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C10D7E">
      <w:pPr>
        <w:spacing w:line="288" w:lineRule="auto"/>
        <w:jc w:val="center"/>
        <w:rPr>
          <w:rFonts w:eastAsiaTheme="minorEastAsia"/>
          <w:b/>
          <w:color w:val="000000" w:themeColor="text1"/>
          <w:sz w:val="36"/>
          <w:szCs w:val="36"/>
        </w:rPr>
      </w:pPr>
      <w:bookmarkStart w:id="0" w:name="_Toc361324840"/>
      <w:r w:rsidRPr="00C56D9D">
        <w:rPr>
          <w:rFonts w:eastAsiaTheme="minorEastAsia"/>
          <w:b/>
          <w:color w:val="000000" w:themeColor="text1"/>
          <w:sz w:val="36"/>
          <w:szCs w:val="36"/>
        </w:rPr>
        <w:t>上投摩根研究驱动股票型证券投资基金</w:t>
      </w:r>
      <w:bookmarkEnd w:id="0"/>
    </w:p>
    <w:p w:rsidR="001A59F9" w:rsidRPr="00C56D9D" w:rsidRDefault="001A59F9" w:rsidP="00C10D7E">
      <w:pPr>
        <w:spacing w:line="288" w:lineRule="auto"/>
        <w:jc w:val="center"/>
        <w:rPr>
          <w:rFonts w:eastAsiaTheme="minorEastAsia"/>
          <w:b/>
          <w:color w:val="000000" w:themeColor="text1"/>
          <w:sz w:val="36"/>
          <w:szCs w:val="36"/>
        </w:rPr>
      </w:pPr>
      <w:bookmarkStart w:id="1" w:name="_Toc361324841"/>
      <w:r w:rsidRPr="00C56D9D">
        <w:rPr>
          <w:rFonts w:eastAsiaTheme="minorEastAsia"/>
          <w:b/>
          <w:color w:val="000000" w:themeColor="text1"/>
          <w:sz w:val="36"/>
          <w:szCs w:val="36"/>
        </w:rPr>
        <w:t>2021</w:t>
      </w:r>
      <w:r w:rsidRPr="00C56D9D">
        <w:rPr>
          <w:rFonts w:eastAsiaTheme="minorEastAsia"/>
          <w:b/>
          <w:color w:val="000000" w:themeColor="text1"/>
          <w:sz w:val="36"/>
          <w:szCs w:val="36"/>
        </w:rPr>
        <w:t>年年度报告</w:t>
      </w:r>
      <w:bookmarkEnd w:id="1"/>
    </w:p>
    <w:p w:rsidR="001A59F9" w:rsidRPr="00C56D9D" w:rsidRDefault="00F64FAD" w:rsidP="00C10D7E">
      <w:pPr>
        <w:spacing w:line="288" w:lineRule="auto"/>
        <w:jc w:val="center"/>
        <w:rPr>
          <w:rFonts w:eastAsiaTheme="minorEastAsia"/>
          <w:color w:val="000000" w:themeColor="text1"/>
          <w:kern w:val="0"/>
          <w:sz w:val="36"/>
          <w:szCs w:val="36"/>
        </w:rPr>
      </w:pPr>
      <w:r w:rsidRPr="00C56D9D">
        <w:rPr>
          <w:rFonts w:eastAsiaTheme="minorEastAsia"/>
          <w:b/>
          <w:color w:val="000000" w:themeColor="text1"/>
          <w:sz w:val="36"/>
          <w:szCs w:val="36"/>
        </w:rPr>
        <w:t>2021</w:t>
      </w:r>
      <w:r w:rsidRPr="00C56D9D">
        <w:rPr>
          <w:rFonts w:eastAsiaTheme="minorEastAsia"/>
          <w:b/>
          <w:color w:val="000000" w:themeColor="text1"/>
          <w:sz w:val="36"/>
          <w:szCs w:val="36"/>
        </w:rPr>
        <w:t>年</w:t>
      </w:r>
      <w:r w:rsidRPr="00C56D9D">
        <w:rPr>
          <w:rFonts w:eastAsiaTheme="minorEastAsia"/>
          <w:b/>
          <w:color w:val="000000" w:themeColor="text1"/>
          <w:sz w:val="36"/>
          <w:szCs w:val="36"/>
        </w:rPr>
        <w:t>12</w:t>
      </w:r>
      <w:r w:rsidRPr="00C56D9D">
        <w:rPr>
          <w:rFonts w:eastAsiaTheme="minorEastAsia"/>
          <w:b/>
          <w:color w:val="000000" w:themeColor="text1"/>
          <w:sz w:val="36"/>
          <w:szCs w:val="36"/>
        </w:rPr>
        <w:t>月</w:t>
      </w:r>
      <w:r w:rsidRPr="00C56D9D">
        <w:rPr>
          <w:rFonts w:eastAsiaTheme="minorEastAsia"/>
          <w:b/>
          <w:color w:val="000000" w:themeColor="text1"/>
          <w:sz w:val="36"/>
          <w:szCs w:val="36"/>
        </w:rPr>
        <w:t>31</w:t>
      </w:r>
      <w:r w:rsidRPr="00C56D9D">
        <w:rPr>
          <w:rFonts w:eastAsiaTheme="minorEastAsia"/>
          <w:b/>
          <w:color w:val="000000" w:themeColor="text1"/>
          <w:sz w:val="36"/>
          <w:szCs w:val="36"/>
        </w:rPr>
        <w:t>日</w:t>
      </w: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bookmarkStart w:id="2" w:name="_GoBack"/>
      <w:bookmarkEnd w:id="2"/>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rPr>
          <w:rFonts w:eastAsiaTheme="minorEastAsia"/>
          <w:b/>
          <w:color w:val="000000" w:themeColor="text1"/>
          <w:szCs w:val="21"/>
        </w:rPr>
      </w:pPr>
    </w:p>
    <w:p w:rsidR="001A59F9" w:rsidRPr="00C56D9D" w:rsidRDefault="001A59F9" w:rsidP="00834CEA">
      <w:pPr>
        <w:spacing w:line="360" w:lineRule="auto"/>
        <w:ind w:firstLineChars="900" w:firstLine="2168"/>
        <w:rPr>
          <w:rFonts w:eastAsiaTheme="minorEastAsia"/>
          <w:color w:val="000000" w:themeColor="text1"/>
          <w:kern w:val="0"/>
          <w:sz w:val="24"/>
        </w:rPr>
      </w:pPr>
      <w:r w:rsidRPr="00C56D9D">
        <w:rPr>
          <w:rFonts w:eastAsiaTheme="minorEastAsia"/>
          <w:b/>
          <w:color w:val="000000" w:themeColor="text1"/>
          <w:sz w:val="24"/>
        </w:rPr>
        <w:t>基金管理人：上投摩根基金管理有限公司</w:t>
      </w:r>
    </w:p>
    <w:p w:rsidR="001A59F9" w:rsidRPr="00C56D9D" w:rsidRDefault="001A59F9" w:rsidP="00834CEA">
      <w:pPr>
        <w:spacing w:line="360" w:lineRule="auto"/>
        <w:ind w:firstLineChars="900" w:firstLine="2168"/>
        <w:rPr>
          <w:rFonts w:eastAsiaTheme="minorEastAsia"/>
          <w:color w:val="000000" w:themeColor="text1"/>
          <w:kern w:val="0"/>
          <w:sz w:val="24"/>
        </w:rPr>
      </w:pPr>
      <w:r w:rsidRPr="00C56D9D">
        <w:rPr>
          <w:rFonts w:eastAsiaTheme="minorEastAsia"/>
          <w:b/>
          <w:color w:val="000000" w:themeColor="text1"/>
          <w:sz w:val="24"/>
        </w:rPr>
        <w:t>基金托管人：中国工商银行股份有限公司</w:t>
      </w:r>
    </w:p>
    <w:p w:rsidR="001A59F9" w:rsidRPr="00C56D9D" w:rsidRDefault="001A59F9" w:rsidP="00834CEA">
      <w:pPr>
        <w:spacing w:line="360" w:lineRule="auto"/>
        <w:ind w:firstLineChars="900" w:firstLine="2168"/>
        <w:rPr>
          <w:rFonts w:eastAsiaTheme="minorEastAsia"/>
          <w:color w:val="000000" w:themeColor="text1"/>
          <w:sz w:val="24"/>
        </w:rPr>
        <w:sectPr w:rsidR="001A59F9" w:rsidRPr="00C56D9D">
          <w:headerReference w:type="default" r:id="rId8"/>
          <w:pgSz w:w="11926" w:h="15840"/>
          <w:pgMar w:top="1418" w:right="1418" w:bottom="851" w:left="1418" w:header="851" w:footer="992" w:gutter="0"/>
          <w:cols w:space="720"/>
        </w:sectPr>
      </w:pPr>
      <w:r w:rsidRPr="00C56D9D">
        <w:rPr>
          <w:rFonts w:eastAsiaTheme="minorEastAsia"/>
          <w:b/>
          <w:color w:val="000000" w:themeColor="text1"/>
          <w:sz w:val="24"/>
        </w:rPr>
        <w:t>报告送出日期：二〇二二年三月三十一日</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 w:name="_Toc225498243"/>
      <w:bookmarkStart w:id="4" w:name="_Toc361324842"/>
      <w:bookmarkStart w:id="5" w:name="_Toc98355965"/>
      <w:r w:rsidRPr="00C56D9D">
        <w:rPr>
          <w:rFonts w:eastAsiaTheme="minorEastAsia"/>
          <w:b/>
          <w:bCs/>
          <w:color w:val="000000" w:themeColor="text1"/>
          <w:sz w:val="21"/>
          <w:szCs w:val="21"/>
          <w:lang w:val="en-US"/>
        </w:rPr>
        <w:lastRenderedPageBreak/>
        <w:t xml:space="preserve">§1  </w:t>
      </w:r>
      <w:r w:rsidRPr="00C56D9D">
        <w:rPr>
          <w:rFonts w:eastAsiaTheme="minorEastAsia"/>
          <w:b/>
          <w:bCs/>
          <w:color w:val="000000" w:themeColor="text1"/>
          <w:sz w:val="21"/>
          <w:szCs w:val="21"/>
          <w:lang w:val="en-US"/>
        </w:rPr>
        <w:t>重要提示及目录</w:t>
      </w:r>
      <w:bookmarkEnd w:id="3"/>
      <w:bookmarkEnd w:id="4"/>
      <w:bookmarkEnd w:id="5"/>
    </w:p>
    <w:p w:rsidR="001A59F9" w:rsidRPr="00C56D9D" w:rsidRDefault="001A59F9" w:rsidP="00026C9C">
      <w:pPr>
        <w:pStyle w:val="20"/>
        <w:spacing w:before="0" w:after="0"/>
        <w:rPr>
          <w:rFonts w:ascii="Times New Roman" w:eastAsiaTheme="minorEastAsia" w:hAnsi="Times New Roman"/>
          <w:color w:val="000000" w:themeColor="text1"/>
          <w:kern w:val="0"/>
          <w:sz w:val="21"/>
          <w:szCs w:val="21"/>
        </w:rPr>
      </w:pPr>
      <w:bookmarkStart w:id="6" w:name="_Toc361324843"/>
      <w:bookmarkStart w:id="7" w:name="_Toc98355966"/>
      <w:r w:rsidRPr="00C56D9D">
        <w:rPr>
          <w:rFonts w:ascii="Times New Roman" w:eastAsiaTheme="minorEastAsia" w:hAnsi="Times New Roman"/>
          <w:color w:val="000000" w:themeColor="text1"/>
          <w:kern w:val="0"/>
          <w:sz w:val="21"/>
          <w:szCs w:val="21"/>
        </w:rPr>
        <w:t xml:space="preserve">1.1 </w:t>
      </w:r>
      <w:r w:rsidRPr="00C56D9D">
        <w:rPr>
          <w:rFonts w:ascii="Times New Roman" w:eastAsiaTheme="minorEastAsia" w:hAnsi="Times New Roman"/>
          <w:color w:val="000000" w:themeColor="text1"/>
          <w:kern w:val="0"/>
          <w:sz w:val="21"/>
          <w:szCs w:val="21"/>
        </w:rPr>
        <w:t>重要提示</w:t>
      </w:r>
      <w:bookmarkEnd w:id="6"/>
      <w:bookmarkEnd w:id="7"/>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为本基金出具了标准无保留意见的审计报告，请投资者注意阅读。</w:t>
      </w:r>
    </w:p>
    <w:p w:rsidR="001A59F9" w:rsidRPr="00C56D9D" w:rsidRDefault="001A59F9" w:rsidP="00EF6E92">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本报告期自</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日起至</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日止。</w:t>
      </w:r>
    </w:p>
    <w:p w:rsidR="00352EBB" w:rsidRPr="00C56D9D" w:rsidRDefault="001A59F9" w:rsidP="00D564C7">
      <w:pPr>
        <w:spacing w:line="360" w:lineRule="auto"/>
        <w:ind w:firstLineChars="50" w:firstLine="105"/>
        <w:rPr>
          <w:rFonts w:eastAsiaTheme="minorEastAsia"/>
          <w:b/>
          <w:color w:val="000000" w:themeColor="text1"/>
          <w:szCs w:val="21"/>
        </w:rPr>
      </w:pPr>
      <w:r w:rsidRPr="00C56D9D">
        <w:rPr>
          <w:rFonts w:eastAsiaTheme="minorEastAsia"/>
          <w:color w:val="000000" w:themeColor="text1"/>
          <w:szCs w:val="21"/>
        </w:rPr>
        <w:br w:type="page"/>
      </w:r>
      <w:bookmarkStart w:id="8" w:name="_Toc245193808"/>
      <w:r w:rsidR="00352EBB" w:rsidRPr="00C56D9D">
        <w:rPr>
          <w:rFonts w:eastAsiaTheme="minorEastAsia"/>
          <w:b/>
          <w:color w:val="000000" w:themeColor="text1"/>
          <w:szCs w:val="21"/>
        </w:rPr>
        <w:lastRenderedPageBreak/>
        <w:t>1.2</w:t>
      </w:r>
      <w:r w:rsidR="00352EBB" w:rsidRPr="00C56D9D">
        <w:rPr>
          <w:rFonts w:eastAsiaTheme="minorEastAsia"/>
          <w:b/>
          <w:color w:val="000000" w:themeColor="text1"/>
          <w:szCs w:val="21"/>
        </w:rPr>
        <w:t>目录</w:t>
      </w:r>
      <w:bookmarkEnd w:id="8"/>
    </w:p>
    <w:p w:rsidR="003C488C" w:rsidRPr="00C56D9D" w:rsidRDefault="003C488C" w:rsidP="00D564C7">
      <w:pPr>
        <w:spacing w:line="360" w:lineRule="auto"/>
        <w:ind w:firstLineChars="50" w:firstLine="105"/>
        <w:rPr>
          <w:rFonts w:eastAsiaTheme="minorEastAsia"/>
          <w:b/>
          <w:color w:val="000000" w:themeColor="text1"/>
          <w:szCs w:val="21"/>
        </w:rPr>
      </w:pPr>
    </w:p>
    <w:p w:rsidR="0071254E" w:rsidRDefault="00345666">
      <w:pPr>
        <w:pStyle w:val="12"/>
        <w:rPr>
          <w:rFonts w:asciiTheme="minorHAnsi" w:eastAsiaTheme="minorEastAsia" w:hAnsiTheme="minorHAnsi" w:cstheme="minorBidi"/>
          <w:noProof/>
          <w:szCs w:val="22"/>
        </w:rPr>
      </w:pPr>
      <w:r w:rsidRPr="00C56D9D">
        <w:rPr>
          <w:rFonts w:eastAsiaTheme="minorEastAsia"/>
          <w:color w:val="000000" w:themeColor="text1"/>
          <w:kern w:val="0"/>
          <w:szCs w:val="21"/>
        </w:rPr>
        <w:fldChar w:fldCharType="begin"/>
      </w:r>
      <w:r w:rsidR="00D43325" w:rsidRPr="00C56D9D">
        <w:rPr>
          <w:rFonts w:eastAsiaTheme="minorEastAsia"/>
          <w:color w:val="000000" w:themeColor="text1"/>
          <w:kern w:val="0"/>
          <w:szCs w:val="21"/>
        </w:rPr>
        <w:instrText xml:space="preserve"> TOC \o "1-3" \h \z \u </w:instrText>
      </w:r>
      <w:r w:rsidRPr="00C56D9D">
        <w:rPr>
          <w:rFonts w:eastAsiaTheme="minorEastAsia"/>
          <w:color w:val="000000" w:themeColor="text1"/>
          <w:kern w:val="0"/>
          <w:szCs w:val="21"/>
        </w:rPr>
        <w:fldChar w:fldCharType="separate"/>
      </w:r>
      <w:hyperlink w:anchor="_Toc98355965" w:history="1">
        <w:r w:rsidR="0071254E" w:rsidRPr="004B5D5E">
          <w:rPr>
            <w:rStyle w:val="ad"/>
            <w:b/>
            <w:bCs/>
            <w:noProof/>
          </w:rPr>
          <w:t xml:space="preserve">§1  </w:t>
        </w:r>
        <w:r w:rsidR="0071254E" w:rsidRPr="004B5D5E">
          <w:rPr>
            <w:rStyle w:val="ad"/>
            <w:b/>
            <w:bCs/>
            <w:noProof/>
          </w:rPr>
          <w:t>重要提示及目录</w:t>
        </w:r>
        <w:r w:rsidR="0071254E">
          <w:rPr>
            <w:noProof/>
            <w:webHidden/>
          </w:rPr>
          <w:tab/>
        </w:r>
        <w:r w:rsidR="0071254E">
          <w:rPr>
            <w:noProof/>
            <w:webHidden/>
          </w:rPr>
          <w:fldChar w:fldCharType="begin"/>
        </w:r>
        <w:r w:rsidR="0071254E">
          <w:rPr>
            <w:noProof/>
            <w:webHidden/>
          </w:rPr>
          <w:instrText xml:space="preserve"> PAGEREF _Toc98355965 \h </w:instrText>
        </w:r>
        <w:r w:rsidR="0071254E">
          <w:rPr>
            <w:noProof/>
            <w:webHidden/>
          </w:rPr>
        </w:r>
        <w:r w:rsidR="0071254E">
          <w:rPr>
            <w:noProof/>
            <w:webHidden/>
          </w:rPr>
          <w:fldChar w:fldCharType="separate"/>
        </w:r>
        <w:r w:rsidR="00264337">
          <w:rPr>
            <w:noProof/>
            <w:webHidden/>
          </w:rPr>
          <w:t>2</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5966" w:history="1">
        <w:r w:rsidR="0071254E" w:rsidRPr="004B5D5E">
          <w:rPr>
            <w:rStyle w:val="ad"/>
            <w:noProof/>
          </w:rPr>
          <w:t xml:space="preserve">1.1 </w:t>
        </w:r>
        <w:r w:rsidR="0071254E" w:rsidRPr="004B5D5E">
          <w:rPr>
            <w:rStyle w:val="ad"/>
            <w:noProof/>
          </w:rPr>
          <w:t>重要提示</w:t>
        </w:r>
        <w:r w:rsidR="0071254E">
          <w:rPr>
            <w:noProof/>
            <w:webHidden/>
          </w:rPr>
          <w:tab/>
        </w:r>
        <w:r w:rsidR="0071254E">
          <w:rPr>
            <w:noProof/>
            <w:webHidden/>
          </w:rPr>
          <w:fldChar w:fldCharType="begin"/>
        </w:r>
        <w:r w:rsidR="0071254E">
          <w:rPr>
            <w:noProof/>
            <w:webHidden/>
          </w:rPr>
          <w:instrText xml:space="preserve"> PAGEREF _Toc98355966 \h </w:instrText>
        </w:r>
        <w:r w:rsidR="0071254E">
          <w:rPr>
            <w:noProof/>
            <w:webHidden/>
          </w:rPr>
        </w:r>
        <w:r w:rsidR="0071254E">
          <w:rPr>
            <w:noProof/>
            <w:webHidden/>
          </w:rPr>
          <w:fldChar w:fldCharType="separate"/>
        </w:r>
        <w:r>
          <w:rPr>
            <w:noProof/>
            <w:webHidden/>
          </w:rPr>
          <w:t>2</w:t>
        </w:r>
        <w:r w:rsidR="0071254E">
          <w:rPr>
            <w:noProof/>
            <w:webHidden/>
          </w:rPr>
          <w:fldChar w:fldCharType="end"/>
        </w:r>
      </w:hyperlink>
    </w:p>
    <w:p w:rsidR="0071254E" w:rsidRDefault="00264337">
      <w:pPr>
        <w:pStyle w:val="12"/>
        <w:rPr>
          <w:rFonts w:asciiTheme="minorHAnsi" w:eastAsiaTheme="minorEastAsia" w:hAnsiTheme="minorHAnsi" w:cstheme="minorBidi"/>
          <w:noProof/>
          <w:szCs w:val="22"/>
        </w:rPr>
      </w:pPr>
      <w:hyperlink w:anchor="_Toc98355967" w:history="1">
        <w:r w:rsidR="0071254E" w:rsidRPr="004B5D5E">
          <w:rPr>
            <w:rStyle w:val="ad"/>
            <w:b/>
            <w:bCs/>
            <w:noProof/>
          </w:rPr>
          <w:t xml:space="preserve">§2  </w:t>
        </w:r>
        <w:r w:rsidR="0071254E" w:rsidRPr="004B5D5E">
          <w:rPr>
            <w:rStyle w:val="ad"/>
            <w:b/>
            <w:bCs/>
            <w:noProof/>
          </w:rPr>
          <w:t>基金简介</w:t>
        </w:r>
        <w:r w:rsidR="0071254E">
          <w:rPr>
            <w:noProof/>
            <w:webHidden/>
          </w:rPr>
          <w:tab/>
        </w:r>
        <w:r w:rsidR="0071254E">
          <w:rPr>
            <w:noProof/>
            <w:webHidden/>
          </w:rPr>
          <w:fldChar w:fldCharType="begin"/>
        </w:r>
        <w:r w:rsidR="0071254E">
          <w:rPr>
            <w:noProof/>
            <w:webHidden/>
          </w:rPr>
          <w:instrText xml:space="preserve"> PAGEREF _Toc98355967 \h </w:instrText>
        </w:r>
        <w:r w:rsidR="0071254E">
          <w:rPr>
            <w:noProof/>
            <w:webHidden/>
          </w:rPr>
        </w:r>
        <w:r w:rsidR="0071254E">
          <w:rPr>
            <w:noProof/>
            <w:webHidden/>
          </w:rPr>
          <w:fldChar w:fldCharType="separate"/>
        </w:r>
        <w:r>
          <w:rPr>
            <w:noProof/>
            <w:webHidden/>
          </w:rPr>
          <w:t>5</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5968" w:history="1">
        <w:r w:rsidR="0071254E" w:rsidRPr="004B5D5E">
          <w:rPr>
            <w:rStyle w:val="ad"/>
            <w:noProof/>
          </w:rPr>
          <w:t xml:space="preserve">2.1 </w:t>
        </w:r>
        <w:r w:rsidR="0071254E" w:rsidRPr="004B5D5E">
          <w:rPr>
            <w:rStyle w:val="ad"/>
            <w:noProof/>
          </w:rPr>
          <w:t>基金基本情况</w:t>
        </w:r>
        <w:r w:rsidR="0071254E">
          <w:rPr>
            <w:noProof/>
            <w:webHidden/>
          </w:rPr>
          <w:tab/>
        </w:r>
        <w:r w:rsidR="0071254E">
          <w:rPr>
            <w:noProof/>
            <w:webHidden/>
          </w:rPr>
          <w:fldChar w:fldCharType="begin"/>
        </w:r>
        <w:r w:rsidR="0071254E">
          <w:rPr>
            <w:noProof/>
            <w:webHidden/>
          </w:rPr>
          <w:instrText xml:space="preserve"> PAGEREF _Toc98355968 \h </w:instrText>
        </w:r>
        <w:r w:rsidR="0071254E">
          <w:rPr>
            <w:noProof/>
            <w:webHidden/>
          </w:rPr>
        </w:r>
        <w:r w:rsidR="0071254E">
          <w:rPr>
            <w:noProof/>
            <w:webHidden/>
          </w:rPr>
          <w:fldChar w:fldCharType="separate"/>
        </w:r>
        <w:r>
          <w:rPr>
            <w:noProof/>
            <w:webHidden/>
          </w:rPr>
          <w:t>5</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5969" w:history="1">
        <w:r w:rsidR="0071254E" w:rsidRPr="004B5D5E">
          <w:rPr>
            <w:rStyle w:val="ad"/>
            <w:noProof/>
          </w:rPr>
          <w:t xml:space="preserve">2.2 </w:t>
        </w:r>
        <w:r w:rsidR="0071254E" w:rsidRPr="004B5D5E">
          <w:rPr>
            <w:rStyle w:val="ad"/>
            <w:noProof/>
          </w:rPr>
          <w:t>基金产品说明</w:t>
        </w:r>
        <w:r w:rsidR="0071254E">
          <w:rPr>
            <w:noProof/>
            <w:webHidden/>
          </w:rPr>
          <w:tab/>
        </w:r>
        <w:r w:rsidR="0071254E">
          <w:rPr>
            <w:noProof/>
            <w:webHidden/>
          </w:rPr>
          <w:fldChar w:fldCharType="begin"/>
        </w:r>
        <w:r w:rsidR="0071254E">
          <w:rPr>
            <w:noProof/>
            <w:webHidden/>
          </w:rPr>
          <w:instrText xml:space="preserve"> PAGEREF _Toc98355969 \h </w:instrText>
        </w:r>
        <w:r w:rsidR="0071254E">
          <w:rPr>
            <w:noProof/>
            <w:webHidden/>
          </w:rPr>
        </w:r>
        <w:r w:rsidR="0071254E">
          <w:rPr>
            <w:noProof/>
            <w:webHidden/>
          </w:rPr>
          <w:fldChar w:fldCharType="separate"/>
        </w:r>
        <w:r>
          <w:rPr>
            <w:noProof/>
            <w:webHidden/>
          </w:rPr>
          <w:t>5</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5970" w:history="1">
        <w:r w:rsidR="0071254E" w:rsidRPr="004B5D5E">
          <w:rPr>
            <w:rStyle w:val="ad"/>
            <w:noProof/>
          </w:rPr>
          <w:t xml:space="preserve">2.3 </w:t>
        </w:r>
        <w:r w:rsidR="0071254E" w:rsidRPr="004B5D5E">
          <w:rPr>
            <w:rStyle w:val="ad"/>
            <w:noProof/>
          </w:rPr>
          <w:t>基金管理人和基金托管人</w:t>
        </w:r>
        <w:r w:rsidR="0071254E">
          <w:rPr>
            <w:noProof/>
            <w:webHidden/>
          </w:rPr>
          <w:tab/>
        </w:r>
        <w:r w:rsidR="0071254E">
          <w:rPr>
            <w:noProof/>
            <w:webHidden/>
          </w:rPr>
          <w:fldChar w:fldCharType="begin"/>
        </w:r>
        <w:r w:rsidR="0071254E">
          <w:rPr>
            <w:noProof/>
            <w:webHidden/>
          </w:rPr>
          <w:instrText xml:space="preserve"> PAGEREF _Toc98355970 \h </w:instrText>
        </w:r>
        <w:r w:rsidR="0071254E">
          <w:rPr>
            <w:noProof/>
            <w:webHidden/>
          </w:rPr>
        </w:r>
        <w:r w:rsidR="0071254E">
          <w:rPr>
            <w:noProof/>
            <w:webHidden/>
          </w:rPr>
          <w:fldChar w:fldCharType="separate"/>
        </w:r>
        <w:r>
          <w:rPr>
            <w:noProof/>
            <w:webHidden/>
          </w:rPr>
          <w:t>6</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5971" w:history="1">
        <w:r w:rsidR="0071254E" w:rsidRPr="004B5D5E">
          <w:rPr>
            <w:rStyle w:val="ad"/>
            <w:noProof/>
          </w:rPr>
          <w:t xml:space="preserve">2.4 </w:t>
        </w:r>
        <w:r w:rsidR="0071254E" w:rsidRPr="004B5D5E">
          <w:rPr>
            <w:rStyle w:val="ad"/>
            <w:noProof/>
          </w:rPr>
          <w:t>信息披露方式</w:t>
        </w:r>
        <w:r w:rsidR="0071254E">
          <w:rPr>
            <w:noProof/>
            <w:webHidden/>
          </w:rPr>
          <w:tab/>
        </w:r>
        <w:r w:rsidR="0071254E">
          <w:rPr>
            <w:noProof/>
            <w:webHidden/>
          </w:rPr>
          <w:fldChar w:fldCharType="begin"/>
        </w:r>
        <w:r w:rsidR="0071254E">
          <w:rPr>
            <w:noProof/>
            <w:webHidden/>
          </w:rPr>
          <w:instrText xml:space="preserve"> PAGEREF _Toc98355971 \h </w:instrText>
        </w:r>
        <w:r w:rsidR="0071254E">
          <w:rPr>
            <w:noProof/>
            <w:webHidden/>
          </w:rPr>
        </w:r>
        <w:r w:rsidR="0071254E">
          <w:rPr>
            <w:noProof/>
            <w:webHidden/>
          </w:rPr>
          <w:fldChar w:fldCharType="separate"/>
        </w:r>
        <w:r>
          <w:rPr>
            <w:noProof/>
            <w:webHidden/>
          </w:rPr>
          <w:t>7</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5972" w:history="1">
        <w:r w:rsidR="0071254E" w:rsidRPr="004B5D5E">
          <w:rPr>
            <w:rStyle w:val="ad"/>
            <w:noProof/>
          </w:rPr>
          <w:t xml:space="preserve">2.5 </w:t>
        </w:r>
        <w:r w:rsidR="0071254E" w:rsidRPr="004B5D5E">
          <w:rPr>
            <w:rStyle w:val="ad"/>
            <w:noProof/>
          </w:rPr>
          <w:t>其他相关资料</w:t>
        </w:r>
        <w:r w:rsidR="0071254E">
          <w:rPr>
            <w:noProof/>
            <w:webHidden/>
          </w:rPr>
          <w:tab/>
        </w:r>
        <w:r w:rsidR="0071254E">
          <w:rPr>
            <w:noProof/>
            <w:webHidden/>
          </w:rPr>
          <w:fldChar w:fldCharType="begin"/>
        </w:r>
        <w:r w:rsidR="0071254E">
          <w:rPr>
            <w:noProof/>
            <w:webHidden/>
          </w:rPr>
          <w:instrText xml:space="preserve"> PAGEREF _Toc98355972 \h </w:instrText>
        </w:r>
        <w:r w:rsidR="0071254E">
          <w:rPr>
            <w:noProof/>
            <w:webHidden/>
          </w:rPr>
        </w:r>
        <w:r w:rsidR="0071254E">
          <w:rPr>
            <w:noProof/>
            <w:webHidden/>
          </w:rPr>
          <w:fldChar w:fldCharType="separate"/>
        </w:r>
        <w:r>
          <w:rPr>
            <w:noProof/>
            <w:webHidden/>
          </w:rPr>
          <w:t>7</w:t>
        </w:r>
        <w:r w:rsidR="0071254E">
          <w:rPr>
            <w:noProof/>
            <w:webHidden/>
          </w:rPr>
          <w:fldChar w:fldCharType="end"/>
        </w:r>
      </w:hyperlink>
    </w:p>
    <w:p w:rsidR="0071254E" w:rsidRDefault="00264337">
      <w:pPr>
        <w:pStyle w:val="12"/>
        <w:rPr>
          <w:rFonts w:asciiTheme="minorHAnsi" w:eastAsiaTheme="minorEastAsia" w:hAnsiTheme="minorHAnsi" w:cstheme="minorBidi"/>
          <w:noProof/>
          <w:szCs w:val="22"/>
        </w:rPr>
      </w:pPr>
      <w:hyperlink w:anchor="_Toc98355973" w:history="1">
        <w:r w:rsidR="0071254E" w:rsidRPr="004B5D5E">
          <w:rPr>
            <w:rStyle w:val="ad"/>
            <w:b/>
            <w:bCs/>
            <w:noProof/>
          </w:rPr>
          <w:t xml:space="preserve">§3  </w:t>
        </w:r>
        <w:r w:rsidR="0071254E" w:rsidRPr="004B5D5E">
          <w:rPr>
            <w:rStyle w:val="ad"/>
            <w:b/>
            <w:bCs/>
            <w:noProof/>
          </w:rPr>
          <w:t>主要财务指标、基金净值表现及利润分配情况</w:t>
        </w:r>
        <w:r w:rsidR="0071254E">
          <w:rPr>
            <w:noProof/>
            <w:webHidden/>
          </w:rPr>
          <w:tab/>
        </w:r>
        <w:r w:rsidR="0071254E">
          <w:rPr>
            <w:noProof/>
            <w:webHidden/>
          </w:rPr>
          <w:fldChar w:fldCharType="begin"/>
        </w:r>
        <w:r w:rsidR="0071254E">
          <w:rPr>
            <w:noProof/>
            <w:webHidden/>
          </w:rPr>
          <w:instrText xml:space="preserve"> PAGEREF _Toc98355973 \h </w:instrText>
        </w:r>
        <w:r w:rsidR="0071254E">
          <w:rPr>
            <w:noProof/>
            <w:webHidden/>
          </w:rPr>
        </w:r>
        <w:r w:rsidR="0071254E">
          <w:rPr>
            <w:noProof/>
            <w:webHidden/>
          </w:rPr>
          <w:fldChar w:fldCharType="separate"/>
        </w:r>
        <w:r>
          <w:rPr>
            <w:noProof/>
            <w:webHidden/>
          </w:rPr>
          <w:t>7</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5974" w:history="1">
        <w:r w:rsidR="0071254E" w:rsidRPr="004B5D5E">
          <w:rPr>
            <w:rStyle w:val="ad"/>
            <w:noProof/>
          </w:rPr>
          <w:t xml:space="preserve">3.1 </w:t>
        </w:r>
        <w:r w:rsidR="0071254E" w:rsidRPr="004B5D5E">
          <w:rPr>
            <w:rStyle w:val="ad"/>
            <w:noProof/>
          </w:rPr>
          <w:t>主要会计数据和财务指标</w:t>
        </w:r>
        <w:r w:rsidR="0071254E">
          <w:rPr>
            <w:noProof/>
            <w:webHidden/>
          </w:rPr>
          <w:tab/>
        </w:r>
        <w:r w:rsidR="0071254E">
          <w:rPr>
            <w:noProof/>
            <w:webHidden/>
          </w:rPr>
          <w:fldChar w:fldCharType="begin"/>
        </w:r>
        <w:r w:rsidR="0071254E">
          <w:rPr>
            <w:noProof/>
            <w:webHidden/>
          </w:rPr>
          <w:instrText xml:space="preserve"> PAGEREF _Toc98355974 \h </w:instrText>
        </w:r>
        <w:r w:rsidR="0071254E">
          <w:rPr>
            <w:noProof/>
            <w:webHidden/>
          </w:rPr>
        </w:r>
        <w:r w:rsidR="0071254E">
          <w:rPr>
            <w:noProof/>
            <w:webHidden/>
          </w:rPr>
          <w:fldChar w:fldCharType="separate"/>
        </w:r>
        <w:r>
          <w:rPr>
            <w:noProof/>
            <w:webHidden/>
          </w:rPr>
          <w:t>7</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5975" w:history="1">
        <w:r w:rsidR="0071254E" w:rsidRPr="004B5D5E">
          <w:rPr>
            <w:rStyle w:val="ad"/>
            <w:noProof/>
          </w:rPr>
          <w:t xml:space="preserve">3.2 </w:t>
        </w:r>
        <w:r w:rsidR="0071254E" w:rsidRPr="004B5D5E">
          <w:rPr>
            <w:rStyle w:val="ad"/>
            <w:noProof/>
          </w:rPr>
          <w:t>基金净值表现</w:t>
        </w:r>
        <w:r w:rsidR="0071254E">
          <w:rPr>
            <w:noProof/>
            <w:webHidden/>
          </w:rPr>
          <w:tab/>
        </w:r>
        <w:r w:rsidR="0071254E">
          <w:rPr>
            <w:noProof/>
            <w:webHidden/>
          </w:rPr>
          <w:fldChar w:fldCharType="begin"/>
        </w:r>
        <w:r w:rsidR="0071254E">
          <w:rPr>
            <w:noProof/>
            <w:webHidden/>
          </w:rPr>
          <w:instrText xml:space="preserve"> PAGEREF _Toc98355975 \h </w:instrText>
        </w:r>
        <w:r w:rsidR="0071254E">
          <w:rPr>
            <w:noProof/>
            <w:webHidden/>
          </w:rPr>
        </w:r>
        <w:r w:rsidR="0071254E">
          <w:rPr>
            <w:noProof/>
            <w:webHidden/>
          </w:rPr>
          <w:fldChar w:fldCharType="separate"/>
        </w:r>
        <w:r>
          <w:rPr>
            <w:noProof/>
            <w:webHidden/>
          </w:rPr>
          <w:t>9</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5976" w:history="1">
        <w:r w:rsidR="0071254E" w:rsidRPr="004B5D5E">
          <w:rPr>
            <w:rStyle w:val="ad"/>
            <w:noProof/>
          </w:rPr>
          <w:t xml:space="preserve">3.3 </w:t>
        </w:r>
        <w:r w:rsidR="0071254E" w:rsidRPr="004B5D5E">
          <w:rPr>
            <w:rStyle w:val="ad"/>
            <w:noProof/>
          </w:rPr>
          <w:t>过去三年基金的利润分配情况</w:t>
        </w:r>
        <w:r w:rsidR="0071254E">
          <w:rPr>
            <w:noProof/>
            <w:webHidden/>
          </w:rPr>
          <w:tab/>
        </w:r>
        <w:r w:rsidR="0071254E">
          <w:rPr>
            <w:noProof/>
            <w:webHidden/>
          </w:rPr>
          <w:fldChar w:fldCharType="begin"/>
        </w:r>
        <w:r w:rsidR="0071254E">
          <w:rPr>
            <w:noProof/>
            <w:webHidden/>
          </w:rPr>
          <w:instrText xml:space="preserve"> PAGEREF _Toc98355976 \h </w:instrText>
        </w:r>
        <w:r w:rsidR="0071254E">
          <w:rPr>
            <w:noProof/>
            <w:webHidden/>
          </w:rPr>
        </w:r>
        <w:r w:rsidR="0071254E">
          <w:rPr>
            <w:noProof/>
            <w:webHidden/>
          </w:rPr>
          <w:fldChar w:fldCharType="separate"/>
        </w:r>
        <w:r>
          <w:rPr>
            <w:noProof/>
            <w:webHidden/>
          </w:rPr>
          <w:t>12</w:t>
        </w:r>
        <w:r w:rsidR="0071254E">
          <w:rPr>
            <w:noProof/>
            <w:webHidden/>
          </w:rPr>
          <w:fldChar w:fldCharType="end"/>
        </w:r>
      </w:hyperlink>
    </w:p>
    <w:p w:rsidR="0071254E" w:rsidRDefault="00264337">
      <w:pPr>
        <w:pStyle w:val="12"/>
        <w:rPr>
          <w:rFonts w:asciiTheme="minorHAnsi" w:eastAsiaTheme="minorEastAsia" w:hAnsiTheme="minorHAnsi" w:cstheme="minorBidi"/>
          <w:noProof/>
          <w:szCs w:val="22"/>
        </w:rPr>
      </w:pPr>
      <w:hyperlink w:anchor="_Toc98355977" w:history="1">
        <w:r w:rsidR="0071254E" w:rsidRPr="004B5D5E">
          <w:rPr>
            <w:rStyle w:val="ad"/>
            <w:b/>
            <w:bCs/>
            <w:noProof/>
          </w:rPr>
          <w:t xml:space="preserve">§4  </w:t>
        </w:r>
        <w:r w:rsidR="0071254E" w:rsidRPr="004B5D5E">
          <w:rPr>
            <w:rStyle w:val="ad"/>
            <w:b/>
            <w:bCs/>
            <w:noProof/>
          </w:rPr>
          <w:t>管理人报告</w:t>
        </w:r>
        <w:r w:rsidR="0071254E">
          <w:rPr>
            <w:noProof/>
            <w:webHidden/>
          </w:rPr>
          <w:tab/>
        </w:r>
        <w:r w:rsidR="0071254E">
          <w:rPr>
            <w:noProof/>
            <w:webHidden/>
          </w:rPr>
          <w:fldChar w:fldCharType="begin"/>
        </w:r>
        <w:r w:rsidR="0071254E">
          <w:rPr>
            <w:noProof/>
            <w:webHidden/>
          </w:rPr>
          <w:instrText xml:space="preserve"> PAGEREF _Toc98355977 \h </w:instrText>
        </w:r>
        <w:r w:rsidR="0071254E">
          <w:rPr>
            <w:noProof/>
            <w:webHidden/>
          </w:rPr>
        </w:r>
        <w:r w:rsidR="0071254E">
          <w:rPr>
            <w:noProof/>
            <w:webHidden/>
          </w:rPr>
          <w:fldChar w:fldCharType="separate"/>
        </w:r>
        <w:r>
          <w:rPr>
            <w:noProof/>
            <w:webHidden/>
          </w:rPr>
          <w:t>12</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5978" w:history="1">
        <w:r w:rsidR="0071254E" w:rsidRPr="004B5D5E">
          <w:rPr>
            <w:rStyle w:val="ad"/>
            <w:noProof/>
          </w:rPr>
          <w:t xml:space="preserve">4.1 </w:t>
        </w:r>
        <w:r w:rsidR="0071254E" w:rsidRPr="004B5D5E">
          <w:rPr>
            <w:rStyle w:val="ad"/>
            <w:noProof/>
          </w:rPr>
          <w:t>基金管理人及基金经理情况</w:t>
        </w:r>
        <w:r w:rsidR="0071254E">
          <w:rPr>
            <w:noProof/>
            <w:webHidden/>
          </w:rPr>
          <w:tab/>
        </w:r>
        <w:r w:rsidR="0071254E">
          <w:rPr>
            <w:noProof/>
            <w:webHidden/>
          </w:rPr>
          <w:fldChar w:fldCharType="begin"/>
        </w:r>
        <w:r w:rsidR="0071254E">
          <w:rPr>
            <w:noProof/>
            <w:webHidden/>
          </w:rPr>
          <w:instrText xml:space="preserve"> PAGEREF _Toc98355978 \h </w:instrText>
        </w:r>
        <w:r w:rsidR="0071254E">
          <w:rPr>
            <w:noProof/>
            <w:webHidden/>
          </w:rPr>
        </w:r>
        <w:r w:rsidR="0071254E">
          <w:rPr>
            <w:noProof/>
            <w:webHidden/>
          </w:rPr>
          <w:fldChar w:fldCharType="separate"/>
        </w:r>
        <w:r>
          <w:rPr>
            <w:noProof/>
            <w:webHidden/>
          </w:rPr>
          <w:t>12</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5979" w:history="1">
        <w:r w:rsidR="0071254E" w:rsidRPr="004B5D5E">
          <w:rPr>
            <w:rStyle w:val="ad"/>
            <w:noProof/>
          </w:rPr>
          <w:t xml:space="preserve">4.2 </w:t>
        </w:r>
        <w:r w:rsidR="0071254E" w:rsidRPr="004B5D5E">
          <w:rPr>
            <w:rStyle w:val="ad"/>
            <w:noProof/>
          </w:rPr>
          <w:t>管理人对报告期内本基金运作遵规守信情况的说明</w:t>
        </w:r>
        <w:r w:rsidR="0071254E">
          <w:rPr>
            <w:noProof/>
            <w:webHidden/>
          </w:rPr>
          <w:tab/>
        </w:r>
        <w:r w:rsidR="0071254E">
          <w:rPr>
            <w:noProof/>
            <w:webHidden/>
          </w:rPr>
          <w:fldChar w:fldCharType="begin"/>
        </w:r>
        <w:r w:rsidR="0071254E">
          <w:rPr>
            <w:noProof/>
            <w:webHidden/>
          </w:rPr>
          <w:instrText xml:space="preserve"> PAGEREF _Toc98355979 \h </w:instrText>
        </w:r>
        <w:r w:rsidR="0071254E">
          <w:rPr>
            <w:noProof/>
            <w:webHidden/>
          </w:rPr>
        </w:r>
        <w:r w:rsidR="0071254E">
          <w:rPr>
            <w:noProof/>
            <w:webHidden/>
          </w:rPr>
          <w:fldChar w:fldCharType="separate"/>
        </w:r>
        <w:r>
          <w:rPr>
            <w:noProof/>
            <w:webHidden/>
          </w:rPr>
          <w:t>14</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5980" w:history="1">
        <w:r w:rsidR="0071254E" w:rsidRPr="004B5D5E">
          <w:rPr>
            <w:rStyle w:val="ad"/>
            <w:noProof/>
          </w:rPr>
          <w:t xml:space="preserve">4.3 </w:t>
        </w:r>
        <w:r w:rsidR="0071254E" w:rsidRPr="004B5D5E">
          <w:rPr>
            <w:rStyle w:val="ad"/>
            <w:noProof/>
          </w:rPr>
          <w:t>管理人对报告期内公平交易情况的专项说明</w:t>
        </w:r>
        <w:r w:rsidR="0071254E">
          <w:rPr>
            <w:noProof/>
            <w:webHidden/>
          </w:rPr>
          <w:tab/>
        </w:r>
        <w:r w:rsidR="0071254E">
          <w:rPr>
            <w:noProof/>
            <w:webHidden/>
          </w:rPr>
          <w:fldChar w:fldCharType="begin"/>
        </w:r>
        <w:r w:rsidR="0071254E">
          <w:rPr>
            <w:noProof/>
            <w:webHidden/>
          </w:rPr>
          <w:instrText xml:space="preserve"> PAGEREF _Toc98355980 \h </w:instrText>
        </w:r>
        <w:r w:rsidR="0071254E">
          <w:rPr>
            <w:noProof/>
            <w:webHidden/>
          </w:rPr>
        </w:r>
        <w:r w:rsidR="0071254E">
          <w:rPr>
            <w:noProof/>
            <w:webHidden/>
          </w:rPr>
          <w:fldChar w:fldCharType="separate"/>
        </w:r>
        <w:r>
          <w:rPr>
            <w:noProof/>
            <w:webHidden/>
          </w:rPr>
          <w:t>14</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5981" w:history="1">
        <w:r w:rsidR="0071254E" w:rsidRPr="004B5D5E">
          <w:rPr>
            <w:rStyle w:val="ad"/>
            <w:noProof/>
          </w:rPr>
          <w:t xml:space="preserve">4.4 </w:t>
        </w:r>
        <w:r w:rsidR="0071254E" w:rsidRPr="004B5D5E">
          <w:rPr>
            <w:rStyle w:val="ad"/>
            <w:noProof/>
          </w:rPr>
          <w:t>管理人对报告期内基金的投资策略和业绩表现的说明</w:t>
        </w:r>
        <w:r w:rsidR="0071254E">
          <w:rPr>
            <w:noProof/>
            <w:webHidden/>
          </w:rPr>
          <w:tab/>
        </w:r>
        <w:r w:rsidR="0071254E">
          <w:rPr>
            <w:noProof/>
            <w:webHidden/>
          </w:rPr>
          <w:fldChar w:fldCharType="begin"/>
        </w:r>
        <w:r w:rsidR="0071254E">
          <w:rPr>
            <w:noProof/>
            <w:webHidden/>
          </w:rPr>
          <w:instrText xml:space="preserve"> PAGEREF _Toc98355981 \h </w:instrText>
        </w:r>
        <w:r w:rsidR="0071254E">
          <w:rPr>
            <w:noProof/>
            <w:webHidden/>
          </w:rPr>
        </w:r>
        <w:r w:rsidR="0071254E">
          <w:rPr>
            <w:noProof/>
            <w:webHidden/>
          </w:rPr>
          <w:fldChar w:fldCharType="separate"/>
        </w:r>
        <w:r>
          <w:rPr>
            <w:noProof/>
            <w:webHidden/>
          </w:rPr>
          <w:t>15</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5982" w:history="1">
        <w:r w:rsidR="0071254E" w:rsidRPr="004B5D5E">
          <w:rPr>
            <w:rStyle w:val="ad"/>
            <w:noProof/>
          </w:rPr>
          <w:t xml:space="preserve">4.5 </w:t>
        </w:r>
        <w:r w:rsidR="0071254E" w:rsidRPr="004B5D5E">
          <w:rPr>
            <w:rStyle w:val="ad"/>
            <w:noProof/>
          </w:rPr>
          <w:t>管理人对宏观经济、证券市场及行业走势的简要展望</w:t>
        </w:r>
        <w:r w:rsidR="0071254E">
          <w:rPr>
            <w:noProof/>
            <w:webHidden/>
          </w:rPr>
          <w:tab/>
        </w:r>
        <w:r w:rsidR="0071254E">
          <w:rPr>
            <w:noProof/>
            <w:webHidden/>
          </w:rPr>
          <w:fldChar w:fldCharType="begin"/>
        </w:r>
        <w:r w:rsidR="0071254E">
          <w:rPr>
            <w:noProof/>
            <w:webHidden/>
          </w:rPr>
          <w:instrText xml:space="preserve"> PAGEREF _Toc98355982 \h </w:instrText>
        </w:r>
        <w:r w:rsidR="0071254E">
          <w:rPr>
            <w:noProof/>
            <w:webHidden/>
          </w:rPr>
        </w:r>
        <w:r w:rsidR="0071254E">
          <w:rPr>
            <w:noProof/>
            <w:webHidden/>
          </w:rPr>
          <w:fldChar w:fldCharType="separate"/>
        </w:r>
        <w:r>
          <w:rPr>
            <w:noProof/>
            <w:webHidden/>
          </w:rPr>
          <w:t>16</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5983" w:history="1">
        <w:r w:rsidR="0071254E" w:rsidRPr="004B5D5E">
          <w:rPr>
            <w:rStyle w:val="ad"/>
            <w:noProof/>
          </w:rPr>
          <w:t xml:space="preserve">4.6 </w:t>
        </w:r>
        <w:r w:rsidR="0071254E" w:rsidRPr="004B5D5E">
          <w:rPr>
            <w:rStyle w:val="ad"/>
            <w:noProof/>
          </w:rPr>
          <w:t>管理人内部有关本基金的监察稽核工作情况</w:t>
        </w:r>
        <w:r w:rsidR="0071254E">
          <w:rPr>
            <w:noProof/>
            <w:webHidden/>
          </w:rPr>
          <w:tab/>
        </w:r>
        <w:r w:rsidR="0071254E">
          <w:rPr>
            <w:noProof/>
            <w:webHidden/>
          </w:rPr>
          <w:fldChar w:fldCharType="begin"/>
        </w:r>
        <w:r w:rsidR="0071254E">
          <w:rPr>
            <w:noProof/>
            <w:webHidden/>
          </w:rPr>
          <w:instrText xml:space="preserve"> PAGEREF _Toc98355983 \h </w:instrText>
        </w:r>
        <w:r w:rsidR="0071254E">
          <w:rPr>
            <w:noProof/>
            <w:webHidden/>
          </w:rPr>
        </w:r>
        <w:r w:rsidR="0071254E">
          <w:rPr>
            <w:noProof/>
            <w:webHidden/>
          </w:rPr>
          <w:fldChar w:fldCharType="separate"/>
        </w:r>
        <w:r>
          <w:rPr>
            <w:noProof/>
            <w:webHidden/>
          </w:rPr>
          <w:t>16</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5984" w:history="1">
        <w:r w:rsidR="0071254E" w:rsidRPr="004B5D5E">
          <w:rPr>
            <w:rStyle w:val="ad"/>
            <w:noProof/>
          </w:rPr>
          <w:t xml:space="preserve">4.7 </w:t>
        </w:r>
        <w:r w:rsidR="0071254E" w:rsidRPr="004B5D5E">
          <w:rPr>
            <w:rStyle w:val="ad"/>
            <w:noProof/>
          </w:rPr>
          <w:t>管理人对报告期内基金估值程序等事项的说明</w:t>
        </w:r>
        <w:r w:rsidR="0071254E">
          <w:rPr>
            <w:noProof/>
            <w:webHidden/>
          </w:rPr>
          <w:tab/>
        </w:r>
        <w:r w:rsidR="0071254E">
          <w:rPr>
            <w:noProof/>
            <w:webHidden/>
          </w:rPr>
          <w:fldChar w:fldCharType="begin"/>
        </w:r>
        <w:r w:rsidR="0071254E">
          <w:rPr>
            <w:noProof/>
            <w:webHidden/>
          </w:rPr>
          <w:instrText xml:space="preserve"> PAGEREF _Toc98355984 \h </w:instrText>
        </w:r>
        <w:r w:rsidR="0071254E">
          <w:rPr>
            <w:noProof/>
            <w:webHidden/>
          </w:rPr>
        </w:r>
        <w:r w:rsidR="0071254E">
          <w:rPr>
            <w:noProof/>
            <w:webHidden/>
          </w:rPr>
          <w:fldChar w:fldCharType="separate"/>
        </w:r>
        <w:r>
          <w:rPr>
            <w:noProof/>
            <w:webHidden/>
          </w:rPr>
          <w:t>17</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5985" w:history="1">
        <w:r w:rsidR="0071254E" w:rsidRPr="004B5D5E">
          <w:rPr>
            <w:rStyle w:val="ad"/>
            <w:noProof/>
          </w:rPr>
          <w:t xml:space="preserve">4.8 </w:t>
        </w:r>
        <w:r w:rsidR="0071254E" w:rsidRPr="004B5D5E">
          <w:rPr>
            <w:rStyle w:val="ad"/>
            <w:noProof/>
          </w:rPr>
          <w:t>管理人对报告期内基金利润分配情况的说明</w:t>
        </w:r>
        <w:r w:rsidR="0071254E">
          <w:rPr>
            <w:noProof/>
            <w:webHidden/>
          </w:rPr>
          <w:tab/>
        </w:r>
        <w:r w:rsidR="0071254E">
          <w:rPr>
            <w:noProof/>
            <w:webHidden/>
          </w:rPr>
          <w:fldChar w:fldCharType="begin"/>
        </w:r>
        <w:r w:rsidR="0071254E">
          <w:rPr>
            <w:noProof/>
            <w:webHidden/>
          </w:rPr>
          <w:instrText xml:space="preserve"> PAGEREF _Toc98355985 \h </w:instrText>
        </w:r>
        <w:r w:rsidR="0071254E">
          <w:rPr>
            <w:noProof/>
            <w:webHidden/>
          </w:rPr>
        </w:r>
        <w:r w:rsidR="0071254E">
          <w:rPr>
            <w:noProof/>
            <w:webHidden/>
          </w:rPr>
          <w:fldChar w:fldCharType="separate"/>
        </w:r>
        <w:r>
          <w:rPr>
            <w:noProof/>
            <w:webHidden/>
          </w:rPr>
          <w:t>17</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5986" w:history="1">
        <w:r w:rsidR="0071254E" w:rsidRPr="004B5D5E">
          <w:rPr>
            <w:rStyle w:val="ad"/>
            <w:noProof/>
          </w:rPr>
          <w:t xml:space="preserve">4.9 </w:t>
        </w:r>
        <w:r w:rsidR="0071254E" w:rsidRPr="004B5D5E">
          <w:rPr>
            <w:rStyle w:val="ad"/>
            <w:noProof/>
          </w:rPr>
          <w:t>报告期内管理人对本基金持有人数或基金资产净值预警情形的说明</w:t>
        </w:r>
        <w:r w:rsidR="0071254E">
          <w:rPr>
            <w:noProof/>
            <w:webHidden/>
          </w:rPr>
          <w:tab/>
        </w:r>
        <w:r w:rsidR="0071254E">
          <w:rPr>
            <w:noProof/>
            <w:webHidden/>
          </w:rPr>
          <w:fldChar w:fldCharType="begin"/>
        </w:r>
        <w:r w:rsidR="0071254E">
          <w:rPr>
            <w:noProof/>
            <w:webHidden/>
          </w:rPr>
          <w:instrText xml:space="preserve"> PAGEREF _Toc98355986 \h </w:instrText>
        </w:r>
        <w:r w:rsidR="0071254E">
          <w:rPr>
            <w:noProof/>
            <w:webHidden/>
          </w:rPr>
        </w:r>
        <w:r w:rsidR="0071254E">
          <w:rPr>
            <w:noProof/>
            <w:webHidden/>
          </w:rPr>
          <w:fldChar w:fldCharType="separate"/>
        </w:r>
        <w:r>
          <w:rPr>
            <w:noProof/>
            <w:webHidden/>
          </w:rPr>
          <w:t>17</w:t>
        </w:r>
        <w:r w:rsidR="0071254E">
          <w:rPr>
            <w:noProof/>
            <w:webHidden/>
          </w:rPr>
          <w:fldChar w:fldCharType="end"/>
        </w:r>
      </w:hyperlink>
    </w:p>
    <w:p w:rsidR="0071254E" w:rsidRDefault="00264337">
      <w:pPr>
        <w:pStyle w:val="12"/>
        <w:rPr>
          <w:rFonts w:asciiTheme="minorHAnsi" w:eastAsiaTheme="minorEastAsia" w:hAnsiTheme="minorHAnsi" w:cstheme="minorBidi"/>
          <w:noProof/>
          <w:szCs w:val="22"/>
        </w:rPr>
      </w:pPr>
      <w:hyperlink w:anchor="_Toc98355987" w:history="1">
        <w:r w:rsidR="0071254E" w:rsidRPr="004B5D5E">
          <w:rPr>
            <w:rStyle w:val="ad"/>
            <w:b/>
            <w:bCs/>
            <w:noProof/>
          </w:rPr>
          <w:t xml:space="preserve">§5  </w:t>
        </w:r>
        <w:r w:rsidR="0071254E" w:rsidRPr="004B5D5E">
          <w:rPr>
            <w:rStyle w:val="ad"/>
            <w:b/>
            <w:bCs/>
            <w:noProof/>
          </w:rPr>
          <w:t>托管人报告</w:t>
        </w:r>
        <w:r w:rsidR="0071254E">
          <w:rPr>
            <w:noProof/>
            <w:webHidden/>
          </w:rPr>
          <w:tab/>
        </w:r>
        <w:r w:rsidR="0071254E">
          <w:rPr>
            <w:noProof/>
            <w:webHidden/>
          </w:rPr>
          <w:fldChar w:fldCharType="begin"/>
        </w:r>
        <w:r w:rsidR="0071254E">
          <w:rPr>
            <w:noProof/>
            <w:webHidden/>
          </w:rPr>
          <w:instrText xml:space="preserve"> PAGEREF _Toc98355987 \h </w:instrText>
        </w:r>
        <w:r w:rsidR="0071254E">
          <w:rPr>
            <w:noProof/>
            <w:webHidden/>
          </w:rPr>
        </w:r>
        <w:r w:rsidR="0071254E">
          <w:rPr>
            <w:noProof/>
            <w:webHidden/>
          </w:rPr>
          <w:fldChar w:fldCharType="separate"/>
        </w:r>
        <w:r>
          <w:rPr>
            <w:noProof/>
            <w:webHidden/>
          </w:rPr>
          <w:t>17</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5988" w:history="1">
        <w:r w:rsidR="0071254E" w:rsidRPr="004B5D5E">
          <w:rPr>
            <w:rStyle w:val="ad"/>
            <w:noProof/>
          </w:rPr>
          <w:t xml:space="preserve">5.1 </w:t>
        </w:r>
        <w:r w:rsidR="0071254E" w:rsidRPr="004B5D5E">
          <w:rPr>
            <w:rStyle w:val="ad"/>
            <w:noProof/>
          </w:rPr>
          <w:t>报告期内本基金托管人遵规守信情况声明</w:t>
        </w:r>
        <w:r w:rsidR="0071254E">
          <w:rPr>
            <w:noProof/>
            <w:webHidden/>
          </w:rPr>
          <w:tab/>
        </w:r>
        <w:r w:rsidR="0071254E">
          <w:rPr>
            <w:noProof/>
            <w:webHidden/>
          </w:rPr>
          <w:fldChar w:fldCharType="begin"/>
        </w:r>
        <w:r w:rsidR="0071254E">
          <w:rPr>
            <w:noProof/>
            <w:webHidden/>
          </w:rPr>
          <w:instrText xml:space="preserve"> PAGEREF _Toc98355988 \h </w:instrText>
        </w:r>
        <w:r w:rsidR="0071254E">
          <w:rPr>
            <w:noProof/>
            <w:webHidden/>
          </w:rPr>
        </w:r>
        <w:r w:rsidR="0071254E">
          <w:rPr>
            <w:noProof/>
            <w:webHidden/>
          </w:rPr>
          <w:fldChar w:fldCharType="separate"/>
        </w:r>
        <w:r>
          <w:rPr>
            <w:noProof/>
            <w:webHidden/>
          </w:rPr>
          <w:t>17</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5989" w:history="1">
        <w:r w:rsidR="0071254E" w:rsidRPr="004B5D5E">
          <w:rPr>
            <w:rStyle w:val="ad"/>
            <w:noProof/>
          </w:rPr>
          <w:t xml:space="preserve">5.2 </w:t>
        </w:r>
        <w:r w:rsidR="0071254E" w:rsidRPr="004B5D5E">
          <w:rPr>
            <w:rStyle w:val="ad"/>
            <w:noProof/>
          </w:rPr>
          <w:t>托管人对报告期内本基金投资运作遵规守信、净值计算、利润分配等情况的说明</w:t>
        </w:r>
        <w:r w:rsidR="0071254E">
          <w:rPr>
            <w:noProof/>
            <w:webHidden/>
          </w:rPr>
          <w:tab/>
        </w:r>
        <w:r w:rsidR="0071254E">
          <w:rPr>
            <w:noProof/>
            <w:webHidden/>
          </w:rPr>
          <w:fldChar w:fldCharType="begin"/>
        </w:r>
        <w:r w:rsidR="0071254E">
          <w:rPr>
            <w:noProof/>
            <w:webHidden/>
          </w:rPr>
          <w:instrText xml:space="preserve"> PAGEREF _Toc98355989 \h </w:instrText>
        </w:r>
        <w:r w:rsidR="0071254E">
          <w:rPr>
            <w:noProof/>
            <w:webHidden/>
          </w:rPr>
        </w:r>
        <w:r w:rsidR="0071254E">
          <w:rPr>
            <w:noProof/>
            <w:webHidden/>
          </w:rPr>
          <w:fldChar w:fldCharType="separate"/>
        </w:r>
        <w:r>
          <w:rPr>
            <w:noProof/>
            <w:webHidden/>
          </w:rPr>
          <w:t>18</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5990" w:history="1">
        <w:r w:rsidR="0071254E" w:rsidRPr="004B5D5E">
          <w:rPr>
            <w:rStyle w:val="ad"/>
            <w:noProof/>
          </w:rPr>
          <w:t xml:space="preserve">5.3 </w:t>
        </w:r>
        <w:r w:rsidR="0071254E" w:rsidRPr="004B5D5E">
          <w:rPr>
            <w:rStyle w:val="ad"/>
            <w:noProof/>
          </w:rPr>
          <w:t>托管人对本年度报告中财务信息等内容的真实、准确和完整发表意见</w:t>
        </w:r>
        <w:r w:rsidR="0071254E">
          <w:rPr>
            <w:noProof/>
            <w:webHidden/>
          </w:rPr>
          <w:tab/>
        </w:r>
        <w:r w:rsidR="0071254E">
          <w:rPr>
            <w:noProof/>
            <w:webHidden/>
          </w:rPr>
          <w:fldChar w:fldCharType="begin"/>
        </w:r>
        <w:r w:rsidR="0071254E">
          <w:rPr>
            <w:noProof/>
            <w:webHidden/>
          </w:rPr>
          <w:instrText xml:space="preserve"> PAGEREF _Toc98355990 \h </w:instrText>
        </w:r>
        <w:r w:rsidR="0071254E">
          <w:rPr>
            <w:noProof/>
            <w:webHidden/>
          </w:rPr>
        </w:r>
        <w:r w:rsidR="0071254E">
          <w:rPr>
            <w:noProof/>
            <w:webHidden/>
          </w:rPr>
          <w:fldChar w:fldCharType="separate"/>
        </w:r>
        <w:r>
          <w:rPr>
            <w:noProof/>
            <w:webHidden/>
          </w:rPr>
          <w:t>18</w:t>
        </w:r>
        <w:r w:rsidR="0071254E">
          <w:rPr>
            <w:noProof/>
            <w:webHidden/>
          </w:rPr>
          <w:fldChar w:fldCharType="end"/>
        </w:r>
      </w:hyperlink>
    </w:p>
    <w:p w:rsidR="0071254E" w:rsidRDefault="00264337">
      <w:pPr>
        <w:pStyle w:val="12"/>
        <w:rPr>
          <w:rFonts w:asciiTheme="minorHAnsi" w:eastAsiaTheme="minorEastAsia" w:hAnsiTheme="minorHAnsi" w:cstheme="minorBidi"/>
          <w:noProof/>
          <w:szCs w:val="22"/>
        </w:rPr>
      </w:pPr>
      <w:hyperlink w:anchor="_Toc98355991" w:history="1">
        <w:r w:rsidR="0071254E" w:rsidRPr="004B5D5E">
          <w:rPr>
            <w:rStyle w:val="ad"/>
            <w:b/>
            <w:bCs/>
            <w:noProof/>
          </w:rPr>
          <w:t xml:space="preserve">§6  </w:t>
        </w:r>
        <w:r w:rsidR="0071254E" w:rsidRPr="004B5D5E">
          <w:rPr>
            <w:rStyle w:val="ad"/>
            <w:b/>
            <w:bCs/>
            <w:noProof/>
          </w:rPr>
          <w:t>审计报告</w:t>
        </w:r>
        <w:r w:rsidR="0071254E">
          <w:rPr>
            <w:noProof/>
            <w:webHidden/>
          </w:rPr>
          <w:tab/>
        </w:r>
        <w:r w:rsidR="0071254E">
          <w:rPr>
            <w:noProof/>
            <w:webHidden/>
          </w:rPr>
          <w:fldChar w:fldCharType="begin"/>
        </w:r>
        <w:r w:rsidR="0071254E">
          <w:rPr>
            <w:noProof/>
            <w:webHidden/>
          </w:rPr>
          <w:instrText xml:space="preserve"> PAGEREF _Toc98355991 \h </w:instrText>
        </w:r>
        <w:r w:rsidR="0071254E">
          <w:rPr>
            <w:noProof/>
            <w:webHidden/>
          </w:rPr>
        </w:r>
        <w:r w:rsidR="0071254E">
          <w:rPr>
            <w:noProof/>
            <w:webHidden/>
          </w:rPr>
          <w:fldChar w:fldCharType="separate"/>
        </w:r>
        <w:r>
          <w:rPr>
            <w:noProof/>
            <w:webHidden/>
          </w:rPr>
          <w:t>18</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5992" w:history="1">
        <w:r w:rsidR="0071254E" w:rsidRPr="004B5D5E">
          <w:rPr>
            <w:rStyle w:val="ad"/>
            <w:noProof/>
          </w:rPr>
          <w:t xml:space="preserve">6.1 </w:t>
        </w:r>
        <w:r w:rsidR="0071254E" w:rsidRPr="004B5D5E">
          <w:rPr>
            <w:rStyle w:val="ad"/>
            <w:noProof/>
          </w:rPr>
          <w:t>审计意见</w:t>
        </w:r>
        <w:r w:rsidR="0071254E">
          <w:rPr>
            <w:noProof/>
            <w:webHidden/>
          </w:rPr>
          <w:tab/>
        </w:r>
        <w:r w:rsidR="0071254E">
          <w:rPr>
            <w:noProof/>
            <w:webHidden/>
          </w:rPr>
          <w:fldChar w:fldCharType="begin"/>
        </w:r>
        <w:r w:rsidR="0071254E">
          <w:rPr>
            <w:noProof/>
            <w:webHidden/>
          </w:rPr>
          <w:instrText xml:space="preserve"> PAGEREF _Toc98355992 \h </w:instrText>
        </w:r>
        <w:r w:rsidR="0071254E">
          <w:rPr>
            <w:noProof/>
            <w:webHidden/>
          </w:rPr>
        </w:r>
        <w:r w:rsidR="0071254E">
          <w:rPr>
            <w:noProof/>
            <w:webHidden/>
          </w:rPr>
          <w:fldChar w:fldCharType="separate"/>
        </w:r>
        <w:r>
          <w:rPr>
            <w:noProof/>
            <w:webHidden/>
          </w:rPr>
          <w:t>18</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5993" w:history="1">
        <w:r w:rsidR="0071254E" w:rsidRPr="004B5D5E">
          <w:rPr>
            <w:rStyle w:val="ad"/>
            <w:noProof/>
          </w:rPr>
          <w:t xml:space="preserve">6.2 </w:t>
        </w:r>
        <w:r w:rsidR="0071254E" w:rsidRPr="004B5D5E">
          <w:rPr>
            <w:rStyle w:val="ad"/>
            <w:noProof/>
          </w:rPr>
          <w:t>形成审计意见的基础</w:t>
        </w:r>
        <w:r w:rsidR="0071254E">
          <w:rPr>
            <w:noProof/>
            <w:webHidden/>
          </w:rPr>
          <w:tab/>
        </w:r>
        <w:r w:rsidR="0071254E">
          <w:rPr>
            <w:noProof/>
            <w:webHidden/>
          </w:rPr>
          <w:fldChar w:fldCharType="begin"/>
        </w:r>
        <w:r w:rsidR="0071254E">
          <w:rPr>
            <w:noProof/>
            <w:webHidden/>
          </w:rPr>
          <w:instrText xml:space="preserve"> PAGEREF _Toc98355993 \h </w:instrText>
        </w:r>
        <w:r w:rsidR="0071254E">
          <w:rPr>
            <w:noProof/>
            <w:webHidden/>
          </w:rPr>
        </w:r>
        <w:r w:rsidR="0071254E">
          <w:rPr>
            <w:noProof/>
            <w:webHidden/>
          </w:rPr>
          <w:fldChar w:fldCharType="separate"/>
        </w:r>
        <w:r>
          <w:rPr>
            <w:noProof/>
            <w:webHidden/>
          </w:rPr>
          <w:t>18</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5994" w:history="1">
        <w:r w:rsidR="0071254E" w:rsidRPr="004B5D5E">
          <w:rPr>
            <w:rStyle w:val="ad"/>
            <w:noProof/>
          </w:rPr>
          <w:t xml:space="preserve">6.3 </w:t>
        </w:r>
        <w:r w:rsidR="0071254E" w:rsidRPr="004B5D5E">
          <w:rPr>
            <w:rStyle w:val="ad"/>
            <w:noProof/>
          </w:rPr>
          <w:t>管理层对财务报表的责任</w:t>
        </w:r>
        <w:r w:rsidR="0071254E">
          <w:rPr>
            <w:noProof/>
            <w:webHidden/>
          </w:rPr>
          <w:tab/>
        </w:r>
        <w:r w:rsidR="0071254E">
          <w:rPr>
            <w:noProof/>
            <w:webHidden/>
          </w:rPr>
          <w:fldChar w:fldCharType="begin"/>
        </w:r>
        <w:r w:rsidR="0071254E">
          <w:rPr>
            <w:noProof/>
            <w:webHidden/>
          </w:rPr>
          <w:instrText xml:space="preserve"> PAGEREF _Toc98355994 \h </w:instrText>
        </w:r>
        <w:r w:rsidR="0071254E">
          <w:rPr>
            <w:noProof/>
            <w:webHidden/>
          </w:rPr>
        </w:r>
        <w:r w:rsidR="0071254E">
          <w:rPr>
            <w:noProof/>
            <w:webHidden/>
          </w:rPr>
          <w:fldChar w:fldCharType="separate"/>
        </w:r>
        <w:r>
          <w:rPr>
            <w:noProof/>
            <w:webHidden/>
          </w:rPr>
          <w:t>19</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5995" w:history="1">
        <w:r w:rsidR="0071254E" w:rsidRPr="004B5D5E">
          <w:rPr>
            <w:rStyle w:val="ad"/>
            <w:noProof/>
          </w:rPr>
          <w:t xml:space="preserve">6.4 </w:t>
        </w:r>
        <w:r w:rsidR="0071254E" w:rsidRPr="004B5D5E">
          <w:rPr>
            <w:rStyle w:val="ad"/>
            <w:noProof/>
          </w:rPr>
          <w:t>注册会计师的责任</w:t>
        </w:r>
        <w:r w:rsidR="0071254E">
          <w:rPr>
            <w:noProof/>
            <w:webHidden/>
          </w:rPr>
          <w:tab/>
        </w:r>
        <w:r w:rsidR="0071254E">
          <w:rPr>
            <w:noProof/>
            <w:webHidden/>
          </w:rPr>
          <w:fldChar w:fldCharType="begin"/>
        </w:r>
        <w:r w:rsidR="0071254E">
          <w:rPr>
            <w:noProof/>
            <w:webHidden/>
          </w:rPr>
          <w:instrText xml:space="preserve"> PAGEREF _Toc98355995 \h </w:instrText>
        </w:r>
        <w:r w:rsidR="0071254E">
          <w:rPr>
            <w:noProof/>
            <w:webHidden/>
          </w:rPr>
        </w:r>
        <w:r w:rsidR="0071254E">
          <w:rPr>
            <w:noProof/>
            <w:webHidden/>
          </w:rPr>
          <w:fldChar w:fldCharType="separate"/>
        </w:r>
        <w:r>
          <w:rPr>
            <w:noProof/>
            <w:webHidden/>
          </w:rPr>
          <w:t>19</w:t>
        </w:r>
        <w:r w:rsidR="0071254E">
          <w:rPr>
            <w:noProof/>
            <w:webHidden/>
          </w:rPr>
          <w:fldChar w:fldCharType="end"/>
        </w:r>
      </w:hyperlink>
    </w:p>
    <w:p w:rsidR="0071254E" w:rsidRDefault="00264337">
      <w:pPr>
        <w:pStyle w:val="12"/>
        <w:rPr>
          <w:rFonts w:asciiTheme="minorHAnsi" w:eastAsiaTheme="minorEastAsia" w:hAnsiTheme="minorHAnsi" w:cstheme="minorBidi"/>
          <w:noProof/>
          <w:szCs w:val="22"/>
        </w:rPr>
      </w:pPr>
      <w:hyperlink w:anchor="_Toc98355996" w:history="1">
        <w:r w:rsidR="0071254E" w:rsidRPr="004B5D5E">
          <w:rPr>
            <w:rStyle w:val="ad"/>
            <w:b/>
            <w:bCs/>
            <w:noProof/>
          </w:rPr>
          <w:t xml:space="preserve">§7  </w:t>
        </w:r>
        <w:r w:rsidR="0071254E" w:rsidRPr="004B5D5E">
          <w:rPr>
            <w:rStyle w:val="ad"/>
            <w:b/>
            <w:bCs/>
            <w:noProof/>
          </w:rPr>
          <w:t>年度财务报表</w:t>
        </w:r>
        <w:r w:rsidR="0071254E">
          <w:rPr>
            <w:noProof/>
            <w:webHidden/>
          </w:rPr>
          <w:tab/>
        </w:r>
        <w:r w:rsidR="0071254E">
          <w:rPr>
            <w:noProof/>
            <w:webHidden/>
          </w:rPr>
          <w:fldChar w:fldCharType="begin"/>
        </w:r>
        <w:r w:rsidR="0071254E">
          <w:rPr>
            <w:noProof/>
            <w:webHidden/>
          </w:rPr>
          <w:instrText xml:space="preserve"> PAGEREF _Toc98355996 \h </w:instrText>
        </w:r>
        <w:r w:rsidR="0071254E">
          <w:rPr>
            <w:noProof/>
            <w:webHidden/>
          </w:rPr>
        </w:r>
        <w:r w:rsidR="0071254E">
          <w:rPr>
            <w:noProof/>
            <w:webHidden/>
          </w:rPr>
          <w:fldChar w:fldCharType="separate"/>
        </w:r>
        <w:r>
          <w:rPr>
            <w:noProof/>
            <w:webHidden/>
          </w:rPr>
          <w:t>20</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5997" w:history="1">
        <w:r w:rsidR="0071254E" w:rsidRPr="004B5D5E">
          <w:rPr>
            <w:rStyle w:val="ad"/>
            <w:noProof/>
          </w:rPr>
          <w:t xml:space="preserve">7.1 </w:t>
        </w:r>
        <w:r w:rsidR="0071254E" w:rsidRPr="004B5D5E">
          <w:rPr>
            <w:rStyle w:val="ad"/>
            <w:noProof/>
          </w:rPr>
          <w:t>资产负债表</w:t>
        </w:r>
        <w:r w:rsidR="0071254E">
          <w:rPr>
            <w:noProof/>
            <w:webHidden/>
          </w:rPr>
          <w:tab/>
        </w:r>
        <w:r w:rsidR="0071254E">
          <w:rPr>
            <w:noProof/>
            <w:webHidden/>
          </w:rPr>
          <w:fldChar w:fldCharType="begin"/>
        </w:r>
        <w:r w:rsidR="0071254E">
          <w:rPr>
            <w:noProof/>
            <w:webHidden/>
          </w:rPr>
          <w:instrText xml:space="preserve"> PAGEREF _Toc98355997 \h </w:instrText>
        </w:r>
        <w:r w:rsidR="0071254E">
          <w:rPr>
            <w:noProof/>
            <w:webHidden/>
          </w:rPr>
        </w:r>
        <w:r w:rsidR="0071254E">
          <w:rPr>
            <w:noProof/>
            <w:webHidden/>
          </w:rPr>
          <w:fldChar w:fldCharType="separate"/>
        </w:r>
        <w:r>
          <w:rPr>
            <w:noProof/>
            <w:webHidden/>
          </w:rPr>
          <w:t>20</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5998" w:history="1">
        <w:r w:rsidR="0071254E" w:rsidRPr="004B5D5E">
          <w:rPr>
            <w:rStyle w:val="ad"/>
            <w:noProof/>
          </w:rPr>
          <w:t xml:space="preserve">7.2 </w:t>
        </w:r>
        <w:r w:rsidR="0071254E" w:rsidRPr="004B5D5E">
          <w:rPr>
            <w:rStyle w:val="ad"/>
            <w:noProof/>
          </w:rPr>
          <w:t>利润表</w:t>
        </w:r>
        <w:r w:rsidR="0071254E">
          <w:rPr>
            <w:noProof/>
            <w:webHidden/>
          </w:rPr>
          <w:tab/>
        </w:r>
        <w:r w:rsidR="0071254E">
          <w:rPr>
            <w:noProof/>
            <w:webHidden/>
          </w:rPr>
          <w:fldChar w:fldCharType="begin"/>
        </w:r>
        <w:r w:rsidR="0071254E">
          <w:rPr>
            <w:noProof/>
            <w:webHidden/>
          </w:rPr>
          <w:instrText xml:space="preserve"> PAGEREF _Toc98355998 \h </w:instrText>
        </w:r>
        <w:r w:rsidR="0071254E">
          <w:rPr>
            <w:noProof/>
            <w:webHidden/>
          </w:rPr>
        </w:r>
        <w:r w:rsidR="0071254E">
          <w:rPr>
            <w:noProof/>
            <w:webHidden/>
          </w:rPr>
          <w:fldChar w:fldCharType="separate"/>
        </w:r>
        <w:r>
          <w:rPr>
            <w:noProof/>
            <w:webHidden/>
          </w:rPr>
          <w:t>22</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5999" w:history="1">
        <w:r w:rsidR="0071254E" w:rsidRPr="004B5D5E">
          <w:rPr>
            <w:rStyle w:val="ad"/>
            <w:noProof/>
          </w:rPr>
          <w:t xml:space="preserve">7.3 </w:t>
        </w:r>
        <w:r w:rsidR="0071254E" w:rsidRPr="004B5D5E">
          <w:rPr>
            <w:rStyle w:val="ad"/>
            <w:noProof/>
          </w:rPr>
          <w:t>所有者权益（基金净值）变动表</w:t>
        </w:r>
        <w:r w:rsidR="0071254E">
          <w:rPr>
            <w:noProof/>
            <w:webHidden/>
          </w:rPr>
          <w:tab/>
        </w:r>
        <w:r w:rsidR="0071254E">
          <w:rPr>
            <w:noProof/>
            <w:webHidden/>
          </w:rPr>
          <w:fldChar w:fldCharType="begin"/>
        </w:r>
        <w:r w:rsidR="0071254E">
          <w:rPr>
            <w:noProof/>
            <w:webHidden/>
          </w:rPr>
          <w:instrText xml:space="preserve"> PAGEREF _Toc98355999 \h </w:instrText>
        </w:r>
        <w:r w:rsidR="0071254E">
          <w:rPr>
            <w:noProof/>
            <w:webHidden/>
          </w:rPr>
        </w:r>
        <w:r w:rsidR="0071254E">
          <w:rPr>
            <w:noProof/>
            <w:webHidden/>
          </w:rPr>
          <w:fldChar w:fldCharType="separate"/>
        </w:r>
        <w:r>
          <w:rPr>
            <w:noProof/>
            <w:webHidden/>
          </w:rPr>
          <w:t>23</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6000" w:history="1">
        <w:r w:rsidR="0071254E" w:rsidRPr="004B5D5E">
          <w:rPr>
            <w:rStyle w:val="ad"/>
            <w:noProof/>
          </w:rPr>
          <w:t xml:space="preserve">7.4 </w:t>
        </w:r>
        <w:r w:rsidR="0071254E" w:rsidRPr="004B5D5E">
          <w:rPr>
            <w:rStyle w:val="ad"/>
            <w:noProof/>
          </w:rPr>
          <w:t>报表附注</w:t>
        </w:r>
        <w:r w:rsidR="0071254E">
          <w:rPr>
            <w:noProof/>
            <w:webHidden/>
          </w:rPr>
          <w:tab/>
        </w:r>
        <w:r w:rsidR="0071254E">
          <w:rPr>
            <w:noProof/>
            <w:webHidden/>
          </w:rPr>
          <w:fldChar w:fldCharType="begin"/>
        </w:r>
        <w:r w:rsidR="0071254E">
          <w:rPr>
            <w:noProof/>
            <w:webHidden/>
          </w:rPr>
          <w:instrText xml:space="preserve"> PAGEREF _Toc98356000 \h </w:instrText>
        </w:r>
        <w:r w:rsidR="0071254E">
          <w:rPr>
            <w:noProof/>
            <w:webHidden/>
          </w:rPr>
        </w:r>
        <w:r w:rsidR="0071254E">
          <w:rPr>
            <w:noProof/>
            <w:webHidden/>
          </w:rPr>
          <w:fldChar w:fldCharType="separate"/>
        </w:r>
        <w:r>
          <w:rPr>
            <w:noProof/>
            <w:webHidden/>
          </w:rPr>
          <w:t>25</w:t>
        </w:r>
        <w:r w:rsidR="0071254E">
          <w:rPr>
            <w:noProof/>
            <w:webHidden/>
          </w:rPr>
          <w:fldChar w:fldCharType="end"/>
        </w:r>
      </w:hyperlink>
    </w:p>
    <w:p w:rsidR="0071254E" w:rsidRDefault="00264337">
      <w:pPr>
        <w:pStyle w:val="12"/>
        <w:rPr>
          <w:rFonts w:asciiTheme="minorHAnsi" w:eastAsiaTheme="minorEastAsia" w:hAnsiTheme="minorHAnsi" w:cstheme="minorBidi"/>
          <w:noProof/>
          <w:szCs w:val="22"/>
        </w:rPr>
      </w:pPr>
      <w:hyperlink w:anchor="_Toc98356001" w:history="1">
        <w:r w:rsidR="0071254E" w:rsidRPr="004B5D5E">
          <w:rPr>
            <w:rStyle w:val="ad"/>
            <w:b/>
            <w:bCs/>
            <w:noProof/>
          </w:rPr>
          <w:t xml:space="preserve">§8  </w:t>
        </w:r>
        <w:r w:rsidR="0071254E" w:rsidRPr="004B5D5E">
          <w:rPr>
            <w:rStyle w:val="ad"/>
            <w:b/>
            <w:bCs/>
            <w:noProof/>
          </w:rPr>
          <w:t>投资组合报告</w:t>
        </w:r>
        <w:r w:rsidR="0071254E">
          <w:rPr>
            <w:noProof/>
            <w:webHidden/>
          </w:rPr>
          <w:tab/>
        </w:r>
        <w:r w:rsidR="0071254E">
          <w:rPr>
            <w:noProof/>
            <w:webHidden/>
          </w:rPr>
          <w:fldChar w:fldCharType="begin"/>
        </w:r>
        <w:r w:rsidR="0071254E">
          <w:rPr>
            <w:noProof/>
            <w:webHidden/>
          </w:rPr>
          <w:instrText xml:space="preserve"> PAGEREF _Toc98356001 \h </w:instrText>
        </w:r>
        <w:r w:rsidR="0071254E">
          <w:rPr>
            <w:noProof/>
            <w:webHidden/>
          </w:rPr>
        </w:r>
        <w:r w:rsidR="0071254E">
          <w:rPr>
            <w:noProof/>
            <w:webHidden/>
          </w:rPr>
          <w:fldChar w:fldCharType="separate"/>
        </w:r>
        <w:r>
          <w:rPr>
            <w:noProof/>
            <w:webHidden/>
          </w:rPr>
          <w:t>53</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6002" w:history="1">
        <w:r w:rsidR="0071254E" w:rsidRPr="004B5D5E">
          <w:rPr>
            <w:rStyle w:val="ad"/>
            <w:noProof/>
          </w:rPr>
          <w:t xml:space="preserve">8.1 </w:t>
        </w:r>
        <w:r w:rsidR="0071254E" w:rsidRPr="004B5D5E">
          <w:rPr>
            <w:rStyle w:val="ad"/>
            <w:noProof/>
          </w:rPr>
          <w:t>期末基金资产组合情况</w:t>
        </w:r>
        <w:r w:rsidR="0071254E">
          <w:rPr>
            <w:noProof/>
            <w:webHidden/>
          </w:rPr>
          <w:tab/>
        </w:r>
        <w:r w:rsidR="0071254E">
          <w:rPr>
            <w:noProof/>
            <w:webHidden/>
          </w:rPr>
          <w:fldChar w:fldCharType="begin"/>
        </w:r>
        <w:r w:rsidR="0071254E">
          <w:rPr>
            <w:noProof/>
            <w:webHidden/>
          </w:rPr>
          <w:instrText xml:space="preserve"> PAGEREF _Toc98356002 \h </w:instrText>
        </w:r>
        <w:r w:rsidR="0071254E">
          <w:rPr>
            <w:noProof/>
            <w:webHidden/>
          </w:rPr>
        </w:r>
        <w:r w:rsidR="0071254E">
          <w:rPr>
            <w:noProof/>
            <w:webHidden/>
          </w:rPr>
          <w:fldChar w:fldCharType="separate"/>
        </w:r>
        <w:r>
          <w:rPr>
            <w:noProof/>
            <w:webHidden/>
          </w:rPr>
          <w:t>53</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6003" w:history="1">
        <w:r w:rsidR="0071254E" w:rsidRPr="004B5D5E">
          <w:rPr>
            <w:rStyle w:val="ad"/>
            <w:noProof/>
          </w:rPr>
          <w:t xml:space="preserve">8.2 </w:t>
        </w:r>
        <w:r w:rsidR="0071254E" w:rsidRPr="004B5D5E">
          <w:rPr>
            <w:rStyle w:val="ad"/>
            <w:noProof/>
          </w:rPr>
          <w:t>期末按行业分类的股票投资组合</w:t>
        </w:r>
        <w:r w:rsidR="0071254E">
          <w:rPr>
            <w:noProof/>
            <w:webHidden/>
          </w:rPr>
          <w:tab/>
        </w:r>
        <w:r w:rsidR="0071254E">
          <w:rPr>
            <w:noProof/>
            <w:webHidden/>
          </w:rPr>
          <w:fldChar w:fldCharType="begin"/>
        </w:r>
        <w:r w:rsidR="0071254E">
          <w:rPr>
            <w:noProof/>
            <w:webHidden/>
          </w:rPr>
          <w:instrText xml:space="preserve"> PAGEREF _Toc98356003 \h </w:instrText>
        </w:r>
        <w:r w:rsidR="0071254E">
          <w:rPr>
            <w:noProof/>
            <w:webHidden/>
          </w:rPr>
        </w:r>
        <w:r w:rsidR="0071254E">
          <w:rPr>
            <w:noProof/>
            <w:webHidden/>
          </w:rPr>
          <w:fldChar w:fldCharType="separate"/>
        </w:r>
        <w:r>
          <w:rPr>
            <w:noProof/>
            <w:webHidden/>
          </w:rPr>
          <w:t>54</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6004" w:history="1">
        <w:r w:rsidR="0071254E" w:rsidRPr="004B5D5E">
          <w:rPr>
            <w:rStyle w:val="ad"/>
            <w:noProof/>
          </w:rPr>
          <w:t xml:space="preserve">8.3 </w:t>
        </w:r>
        <w:r w:rsidR="0071254E" w:rsidRPr="004B5D5E">
          <w:rPr>
            <w:rStyle w:val="ad"/>
            <w:noProof/>
          </w:rPr>
          <w:t>期末按公允价值占基金资产净值比例大小排序的所有股票投资明细</w:t>
        </w:r>
        <w:r w:rsidR="0071254E">
          <w:rPr>
            <w:noProof/>
            <w:webHidden/>
          </w:rPr>
          <w:tab/>
        </w:r>
        <w:r w:rsidR="0071254E">
          <w:rPr>
            <w:noProof/>
            <w:webHidden/>
          </w:rPr>
          <w:fldChar w:fldCharType="begin"/>
        </w:r>
        <w:r w:rsidR="0071254E">
          <w:rPr>
            <w:noProof/>
            <w:webHidden/>
          </w:rPr>
          <w:instrText xml:space="preserve"> PAGEREF _Toc98356004 \h </w:instrText>
        </w:r>
        <w:r w:rsidR="0071254E">
          <w:rPr>
            <w:noProof/>
            <w:webHidden/>
          </w:rPr>
        </w:r>
        <w:r w:rsidR="0071254E">
          <w:rPr>
            <w:noProof/>
            <w:webHidden/>
          </w:rPr>
          <w:fldChar w:fldCharType="separate"/>
        </w:r>
        <w:r>
          <w:rPr>
            <w:noProof/>
            <w:webHidden/>
          </w:rPr>
          <w:t>55</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6005" w:history="1">
        <w:r w:rsidR="0071254E" w:rsidRPr="004B5D5E">
          <w:rPr>
            <w:rStyle w:val="ad"/>
            <w:noProof/>
          </w:rPr>
          <w:t xml:space="preserve">8.4 </w:t>
        </w:r>
        <w:r w:rsidR="0071254E" w:rsidRPr="004B5D5E">
          <w:rPr>
            <w:rStyle w:val="ad"/>
            <w:noProof/>
          </w:rPr>
          <w:t>报告期内股票投资组合的重大变动</w:t>
        </w:r>
        <w:r w:rsidR="0071254E">
          <w:rPr>
            <w:noProof/>
            <w:webHidden/>
          </w:rPr>
          <w:tab/>
        </w:r>
        <w:r w:rsidR="0071254E">
          <w:rPr>
            <w:noProof/>
            <w:webHidden/>
          </w:rPr>
          <w:fldChar w:fldCharType="begin"/>
        </w:r>
        <w:r w:rsidR="0071254E">
          <w:rPr>
            <w:noProof/>
            <w:webHidden/>
          </w:rPr>
          <w:instrText xml:space="preserve"> PAGEREF _Toc98356005 \h </w:instrText>
        </w:r>
        <w:r w:rsidR="0071254E">
          <w:rPr>
            <w:noProof/>
            <w:webHidden/>
          </w:rPr>
        </w:r>
        <w:r w:rsidR="0071254E">
          <w:rPr>
            <w:noProof/>
            <w:webHidden/>
          </w:rPr>
          <w:fldChar w:fldCharType="separate"/>
        </w:r>
        <w:r>
          <w:rPr>
            <w:noProof/>
            <w:webHidden/>
          </w:rPr>
          <w:t>56</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6006" w:history="1">
        <w:r w:rsidR="0071254E" w:rsidRPr="004B5D5E">
          <w:rPr>
            <w:rStyle w:val="ad"/>
            <w:noProof/>
          </w:rPr>
          <w:t xml:space="preserve">8.5 </w:t>
        </w:r>
        <w:r w:rsidR="0071254E" w:rsidRPr="004B5D5E">
          <w:rPr>
            <w:rStyle w:val="ad"/>
            <w:noProof/>
          </w:rPr>
          <w:t>期末按债券品种分类的债券投资组合</w:t>
        </w:r>
        <w:r w:rsidR="0071254E">
          <w:rPr>
            <w:noProof/>
            <w:webHidden/>
          </w:rPr>
          <w:tab/>
        </w:r>
        <w:r w:rsidR="0071254E">
          <w:rPr>
            <w:noProof/>
            <w:webHidden/>
          </w:rPr>
          <w:fldChar w:fldCharType="begin"/>
        </w:r>
        <w:r w:rsidR="0071254E">
          <w:rPr>
            <w:noProof/>
            <w:webHidden/>
          </w:rPr>
          <w:instrText xml:space="preserve"> PAGEREF _Toc98356006 \h </w:instrText>
        </w:r>
        <w:r w:rsidR="0071254E">
          <w:rPr>
            <w:noProof/>
            <w:webHidden/>
          </w:rPr>
        </w:r>
        <w:r w:rsidR="0071254E">
          <w:rPr>
            <w:noProof/>
            <w:webHidden/>
          </w:rPr>
          <w:fldChar w:fldCharType="separate"/>
        </w:r>
        <w:r>
          <w:rPr>
            <w:noProof/>
            <w:webHidden/>
          </w:rPr>
          <w:t>58</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6007" w:history="1">
        <w:r w:rsidR="0071254E" w:rsidRPr="004B5D5E">
          <w:rPr>
            <w:rStyle w:val="ad"/>
            <w:noProof/>
          </w:rPr>
          <w:t xml:space="preserve">8.6 </w:t>
        </w:r>
        <w:r w:rsidR="0071254E" w:rsidRPr="004B5D5E">
          <w:rPr>
            <w:rStyle w:val="ad"/>
            <w:noProof/>
          </w:rPr>
          <w:t>期末按公允价值占基金资产净值比例大小排序的前五名债券投资明细</w:t>
        </w:r>
        <w:r w:rsidR="0071254E">
          <w:rPr>
            <w:noProof/>
            <w:webHidden/>
          </w:rPr>
          <w:tab/>
        </w:r>
        <w:r w:rsidR="0071254E">
          <w:rPr>
            <w:noProof/>
            <w:webHidden/>
          </w:rPr>
          <w:fldChar w:fldCharType="begin"/>
        </w:r>
        <w:r w:rsidR="0071254E">
          <w:rPr>
            <w:noProof/>
            <w:webHidden/>
          </w:rPr>
          <w:instrText xml:space="preserve"> PAGEREF _Toc98356007 \h </w:instrText>
        </w:r>
        <w:r w:rsidR="0071254E">
          <w:rPr>
            <w:noProof/>
            <w:webHidden/>
          </w:rPr>
        </w:r>
        <w:r w:rsidR="0071254E">
          <w:rPr>
            <w:noProof/>
            <w:webHidden/>
          </w:rPr>
          <w:fldChar w:fldCharType="separate"/>
        </w:r>
        <w:r>
          <w:rPr>
            <w:noProof/>
            <w:webHidden/>
          </w:rPr>
          <w:t>59</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6008" w:history="1">
        <w:r w:rsidR="0071254E" w:rsidRPr="004B5D5E">
          <w:rPr>
            <w:rStyle w:val="ad"/>
            <w:noProof/>
          </w:rPr>
          <w:t xml:space="preserve">8.7 </w:t>
        </w:r>
        <w:r w:rsidR="0071254E" w:rsidRPr="004B5D5E">
          <w:rPr>
            <w:rStyle w:val="ad"/>
            <w:noProof/>
          </w:rPr>
          <w:t>期末按公允价值占基金资产净值比例大小排序的所有资产支持证券投资明细</w:t>
        </w:r>
        <w:r w:rsidR="0071254E">
          <w:rPr>
            <w:noProof/>
            <w:webHidden/>
          </w:rPr>
          <w:tab/>
        </w:r>
        <w:r w:rsidR="0071254E">
          <w:rPr>
            <w:noProof/>
            <w:webHidden/>
          </w:rPr>
          <w:fldChar w:fldCharType="begin"/>
        </w:r>
        <w:r w:rsidR="0071254E">
          <w:rPr>
            <w:noProof/>
            <w:webHidden/>
          </w:rPr>
          <w:instrText xml:space="preserve"> PAGEREF _Toc98356008 \h </w:instrText>
        </w:r>
        <w:r w:rsidR="0071254E">
          <w:rPr>
            <w:noProof/>
            <w:webHidden/>
          </w:rPr>
        </w:r>
        <w:r w:rsidR="0071254E">
          <w:rPr>
            <w:noProof/>
            <w:webHidden/>
          </w:rPr>
          <w:fldChar w:fldCharType="separate"/>
        </w:r>
        <w:r>
          <w:rPr>
            <w:noProof/>
            <w:webHidden/>
          </w:rPr>
          <w:t>59</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6009" w:history="1">
        <w:r w:rsidR="0071254E" w:rsidRPr="004B5D5E">
          <w:rPr>
            <w:rStyle w:val="ad"/>
            <w:noProof/>
          </w:rPr>
          <w:t xml:space="preserve">8.8 </w:t>
        </w:r>
        <w:r w:rsidR="0071254E" w:rsidRPr="004B5D5E">
          <w:rPr>
            <w:rStyle w:val="ad"/>
            <w:noProof/>
          </w:rPr>
          <w:t>报告期末按公允价值占基金资产净值比例大小排序的前五名贵金属投资明细</w:t>
        </w:r>
        <w:r w:rsidR="0071254E">
          <w:rPr>
            <w:noProof/>
            <w:webHidden/>
          </w:rPr>
          <w:tab/>
        </w:r>
        <w:r w:rsidR="0071254E">
          <w:rPr>
            <w:noProof/>
            <w:webHidden/>
          </w:rPr>
          <w:fldChar w:fldCharType="begin"/>
        </w:r>
        <w:r w:rsidR="0071254E">
          <w:rPr>
            <w:noProof/>
            <w:webHidden/>
          </w:rPr>
          <w:instrText xml:space="preserve"> PAGEREF _Toc98356009 \h </w:instrText>
        </w:r>
        <w:r w:rsidR="0071254E">
          <w:rPr>
            <w:noProof/>
            <w:webHidden/>
          </w:rPr>
        </w:r>
        <w:r w:rsidR="0071254E">
          <w:rPr>
            <w:noProof/>
            <w:webHidden/>
          </w:rPr>
          <w:fldChar w:fldCharType="separate"/>
        </w:r>
        <w:r>
          <w:rPr>
            <w:noProof/>
            <w:webHidden/>
          </w:rPr>
          <w:t>59</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6010" w:history="1">
        <w:r w:rsidR="0071254E" w:rsidRPr="004B5D5E">
          <w:rPr>
            <w:rStyle w:val="ad"/>
            <w:noProof/>
          </w:rPr>
          <w:t xml:space="preserve">8.9 </w:t>
        </w:r>
        <w:r w:rsidR="0071254E" w:rsidRPr="004B5D5E">
          <w:rPr>
            <w:rStyle w:val="ad"/>
            <w:noProof/>
          </w:rPr>
          <w:t>期末按公允价值占基金资产净值比例大小排名的前五名权证投资明细</w:t>
        </w:r>
        <w:r w:rsidR="0071254E">
          <w:rPr>
            <w:noProof/>
            <w:webHidden/>
          </w:rPr>
          <w:tab/>
        </w:r>
        <w:r w:rsidR="0071254E">
          <w:rPr>
            <w:noProof/>
            <w:webHidden/>
          </w:rPr>
          <w:fldChar w:fldCharType="begin"/>
        </w:r>
        <w:r w:rsidR="0071254E">
          <w:rPr>
            <w:noProof/>
            <w:webHidden/>
          </w:rPr>
          <w:instrText xml:space="preserve"> PAGEREF _Toc98356010 \h </w:instrText>
        </w:r>
        <w:r w:rsidR="0071254E">
          <w:rPr>
            <w:noProof/>
            <w:webHidden/>
          </w:rPr>
        </w:r>
        <w:r w:rsidR="0071254E">
          <w:rPr>
            <w:noProof/>
            <w:webHidden/>
          </w:rPr>
          <w:fldChar w:fldCharType="separate"/>
        </w:r>
        <w:r>
          <w:rPr>
            <w:noProof/>
            <w:webHidden/>
          </w:rPr>
          <w:t>59</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6011" w:history="1">
        <w:r w:rsidR="0071254E" w:rsidRPr="004B5D5E">
          <w:rPr>
            <w:rStyle w:val="ad"/>
            <w:noProof/>
          </w:rPr>
          <w:t xml:space="preserve">8.10 </w:t>
        </w:r>
        <w:r w:rsidR="0071254E" w:rsidRPr="004B5D5E">
          <w:rPr>
            <w:rStyle w:val="ad"/>
            <w:noProof/>
          </w:rPr>
          <w:t>报告期末本基金投资的股指期货交易情况说明</w:t>
        </w:r>
        <w:r w:rsidR="0071254E">
          <w:rPr>
            <w:noProof/>
            <w:webHidden/>
          </w:rPr>
          <w:tab/>
        </w:r>
        <w:r w:rsidR="0071254E">
          <w:rPr>
            <w:noProof/>
            <w:webHidden/>
          </w:rPr>
          <w:fldChar w:fldCharType="begin"/>
        </w:r>
        <w:r w:rsidR="0071254E">
          <w:rPr>
            <w:noProof/>
            <w:webHidden/>
          </w:rPr>
          <w:instrText xml:space="preserve"> PAGEREF _Toc98356011 \h </w:instrText>
        </w:r>
        <w:r w:rsidR="0071254E">
          <w:rPr>
            <w:noProof/>
            <w:webHidden/>
          </w:rPr>
        </w:r>
        <w:r w:rsidR="0071254E">
          <w:rPr>
            <w:noProof/>
            <w:webHidden/>
          </w:rPr>
          <w:fldChar w:fldCharType="separate"/>
        </w:r>
        <w:r>
          <w:rPr>
            <w:noProof/>
            <w:webHidden/>
          </w:rPr>
          <w:t>59</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6012" w:history="1">
        <w:r w:rsidR="0071254E" w:rsidRPr="004B5D5E">
          <w:rPr>
            <w:rStyle w:val="ad"/>
            <w:noProof/>
          </w:rPr>
          <w:t>8.11</w:t>
        </w:r>
        <w:r w:rsidR="0071254E" w:rsidRPr="004B5D5E">
          <w:rPr>
            <w:rStyle w:val="ad"/>
            <w:noProof/>
          </w:rPr>
          <w:t>报告期末本基金投资的国债期货交易情况说明</w:t>
        </w:r>
        <w:r w:rsidR="0071254E">
          <w:rPr>
            <w:noProof/>
            <w:webHidden/>
          </w:rPr>
          <w:tab/>
        </w:r>
        <w:r w:rsidR="0071254E">
          <w:rPr>
            <w:noProof/>
            <w:webHidden/>
          </w:rPr>
          <w:fldChar w:fldCharType="begin"/>
        </w:r>
        <w:r w:rsidR="0071254E">
          <w:rPr>
            <w:noProof/>
            <w:webHidden/>
          </w:rPr>
          <w:instrText xml:space="preserve"> PAGEREF _Toc98356012 \h </w:instrText>
        </w:r>
        <w:r w:rsidR="0071254E">
          <w:rPr>
            <w:noProof/>
            <w:webHidden/>
          </w:rPr>
        </w:r>
        <w:r w:rsidR="0071254E">
          <w:rPr>
            <w:noProof/>
            <w:webHidden/>
          </w:rPr>
          <w:fldChar w:fldCharType="separate"/>
        </w:r>
        <w:r>
          <w:rPr>
            <w:noProof/>
            <w:webHidden/>
          </w:rPr>
          <w:t>59</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6013" w:history="1">
        <w:r w:rsidR="0071254E" w:rsidRPr="004B5D5E">
          <w:rPr>
            <w:rStyle w:val="ad"/>
            <w:noProof/>
          </w:rPr>
          <w:t xml:space="preserve">8.12 </w:t>
        </w:r>
        <w:r w:rsidR="0071254E" w:rsidRPr="004B5D5E">
          <w:rPr>
            <w:rStyle w:val="ad"/>
            <w:noProof/>
          </w:rPr>
          <w:t>投资组合报告附注</w:t>
        </w:r>
        <w:r w:rsidR="0071254E">
          <w:rPr>
            <w:noProof/>
            <w:webHidden/>
          </w:rPr>
          <w:tab/>
        </w:r>
        <w:r w:rsidR="0071254E">
          <w:rPr>
            <w:noProof/>
            <w:webHidden/>
          </w:rPr>
          <w:fldChar w:fldCharType="begin"/>
        </w:r>
        <w:r w:rsidR="0071254E">
          <w:rPr>
            <w:noProof/>
            <w:webHidden/>
          </w:rPr>
          <w:instrText xml:space="preserve"> PAGEREF _Toc98356013 \h </w:instrText>
        </w:r>
        <w:r w:rsidR="0071254E">
          <w:rPr>
            <w:noProof/>
            <w:webHidden/>
          </w:rPr>
        </w:r>
        <w:r w:rsidR="0071254E">
          <w:rPr>
            <w:noProof/>
            <w:webHidden/>
          </w:rPr>
          <w:fldChar w:fldCharType="separate"/>
        </w:r>
        <w:r>
          <w:rPr>
            <w:noProof/>
            <w:webHidden/>
          </w:rPr>
          <w:t>59</w:t>
        </w:r>
        <w:r w:rsidR="0071254E">
          <w:rPr>
            <w:noProof/>
            <w:webHidden/>
          </w:rPr>
          <w:fldChar w:fldCharType="end"/>
        </w:r>
      </w:hyperlink>
    </w:p>
    <w:p w:rsidR="0071254E" w:rsidRDefault="00264337">
      <w:pPr>
        <w:pStyle w:val="12"/>
        <w:rPr>
          <w:rFonts w:asciiTheme="minorHAnsi" w:eastAsiaTheme="minorEastAsia" w:hAnsiTheme="minorHAnsi" w:cstheme="minorBidi"/>
          <w:noProof/>
          <w:szCs w:val="22"/>
        </w:rPr>
      </w:pPr>
      <w:hyperlink w:anchor="_Toc98356014" w:history="1">
        <w:r w:rsidR="0071254E" w:rsidRPr="004B5D5E">
          <w:rPr>
            <w:rStyle w:val="ad"/>
            <w:b/>
            <w:bCs/>
            <w:noProof/>
          </w:rPr>
          <w:t xml:space="preserve">§9  </w:t>
        </w:r>
        <w:r w:rsidR="0071254E" w:rsidRPr="004B5D5E">
          <w:rPr>
            <w:rStyle w:val="ad"/>
            <w:b/>
            <w:bCs/>
            <w:noProof/>
          </w:rPr>
          <w:t>基金份额持有人信息</w:t>
        </w:r>
        <w:r w:rsidR="0071254E">
          <w:rPr>
            <w:noProof/>
            <w:webHidden/>
          </w:rPr>
          <w:tab/>
        </w:r>
        <w:r w:rsidR="0071254E">
          <w:rPr>
            <w:noProof/>
            <w:webHidden/>
          </w:rPr>
          <w:fldChar w:fldCharType="begin"/>
        </w:r>
        <w:r w:rsidR="0071254E">
          <w:rPr>
            <w:noProof/>
            <w:webHidden/>
          </w:rPr>
          <w:instrText xml:space="preserve"> PAGEREF _Toc98356014 \h </w:instrText>
        </w:r>
        <w:r w:rsidR="0071254E">
          <w:rPr>
            <w:noProof/>
            <w:webHidden/>
          </w:rPr>
        </w:r>
        <w:r w:rsidR="0071254E">
          <w:rPr>
            <w:noProof/>
            <w:webHidden/>
          </w:rPr>
          <w:fldChar w:fldCharType="separate"/>
        </w:r>
        <w:r>
          <w:rPr>
            <w:noProof/>
            <w:webHidden/>
          </w:rPr>
          <w:t>60</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6015" w:history="1">
        <w:r w:rsidR="0071254E" w:rsidRPr="004B5D5E">
          <w:rPr>
            <w:rStyle w:val="ad"/>
            <w:noProof/>
          </w:rPr>
          <w:t xml:space="preserve">9.1 </w:t>
        </w:r>
        <w:r w:rsidR="0071254E" w:rsidRPr="004B5D5E">
          <w:rPr>
            <w:rStyle w:val="ad"/>
            <w:noProof/>
          </w:rPr>
          <w:t>期末基金份额持有人户数及持有人结构</w:t>
        </w:r>
        <w:r w:rsidR="0071254E">
          <w:rPr>
            <w:noProof/>
            <w:webHidden/>
          </w:rPr>
          <w:tab/>
        </w:r>
        <w:r w:rsidR="0071254E">
          <w:rPr>
            <w:noProof/>
            <w:webHidden/>
          </w:rPr>
          <w:fldChar w:fldCharType="begin"/>
        </w:r>
        <w:r w:rsidR="0071254E">
          <w:rPr>
            <w:noProof/>
            <w:webHidden/>
          </w:rPr>
          <w:instrText xml:space="preserve"> PAGEREF _Toc98356015 \h </w:instrText>
        </w:r>
        <w:r w:rsidR="0071254E">
          <w:rPr>
            <w:noProof/>
            <w:webHidden/>
          </w:rPr>
        </w:r>
        <w:r w:rsidR="0071254E">
          <w:rPr>
            <w:noProof/>
            <w:webHidden/>
          </w:rPr>
          <w:fldChar w:fldCharType="separate"/>
        </w:r>
        <w:r>
          <w:rPr>
            <w:noProof/>
            <w:webHidden/>
          </w:rPr>
          <w:t>60</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6016" w:history="1">
        <w:r w:rsidR="0071254E" w:rsidRPr="004B5D5E">
          <w:rPr>
            <w:rStyle w:val="ad"/>
            <w:noProof/>
          </w:rPr>
          <w:t xml:space="preserve">9.2 </w:t>
        </w:r>
        <w:r w:rsidR="0071254E" w:rsidRPr="004B5D5E">
          <w:rPr>
            <w:rStyle w:val="ad"/>
            <w:noProof/>
          </w:rPr>
          <w:t>期末基金管理人的从业人员持有本基金的情况</w:t>
        </w:r>
        <w:r w:rsidR="0071254E">
          <w:rPr>
            <w:noProof/>
            <w:webHidden/>
          </w:rPr>
          <w:tab/>
        </w:r>
        <w:r w:rsidR="0071254E">
          <w:rPr>
            <w:noProof/>
            <w:webHidden/>
          </w:rPr>
          <w:fldChar w:fldCharType="begin"/>
        </w:r>
        <w:r w:rsidR="0071254E">
          <w:rPr>
            <w:noProof/>
            <w:webHidden/>
          </w:rPr>
          <w:instrText xml:space="preserve"> PAGEREF _Toc98356016 \h </w:instrText>
        </w:r>
        <w:r w:rsidR="0071254E">
          <w:rPr>
            <w:noProof/>
            <w:webHidden/>
          </w:rPr>
        </w:r>
        <w:r w:rsidR="0071254E">
          <w:rPr>
            <w:noProof/>
            <w:webHidden/>
          </w:rPr>
          <w:fldChar w:fldCharType="separate"/>
        </w:r>
        <w:r>
          <w:rPr>
            <w:noProof/>
            <w:webHidden/>
          </w:rPr>
          <w:t>61</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6017" w:history="1">
        <w:r w:rsidR="0071254E" w:rsidRPr="004B5D5E">
          <w:rPr>
            <w:rStyle w:val="ad"/>
            <w:noProof/>
          </w:rPr>
          <w:t>9.3</w:t>
        </w:r>
        <w:r w:rsidR="0071254E" w:rsidRPr="004B5D5E">
          <w:rPr>
            <w:rStyle w:val="ad"/>
            <w:noProof/>
          </w:rPr>
          <w:t>期末基金管理人的从业人员持有本开放式基金份额总量区间的情况</w:t>
        </w:r>
        <w:r w:rsidR="0071254E">
          <w:rPr>
            <w:noProof/>
            <w:webHidden/>
          </w:rPr>
          <w:tab/>
        </w:r>
        <w:r w:rsidR="0071254E">
          <w:rPr>
            <w:noProof/>
            <w:webHidden/>
          </w:rPr>
          <w:fldChar w:fldCharType="begin"/>
        </w:r>
        <w:r w:rsidR="0071254E">
          <w:rPr>
            <w:noProof/>
            <w:webHidden/>
          </w:rPr>
          <w:instrText xml:space="preserve"> PAGEREF _Toc98356017 \h </w:instrText>
        </w:r>
        <w:r w:rsidR="0071254E">
          <w:rPr>
            <w:noProof/>
            <w:webHidden/>
          </w:rPr>
        </w:r>
        <w:r w:rsidR="0071254E">
          <w:rPr>
            <w:noProof/>
            <w:webHidden/>
          </w:rPr>
          <w:fldChar w:fldCharType="separate"/>
        </w:r>
        <w:r>
          <w:rPr>
            <w:noProof/>
            <w:webHidden/>
          </w:rPr>
          <w:t>61</w:t>
        </w:r>
        <w:r w:rsidR="0071254E">
          <w:rPr>
            <w:noProof/>
            <w:webHidden/>
          </w:rPr>
          <w:fldChar w:fldCharType="end"/>
        </w:r>
      </w:hyperlink>
    </w:p>
    <w:p w:rsidR="0071254E" w:rsidRDefault="00264337">
      <w:pPr>
        <w:pStyle w:val="12"/>
        <w:rPr>
          <w:rFonts w:asciiTheme="minorHAnsi" w:eastAsiaTheme="minorEastAsia" w:hAnsiTheme="minorHAnsi" w:cstheme="minorBidi"/>
          <w:noProof/>
          <w:szCs w:val="22"/>
        </w:rPr>
      </w:pPr>
      <w:hyperlink w:anchor="_Toc98356018" w:history="1">
        <w:r w:rsidR="0071254E" w:rsidRPr="004B5D5E">
          <w:rPr>
            <w:rStyle w:val="ad"/>
            <w:b/>
            <w:bCs/>
            <w:noProof/>
          </w:rPr>
          <w:t xml:space="preserve">§10  </w:t>
        </w:r>
        <w:r w:rsidR="0071254E" w:rsidRPr="004B5D5E">
          <w:rPr>
            <w:rStyle w:val="ad"/>
            <w:b/>
            <w:bCs/>
            <w:noProof/>
          </w:rPr>
          <w:t>开放式基金份额变动</w:t>
        </w:r>
        <w:r w:rsidR="0071254E">
          <w:rPr>
            <w:noProof/>
            <w:webHidden/>
          </w:rPr>
          <w:tab/>
        </w:r>
        <w:r w:rsidR="0071254E">
          <w:rPr>
            <w:noProof/>
            <w:webHidden/>
          </w:rPr>
          <w:fldChar w:fldCharType="begin"/>
        </w:r>
        <w:r w:rsidR="0071254E">
          <w:rPr>
            <w:noProof/>
            <w:webHidden/>
          </w:rPr>
          <w:instrText xml:space="preserve"> PAGEREF _Toc98356018 \h </w:instrText>
        </w:r>
        <w:r w:rsidR="0071254E">
          <w:rPr>
            <w:noProof/>
            <w:webHidden/>
          </w:rPr>
        </w:r>
        <w:r w:rsidR="0071254E">
          <w:rPr>
            <w:noProof/>
            <w:webHidden/>
          </w:rPr>
          <w:fldChar w:fldCharType="separate"/>
        </w:r>
        <w:r>
          <w:rPr>
            <w:noProof/>
            <w:webHidden/>
          </w:rPr>
          <w:t>61</w:t>
        </w:r>
        <w:r w:rsidR="0071254E">
          <w:rPr>
            <w:noProof/>
            <w:webHidden/>
          </w:rPr>
          <w:fldChar w:fldCharType="end"/>
        </w:r>
      </w:hyperlink>
    </w:p>
    <w:p w:rsidR="0071254E" w:rsidRDefault="00264337">
      <w:pPr>
        <w:pStyle w:val="12"/>
        <w:rPr>
          <w:rFonts w:asciiTheme="minorHAnsi" w:eastAsiaTheme="minorEastAsia" w:hAnsiTheme="minorHAnsi" w:cstheme="minorBidi"/>
          <w:noProof/>
          <w:szCs w:val="22"/>
        </w:rPr>
      </w:pPr>
      <w:hyperlink w:anchor="_Toc98356019" w:history="1">
        <w:r w:rsidR="0071254E" w:rsidRPr="004B5D5E">
          <w:rPr>
            <w:rStyle w:val="ad"/>
            <w:b/>
            <w:bCs/>
            <w:noProof/>
          </w:rPr>
          <w:t xml:space="preserve">§11  </w:t>
        </w:r>
        <w:r w:rsidR="0071254E" w:rsidRPr="004B5D5E">
          <w:rPr>
            <w:rStyle w:val="ad"/>
            <w:b/>
            <w:bCs/>
            <w:noProof/>
          </w:rPr>
          <w:t>重大事件揭示</w:t>
        </w:r>
        <w:r w:rsidR="0071254E">
          <w:rPr>
            <w:noProof/>
            <w:webHidden/>
          </w:rPr>
          <w:tab/>
        </w:r>
        <w:r w:rsidR="0071254E">
          <w:rPr>
            <w:noProof/>
            <w:webHidden/>
          </w:rPr>
          <w:fldChar w:fldCharType="begin"/>
        </w:r>
        <w:r w:rsidR="0071254E">
          <w:rPr>
            <w:noProof/>
            <w:webHidden/>
          </w:rPr>
          <w:instrText xml:space="preserve"> PAGEREF _Toc98356019 \h </w:instrText>
        </w:r>
        <w:r w:rsidR="0071254E">
          <w:rPr>
            <w:noProof/>
            <w:webHidden/>
          </w:rPr>
        </w:r>
        <w:r w:rsidR="0071254E">
          <w:rPr>
            <w:noProof/>
            <w:webHidden/>
          </w:rPr>
          <w:fldChar w:fldCharType="separate"/>
        </w:r>
        <w:r>
          <w:rPr>
            <w:noProof/>
            <w:webHidden/>
          </w:rPr>
          <w:t>62</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6020" w:history="1">
        <w:r w:rsidR="0071254E" w:rsidRPr="004B5D5E">
          <w:rPr>
            <w:rStyle w:val="ad"/>
            <w:noProof/>
          </w:rPr>
          <w:t>11.1</w:t>
        </w:r>
        <w:r w:rsidR="0071254E" w:rsidRPr="004B5D5E">
          <w:rPr>
            <w:rStyle w:val="ad"/>
            <w:noProof/>
          </w:rPr>
          <w:t>基金份额持有人大会决议</w:t>
        </w:r>
        <w:r w:rsidR="0071254E">
          <w:rPr>
            <w:noProof/>
            <w:webHidden/>
          </w:rPr>
          <w:tab/>
        </w:r>
        <w:r w:rsidR="0071254E">
          <w:rPr>
            <w:noProof/>
            <w:webHidden/>
          </w:rPr>
          <w:fldChar w:fldCharType="begin"/>
        </w:r>
        <w:r w:rsidR="0071254E">
          <w:rPr>
            <w:noProof/>
            <w:webHidden/>
          </w:rPr>
          <w:instrText xml:space="preserve"> PAGEREF _Toc98356020 \h </w:instrText>
        </w:r>
        <w:r w:rsidR="0071254E">
          <w:rPr>
            <w:noProof/>
            <w:webHidden/>
          </w:rPr>
        </w:r>
        <w:r w:rsidR="0071254E">
          <w:rPr>
            <w:noProof/>
            <w:webHidden/>
          </w:rPr>
          <w:fldChar w:fldCharType="separate"/>
        </w:r>
        <w:r>
          <w:rPr>
            <w:noProof/>
            <w:webHidden/>
          </w:rPr>
          <w:t>62</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6021" w:history="1">
        <w:r w:rsidR="0071254E" w:rsidRPr="004B5D5E">
          <w:rPr>
            <w:rStyle w:val="ad"/>
            <w:noProof/>
          </w:rPr>
          <w:t xml:space="preserve">11.2 </w:t>
        </w:r>
        <w:r w:rsidR="0071254E" w:rsidRPr="004B5D5E">
          <w:rPr>
            <w:rStyle w:val="ad"/>
            <w:noProof/>
          </w:rPr>
          <w:t>基金管理人、基金托管人的专门基金托管部门的重大人事变动</w:t>
        </w:r>
        <w:r w:rsidR="0071254E">
          <w:rPr>
            <w:noProof/>
            <w:webHidden/>
          </w:rPr>
          <w:tab/>
        </w:r>
        <w:r w:rsidR="0071254E">
          <w:rPr>
            <w:noProof/>
            <w:webHidden/>
          </w:rPr>
          <w:fldChar w:fldCharType="begin"/>
        </w:r>
        <w:r w:rsidR="0071254E">
          <w:rPr>
            <w:noProof/>
            <w:webHidden/>
          </w:rPr>
          <w:instrText xml:space="preserve"> PAGEREF _Toc98356021 \h </w:instrText>
        </w:r>
        <w:r w:rsidR="0071254E">
          <w:rPr>
            <w:noProof/>
            <w:webHidden/>
          </w:rPr>
        </w:r>
        <w:r w:rsidR="0071254E">
          <w:rPr>
            <w:noProof/>
            <w:webHidden/>
          </w:rPr>
          <w:fldChar w:fldCharType="separate"/>
        </w:r>
        <w:r>
          <w:rPr>
            <w:noProof/>
            <w:webHidden/>
          </w:rPr>
          <w:t>62</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6022" w:history="1">
        <w:r w:rsidR="0071254E" w:rsidRPr="004B5D5E">
          <w:rPr>
            <w:rStyle w:val="ad"/>
            <w:noProof/>
          </w:rPr>
          <w:t xml:space="preserve">11.3 </w:t>
        </w:r>
        <w:r w:rsidR="0071254E" w:rsidRPr="004B5D5E">
          <w:rPr>
            <w:rStyle w:val="ad"/>
            <w:noProof/>
          </w:rPr>
          <w:t>涉及基金管理人、基金财产、基金托管业务的诉讼</w:t>
        </w:r>
        <w:r w:rsidR="0071254E">
          <w:rPr>
            <w:noProof/>
            <w:webHidden/>
          </w:rPr>
          <w:tab/>
        </w:r>
        <w:r w:rsidR="0071254E">
          <w:rPr>
            <w:noProof/>
            <w:webHidden/>
          </w:rPr>
          <w:fldChar w:fldCharType="begin"/>
        </w:r>
        <w:r w:rsidR="0071254E">
          <w:rPr>
            <w:noProof/>
            <w:webHidden/>
          </w:rPr>
          <w:instrText xml:space="preserve"> PAGEREF _Toc98356022 \h </w:instrText>
        </w:r>
        <w:r w:rsidR="0071254E">
          <w:rPr>
            <w:noProof/>
            <w:webHidden/>
          </w:rPr>
        </w:r>
        <w:r w:rsidR="0071254E">
          <w:rPr>
            <w:noProof/>
            <w:webHidden/>
          </w:rPr>
          <w:fldChar w:fldCharType="separate"/>
        </w:r>
        <w:r>
          <w:rPr>
            <w:noProof/>
            <w:webHidden/>
          </w:rPr>
          <w:t>62</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6023" w:history="1">
        <w:r w:rsidR="0071254E" w:rsidRPr="004B5D5E">
          <w:rPr>
            <w:rStyle w:val="ad"/>
            <w:noProof/>
          </w:rPr>
          <w:t xml:space="preserve">11.4 </w:t>
        </w:r>
        <w:r w:rsidR="0071254E" w:rsidRPr="004B5D5E">
          <w:rPr>
            <w:rStyle w:val="ad"/>
            <w:noProof/>
          </w:rPr>
          <w:t>基金投资策略的改变</w:t>
        </w:r>
        <w:r w:rsidR="0071254E">
          <w:rPr>
            <w:noProof/>
            <w:webHidden/>
          </w:rPr>
          <w:tab/>
        </w:r>
        <w:r w:rsidR="0071254E">
          <w:rPr>
            <w:noProof/>
            <w:webHidden/>
          </w:rPr>
          <w:fldChar w:fldCharType="begin"/>
        </w:r>
        <w:r w:rsidR="0071254E">
          <w:rPr>
            <w:noProof/>
            <w:webHidden/>
          </w:rPr>
          <w:instrText xml:space="preserve"> PAGEREF _Toc98356023 \h </w:instrText>
        </w:r>
        <w:r w:rsidR="0071254E">
          <w:rPr>
            <w:noProof/>
            <w:webHidden/>
          </w:rPr>
        </w:r>
        <w:r w:rsidR="0071254E">
          <w:rPr>
            <w:noProof/>
            <w:webHidden/>
          </w:rPr>
          <w:fldChar w:fldCharType="separate"/>
        </w:r>
        <w:r>
          <w:rPr>
            <w:noProof/>
            <w:webHidden/>
          </w:rPr>
          <w:t>62</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6024" w:history="1">
        <w:r w:rsidR="0071254E" w:rsidRPr="004B5D5E">
          <w:rPr>
            <w:rStyle w:val="ad"/>
            <w:noProof/>
          </w:rPr>
          <w:t xml:space="preserve">11.5 </w:t>
        </w:r>
        <w:r w:rsidR="0071254E" w:rsidRPr="004B5D5E">
          <w:rPr>
            <w:rStyle w:val="ad"/>
            <w:noProof/>
          </w:rPr>
          <w:t>为基金进行审计的会计师事务所情况</w:t>
        </w:r>
        <w:r w:rsidR="0071254E">
          <w:rPr>
            <w:noProof/>
            <w:webHidden/>
          </w:rPr>
          <w:tab/>
        </w:r>
        <w:r w:rsidR="0071254E">
          <w:rPr>
            <w:noProof/>
            <w:webHidden/>
          </w:rPr>
          <w:fldChar w:fldCharType="begin"/>
        </w:r>
        <w:r w:rsidR="0071254E">
          <w:rPr>
            <w:noProof/>
            <w:webHidden/>
          </w:rPr>
          <w:instrText xml:space="preserve"> PAGEREF _Toc98356024 \h </w:instrText>
        </w:r>
        <w:r w:rsidR="0071254E">
          <w:rPr>
            <w:noProof/>
            <w:webHidden/>
          </w:rPr>
        </w:r>
        <w:r w:rsidR="0071254E">
          <w:rPr>
            <w:noProof/>
            <w:webHidden/>
          </w:rPr>
          <w:fldChar w:fldCharType="separate"/>
        </w:r>
        <w:r>
          <w:rPr>
            <w:noProof/>
            <w:webHidden/>
          </w:rPr>
          <w:t>62</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6025" w:history="1">
        <w:r w:rsidR="0071254E" w:rsidRPr="004B5D5E">
          <w:rPr>
            <w:rStyle w:val="ad"/>
            <w:noProof/>
          </w:rPr>
          <w:t xml:space="preserve">11.6 </w:t>
        </w:r>
        <w:r w:rsidR="0071254E" w:rsidRPr="004B5D5E">
          <w:rPr>
            <w:rStyle w:val="ad"/>
            <w:noProof/>
          </w:rPr>
          <w:t>管理人、托管人及其高级管理人员受稽查或处罚等情况</w:t>
        </w:r>
        <w:r w:rsidR="0071254E">
          <w:rPr>
            <w:noProof/>
            <w:webHidden/>
          </w:rPr>
          <w:tab/>
        </w:r>
        <w:r w:rsidR="0071254E">
          <w:rPr>
            <w:noProof/>
            <w:webHidden/>
          </w:rPr>
          <w:fldChar w:fldCharType="begin"/>
        </w:r>
        <w:r w:rsidR="0071254E">
          <w:rPr>
            <w:noProof/>
            <w:webHidden/>
          </w:rPr>
          <w:instrText xml:space="preserve"> PAGEREF _Toc98356025 \h </w:instrText>
        </w:r>
        <w:r w:rsidR="0071254E">
          <w:rPr>
            <w:noProof/>
            <w:webHidden/>
          </w:rPr>
        </w:r>
        <w:r w:rsidR="0071254E">
          <w:rPr>
            <w:noProof/>
            <w:webHidden/>
          </w:rPr>
          <w:fldChar w:fldCharType="separate"/>
        </w:r>
        <w:r>
          <w:rPr>
            <w:noProof/>
            <w:webHidden/>
          </w:rPr>
          <w:t>62</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6026" w:history="1">
        <w:r w:rsidR="0071254E" w:rsidRPr="004B5D5E">
          <w:rPr>
            <w:rStyle w:val="ad"/>
            <w:noProof/>
          </w:rPr>
          <w:t xml:space="preserve">11.7 </w:t>
        </w:r>
        <w:r w:rsidR="0071254E" w:rsidRPr="004B5D5E">
          <w:rPr>
            <w:rStyle w:val="ad"/>
            <w:noProof/>
          </w:rPr>
          <w:t>基金租用证券公司交易单元的有关情况</w:t>
        </w:r>
        <w:r w:rsidR="0071254E">
          <w:rPr>
            <w:noProof/>
            <w:webHidden/>
          </w:rPr>
          <w:tab/>
        </w:r>
        <w:r w:rsidR="0071254E">
          <w:rPr>
            <w:noProof/>
            <w:webHidden/>
          </w:rPr>
          <w:fldChar w:fldCharType="begin"/>
        </w:r>
        <w:r w:rsidR="0071254E">
          <w:rPr>
            <w:noProof/>
            <w:webHidden/>
          </w:rPr>
          <w:instrText xml:space="preserve"> PAGEREF _Toc98356026 \h </w:instrText>
        </w:r>
        <w:r w:rsidR="0071254E">
          <w:rPr>
            <w:noProof/>
            <w:webHidden/>
          </w:rPr>
        </w:r>
        <w:r w:rsidR="0071254E">
          <w:rPr>
            <w:noProof/>
            <w:webHidden/>
          </w:rPr>
          <w:fldChar w:fldCharType="separate"/>
        </w:r>
        <w:r>
          <w:rPr>
            <w:noProof/>
            <w:webHidden/>
          </w:rPr>
          <w:t>62</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6027" w:history="1">
        <w:r w:rsidR="0071254E" w:rsidRPr="004B5D5E">
          <w:rPr>
            <w:rStyle w:val="ad"/>
            <w:noProof/>
          </w:rPr>
          <w:t xml:space="preserve">11.8 </w:t>
        </w:r>
        <w:r w:rsidR="0071254E" w:rsidRPr="004B5D5E">
          <w:rPr>
            <w:rStyle w:val="ad"/>
            <w:noProof/>
          </w:rPr>
          <w:t>其他重大事件</w:t>
        </w:r>
        <w:r w:rsidR="0071254E">
          <w:rPr>
            <w:noProof/>
            <w:webHidden/>
          </w:rPr>
          <w:tab/>
        </w:r>
        <w:r w:rsidR="0071254E">
          <w:rPr>
            <w:noProof/>
            <w:webHidden/>
          </w:rPr>
          <w:fldChar w:fldCharType="begin"/>
        </w:r>
        <w:r w:rsidR="0071254E">
          <w:rPr>
            <w:noProof/>
            <w:webHidden/>
          </w:rPr>
          <w:instrText xml:space="preserve"> PAGEREF _Toc98356027 \h </w:instrText>
        </w:r>
        <w:r w:rsidR="0071254E">
          <w:rPr>
            <w:noProof/>
            <w:webHidden/>
          </w:rPr>
        </w:r>
        <w:r w:rsidR="0071254E">
          <w:rPr>
            <w:noProof/>
            <w:webHidden/>
          </w:rPr>
          <w:fldChar w:fldCharType="separate"/>
        </w:r>
        <w:r>
          <w:rPr>
            <w:noProof/>
            <w:webHidden/>
          </w:rPr>
          <w:t>64</w:t>
        </w:r>
        <w:r w:rsidR="0071254E">
          <w:rPr>
            <w:noProof/>
            <w:webHidden/>
          </w:rPr>
          <w:fldChar w:fldCharType="end"/>
        </w:r>
      </w:hyperlink>
    </w:p>
    <w:p w:rsidR="0071254E" w:rsidRDefault="00264337">
      <w:pPr>
        <w:pStyle w:val="12"/>
        <w:rPr>
          <w:rFonts w:asciiTheme="minorHAnsi" w:eastAsiaTheme="minorEastAsia" w:hAnsiTheme="minorHAnsi" w:cstheme="minorBidi"/>
          <w:noProof/>
          <w:szCs w:val="22"/>
        </w:rPr>
      </w:pPr>
      <w:hyperlink w:anchor="_Toc98356028" w:history="1">
        <w:r w:rsidR="0071254E" w:rsidRPr="004B5D5E">
          <w:rPr>
            <w:rStyle w:val="ad"/>
            <w:b/>
            <w:bCs/>
            <w:noProof/>
          </w:rPr>
          <w:t xml:space="preserve">12  </w:t>
        </w:r>
        <w:r w:rsidR="0071254E" w:rsidRPr="004B5D5E">
          <w:rPr>
            <w:rStyle w:val="ad"/>
            <w:b/>
            <w:bCs/>
            <w:noProof/>
          </w:rPr>
          <w:t>影响投资者决策的其他重要信息</w:t>
        </w:r>
        <w:r w:rsidR="0071254E">
          <w:rPr>
            <w:noProof/>
            <w:webHidden/>
          </w:rPr>
          <w:tab/>
        </w:r>
        <w:r w:rsidR="0071254E">
          <w:rPr>
            <w:noProof/>
            <w:webHidden/>
          </w:rPr>
          <w:fldChar w:fldCharType="begin"/>
        </w:r>
        <w:r w:rsidR="0071254E">
          <w:rPr>
            <w:noProof/>
            <w:webHidden/>
          </w:rPr>
          <w:instrText xml:space="preserve"> PAGEREF _Toc98356028 \h </w:instrText>
        </w:r>
        <w:r w:rsidR="0071254E">
          <w:rPr>
            <w:noProof/>
            <w:webHidden/>
          </w:rPr>
        </w:r>
        <w:r w:rsidR="0071254E">
          <w:rPr>
            <w:noProof/>
            <w:webHidden/>
          </w:rPr>
          <w:fldChar w:fldCharType="separate"/>
        </w:r>
        <w:r>
          <w:rPr>
            <w:noProof/>
            <w:webHidden/>
          </w:rPr>
          <w:t>65</w:t>
        </w:r>
        <w:r w:rsidR="0071254E">
          <w:rPr>
            <w:noProof/>
            <w:webHidden/>
          </w:rPr>
          <w:fldChar w:fldCharType="end"/>
        </w:r>
      </w:hyperlink>
    </w:p>
    <w:p w:rsidR="0071254E" w:rsidRDefault="00264337">
      <w:pPr>
        <w:pStyle w:val="12"/>
        <w:rPr>
          <w:rFonts w:asciiTheme="minorHAnsi" w:eastAsiaTheme="minorEastAsia" w:hAnsiTheme="minorHAnsi" w:cstheme="minorBidi"/>
          <w:noProof/>
          <w:szCs w:val="22"/>
        </w:rPr>
      </w:pPr>
      <w:hyperlink w:anchor="_Toc98356029" w:history="1">
        <w:r w:rsidR="0071254E" w:rsidRPr="004B5D5E">
          <w:rPr>
            <w:rStyle w:val="ad"/>
            <w:b/>
            <w:bCs/>
            <w:noProof/>
          </w:rPr>
          <w:t xml:space="preserve">§13  </w:t>
        </w:r>
        <w:r w:rsidR="0071254E" w:rsidRPr="004B5D5E">
          <w:rPr>
            <w:rStyle w:val="ad"/>
            <w:b/>
            <w:bCs/>
            <w:noProof/>
          </w:rPr>
          <w:t>备查文件目录</w:t>
        </w:r>
        <w:r w:rsidR="0071254E">
          <w:rPr>
            <w:noProof/>
            <w:webHidden/>
          </w:rPr>
          <w:tab/>
        </w:r>
        <w:r w:rsidR="0071254E">
          <w:rPr>
            <w:noProof/>
            <w:webHidden/>
          </w:rPr>
          <w:fldChar w:fldCharType="begin"/>
        </w:r>
        <w:r w:rsidR="0071254E">
          <w:rPr>
            <w:noProof/>
            <w:webHidden/>
          </w:rPr>
          <w:instrText xml:space="preserve"> PAGEREF _Toc98356029 \h </w:instrText>
        </w:r>
        <w:r w:rsidR="0071254E">
          <w:rPr>
            <w:noProof/>
            <w:webHidden/>
          </w:rPr>
        </w:r>
        <w:r w:rsidR="0071254E">
          <w:rPr>
            <w:noProof/>
            <w:webHidden/>
          </w:rPr>
          <w:fldChar w:fldCharType="separate"/>
        </w:r>
        <w:r>
          <w:rPr>
            <w:noProof/>
            <w:webHidden/>
          </w:rPr>
          <w:t>65</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6030" w:history="1">
        <w:r w:rsidR="0071254E" w:rsidRPr="004B5D5E">
          <w:rPr>
            <w:rStyle w:val="ad"/>
            <w:noProof/>
          </w:rPr>
          <w:t xml:space="preserve">13.1 </w:t>
        </w:r>
        <w:r w:rsidR="0071254E" w:rsidRPr="004B5D5E">
          <w:rPr>
            <w:rStyle w:val="ad"/>
            <w:noProof/>
          </w:rPr>
          <w:t>备查文件目录</w:t>
        </w:r>
        <w:r w:rsidR="0071254E">
          <w:rPr>
            <w:noProof/>
            <w:webHidden/>
          </w:rPr>
          <w:tab/>
        </w:r>
        <w:r w:rsidR="0071254E">
          <w:rPr>
            <w:noProof/>
            <w:webHidden/>
          </w:rPr>
          <w:fldChar w:fldCharType="begin"/>
        </w:r>
        <w:r w:rsidR="0071254E">
          <w:rPr>
            <w:noProof/>
            <w:webHidden/>
          </w:rPr>
          <w:instrText xml:space="preserve"> PAGEREF _Toc98356030 \h </w:instrText>
        </w:r>
        <w:r w:rsidR="0071254E">
          <w:rPr>
            <w:noProof/>
            <w:webHidden/>
          </w:rPr>
        </w:r>
        <w:r w:rsidR="0071254E">
          <w:rPr>
            <w:noProof/>
            <w:webHidden/>
          </w:rPr>
          <w:fldChar w:fldCharType="separate"/>
        </w:r>
        <w:r>
          <w:rPr>
            <w:noProof/>
            <w:webHidden/>
          </w:rPr>
          <w:t>65</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6031" w:history="1">
        <w:r w:rsidR="0071254E" w:rsidRPr="004B5D5E">
          <w:rPr>
            <w:rStyle w:val="ad"/>
            <w:noProof/>
          </w:rPr>
          <w:t xml:space="preserve">13.2 </w:t>
        </w:r>
        <w:r w:rsidR="0071254E" w:rsidRPr="004B5D5E">
          <w:rPr>
            <w:rStyle w:val="ad"/>
            <w:noProof/>
          </w:rPr>
          <w:t>存放地点</w:t>
        </w:r>
        <w:r w:rsidR="0071254E">
          <w:rPr>
            <w:noProof/>
            <w:webHidden/>
          </w:rPr>
          <w:tab/>
        </w:r>
        <w:r w:rsidR="0071254E">
          <w:rPr>
            <w:noProof/>
            <w:webHidden/>
          </w:rPr>
          <w:fldChar w:fldCharType="begin"/>
        </w:r>
        <w:r w:rsidR="0071254E">
          <w:rPr>
            <w:noProof/>
            <w:webHidden/>
          </w:rPr>
          <w:instrText xml:space="preserve"> PAGEREF _Toc98356031 \h </w:instrText>
        </w:r>
        <w:r w:rsidR="0071254E">
          <w:rPr>
            <w:noProof/>
            <w:webHidden/>
          </w:rPr>
        </w:r>
        <w:r w:rsidR="0071254E">
          <w:rPr>
            <w:noProof/>
            <w:webHidden/>
          </w:rPr>
          <w:fldChar w:fldCharType="separate"/>
        </w:r>
        <w:r>
          <w:rPr>
            <w:noProof/>
            <w:webHidden/>
          </w:rPr>
          <w:t>65</w:t>
        </w:r>
        <w:r w:rsidR="0071254E">
          <w:rPr>
            <w:noProof/>
            <w:webHidden/>
          </w:rPr>
          <w:fldChar w:fldCharType="end"/>
        </w:r>
      </w:hyperlink>
    </w:p>
    <w:p w:rsidR="0071254E" w:rsidRDefault="00264337">
      <w:pPr>
        <w:pStyle w:val="24"/>
        <w:ind w:left="420"/>
        <w:rPr>
          <w:rFonts w:asciiTheme="minorHAnsi" w:eastAsiaTheme="minorEastAsia" w:hAnsiTheme="minorHAnsi" w:cstheme="minorBidi"/>
          <w:noProof/>
          <w:kern w:val="2"/>
          <w:szCs w:val="22"/>
        </w:rPr>
      </w:pPr>
      <w:hyperlink w:anchor="_Toc98356032" w:history="1">
        <w:r w:rsidR="0071254E" w:rsidRPr="004B5D5E">
          <w:rPr>
            <w:rStyle w:val="ad"/>
            <w:noProof/>
          </w:rPr>
          <w:t xml:space="preserve">13.3 </w:t>
        </w:r>
        <w:r w:rsidR="0071254E" w:rsidRPr="004B5D5E">
          <w:rPr>
            <w:rStyle w:val="ad"/>
            <w:noProof/>
          </w:rPr>
          <w:t>查阅方式</w:t>
        </w:r>
        <w:r w:rsidR="0071254E">
          <w:rPr>
            <w:noProof/>
            <w:webHidden/>
          </w:rPr>
          <w:tab/>
        </w:r>
        <w:r w:rsidR="0071254E">
          <w:rPr>
            <w:noProof/>
            <w:webHidden/>
          </w:rPr>
          <w:fldChar w:fldCharType="begin"/>
        </w:r>
        <w:r w:rsidR="0071254E">
          <w:rPr>
            <w:noProof/>
            <w:webHidden/>
          </w:rPr>
          <w:instrText xml:space="preserve"> PAGEREF _Toc98356032 \h </w:instrText>
        </w:r>
        <w:r w:rsidR="0071254E">
          <w:rPr>
            <w:noProof/>
            <w:webHidden/>
          </w:rPr>
        </w:r>
        <w:r w:rsidR="0071254E">
          <w:rPr>
            <w:noProof/>
            <w:webHidden/>
          </w:rPr>
          <w:fldChar w:fldCharType="separate"/>
        </w:r>
        <w:r>
          <w:rPr>
            <w:noProof/>
            <w:webHidden/>
          </w:rPr>
          <w:t>66</w:t>
        </w:r>
        <w:r w:rsidR="0071254E">
          <w:rPr>
            <w:noProof/>
            <w:webHidden/>
          </w:rPr>
          <w:fldChar w:fldCharType="end"/>
        </w:r>
      </w:hyperlink>
    </w:p>
    <w:p w:rsidR="001A59F9" w:rsidRPr="00D644F0" w:rsidRDefault="00345666" w:rsidP="00D644F0">
      <w:pPr>
        <w:spacing w:line="360" w:lineRule="auto"/>
        <w:ind w:firstLineChars="200" w:firstLine="420"/>
        <w:rPr>
          <w:rFonts w:eastAsiaTheme="minorEastAsia"/>
          <w:color w:val="000000" w:themeColor="text1"/>
          <w:szCs w:val="21"/>
        </w:rPr>
      </w:pPr>
      <w:r w:rsidRPr="00C56D9D">
        <w:rPr>
          <w:rFonts w:eastAsiaTheme="minorEastAsia"/>
          <w:color w:val="000000" w:themeColor="text1"/>
          <w:kern w:val="0"/>
          <w:szCs w:val="21"/>
        </w:rPr>
        <w:fldChar w:fldCharType="end"/>
      </w:r>
      <w:r w:rsidR="00D644F0" w:rsidRPr="00C56D9D">
        <w:rPr>
          <w:rFonts w:eastAsiaTheme="minorEastAsia"/>
          <w:color w:val="000000" w:themeColor="text1"/>
          <w:szCs w:val="21"/>
        </w:rPr>
        <w:br w:type="page"/>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9" w:name="_Toc225498244"/>
      <w:bookmarkStart w:id="10" w:name="_Toc361324844"/>
      <w:bookmarkStart w:id="11" w:name="_Toc98355967"/>
      <w:r w:rsidRPr="00C56D9D">
        <w:rPr>
          <w:rFonts w:eastAsiaTheme="minorEastAsia"/>
          <w:b/>
          <w:bCs/>
          <w:color w:val="000000" w:themeColor="text1"/>
          <w:sz w:val="21"/>
          <w:szCs w:val="21"/>
          <w:lang w:val="en-US"/>
        </w:rPr>
        <w:lastRenderedPageBreak/>
        <w:t xml:space="preserve">§2  </w:t>
      </w:r>
      <w:r w:rsidRPr="00C56D9D">
        <w:rPr>
          <w:rFonts w:eastAsiaTheme="minorEastAsia"/>
          <w:b/>
          <w:bCs/>
          <w:color w:val="000000" w:themeColor="text1"/>
          <w:sz w:val="21"/>
          <w:szCs w:val="21"/>
          <w:lang w:val="en-US"/>
        </w:rPr>
        <w:t>基金简介</w:t>
      </w:r>
      <w:bookmarkEnd w:id="9"/>
      <w:bookmarkEnd w:id="10"/>
      <w:bookmarkEnd w:id="11"/>
    </w:p>
    <w:p w:rsidR="001A59F9" w:rsidRPr="00C56D9D" w:rsidRDefault="001A59F9" w:rsidP="00976A4D">
      <w:pPr>
        <w:pStyle w:val="20"/>
        <w:spacing w:before="0" w:after="0"/>
        <w:rPr>
          <w:rFonts w:ascii="Times New Roman" w:eastAsiaTheme="minorEastAsia" w:hAnsi="Times New Roman"/>
          <w:color w:val="000000" w:themeColor="text1"/>
          <w:kern w:val="0"/>
          <w:sz w:val="21"/>
          <w:szCs w:val="21"/>
        </w:rPr>
      </w:pPr>
      <w:bookmarkStart w:id="12" w:name="_Toc361324845"/>
      <w:bookmarkStart w:id="13" w:name="_Toc98355968"/>
      <w:r w:rsidRPr="00C56D9D">
        <w:rPr>
          <w:rFonts w:ascii="Times New Roman" w:eastAsiaTheme="minorEastAsia" w:hAnsi="Times New Roman"/>
          <w:color w:val="000000" w:themeColor="text1"/>
          <w:kern w:val="0"/>
          <w:sz w:val="21"/>
          <w:szCs w:val="21"/>
        </w:rPr>
        <w:t>2.1</w:t>
      </w:r>
      <w:r w:rsidR="00057665"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基金名称</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上投摩根研究驱动股票型证券投资基金</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基金简称</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上投摩根研究驱动股票</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基金主代码</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007388</w:t>
            </w:r>
          </w:p>
        </w:tc>
      </w:tr>
      <w:tr w:rsidR="00C56D9D" w:rsidRPr="00C56D9D" w:rsidTr="00116B7D">
        <w:tc>
          <w:tcPr>
            <w:tcW w:w="3258" w:type="dxa"/>
            <w:vAlign w:val="center"/>
          </w:tcPr>
          <w:p w:rsidR="00FE5EB7" w:rsidRPr="00C56D9D" w:rsidRDefault="00FE5EB7" w:rsidP="00CF6911">
            <w:pPr>
              <w:spacing w:line="360" w:lineRule="auto"/>
              <w:rPr>
                <w:rFonts w:eastAsiaTheme="minorEastAsia"/>
                <w:color w:val="000000" w:themeColor="text1"/>
                <w:szCs w:val="21"/>
              </w:rPr>
            </w:pPr>
            <w:r w:rsidRPr="00C56D9D">
              <w:rPr>
                <w:rFonts w:eastAsiaTheme="minorEastAsia"/>
                <w:color w:val="000000" w:themeColor="text1"/>
                <w:kern w:val="0"/>
                <w:szCs w:val="21"/>
              </w:rPr>
              <w:t>交易代码</w:t>
            </w:r>
          </w:p>
        </w:tc>
        <w:tc>
          <w:tcPr>
            <w:tcW w:w="5217" w:type="dxa"/>
            <w:gridSpan w:val="2"/>
            <w:vAlign w:val="center"/>
          </w:tcPr>
          <w:p w:rsidR="00FE5EB7" w:rsidRPr="00C56D9D" w:rsidRDefault="00FE5EB7"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007388</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基金运作方式</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契约型开放式</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基金合同生效日</w:t>
            </w:r>
          </w:p>
        </w:tc>
        <w:tc>
          <w:tcPr>
            <w:tcW w:w="5217" w:type="dxa"/>
            <w:gridSpan w:val="2"/>
            <w:vAlign w:val="center"/>
          </w:tcPr>
          <w:p w:rsidR="001A59F9" w:rsidRPr="00C56D9D" w:rsidRDefault="00146153"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6</w:t>
            </w:r>
            <w:r w:rsidRPr="00C56D9D">
              <w:rPr>
                <w:rFonts w:eastAsiaTheme="minorEastAsia"/>
                <w:color w:val="000000" w:themeColor="text1"/>
                <w:szCs w:val="21"/>
              </w:rPr>
              <w:t>月</w:t>
            </w:r>
            <w:r w:rsidRPr="00C56D9D">
              <w:rPr>
                <w:rFonts w:eastAsiaTheme="minorEastAsia"/>
                <w:color w:val="000000" w:themeColor="text1"/>
                <w:szCs w:val="21"/>
              </w:rPr>
              <w:t>12</w:t>
            </w:r>
            <w:r w:rsidRPr="00C56D9D">
              <w:rPr>
                <w:rFonts w:eastAsiaTheme="minorEastAsia"/>
                <w:color w:val="000000" w:themeColor="text1"/>
                <w:szCs w:val="21"/>
              </w:rPr>
              <w:t>日</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基金管理人</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上投摩根基金管理有限公司</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基金托管人</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中国工商银行股份有限公司</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报告期末基金份额总额</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86,228,510.68</w:t>
            </w:r>
            <w:r w:rsidRPr="00C56D9D">
              <w:rPr>
                <w:rFonts w:eastAsiaTheme="minorEastAsia"/>
                <w:color w:val="000000" w:themeColor="text1"/>
                <w:szCs w:val="21"/>
              </w:rPr>
              <w:t>份</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基金合同存续期</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不定期</w:t>
            </w:r>
          </w:p>
        </w:tc>
      </w:tr>
      <w:tr w:rsidR="00C56D9D" w:rsidRPr="00C56D9D" w:rsidTr="00116B7D">
        <w:trPr>
          <w:trHeight w:val="369"/>
        </w:trPr>
        <w:tc>
          <w:tcPr>
            <w:tcW w:w="3258" w:type="dxa"/>
            <w:vAlign w:val="center"/>
          </w:tcPr>
          <w:p w:rsidR="001A59F9" w:rsidRPr="00C56D9D" w:rsidRDefault="001A59F9" w:rsidP="00CF6911">
            <w:pPr>
              <w:spacing w:line="360" w:lineRule="auto"/>
              <w:rPr>
                <w:rFonts w:eastAsiaTheme="minorEastAsia"/>
                <w:color w:val="000000" w:themeColor="text1"/>
                <w:szCs w:val="21"/>
              </w:rPr>
            </w:pPr>
            <w:r w:rsidRPr="00C56D9D">
              <w:rPr>
                <w:rFonts w:eastAsiaTheme="minorEastAsia"/>
                <w:color w:val="000000" w:themeColor="text1"/>
                <w:szCs w:val="21"/>
              </w:rPr>
              <w:t>下属分级基金的基金简称</w:t>
            </w:r>
          </w:p>
        </w:tc>
        <w:tc>
          <w:tcPr>
            <w:tcW w:w="2664"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上投摩根研究驱动股票</w:t>
            </w:r>
            <w:r w:rsidRPr="00C56D9D">
              <w:rPr>
                <w:rFonts w:eastAsiaTheme="minorEastAsia"/>
                <w:color w:val="000000" w:themeColor="text1"/>
                <w:szCs w:val="21"/>
              </w:rPr>
              <w:t>A</w:t>
            </w:r>
          </w:p>
        </w:tc>
        <w:tc>
          <w:tcPr>
            <w:tcW w:w="2553"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上投摩根研究驱动股票</w:t>
            </w:r>
            <w:r w:rsidRPr="00C56D9D">
              <w:rPr>
                <w:rFonts w:eastAsiaTheme="minorEastAsia"/>
                <w:color w:val="000000" w:themeColor="text1"/>
                <w:szCs w:val="21"/>
              </w:rPr>
              <w:t>C</w:t>
            </w:r>
          </w:p>
        </w:tc>
      </w:tr>
      <w:tr w:rsidR="00C56D9D" w:rsidRPr="00C56D9D" w:rsidTr="00116B7D">
        <w:trPr>
          <w:trHeight w:val="369"/>
        </w:trPr>
        <w:tc>
          <w:tcPr>
            <w:tcW w:w="3258" w:type="dxa"/>
            <w:vAlign w:val="center"/>
          </w:tcPr>
          <w:p w:rsidR="001A59F9" w:rsidRPr="00C56D9D" w:rsidRDefault="001A59F9" w:rsidP="00CF6911">
            <w:pPr>
              <w:spacing w:line="360" w:lineRule="auto"/>
              <w:rPr>
                <w:rFonts w:eastAsiaTheme="minorEastAsia"/>
                <w:color w:val="000000" w:themeColor="text1"/>
                <w:szCs w:val="21"/>
              </w:rPr>
            </w:pPr>
            <w:r w:rsidRPr="00C56D9D">
              <w:rPr>
                <w:rFonts w:eastAsiaTheme="minorEastAsia"/>
                <w:color w:val="000000" w:themeColor="text1"/>
                <w:szCs w:val="21"/>
              </w:rPr>
              <w:t>下属分级基金的交易代码</w:t>
            </w:r>
          </w:p>
        </w:tc>
        <w:tc>
          <w:tcPr>
            <w:tcW w:w="2664"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007388</w:t>
            </w:r>
          </w:p>
        </w:tc>
        <w:tc>
          <w:tcPr>
            <w:tcW w:w="2553"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007389</w:t>
            </w:r>
          </w:p>
        </w:tc>
      </w:tr>
      <w:tr w:rsidR="00C56D9D" w:rsidRPr="00C56D9D" w:rsidTr="00116B7D">
        <w:trPr>
          <w:trHeight w:val="369"/>
        </w:trPr>
        <w:tc>
          <w:tcPr>
            <w:tcW w:w="3258" w:type="dxa"/>
            <w:vAlign w:val="center"/>
          </w:tcPr>
          <w:p w:rsidR="001A59F9" w:rsidRPr="00C56D9D" w:rsidRDefault="001A59F9" w:rsidP="00CF6911">
            <w:pPr>
              <w:spacing w:line="360" w:lineRule="auto"/>
              <w:rPr>
                <w:rFonts w:eastAsiaTheme="minorEastAsia"/>
                <w:color w:val="000000" w:themeColor="text1"/>
                <w:szCs w:val="21"/>
              </w:rPr>
            </w:pPr>
            <w:r w:rsidRPr="00C56D9D">
              <w:rPr>
                <w:rFonts w:eastAsiaTheme="minorEastAsia"/>
                <w:color w:val="000000" w:themeColor="text1"/>
                <w:szCs w:val="21"/>
              </w:rPr>
              <w:t>报告期末下属分级基金的份额总额</w:t>
            </w:r>
          </w:p>
        </w:tc>
        <w:tc>
          <w:tcPr>
            <w:tcW w:w="2664"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63,495,125.45</w:t>
            </w:r>
            <w:r w:rsidRPr="00C56D9D">
              <w:rPr>
                <w:rFonts w:eastAsiaTheme="minorEastAsia"/>
                <w:color w:val="000000" w:themeColor="text1"/>
                <w:szCs w:val="21"/>
              </w:rPr>
              <w:t>份</w:t>
            </w:r>
          </w:p>
        </w:tc>
        <w:tc>
          <w:tcPr>
            <w:tcW w:w="2553"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22,733,385.23</w:t>
            </w:r>
            <w:r w:rsidRPr="00C56D9D">
              <w:rPr>
                <w:rFonts w:eastAsiaTheme="minorEastAsia"/>
                <w:color w:val="000000" w:themeColor="text1"/>
                <w:szCs w:val="21"/>
              </w:rPr>
              <w:t>份</w:t>
            </w:r>
          </w:p>
        </w:tc>
      </w:tr>
    </w:tbl>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14" w:name="_Toc361324846"/>
      <w:bookmarkStart w:id="15" w:name="_Toc98355969"/>
      <w:r w:rsidRPr="00C56D9D">
        <w:rPr>
          <w:rFonts w:ascii="Times New Roman" w:eastAsiaTheme="minorEastAsia" w:hAnsi="Times New Roman"/>
          <w:color w:val="000000" w:themeColor="text1"/>
          <w:kern w:val="0"/>
          <w:sz w:val="21"/>
          <w:szCs w:val="21"/>
        </w:rPr>
        <w:t xml:space="preserve">2.2 </w:t>
      </w:r>
      <w:r w:rsidRPr="00C56D9D">
        <w:rPr>
          <w:rFonts w:ascii="Times New Roman" w:eastAsiaTheme="minorEastAsia" w:hAnsi="Times New Roman"/>
          <w:color w:val="000000" w:themeColor="text1"/>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投资目标</w:t>
            </w:r>
          </w:p>
        </w:tc>
        <w:tc>
          <w:tcPr>
            <w:tcW w:w="673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充分利用公司内部研究成果，通过深入的行业策略研究和公司基本面研究，在严格控制风险的前提下追求超越业绩比较基准的回报。</w:t>
            </w:r>
          </w:p>
        </w:tc>
      </w:tr>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投资策略</w:t>
            </w:r>
          </w:p>
        </w:tc>
        <w:tc>
          <w:tcPr>
            <w:tcW w:w="6732" w:type="dxa"/>
            <w:vAlign w:val="center"/>
          </w:tcPr>
          <w:p w:rsidR="007A24B4" w:rsidRDefault="0071254E">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7A24B4" w:rsidRDefault="0071254E">
            <w:pPr>
              <w:spacing w:line="360" w:lineRule="auto"/>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 xml:space="preserve"> GDP </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控制风险的前提下，本基金将优先配置股票资产，本基金股票资产占基金资产的比</w:t>
            </w:r>
            <w:r>
              <w:rPr>
                <w:rFonts w:eastAsiaTheme="minorEastAsia"/>
                <w:color w:val="000000" w:themeColor="text1"/>
                <w:szCs w:val="21"/>
              </w:rPr>
              <w:lastRenderedPageBreak/>
              <w:t>例为</w:t>
            </w:r>
            <w:r>
              <w:rPr>
                <w:rFonts w:eastAsiaTheme="minorEastAsia"/>
                <w:color w:val="000000" w:themeColor="text1"/>
                <w:szCs w:val="21"/>
              </w:rPr>
              <w:t>80%-95%</w:t>
            </w:r>
            <w:r>
              <w:rPr>
                <w:rFonts w:eastAsiaTheme="minorEastAsia"/>
                <w:color w:val="000000" w:themeColor="text1"/>
                <w:szCs w:val="21"/>
              </w:rPr>
              <w:t>，其中投资于内部研究池中的股票的资产不低于股票资产的</w:t>
            </w:r>
            <w:r>
              <w:rPr>
                <w:rFonts w:eastAsiaTheme="minorEastAsia"/>
                <w:color w:val="000000" w:themeColor="text1"/>
                <w:szCs w:val="21"/>
              </w:rPr>
              <w:t>80%</w:t>
            </w:r>
            <w:r>
              <w:rPr>
                <w:rFonts w:eastAsiaTheme="minorEastAsia"/>
                <w:color w:val="000000" w:themeColor="text1"/>
                <w:szCs w:val="21"/>
              </w:rPr>
              <w:t>。</w:t>
            </w:r>
          </w:p>
          <w:p w:rsidR="007A24B4" w:rsidRDefault="0071254E">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7A24B4" w:rsidRDefault="0071254E">
            <w:pPr>
              <w:spacing w:line="360" w:lineRule="auto"/>
              <w:rPr>
                <w:rFonts w:eastAsiaTheme="minorEastAsia"/>
                <w:color w:val="000000" w:themeColor="text1"/>
                <w:szCs w:val="21"/>
              </w:rPr>
            </w:pPr>
            <w:r>
              <w:rPr>
                <w:rFonts w:eastAsiaTheme="minorEastAsia"/>
                <w:color w:val="000000" w:themeColor="text1"/>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基金管理人根据投研团队的宏观策略与行业观点，自上而下地确定本基金的行业配置比例，并定期进行调整。依托本公司研究平台，基于公司的股票研究池，通过系统、全面、细致的上市公司基本面研究，形成对研究池中个股的策略分类和战术评级。在具体操作上，综合运用定量分析与定性分析的手段，获取个股的超额收益。</w:t>
            </w:r>
          </w:p>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3</w:t>
            </w:r>
            <w:r w:rsidRPr="00C56D9D">
              <w:rPr>
                <w:rFonts w:eastAsiaTheme="minorEastAsia"/>
                <w:color w:val="000000" w:themeColor="text1"/>
                <w:szCs w:val="21"/>
              </w:rPr>
              <w:t>、其他投资策略：包括债券投资策略、股指期货投资策略、资产支持证券投资策略、股票期权投资策略、存托凭证投资策略。</w:t>
            </w:r>
          </w:p>
        </w:tc>
      </w:tr>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lastRenderedPageBreak/>
              <w:t>业绩比较基准</w:t>
            </w:r>
          </w:p>
        </w:tc>
        <w:tc>
          <w:tcPr>
            <w:tcW w:w="673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中证</w:t>
            </w:r>
            <w:r w:rsidRPr="00C56D9D">
              <w:rPr>
                <w:rFonts w:eastAsiaTheme="minorEastAsia"/>
                <w:color w:val="000000" w:themeColor="text1"/>
                <w:szCs w:val="21"/>
              </w:rPr>
              <w:t>500</w:t>
            </w:r>
            <w:r w:rsidRPr="00C56D9D">
              <w:rPr>
                <w:rFonts w:eastAsiaTheme="minorEastAsia"/>
                <w:color w:val="000000" w:themeColor="text1"/>
                <w:szCs w:val="21"/>
              </w:rPr>
              <w:t>指数收益率</w:t>
            </w:r>
            <w:r w:rsidRPr="00C56D9D">
              <w:rPr>
                <w:rFonts w:eastAsiaTheme="minorEastAsia"/>
                <w:color w:val="000000" w:themeColor="text1"/>
                <w:szCs w:val="21"/>
              </w:rPr>
              <w:t>*90%+</w:t>
            </w:r>
            <w:r w:rsidRPr="00C56D9D">
              <w:rPr>
                <w:rFonts w:eastAsiaTheme="minorEastAsia"/>
                <w:color w:val="000000" w:themeColor="text1"/>
                <w:szCs w:val="21"/>
              </w:rPr>
              <w:t>银行活期存款利率</w:t>
            </w:r>
            <w:r w:rsidRPr="00C56D9D">
              <w:rPr>
                <w:rFonts w:eastAsiaTheme="minorEastAsia"/>
                <w:color w:val="000000" w:themeColor="text1"/>
                <w:szCs w:val="21"/>
              </w:rPr>
              <w:t>(</w:t>
            </w:r>
            <w:r w:rsidRPr="00C56D9D">
              <w:rPr>
                <w:rFonts w:eastAsiaTheme="minorEastAsia"/>
                <w:color w:val="000000" w:themeColor="text1"/>
                <w:szCs w:val="21"/>
              </w:rPr>
              <w:t>税后</w:t>
            </w:r>
            <w:r w:rsidRPr="00C56D9D">
              <w:rPr>
                <w:rFonts w:eastAsiaTheme="minorEastAsia"/>
                <w:color w:val="000000" w:themeColor="text1"/>
                <w:szCs w:val="21"/>
              </w:rPr>
              <w:t>)*10%</w:t>
            </w:r>
          </w:p>
        </w:tc>
      </w:tr>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风险收益特征</w:t>
            </w:r>
          </w:p>
        </w:tc>
        <w:tc>
          <w:tcPr>
            <w:tcW w:w="673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本基金属于股票型基金产品，预期风险和收益水平高于混合型基金、债券型基金和货币市场基金。</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6" w:name="_Toc225498247"/>
      <w:bookmarkStart w:id="17" w:name="_Toc361324847"/>
      <w:bookmarkStart w:id="18" w:name="_Toc98355970"/>
      <w:r w:rsidRPr="00C56D9D">
        <w:rPr>
          <w:rFonts w:ascii="Times New Roman" w:eastAsiaTheme="minorEastAsia" w:hAnsi="Times New Roman"/>
          <w:color w:val="000000" w:themeColor="text1"/>
          <w:kern w:val="0"/>
          <w:sz w:val="21"/>
          <w:szCs w:val="21"/>
        </w:rPr>
        <w:t xml:space="preserve">2.3 </w:t>
      </w:r>
      <w:r w:rsidRPr="00C56D9D">
        <w:rPr>
          <w:rFonts w:ascii="Times New Roman" w:eastAsiaTheme="minorEastAsia" w:hAnsi="Times New Roman"/>
          <w:color w:val="000000" w:themeColor="text1"/>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C56D9D" w:rsidRPr="00C56D9D" w:rsidTr="00370FB7">
        <w:tc>
          <w:tcPr>
            <w:tcW w:w="2631" w:type="dxa"/>
            <w:gridSpan w:val="2"/>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3060" w:type="dxa"/>
            <w:vAlign w:val="center"/>
          </w:tcPr>
          <w:p w:rsidR="001A59F9" w:rsidRPr="00C56D9D" w:rsidRDefault="001A59F9" w:rsidP="00370FB7">
            <w:pPr>
              <w:spacing w:line="360" w:lineRule="auto"/>
              <w:jc w:val="center"/>
              <w:rPr>
                <w:rFonts w:eastAsiaTheme="minorEastAsia"/>
                <w:color w:val="000000" w:themeColor="text1"/>
                <w:szCs w:val="21"/>
              </w:rPr>
            </w:pPr>
            <w:r w:rsidRPr="00C56D9D">
              <w:rPr>
                <w:rFonts w:eastAsiaTheme="minorEastAsia"/>
                <w:color w:val="000000" w:themeColor="text1"/>
                <w:szCs w:val="21"/>
              </w:rPr>
              <w:t>基金管理人</w:t>
            </w:r>
          </w:p>
        </w:tc>
        <w:tc>
          <w:tcPr>
            <w:tcW w:w="3060" w:type="dxa"/>
            <w:vAlign w:val="center"/>
          </w:tcPr>
          <w:p w:rsidR="001A59F9" w:rsidRPr="00C56D9D" w:rsidRDefault="001A59F9" w:rsidP="00370FB7">
            <w:pPr>
              <w:spacing w:line="360" w:lineRule="auto"/>
              <w:jc w:val="center"/>
              <w:rPr>
                <w:rFonts w:eastAsiaTheme="minorEastAsia"/>
                <w:color w:val="000000" w:themeColor="text1"/>
                <w:szCs w:val="21"/>
              </w:rPr>
            </w:pPr>
            <w:r w:rsidRPr="00C56D9D">
              <w:rPr>
                <w:rFonts w:eastAsiaTheme="minorEastAsia"/>
                <w:color w:val="000000" w:themeColor="text1"/>
                <w:szCs w:val="21"/>
              </w:rPr>
              <w:t>基金托管人</w:t>
            </w:r>
          </w:p>
        </w:tc>
      </w:tr>
      <w:tr w:rsidR="00C56D9D" w:rsidRPr="00C56D9D" w:rsidTr="00370FB7">
        <w:tc>
          <w:tcPr>
            <w:tcW w:w="2631" w:type="dxa"/>
            <w:gridSpan w:val="2"/>
            <w:vAlign w:val="center"/>
          </w:tcPr>
          <w:p w:rsidR="001A59F9" w:rsidRPr="00C56D9D"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C56D9D">
              <w:rPr>
                <w:rFonts w:eastAsiaTheme="minorEastAsia"/>
                <w:color w:val="000000" w:themeColor="text1"/>
                <w:kern w:val="0"/>
                <w:szCs w:val="21"/>
              </w:rPr>
              <w:t>名称</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上投摩根基金管理有限公司</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中国工商银行股份有限公司</w:t>
            </w:r>
          </w:p>
        </w:tc>
      </w:tr>
      <w:tr w:rsidR="00C56D9D" w:rsidRPr="00C56D9D" w:rsidTr="00370FB7">
        <w:tc>
          <w:tcPr>
            <w:tcW w:w="1260" w:type="dxa"/>
            <w:vMerge w:val="restart"/>
            <w:vAlign w:val="center"/>
          </w:tcPr>
          <w:p w:rsidR="001A59F9" w:rsidRPr="00C56D9D"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C56D9D">
              <w:rPr>
                <w:rFonts w:eastAsiaTheme="minorEastAsia"/>
                <w:color w:val="000000" w:themeColor="text1"/>
                <w:szCs w:val="21"/>
              </w:rPr>
              <w:t>信息披露负责人</w:t>
            </w:r>
          </w:p>
        </w:tc>
        <w:tc>
          <w:tcPr>
            <w:tcW w:w="1371"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姓名</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邹树波</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郭明</w:t>
            </w:r>
          </w:p>
        </w:tc>
      </w:tr>
      <w:tr w:rsidR="00C56D9D" w:rsidRPr="00C56D9D" w:rsidTr="00370FB7">
        <w:tc>
          <w:tcPr>
            <w:tcW w:w="2631" w:type="dxa"/>
            <w:vMerge/>
            <w:vAlign w:val="center"/>
          </w:tcPr>
          <w:p w:rsidR="001A59F9" w:rsidRPr="00C56D9D"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szCs w:val="21"/>
              </w:rPr>
              <w:t>联系电话</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021-38794888</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010-66105799</w:t>
            </w:r>
          </w:p>
        </w:tc>
      </w:tr>
      <w:tr w:rsidR="00C56D9D" w:rsidRPr="00C56D9D" w:rsidTr="00370FB7">
        <w:tc>
          <w:tcPr>
            <w:tcW w:w="2631" w:type="dxa"/>
            <w:vMerge/>
            <w:vAlign w:val="center"/>
          </w:tcPr>
          <w:p w:rsidR="001A59F9" w:rsidRPr="00C56D9D"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szCs w:val="21"/>
              </w:rPr>
              <w:t>电子邮箱</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services@cifm.com</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custody@icbc.com.cn</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客户服务电话</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400-889-4888</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95588</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传真</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021-20628400</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010-66105798</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注册地址</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中国（上海）自由贸易试验区富城路</w:t>
            </w:r>
            <w:r w:rsidRPr="00C56D9D">
              <w:rPr>
                <w:rFonts w:eastAsiaTheme="minorEastAsia"/>
                <w:color w:val="000000" w:themeColor="text1"/>
                <w:kern w:val="0"/>
                <w:szCs w:val="21"/>
              </w:rPr>
              <w:t>99</w:t>
            </w:r>
            <w:r w:rsidRPr="00C56D9D">
              <w:rPr>
                <w:rFonts w:eastAsiaTheme="minorEastAsia"/>
                <w:color w:val="000000" w:themeColor="text1"/>
                <w:kern w:val="0"/>
                <w:szCs w:val="21"/>
              </w:rPr>
              <w:t>号震旦国际大楼</w:t>
            </w:r>
            <w:r w:rsidRPr="00C56D9D">
              <w:rPr>
                <w:rFonts w:eastAsiaTheme="minorEastAsia"/>
                <w:color w:val="000000" w:themeColor="text1"/>
                <w:kern w:val="0"/>
                <w:szCs w:val="21"/>
              </w:rPr>
              <w:t>25</w:t>
            </w:r>
            <w:r w:rsidRPr="00C56D9D">
              <w:rPr>
                <w:rFonts w:eastAsiaTheme="minorEastAsia"/>
                <w:color w:val="000000" w:themeColor="text1"/>
                <w:kern w:val="0"/>
                <w:szCs w:val="21"/>
              </w:rPr>
              <w:t>楼</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北京市西城区复兴门内大街</w:t>
            </w:r>
            <w:r w:rsidRPr="00C56D9D">
              <w:rPr>
                <w:rFonts w:eastAsiaTheme="minorEastAsia"/>
                <w:color w:val="000000" w:themeColor="text1"/>
                <w:kern w:val="0"/>
                <w:szCs w:val="21"/>
              </w:rPr>
              <w:t xml:space="preserve">55 </w:t>
            </w:r>
            <w:r w:rsidRPr="00C56D9D">
              <w:rPr>
                <w:rFonts w:eastAsiaTheme="minorEastAsia"/>
                <w:color w:val="000000" w:themeColor="text1"/>
                <w:kern w:val="0"/>
                <w:szCs w:val="21"/>
              </w:rPr>
              <w:t>号</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办公地址</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中国（上海）自由贸易试验区</w:t>
            </w:r>
            <w:r w:rsidRPr="00C56D9D">
              <w:rPr>
                <w:rFonts w:eastAsiaTheme="minorEastAsia"/>
                <w:color w:val="000000" w:themeColor="text1"/>
                <w:kern w:val="0"/>
                <w:szCs w:val="21"/>
              </w:rPr>
              <w:lastRenderedPageBreak/>
              <w:t>富城路</w:t>
            </w:r>
            <w:r w:rsidRPr="00C56D9D">
              <w:rPr>
                <w:rFonts w:eastAsiaTheme="minorEastAsia"/>
                <w:color w:val="000000" w:themeColor="text1"/>
                <w:kern w:val="0"/>
                <w:szCs w:val="21"/>
              </w:rPr>
              <w:t>99</w:t>
            </w:r>
            <w:r w:rsidRPr="00C56D9D">
              <w:rPr>
                <w:rFonts w:eastAsiaTheme="minorEastAsia"/>
                <w:color w:val="000000" w:themeColor="text1"/>
                <w:kern w:val="0"/>
                <w:szCs w:val="21"/>
              </w:rPr>
              <w:t>号震旦国际大楼</w:t>
            </w:r>
            <w:r w:rsidRPr="00C56D9D">
              <w:rPr>
                <w:rFonts w:eastAsiaTheme="minorEastAsia"/>
                <w:color w:val="000000" w:themeColor="text1"/>
                <w:kern w:val="0"/>
                <w:szCs w:val="21"/>
              </w:rPr>
              <w:t>25</w:t>
            </w:r>
            <w:r w:rsidRPr="00C56D9D">
              <w:rPr>
                <w:rFonts w:eastAsiaTheme="minorEastAsia"/>
                <w:color w:val="000000" w:themeColor="text1"/>
                <w:kern w:val="0"/>
                <w:szCs w:val="21"/>
              </w:rPr>
              <w:t>楼</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lastRenderedPageBreak/>
              <w:t>北京市西城区复兴门内大街</w:t>
            </w:r>
            <w:r w:rsidRPr="00C56D9D">
              <w:rPr>
                <w:rFonts w:eastAsiaTheme="minorEastAsia"/>
                <w:color w:val="000000" w:themeColor="text1"/>
                <w:kern w:val="0"/>
                <w:szCs w:val="21"/>
              </w:rPr>
              <w:t xml:space="preserve">55 </w:t>
            </w:r>
            <w:r w:rsidRPr="00C56D9D">
              <w:rPr>
                <w:rFonts w:eastAsiaTheme="minorEastAsia"/>
                <w:color w:val="000000" w:themeColor="text1"/>
                <w:kern w:val="0"/>
                <w:szCs w:val="21"/>
              </w:rPr>
              <w:lastRenderedPageBreak/>
              <w:t>号</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lastRenderedPageBreak/>
              <w:t>邮政编码</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200120</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100140</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法定代表人</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陈兵</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陈四清</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9" w:name="_Toc225498248"/>
      <w:bookmarkStart w:id="20" w:name="_Toc361324848"/>
      <w:bookmarkStart w:id="21" w:name="_Toc98355971"/>
      <w:r w:rsidRPr="00C56D9D">
        <w:rPr>
          <w:rFonts w:ascii="Times New Roman" w:eastAsiaTheme="minorEastAsia" w:hAnsi="Times New Roman"/>
          <w:color w:val="000000" w:themeColor="text1"/>
          <w:kern w:val="0"/>
          <w:sz w:val="21"/>
          <w:szCs w:val="21"/>
        </w:rPr>
        <w:t xml:space="preserve">2.4 </w:t>
      </w:r>
      <w:r w:rsidRPr="00C56D9D">
        <w:rPr>
          <w:rFonts w:ascii="Times New Roman" w:eastAsiaTheme="minorEastAsia" w:hAnsi="Times New Roman"/>
          <w:color w:val="000000" w:themeColor="text1"/>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C56D9D" w:rsidRPr="00C56D9D" w:rsidTr="0022727A">
        <w:tc>
          <w:tcPr>
            <w:tcW w:w="3686" w:type="dxa"/>
            <w:vAlign w:val="center"/>
          </w:tcPr>
          <w:p w:rsidR="001A59F9" w:rsidRPr="00C56D9D" w:rsidRDefault="001A59F9" w:rsidP="00EE6D39">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本基金选定的信息披露报纸名称</w:t>
            </w:r>
          </w:p>
        </w:tc>
        <w:tc>
          <w:tcPr>
            <w:tcW w:w="5314"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《证券时报》</w:t>
            </w:r>
          </w:p>
        </w:tc>
      </w:tr>
      <w:tr w:rsidR="00C56D9D" w:rsidRPr="00C56D9D" w:rsidTr="0022727A">
        <w:tc>
          <w:tcPr>
            <w:tcW w:w="3686" w:type="dxa"/>
            <w:vAlign w:val="center"/>
          </w:tcPr>
          <w:p w:rsidR="001A59F9" w:rsidRPr="00C56D9D" w:rsidRDefault="001A59F9" w:rsidP="00EE6D39">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登载基金年度报告正文的管理人互联网网址</w:t>
            </w:r>
          </w:p>
        </w:tc>
        <w:tc>
          <w:tcPr>
            <w:tcW w:w="5314"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http://www.cifm.com</w:t>
            </w:r>
          </w:p>
        </w:tc>
      </w:tr>
      <w:tr w:rsidR="00C56D9D" w:rsidRPr="00C56D9D" w:rsidTr="0022727A">
        <w:tc>
          <w:tcPr>
            <w:tcW w:w="3686" w:type="dxa"/>
            <w:vAlign w:val="center"/>
          </w:tcPr>
          <w:p w:rsidR="001A59F9" w:rsidRPr="00C56D9D" w:rsidRDefault="001A59F9" w:rsidP="00EE6D39">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基金年度报告备置地点</w:t>
            </w:r>
          </w:p>
        </w:tc>
        <w:tc>
          <w:tcPr>
            <w:tcW w:w="5314"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基金管理人及基金托管人住所</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22" w:name="_Toc225498249"/>
      <w:bookmarkStart w:id="23" w:name="_Toc361324849"/>
      <w:bookmarkStart w:id="24" w:name="_Toc98355972"/>
      <w:r w:rsidRPr="00C56D9D">
        <w:rPr>
          <w:rFonts w:ascii="Times New Roman" w:eastAsiaTheme="minorEastAsia" w:hAnsi="Times New Roman"/>
          <w:color w:val="000000" w:themeColor="text1"/>
          <w:kern w:val="0"/>
          <w:sz w:val="21"/>
          <w:szCs w:val="21"/>
        </w:rPr>
        <w:t xml:space="preserve">2.5 </w:t>
      </w:r>
      <w:r w:rsidRPr="00C56D9D">
        <w:rPr>
          <w:rFonts w:ascii="Times New Roman" w:eastAsiaTheme="minorEastAsia" w:hAnsi="Times New Roman"/>
          <w:color w:val="000000" w:themeColor="text1"/>
          <w:kern w:val="0"/>
          <w:sz w:val="21"/>
          <w:szCs w:val="21"/>
        </w:rPr>
        <w:t>其他相关资料</w:t>
      </w:r>
      <w:bookmarkEnd w:id="22"/>
      <w:bookmarkEnd w:id="23"/>
      <w:bookmarkEnd w:id="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C56D9D" w:rsidRPr="00C56D9D" w:rsidTr="00116B7D">
        <w:tc>
          <w:tcPr>
            <w:tcW w:w="1951" w:type="dxa"/>
          </w:tcPr>
          <w:p w:rsidR="001A59F9" w:rsidRPr="00C56D9D" w:rsidRDefault="001A59F9" w:rsidP="00026C9C">
            <w:pPr>
              <w:tabs>
                <w:tab w:val="left" w:pos="1740"/>
              </w:tabs>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260" w:type="dxa"/>
          </w:tcPr>
          <w:p w:rsidR="001A59F9" w:rsidRPr="00C56D9D" w:rsidRDefault="001A59F9" w:rsidP="00026C9C">
            <w:pPr>
              <w:tabs>
                <w:tab w:val="left" w:pos="1740"/>
              </w:tabs>
              <w:spacing w:line="360" w:lineRule="auto"/>
              <w:jc w:val="center"/>
              <w:rPr>
                <w:rFonts w:eastAsiaTheme="minorEastAsia"/>
                <w:color w:val="000000" w:themeColor="text1"/>
                <w:szCs w:val="21"/>
              </w:rPr>
            </w:pPr>
            <w:r w:rsidRPr="00C56D9D">
              <w:rPr>
                <w:rFonts w:eastAsiaTheme="minorEastAsia"/>
                <w:color w:val="000000" w:themeColor="text1"/>
                <w:szCs w:val="21"/>
              </w:rPr>
              <w:t>名称</w:t>
            </w:r>
          </w:p>
        </w:tc>
        <w:tc>
          <w:tcPr>
            <w:tcW w:w="4075" w:type="dxa"/>
          </w:tcPr>
          <w:p w:rsidR="001A59F9" w:rsidRPr="00C56D9D" w:rsidRDefault="001A59F9" w:rsidP="00026C9C">
            <w:pPr>
              <w:tabs>
                <w:tab w:val="left" w:pos="1740"/>
              </w:tabs>
              <w:spacing w:line="360" w:lineRule="auto"/>
              <w:jc w:val="center"/>
              <w:rPr>
                <w:rFonts w:eastAsiaTheme="minorEastAsia"/>
                <w:color w:val="000000" w:themeColor="text1"/>
                <w:szCs w:val="21"/>
              </w:rPr>
            </w:pPr>
            <w:r w:rsidRPr="00C56D9D">
              <w:rPr>
                <w:rFonts w:eastAsiaTheme="minorEastAsia"/>
                <w:color w:val="000000" w:themeColor="text1"/>
                <w:szCs w:val="21"/>
              </w:rPr>
              <w:t>办公地址</w:t>
            </w:r>
          </w:p>
        </w:tc>
      </w:tr>
      <w:tr w:rsidR="00C56D9D" w:rsidRPr="00C56D9D" w:rsidTr="00116B7D">
        <w:tc>
          <w:tcPr>
            <w:tcW w:w="1951" w:type="dxa"/>
            <w:vAlign w:val="center"/>
          </w:tcPr>
          <w:p w:rsidR="001A59F9" w:rsidRPr="00C56D9D" w:rsidRDefault="001A59F9" w:rsidP="00744E53">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会计师事务所</w:t>
            </w:r>
          </w:p>
        </w:tc>
        <w:tc>
          <w:tcPr>
            <w:tcW w:w="3260"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普华永道中天会计师事务所</w:t>
            </w:r>
            <w:r w:rsidRPr="00C56D9D">
              <w:rPr>
                <w:rFonts w:eastAsiaTheme="minorEastAsia"/>
                <w:color w:val="000000" w:themeColor="text1"/>
                <w:szCs w:val="21"/>
              </w:rPr>
              <w:t>(</w:t>
            </w:r>
            <w:r w:rsidRPr="00C56D9D">
              <w:rPr>
                <w:rFonts w:eastAsiaTheme="minorEastAsia"/>
                <w:color w:val="000000" w:themeColor="text1"/>
                <w:szCs w:val="21"/>
              </w:rPr>
              <w:t>特殊普通合伙</w:t>
            </w:r>
            <w:r w:rsidRPr="00C56D9D">
              <w:rPr>
                <w:rFonts w:eastAsiaTheme="minorEastAsia"/>
                <w:color w:val="000000" w:themeColor="text1"/>
                <w:szCs w:val="21"/>
              </w:rPr>
              <w:t>)</w:t>
            </w:r>
          </w:p>
        </w:tc>
        <w:tc>
          <w:tcPr>
            <w:tcW w:w="4075"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中国</w:t>
            </w:r>
            <w:r w:rsidRPr="00C56D9D">
              <w:rPr>
                <w:rFonts w:eastAsiaTheme="minorEastAsia"/>
                <w:color w:val="000000" w:themeColor="text1"/>
                <w:szCs w:val="21"/>
              </w:rPr>
              <w:t xml:space="preserve"> ∙ </w:t>
            </w:r>
            <w:r w:rsidRPr="00C56D9D">
              <w:rPr>
                <w:rFonts w:eastAsiaTheme="minorEastAsia"/>
                <w:color w:val="000000" w:themeColor="text1"/>
                <w:szCs w:val="21"/>
              </w:rPr>
              <w:t>上海市</w:t>
            </w:r>
          </w:p>
        </w:tc>
      </w:tr>
      <w:tr w:rsidR="00C56D9D" w:rsidRPr="00C56D9D" w:rsidTr="00116B7D">
        <w:tc>
          <w:tcPr>
            <w:tcW w:w="1951" w:type="dxa"/>
            <w:vAlign w:val="center"/>
          </w:tcPr>
          <w:p w:rsidR="001A59F9" w:rsidRPr="00C56D9D" w:rsidRDefault="001A59F9" w:rsidP="00744E53">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注册登记机构</w:t>
            </w:r>
          </w:p>
        </w:tc>
        <w:tc>
          <w:tcPr>
            <w:tcW w:w="3260"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上投摩根基金管理有限公司</w:t>
            </w:r>
          </w:p>
        </w:tc>
        <w:tc>
          <w:tcPr>
            <w:tcW w:w="4075"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中国（上海）自由贸易试验区富城路</w:t>
            </w:r>
            <w:r w:rsidRPr="00C56D9D">
              <w:rPr>
                <w:rFonts w:eastAsiaTheme="minorEastAsia"/>
                <w:color w:val="000000" w:themeColor="text1"/>
                <w:szCs w:val="21"/>
              </w:rPr>
              <w:t>99</w:t>
            </w:r>
            <w:r w:rsidRPr="00C56D9D">
              <w:rPr>
                <w:rFonts w:eastAsiaTheme="minorEastAsia"/>
                <w:color w:val="000000" w:themeColor="text1"/>
                <w:szCs w:val="21"/>
              </w:rPr>
              <w:t>号震旦国际大楼</w:t>
            </w:r>
            <w:r w:rsidRPr="00C56D9D">
              <w:rPr>
                <w:rFonts w:eastAsiaTheme="minorEastAsia"/>
                <w:color w:val="000000" w:themeColor="text1"/>
                <w:szCs w:val="21"/>
              </w:rPr>
              <w:t>25</w:t>
            </w:r>
            <w:r w:rsidRPr="00C56D9D">
              <w:rPr>
                <w:rFonts w:eastAsiaTheme="minorEastAsia"/>
                <w:color w:val="000000" w:themeColor="text1"/>
                <w:szCs w:val="21"/>
              </w:rPr>
              <w:t>楼</w:t>
            </w:r>
          </w:p>
        </w:tc>
      </w:tr>
    </w:tbl>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 w:name="_Toc225498250"/>
      <w:bookmarkStart w:id="26" w:name="_Toc361324850"/>
      <w:bookmarkStart w:id="27" w:name="_Toc98355973"/>
      <w:bookmarkStart w:id="28" w:name="_Toc194312019"/>
      <w:bookmarkStart w:id="29" w:name="_Toc193947512"/>
      <w:r w:rsidRPr="00C56D9D">
        <w:rPr>
          <w:rFonts w:eastAsiaTheme="minorEastAsia"/>
          <w:b/>
          <w:bCs/>
          <w:color w:val="000000" w:themeColor="text1"/>
          <w:sz w:val="21"/>
          <w:szCs w:val="21"/>
          <w:lang w:val="en-US"/>
        </w:rPr>
        <w:t xml:space="preserve">§3 </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主要财务指标、基金净值表现</w:t>
      </w:r>
      <w:bookmarkEnd w:id="25"/>
      <w:r w:rsidRPr="00C56D9D">
        <w:rPr>
          <w:rFonts w:eastAsiaTheme="minorEastAsia"/>
          <w:b/>
          <w:bCs/>
          <w:color w:val="000000" w:themeColor="text1"/>
          <w:sz w:val="21"/>
          <w:szCs w:val="21"/>
          <w:lang w:val="en-US"/>
        </w:rPr>
        <w:t>及利润分配情况</w:t>
      </w:r>
      <w:bookmarkEnd w:id="26"/>
      <w:bookmarkEnd w:id="27"/>
    </w:p>
    <w:p w:rsidR="001A59F9" w:rsidRPr="00C56D9D" w:rsidRDefault="001A59F9" w:rsidP="00976A4D">
      <w:pPr>
        <w:pStyle w:val="20"/>
        <w:spacing w:before="0" w:after="0"/>
        <w:rPr>
          <w:rFonts w:ascii="Times New Roman" w:eastAsiaTheme="minorEastAsia" w:hAnsi="Times New Roman"/>
          <w:color w:val="000000" w:themeColor="text1"/>
          <w:kern w:val="0"/>
          <w:sz w:val="21"/>
          <w:szCs w:val="21"/>
        </w:rPr>
      </w:pPr>
      <w:bookmarkStart w:id="30" w:name="_Toc286996129"/>
      <w:bookmarkStart w:id="31" w:name="_Toc361324851"/>
      <w:bookmarkStart w:id="32" w:name="_Toc98355974"/>
      <w:r w:rsidRPr="00C56D9D">
        <w:rPr>
          <w:rFonts w:ascii="Times New Roman" w:eastAsiaTheme="minorEastAsia" w:hAnsi="Times New Roman"/>
          <w:color w:val="000000" w:themeColor="text1"/>
          <w:kern w:val="0"/>
          <w:sz w:val="21"/>
          <w:szCs w:val="21"/>
        </w:rPr>
        <w:t xml:space="preserve">3.1 </w:t>
      </w:r>
      <w:r w:rsidRPr="00C56D9D">
        <w:rPr>
          <w:rFonts w:ascii="Times New Roman" w:eastAsiaTheme="minorEastAsia" w:hAnsi="Times New Roman"/>
          <w:color w:val="000000" w:themeColor="text1"/>
          <w:kern w:val="0"/>
          <w:sz w:val="21"/>
          <w:szCs w:val="21"/>
        </w:rPr>
        <w:t>主要会计数据和财务指标</w:t>
      </w:r>
      <w:bookmarkEnd w:id="30"/>
      <w:bookmarkEnd w:id="31"/>
      <w:bookmarkEnd w:id="32"/>
    </w:p>
    <w:p w:rsidR="001A59F9" w:rsidRPr="00C56D9D" w:rsidRDefault="001A59F9" w:rsidP="00EC7375">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03"/>
        <w:gridCol w:w="1872"/>
        <w:gridCol w:w="1866"/>
        <w:gridCol w:w="2037"/>
        <w:gridCol w:w="35"/>
        <w:gridCol w:w="2073"/>
      </w:tblGrid>
      <w:tr w:rsidR="00187D3D" w:rsidRPr="00C56D9D" w:rsidTr="00187D3D">
        <w:trPr>
          <w:trHeight w:val="487"/>
        </w:trPr>
        <w:tc>
          <w:tcPr>
            <w:tcW w:w="516" w:type="pct"/>
            <w:vMerge w:val="restart"/>
            <w:vAlign w:val="center"/>
          </w:tcPr>
          <w:bookmarkEnd w:id="28"/>
          <w:bookmarkEnd w:id="29"/>
          <w:p w:rsidR="00F523C2" w:rsidRPr="00C56D9D" w:rsidRDefault="00F523C2" w:rsidP="00BD4300">
            <w:pPr>
              <w:spacing w:line="360" w:lineRule="auto"/>
              <w:ind w:leftChars="-51" w:left="-107" w:rightChars="-51" w:right="-107"/>
              <w:jc w:val="center"/>
              <w:rPr>
                <w:rFonts w:eastAsiaTheme="minorEastAsia"/>
                <w:b/>
                <w:color w:val="000000" w:themeColor="text1"/>
                <w:szCs w:val="21"/>
              </w:rPr>
            </w:pPr>
            <w:r w:rsidRPr="00C56D9D">
              <w:rPr>
                <w:rFonts w:eastAsiaTheme="minorEastAsia"/>
                <w:b/>
                <w:color w:val="000000" w:themeColor="text1"/>
                <w:szCs w:val="21"/>
              </w:rPr>
              <w:t>3.1.1</w:t>
            </w:r>
            <w:r w:rsidRPr="00C56D9D">
              <w:rPr>
                <w:rFonts w:eastAsiaTheme="minorEastAsia"/>
                <w:b/>
                <w:color w:val="000000" w:themeColor="text1"/>
                <w:szCs w:val="21"/>
              </w:rPr>
              <w:t>期间数据和指标</w:t>
            </w:r>
          </w:p>
        </w:tc>
        <w:tc>
          <w:tcPr>
            <w:tcW w:w="1374" w:type="pct"/>
            <w:gridSpan w:val="2"/>
            <w:vAlign w:val="center"/>
          </w:tcPr>
          <w:p w:rsidR="00F523C2" w:rsidRPr="00C56D9D" w:rsidRDefault="00F523C2"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2021</w:t>
            </w:r>
            <w:r w:rsidRPr="00C56D9D">
              <w:rPr>
                <w:rFonts w:eastAsiaTheme="minorEastAsia"/>
                <w:b/>
                <w:color w:val="000000" w:themeColor="text1"/>
                <w:szCs w:val="21"/>
              </w:rPr>
              <w:t>年</w:t>
            </w:r>
          </w:p>
        </w:tc>
        <w:tc>
          <w:tcPr>
            <w:tcW w:w="1526" w:type="pct"/>
            <w:gridSpan w:val="3"/>
            <w:vAlign w:val="center"/>
          </w:tcPr>
          <w:p w:rsidR="00F523C2" w:rsidRPr="00C56D9D" w:rsidRDefault="00F523C2" w:rsidP="0050349B">
            <w:pPr>
              <w:spacing w:line="360" w:lineRule="auto"/>
              <w:jc w:val="center"/>
              <w:rPr>
                <w:rFonts w:eastAsiaTheme="minorEastAsia"/>
                <w:b/>
                <w:color w:val="000000" w:themeColor="text1"/>
                <w:szCs w:val="21"/>
              </w:rPr>
            </w:pPr>
            <w:r w:rsidRPr="00C56D9D">
              <w:rPr>
                <w:rFonts w:eastAsiaTheme="minorEastAsia"/>
                <w:b/>
                <w:color w:val="000000" w:themeColor="text1"/>
                <w:szCs w:val="21"/>
              </w:rPr>
              <w:t>2020</w:t>
            </w:r>
            <w:r w:rsidRPr="00C56D9D">
              <w:rPr>
                <w:rFonts w:eastAsiaTheme="minorEastAsia"/>
                <w:b/>
                <w:color w:val="000000" w:themeColor="text1"/>
                <w:szCs w:val="21"/>
              </w:rPr>
              <w:t>年</w:t>
            </w:r>
            <w:r w:rsidRPr="00C56D9D">
              <w:rPr>
                <w:rFonts w:eastAsiaTheme="minorEastAsia"/>
                <w:b/>
                <w:color w:val="000000" w:themeColor="text1"/>
                <w:szCs w:val="21"/>
              </w:rPr>
              <w:t>6</w:t>
            </w:r>
            <w:r w:rsidRPr="00C56D9D">
              <w:rPr>
                <w:rFonts w:eastAsiaTheme="minorEastAsia"/>
                <w:b/>
                <w:color w:val="000000" w:themeColor="text1"/>
                <w:szCs w:val="21"/>
              </w:rPr>
              <w:t>月</w:t>
            </w:r>
            <w:r w:rsidRPr="00C56D9D">
              <w:rPr>
                <w:rFonts w:eastAsiaTheme="minorEastAsia"/>
                <w:b/>
                <w:color w:val="000000" w:themeColor="text1"/>
                <w:szCs w:val="21"/>
              </w:rPr>
              <w:t>12</w:t>
            </w:r>
            <w:r w:rsidRPr="00C56D9D">
              <w:rPr>
                <w:rFonts w:eastAsiaTheme="minorEastAsia"/>
                <w:b/>
                <w:color w:val="000000" w:themeColor="text1"/>
                <w:szCs w:val="21"/>
              </w:rPr>
              <w:t>日（基金合同生效日）至</w:t>
            </w:r>
            <w:r w:rsidRPr="00C56D9D">
              <w:rPr>
                <w:rFonts w:eastAsiaTheme="minorEastAsia"/>
                <w:b/>
                <w:color w:val="000000" w:themeColor="text1"/>
                <w:szCs w:val="21"/>
              </w:rPr>
              <w:t>2020</w:t>
            </w:r>
            <w:r w:rsidRPr="00C56D9D">
              <w:rPr>
                <w:rFonts w:eastAsiaTheme="minorEastAsia"/>
                <w:b/>
                <w:color w:val="000000" w:themeColor="text1"/>
                <w:szCs w:val="21"/>
              </w:rPr>
              <w:t>年</w:t>
            </w:r>
            <w:r w:rsidRPr="00C56D9D">
              <w:rPr>
                <w:rFonts w:eastAsiaTheme="minorEastAsia"/>
                <w:b/>
                <w:color w:val="000000" w:themeColor="text1"/>
                <w:szCs w:val="21"/>
              </w:rPr>
              <w:t>12</w:t>
            </w:r>
            <w:r w:rsidRPr="00C56D9D">
              <w:rPr>
                <w:rFonts w:eastAsiaTheme="minorEastAsia"/>
                <w:b/>
                <w:color w:val="000000" w:themeColor="text1"/>
                <w:szCs w:val="21"/>
              </w:rPr>
              <w:t>月</w:t>
            </w:r>
            <w:r w:rsidRPr="00C56D9D">
              <w:rPr>
                <w:rFonts w:eastAsiaTheme="minorEastAsia"/>
                <w:b/>
                <w:color w:val="000000" w:themeColor="text1"/>
                <w:szCs w:val="21"/>
              </w:rPr>
              <w:t>31</w:t>
            </w:r>
            <w:r w:rsidRPr="00C56D9D">
              <w:rPr>
                <w:rFonts w:eastAsiaTheme="minorEastAsia"/>
                <w:b/>
                <w:color w:val="000000" w:themeColor="text1"/>
                <w:szCs w:val="21"/>
              </w:rPr>
              <w:t>日</w:t>
            </w:r>
          </w:p>
        </w:tc>
      </w:tr>
      <w:tr w:rsidR="00187D3D" w:rsidRPr="00C56D9D" w:rsidTr="00187D3D">
        <w:trPr>
          <w:trHeight w:val="487"/>
        </w:trPr>
        <w:tc>
          <w:tcPr>
            <w:tcW w:w="516" w:type="pct"/>
            <w:vMerge/>
            <w:vAlign w:val="center"/>
          </w:tcPr>
          <w:p w:rsidR="00F523C2" w:rsidRPr="00C56D9D" w:rsidRDefault="00F523C2" w:rsidP="00264345">
            <w:pPr>
              <w:widowControl/>
              <w:spacing w:line="360" w:lineRule="auto"/>
              <w:jc w:val="left"/>
              <w:rPr>
                <w:rFonts w:eastAsiaTheme="minorEastAsia"/>
                <w:b/>
                <w:color w:val="000000" w:themeColor="text1"/>
                <w:szCs w:val="21"/>
              </w:rPr>
            </w:pPr>
          </w:p>
        </w:tc>
        <w:tc>
          <w:tcPr>
            <w:tcW w:w="687" w:type="pct"/>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上投摩根研究驱动股票</w:t>
            </w:r>
            <w:r w:rsidRPr="00C56D9D">
              <w:rPr>
                <w:rFonts w:eastAsiaTheme="minorEastAsia"/>
                <w:color w:val="000000" w:themeColor="text1"/>
                <w:szCs w:val="21"/>
              </w:rPr>
              <w:t>A</w:t>
            </w:r>
          </w:p>
        </w:tc>
        <w:tc>
          <w:tcPr>
            <w:tcW w:w="687" w:type="pct"/>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上投摩根研究驱动股票</w:t>
            </w:r>
            <w:r w:rsidRPr="00C56D9D">
              <w:rPr>
                <w:rFonts w:eastAsiaTheme="minorEastAsia"/>
                <w:color w:val="000000" w:themeColor="text1"/>
                <w:szCs w:val="21"/>
              </w:rPr>
              <w:t>C</w:t>
            </w:r>
          </w:p>
        </w:tc>
        <w:tc>
          <w:tcPr>
            <w:tcW w:w="763" w:type="pct"/>
            <w:gridSpan w:val="2"/>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上投摩根研究驱动股票</w:t>
            </w:r>
            <w:r w:rsidRPr="00C56D9D">
              <w:rPr>
                <w:rFonts w:eastAsiaTheme="minorEastAsia"/>
                <w:color w:val="000000" w:themeColor="text1"/>
                <w:szCs w:val="21"/>
              </w:rPr>
              <w:t>A</w:t>
            </w:r>
          </w:p>
        </w:tc>
        <w:tc>
          <w:tcPr>
            <w:tcW w:w="763" w:type="pct"/>
            <w:vAlign w:val="center"/>
          </w:tcPr>
          <w:p w:rsidR="00F523C2" w:rsidRPr="00C56D9D" w:rsidRDefault="00F523C2" w:rsidP="00B71B20">
            <w:pPr>
              <w:spacing w:line="360" w:lineRule="auto"/>
              <w:jc w:val="center"/>
              <w:rPr>
                <w:rFonts w:eastAsiaTheme="minorEastAsia"/>
                <w:b/>
                <w:color w:val="000000" w:themeColor="text1"/>
                <w:szCs w:val="21"/>
              </w:rPr>
            </w:pPr>
            <w:r w:rsidRPr="00C56D9D">
              <w:rPr>
                <w:rFonts w:eastAsiaTheme="minorEastAsia"/>
                <w:color w:val="000000" w:themeColor="text1"/>
                <w:szCs w:val="21"/>
              </w:rPr>
              <w:t>上投摩根研究驱动股票</w:t>
            </w:r>
            <w:r w:rsidRPr="00C56D9D">
              <w:rPr>
                <w:rFonts w:eastAsiaTheme="minorEastAsia"/>
                <w:color w:val="000000" w:themeColor="text1"/>
                <w:szCs w:val="21"/>
              </w:rPr>
              <w:t>C</w:t>
            </w:r>
          </w:p>
        </w:tc>
      </w:tr>
      <w:tr w:rsidR="00187D3D" w:rsidRPr="00C56D9D" w:rsidTr="00187D3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本期已实现收益</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31,396,638.66</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5,627,701.42</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36,116,031.33</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6,270,936.12</w:t>
            </w:r>
          </w:p>
        </w:tc>
      </w:tr>
      <w:tr w:rsidR="00187D3D" w:rsidRPr="00C56D9D" w:rsidTr="00187D3D">
        <w:trPr>
          <w:trHeight w:val="754"/>
        </w:trPr>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本期利润</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8,948,569.57</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2,173,731.19</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67,302,978.01</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9,142,125.34</w:t>
            </w:r>
          </w:p>
        </w:tc>
      </w:tr>
      <w:tr w:rsidR="00187D3D" w:rsidRPr="00C56D9D" w:rsidTr="00187D3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加权平均基金份额本期</w:t>
            </w:r>
            <w:r w:rsidRPr="00C56D9D">
              <w:rPr>
                <w:rFonts w:eastAsiaTheme="minorEastAsia"/>
                <w:color w:val="000000" w:themeColor="text1"/>
                <w:szCs w:val="21"/>
              </w:rPr>
              <w:lastRenderedPageBreak/>
              <w:t>利润</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lastRenderedPageBreak/>
              <w:t>0.1036</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0.1340</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0.3199</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0.3116</w:t>
            </w:r>
          </w:p>
        </w:tc>
      </w:tr>
      <w:tr w:rsidR="00187D3D" w:rsidRPr="00C56D9D" w:rsidTr="00187D3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本期加权平均净值利润率</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7.50%</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9.77%</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28.83%</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27.52%</w:t>
            </w:r>
          </w:p>
        </w:tc>
      </w:tr>
      <w:tr w:rsidR="00187D3D" w:rsidRPr="00C56D9D" w:rsidTr="00187D3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本期基金份额净值增长率</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7.17%</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6.30%</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32.03%</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31.45%</w:t>
            </w:r>
          </w:p>
        </w:tc>
      </w:tr>
      <w:tr w:rsidR="00187D3D" w:rsidRPr="00C56D9D" w:rsidTr="00187D3D">
        <w:tc>
          <w:tcPr>
            <w:tcW w:w="515" w:type="pct"/>
            <w:vMerge w:val="restart"/>
            <w:vAlign w:val="center"/>
          </w:tcPr>
          <w:p w:rsidR="00C23BEA" w:rsidRPr="00C56D9D" w:rsidRDefault="00C23BEA" w:rsidP="00BD4300">
            <w:pPr>
              <w:spacing w:line="360" w:lineRule="auto"/>
              <w:ind w:leftChars="-51" w:left="-107" w:rightChars="-51" w:right="-107"/>
              <w:rPr>
                <w:rFonts w:eastAsiaTheme="minorEastAsia"/>
                <w:b/>
                <w:color w:val="000000" w:themeColor="text1"/>
                <w:szCs w:val="21"/>
              </w:rPr>
            </w:pPr>
            <w:r w:rsidRPr="00C56D9D">
              <w:rPr>
                <w:rFonts w:eastAsiaTheme="minorEastAsia"/>
                <w:b/>
                <w:color w:val="000000" w:themeColor="text1"/>
                <w:szCs w:val="21"/>
              </w:rPr>
              <w:t>3.1.2</w:t>
            </w:r>
            <w:r w:rsidRPr="00C56D9D">
              <w:rPr>
                <w:rFonts w:eastAsiaTheme="minorEastAsia"/>
                <w:b/>
                <w:color w:val="000000" w:themeColor="text1"/>
                <w:szCs w:val="21"/>
              </w:rPr>
              <w:t>期末数据和指标</w:t>
            </w:r>
          </w:p>
        </w:tc>
        <w:tc>
          <w:tcPr>
            <w:tcW w:w="1376" w:type="pct"/>
            <w:gridSpan w:val="2"/>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2021</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c>
          <w:tcPr>
            <w:tcW w:w="1525" w:type="pct"/>
            <w:gridSpan w:val="3"/>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2020</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r>
      <w:tr w:rsidR="00187D3D" w:rsidRPr="00C56D9D" w:rsidTr="00187D3D">
        <w:trPr>
          <w:trHeight w:val="373"/>
        </w:trPr>
        <w:tc>
          <w:tcPr>
            <w:tcW w:w="515" w:type="pct"/>
            <w:vMerge/>
            <w:vAlign w:val="center"/>
          </w:tcPr>
          <w:p w:rsidR="001A59F9" w:rsidRPr="00C56D9D" w:rsidRDefault="001A59F9" w:rsidP="00026C9C">
            <w:pPr>
              <w:widowControl/>
              <w:spacing w:line="360" w:lineRule="auto"/>
              <w:jc w:val="left"/>
              <w:rPr>
                <w:rFonts w:eastAsiaTheme="minorEastAsia"/>
                <w:b/>
                <w:color w:val="000000" w:themeColor="text1"/>
                <w:szCs w:val="21"/>
              </w:rPr>
            </w:pPr>
          </w:p>
        </w:tc>
        <w:tc>
          <w:tcPr>
            <w:tcW w:w="689" w:type="pct"/>
            <w:vAlign w:val="center"/>
          </w:tcPr>
          <w:p w:rsidR="001A59F9" w:rsidRPr="00C56D9D" w:rsidRDefault="001A59F9"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上投摩根研究驱动股票</w:t>
            </w:r>
            <w:r w:rsidRPr="00C56D9D">
              <w:rPr>
                <w:rFonts w:eastAsiaTheme="minorEastAsia"/>
                <w:color w:val="000000" w:themeColor="text1"/>
                <w:szCs w:val="21"/>
              </w:rPr>
              <w:t>A</w:t>
            </w:r>
          </w:p>
        </w:tc>
        <w:tc>
          <w:tcPr>
            <w:tcW w:w="687" w:type="pct"/>
            <w:vAlign w:val="center"/>
          </w:tcPr>
          <w:p w:rsidR="001A59F9" w:rsidRPr="00C56D9D" w:rsidRDefault="001A59F9"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上投摩根研究驱动股票</w:t>
            </w:r>
            <w:r w:rsidRPr="00C56D9D">
              <w:rPr>
                <w:rFonts w:eastAsiaTheme="minorEastAsia"/>
                <w:color w:val="000000" w:themeColor="text1"/>
                <w:szCs w:val="21"/>
              </w:rPr>
              <w:t>C</w:t>
            </w:r>
          </w:p>
        </w:tc>
        <w:tc>
          <w:tcPr>
            <w:tcW w:w="762" w:type="pct"/>
            <w:gridSpan w:val="2"/>
            <w:vAlign w:val="center"/>
          </w:tcPr>
          <w:p w:rsidR="001A59F9" w:rsidRPr="00C56D9D" w:rsidRDefault="00AB54C1"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上投摩根研究驱动股票</w:t>
            </w:r>
            <w:r w:rsidRPr="00C56D9D">
              <w:rPr>
                <w:rFonts w:eastAsiaTheme="minorEastAsia"/>
                <w:color w:val="000000" w:themeColor="text1"/>
                <w:szCs w:val="21"/>
              </w:rPr>
              <w:t>A</w:t>
            </w:r>
          </w:p>
        </w:tc>
        <w:tc>
          <w:tcPr>
            <w:tcW w:w="762" w:type="pct"/>
            <w:vAlign w:val="center"/>
          </w:tcPr>
          <w:p w:rsidR="001A59F9" w:rsidRPr="00C56D9D" w:rsidRDefault="00AB54C1"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上投摩根研究驱动股票</w:t>
            </w:r>
            <w:r w:rsidRPr="00C56D9D">
              <w:rPr>
                <w:rFonts w:eastAsiaTheme="minorEastAsia"/>
                <w:color w:val="000000" w:themeColor="text1"/>
                <w:szCs w:val="21"/>
              </w:rPr>
              <w:t>C</w:t>
            </w:r>
          </w:p>
        </w:tc>
      </w:tr>
      <w:tr w:rsidR="00187D3D" w:rsidRPr="00C56D9D" w:rsidTr="00187D3D">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期末可供分配利润</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26,342,485.51</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9,032,920.29</w:t>
            </w:r>
          </w:p>
        </w:tc>
        <w:tc>
          <w:tcPr>
            <w:tcW w:w="762"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25,848,010.23</w:t>
            </w:r>
          </w:p>
        </w:tc>
        <w:tc>
          <w:tcPr>
            <w:tcW w:w="762"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5,419,938.24</w:t>
            </w:r>
          </w:p>
        </w:tc>
      </w:tr>
      <w:tr w:rsidR="00187D3D" w:rsidRPr="00C56D9D" w:rsidTr="00187D3D">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期末可供分配基金份额利润</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0.4149</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0.3973</w:t>
            </w:r>
          </w:p>
        </w:tc>
        <w:tc>
          <w:tcPr>
            <w:tcW w:w="762"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0.1973</w:t>
            </w:r>
          </w:p>
        </w:tc>
        <w:tc>
          <w:tcPr>
            <w:tcW w:w="762"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0.1918</w:t>
            </w:r>
          </w:p>
        </w:tc>
      </w:tr>
      <w:tr w:rsidR="00187D3D" w:rsidRPr="00C56D9D" w:rsidTr="00187D3D">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期末基金资产净值</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89,837,610.96</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31,766,305.52</w:t>
            </w:r>
          </w:p>
        </w:tc>
        <w:tc>
          <w:tcPr>
            <w:tcW w:w="762"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172,945,056.96</w:t>
            </w:r>
          </w:p>
        </w:tc>
        <w:tc>
          <w:tcPr>
            <w:tcW w:w="762"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37,145,169.96</w:t>
            </w:r>
          </w:p>
        </w:tc>
      </w:tr>
      <w:tr w:rsidR="00187D3D" w:rsidRPr="00C56D9D" w:rsidTr="00187D3D">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期末基金份额净值</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1.4149</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1.3973</w:t>
            </w:r>
          </w:p>
        </w:tc>
        <w:tc>
          <w:tcPr>
            <w:tcW w:w="762"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1.3203</w:t>
            </w:r>
          </w:p>
        </w:tc>
        <w:tc>
          <w:tcPr>
            <w:tcW w:w="762"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1.3145</w:t>
            </w:r>
          </w:p>
        </w:tc>
      </w:tr>
      <w:tr w:rsidR="00187D3D" w:rsidRPr="00C56D9D" w:rsidTr="00187D3D">
        <w:tc>
          <w:tcPr>
            <w:tcW w:w="516" w:type="pct"/>
            <w:vMerge w:val="restart"/>
            <w:vAlign w:val="center"/>
          </w:tcPr>
          <w:p w:rsidR="00C23BEA" w:rsidRPr="00C56D9D" w:rsidRDefault="00C23BEA" w:rsidP="00BD4300">
            <w:pPr>
              <w:spacing w:line="360" w:lineRule="auto"/>
              <w:ind w:leftChars="-51" w:left="-107" w:rightChars="-51" w:right="-107"/>
              <w:rPr>
                <w:rFonts w:eastAsiaTheme="minorEastAsia"/>
                <w:b/>
                <w:color w:val="000000" w:themeColor="text1"/>
                <w:szCs w:val="21"/>
              </w:rPr>
            </w:pPr>
            <w:r w:rsidRPr="00C56D9D">
              <w:rPr>
                <w:rFonts w:eastAsiaTheme="minorEastAsia"/>
                <w:b/>
                <w:color w:val="000000" w:themeColor="text1"/>
                <w:szCs w:val="21"/>
              </w:rPr>
              <w:t>3.1.3</w:t>
            </w:r>
            <w:r w:rsidRPr="00C56D9D">
              <w:rPr>
                <w:rFonts w:eastAsiaTheme="minorEastAsia"/>
                <w:b/>
                <w:color w:val="000000" w:themeColor="text1"/>
                <w:szCs w:val="21"/>
              </w:rPr>
              <w:t>累计期末指标</w:t>
            </w:r>
          </w:p>
        </w:tc>
        <w:tc>
          <w:tcPr>
            <w:tcW w:w="1374" w:type="pct"/>
            <w:gridSpan w:val="2"/>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2021</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c>
          <w:tcPr>
            <w:tcW w:w="1526" w:type="pct"/>
            <w:gridSpan w:val="3"/>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2020</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r>
      <w:tr w:rsidR="00187D3D" w:rsidRPr="00C56D9D" w:rsidTr="00187D3D">
        <w:tc>
          <w:tcPr>
            <w:tcW w:w="516" w:type="pct"/>
            <w:vMerge/>
            <w:vAlign w:val="center"/>
          </w:tcPr>
          <w:p w:rsidR="001A59F9" w:rsidRPr="00C56D9D" w:rsidRDefault="001A59F9" w:rsidP="00026C9C">
            <w:pPr>
              <w:widowControl/>
              <w:spacing w:line="360" w:lineRule="auto"/>
              <w:jc w:val="left"/>
              <w:rPr>
                <w:rFonts w:eastAsiaTheme="minorEastAsia"/>
                <w:b/>
                <w:color w:val="000000" w:themeColor="text1"/>
                <w:szCs w:val="21"/>
              </w:rPr>
            </w:pPr>
          </w:p>
        </w:tc>
        <w:tc>
          <w:tcPr>
            <w:tcW w:w="687" w:type="pct"/>
            <w:vAlign w:val="center"/>
          </w:tcPr>
          <w:p w:rsidR="001A59F9" w:rsidRPr="00C56D9D" w:rsidRDefault="001A59F9"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上投摩根研究驱动股票</w:t>
            </w:r>
            <w:r w:rsidRPr="00C56D9D">
              <w:rPr>
                <w:rFonts w:eastAsiaTheme="minorEastAsia"/>
                <w:color w:val="000000" w:themeColor="text1"/>
                <w:szCs w:val="21"/>
              </w:rPr>
              <w:t>A</w:t>
            </w:r>
          </w:p>
        </w:tc>
        <w:tc>
          <w:tcPr>
            <w:tcW w:w="687" w:type="pct"/>
            <w:vAlign w:val="center"/>
          </w:tcPr>
          <w:p w:rsidR="001A59F9" w:rsidRPr="00C56D9D" w:rsidRDefault="001A59F9"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上投摩根研究驱动股票</w:t>
            </w:r>
            <w:r w:rsidRPr="00C56D9D">
              <w:rPr>
                <w:rFonts w:eastAsiaTheme="minorEastAsia"/>
                <w:color w:val="000000" w:themeColor="text1"/>
                <w:szCs w:val="21"/>
              </w:rPr>
              <w:t>C</w:t>
            </w:r>
          </w:p>
        </w:tc>
        <w:tc>
          <w:tcPr>
            <w:tcW w:w="750" w:type="pct"/>
            <w:vAlign w:val="center"/>
          </w:tcPr>
          <w:p w:rsidR="001A59F9" w:rsidRPr="00C56D9D" w:rsidRDefault="00AB54C1"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上投摩根研究驱动股票</w:t>
            </w:r>
            <w:r w:rsidRPr="00C56D9D">
              <w:rPr>
                <w:rFonts w:eastAsiaTheme="minorEastAsia"/>
                <w:color w:val="000000" w:themeColor="text1"/>
                <w:szCs w:val="21"/>
              </w:rPr>
              <w:t>A</w:t>
            </w:r>
          </w:p>
        </w:tc>
        <w:tc>
          <w:tcPr>
            <w:tcW w:w="776" w:type="pct"/>
            <w:gridSpan w:val="2"/>
            <w:vAlign w:val="center"/>
          </w:tcPr>
          <w:p w:rsidR="001A59F9" w:rsidRPr="00C56D9D" w:rsidRDefault="00AB54C1"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上投摩根研究驱动股票</w:t>
            </w:r>
            <w:r w:rsidRPr="00C56D9D">
              <w:rPr>
                <w:rFonts w:eastAsiaTheme="minorEastAsia"/>
                <w:color w:val="000000" w:themeColor="text1"/>
                <w:szCs w:val="21"/>
              </w:rPr>
              <w:t>C</w:t>
            </w:r>
          </w:p>
        </w:tc>
      </w:tr>
      <w:tr w:rsidR="00187D3D" w:rsidRPr="00C56D9D" w:rsidTr="00187D3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基金份额累计净值增长率</w:t>
            </w:r>
          </w:p>
        </w:tc>
        <w:tc>
          <w:tcPr>
            <w:tcW w:w="687"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41.49%</w:t>
            </w:r>
          </w:p>
        </w:tc>
        <w:tc>
          <w:tcPr>
            <w:tcW w:w="687"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39.73%</w:t>
            </w:r>
          </w:p>
        </w:tc>
        <w:tc>
          <w:tcPr>
            <w:tcW w:w="750" w:type="pct"/>
            <w:vAlign w:val="center"/>
          </w:tcPr>
          <w:p w:rsidR="001A59F9" w:rsidRPr="00C56D9D" w:rsidRDefault="00AB54C1"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32.03%</w:t>
            </w:r>
          </w:p>
        </w:tc>
        <w:tc>
          <w:tcPr>
            <w:tcW w:w="776" w:type="pct"/>
            <w:gridSpan w:val="2"/>
            <w:vAlign w:val="center"/>
          </w:tcPr>
          <w:p w:rsidR="001A59F9" w:rsidRPr="00C56D9D" w:rsidRDefault="00AB54C1"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31.45%</w:t>
            </w:r>
          </w:p>
        </w:tc>
      </w:tr>
    </w:tbl>
    <w:p w:rsidR="007A24B4" w:rsidRDefault="0071254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1A59F9" w:rsidRPr="00C56D9D" w:rsidRDefault="001A59F9" w:rsidP="00116B7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2</w:t>
      </w:r>
      <w:r w:rsidRPr="00C56D9D">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33" w:name="_Toc225498252"/>
      <w:bookmarkStart w:id="34" w:name="_Toc361324852"/>
      <w:bookmarkStart w:id="35" w:name="_Toc98355975"/>
      <w:r w:rsidRPr="00C56D9D">
        <w:rPr>
          <w:rFonts w:ascii="Times New Roman" w:eastAsiaTheme="minorEastAsia" w:hAnsi="Times New Roman"/>
          <w:color w:val="000000" w:themeColor="text1"/>
          <w:kern w:val="0"/>
          <w:sz w:val="21"/>
          <w:szCs w:val="21"/>
        </w:rPr>
        <w:lastRenderedPageBreak/>
        <w:t xml:space="preserve">3.2 </w:t>
      </w:r>
      <w:r w:rsidRPr="00C56D9D">
        <w:rPr>
          <w:rFonts w:ascii="Times New Roman" w:eastAsiaTheme="minorEastAsia" w:hAnsi="Times New Roman"/>
          <w:color w:val="000000" w:themeColor="text1"/>
          <w:kern w:val="0"/>
          <w:sz w:val="21"/>
          <w:szCs w:val="21"/>
        </w:rPr>
        <w:t>基金净值表现</w:t>
      </w:r>
      <w:bookmarkEnd w:id="33"/>
      <w:bookmarkEnd w:id="34"/>
      <w:bookmarkEnd w:id="35"/>
    </w:p>
    <w:p w:rsidR="001A59F9" w:rsidRPr="00C56D9D" w:rsidRDefault="001A59F9" w:rsidP="009D2DE9">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 xml:space="preserve">3.2.1 </w:t>
      </w:r>
      <w:r w:rsidRPr="00C56D9D">
        <w:rPr>
          <w:rFonts w:eastAsiaTheme="minorEastAsia"/>
          <w:b/>
          <w:color w:val="000000" w:themeColor="text1"/>
          <w:kern w:val="0"/>
          <w:szCs w:val="21"/>
        </w:rPr>
        <w:t>基金份额净值增长率及其与同期业绩比较基准收益率的比较</w:t>
      </w:r>
    </w:p>
    <w:p w:rsidR="001A59F9" w:rsidRPr="00C56D9D" w:rsidRDefault="001A59F9" w:rsidP="009D2DE9">
      <w:pPr>
        <w:pStyle w:val="22"/>
        <w:spacing w:line="360" w:lineRule="auto"/>
        <w:ind w:firstLineChars="0" w:firstLine="0"/>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1</w:t>
      </w:r>
      <w:r w:rsidRPr="00C56D9D">
        <w:rPr>
          <w:rFonts w:ascii="Times New Roman" w:eastAsiaTheme="minorEastAsia" w:hAnsi="Times New Roman"/>
          <w:b/>
          <w:color w:val="000000" w:themeColor="text1"/>
          <w:sz w:val="21"/>
          <w:szCs w:val="21"/>
        </w:rPr>
        <w:t>．上投摩根研究驱动股票</w:t>
      </w:r>
      <w:r w:rsidRPr="00C56D9D">
        <w:rPr>
          <w:rFonts w:ascii="Times New Roman" w:eastAsiaTheme="minorEastAsia" w:hAnsi="Times New Roman"/>
          <w:b/>
          <w:color w:val="000000" w:themeColor="text1"/>
          <w:sz w:val="21"/>
          <w:szCs w:val="21"/>
        </w:rPr>
        <w:t>A</w:t>
      </w:r>
      <w:r w:rsidRPr="00C56D9D">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56D9D" w:rsidRPr="00C56D9D" w:rsidTr="00116B7D">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阶段</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w:t>
            </w:r>
            <w:r w:rsidRPr="00C56D9D">
              <w:rPr>
                <w:rFonts w:ascii="宋体" w:hAnsi="宋体" w:cs="宋体" w:hint="eastAsia"/>
                <w:color w:val="000000" w:themeColor="text1"/>
                <w:szCs w:val="21"/>
              </w:rPr>
              <w:t>①</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份额净值增长率标准差</w:t>
            </w:r>
            <w:r w:rsidRPr="00C56D9D">
              <w:rPr>
                <w:rFonts w:ascii="宋体" w:hAnsi="宋体" w:cs="宋体" w:hint="eastAsia"/>
                <w:color w:val="000000" w:themeColor="text1"/>
                <w:szCs w:val="21"/>
              </w:rPr>
              <w:t>②</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业绩比较基准收益率标准差</w:t>
            </w:r>
            <w:r w:rsidRPr="00C56D9D">
              <w:rPr>
                <w:rFonts w:ascii="宋体" w:hAnsi="宋体" w:cs="宋体" w:hint="eastAsia"/>
                <w:color w:val="000000" w:themeColor="text1"/>
                <w:szCs w:val="21"/>
              </w:rPr>
              <w:t>④</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①</w:t>
            </w:r>
            <w:r w:rsidRPr="00C56D9D">
              <w:rPr>
                <w:rFonts w:eastAsiaTheme="minorEastAsia"/>
                <w:color w:val="000000" w:themeColor="text1"/>
                <w:szCs w:val="21"/>
              </w:rPr>
              <w:t>－</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②</w:t>
            </w:r>
            <w:r w:rsidRPr="00C56D9D">
              <w:rPr>
                <w:rFonts w:eastAsiaTheme="minorEastAsia"/>
                <w:color w:val="000000" w:themeColor="text1"/>
                <w:szCs w:val="21"/>
              </w:rPr>
              <w:t>－</w:t>
            </w:r>
            <w:r w:rsidRPr="00C56D9D">
              <w:rPr>
                <w:rFonts w:ascii="宋体" w:hAnsi="宋体" w:cs="宋体" w:hint="eastAsia"/>
                <w:color w:val="000000" w:themeColor="text1"/>
                <w:szCs w:val="21"/>
              </w:rPr>
              <w:t>④</w:t>
            </w:r>
          </w:p>
        </w:tc>
      </w:tr>
      <w:tr w:rsidR="007A24B4">
        <w:tc>
          <w:tcPr>
            <w:tcW w:w="1620" w:type="dxa"/>
            <w:vAlign w:val="center"/>
          </w:tcPr>
          <w:p w:rsidR="007A24B4" w:rsidRDefault="0071254E">
            <w:pPr>
              <w:jc w:val="left"/>
            </w:pPr>
            <w:r>
              <w:rPr>
                <w:rFonts w:eastAsiaTheme="minorEastAsia"/>
                <w:color w:val="000000" w:themeColor="text1"/>
                <w:szCs w:val="21"/>
              </w:rPr>
              <w:t>过去三个月</w:t>
            </w:r>
          </w:p>
        </w:tc>
        <w:tc>
          <w:tcPr>
            <w:tcW w:w="1350" w:type="dxa"/>
            <w:vAlign w:val="center"/>
          </w:tcPr>
          <w:p w:rsidR="007A24B4" w:rsidRDefault="0071254E">
            <w:pPr>
              <w:jc w:val="center"/>
            </w:pPr>
            <w:r>
              <w:rPr>
                <w:rFonts w:eastAsiaTheme="minorEastAsia"/>
                <w:color w:val="000000" w:themeColor="text1"/>
                <w:szCs w:val="21"/>
              </w:rPr>
              <w:t>0.13%</w:t>
            </w:r>
          </w:p>
        </w:tc>
        <w:tc>
          <w:tcPr>
            <w:tcW w:w="1350" w:type="dxa"/>
            <w:vAlign w:val="center"/>
          </w:tcPr>
          <w:p w:rsidR="007A24B4" w:rsidRDefault="0071254E">
            <w:pPr>
              <w:jc w:val="center"/>
            </w:pPr>
            <w:r>
              <w:rPr>
                <w:rFonts w:eastAsiaTheme="minorEastAsia"/>
                <w:color w:val="000000" w:themeColor="text1"/>
                <w:szCs w:val="21"/>
              </w:rPr>
              <w:t>1.09%</w:t>
            </w:r>
          </w:p>
        </w:tc>
        <w:tc>
          <w:tcPr>
            <w:tcW w:w="1350" w:type="dxa"/>
            <w:vAlign w:val="center"/>
          </w:tcPr>
          <w:p w:rsidR="007A24B4" w:rsidRDefault="0071254E">
            <w:pPr>
              <w:jc w:val="center"/>
            </w:pPr>
            <w:r>
              <w:rPr>
                <w:rFonts w:eastAsiaTheme="minorEastAsia"/>
                <w:color w:val="000000" w:themeColor="text1"/>
                <w:szCs w:val="21"/>
              </w:rPr>
              <w:t>3.25%</w:t>
            </w:r>
          </w:p>
        </w:tc>
        <w:tc>
          <w:tcPr>
            <w:tcW w:w="1350" w:type="dxa"/>
            <w:vAlign w:val="center"/>
          </w:tcPr>
          <w:p w:rsidR="007A24B4" w:rsidRDefault="0071254E">
            <w:pPr>
              <w:jc w:val="center"/>
            </w:pPr>
            <w:r>
              <w:rPr>
                <w:rFonts w:eastAsiaTheme="minorEastAsia"/>
                <w:color w:val="000000" w:themeColor="text1"/>
                <w:szCs w:val="21"/>
              </w:rPr>
              <w:t>0.68%</w:t>
            </w:r>
          </w:p>
        </w:tc>
        <w:tc>
          <w:tcPr>
            <w:tcW w:w="1350" w:type="dxa"/>
            <w:vAlign w:val="center"/>
          </w:tcPr>
          <w:p w:rsidR="007A24B4" w:rsidRDefault="0071254E">
            <w:pPr>
              <w:jc w:val="center"/>
            </w:pPr>
            <w:r>
              <w:rPr>
                <w:rFonts w:eastAsiaTheme="minorEastAsia"/>
                <w:color w:val="000000" w:themeColor="text1"/>
                <w:szCs w:val="21"/>
              </w:rPr>
              <w:t>-3.12%</w:t>
            </w:r>
          </w:p>
        </w:tc>
        <w:tc>
          <w:tcPr>
            <w:tcW w:w="1350" w:type="dxa"/>
            <w:vAlign w:val="center"/>
          </w:tcPr>
          <w:p w:rsidR="007A24B4" w:rsidRDefault="0071254E">
            <w:pPr>
              <w:jc w:val="center"/>
            </w:pPr>
            <w:r>
              <w:rPr>
                <w:rFonts w:eastAsiaTheme="minorEastAsia"/>
                <w:color w:val="000000" w:themeColor="text1"/>
                <w:szCs w:val="21"/>
              </w:rPr>
              <w:t>0.41%</w:t>
            </w:r>
          </w:p>
        </w:tc>
      </w:tr>
      <w:tr w:rsidR="007A24B4">
        <w:tc>
          <w:tcPr>
            <w:tcW w:w="1620" w:type="dxa"/>
            <w:vAlign w:val="center"/>
          </w:tcPr>
          <w:p w:rsidR="007A24B4" w:rsidRDefault="0071254E">
            <w:pPr>
              <w:jc w:val="left"/>
            </w:pPr>
            <w:r>
              <w:rPr>
                <w:rFonts w:eastAsiaTheme="minorEastAsia"/>
                <w:color w:val="000000" w:themeColor="text1"/>
                <w:szCs w:val="21"/>
              </w:rPr>
              <w:t>过去六个月</w:t>
            </w:r>
          </w:p>
        </w:tc>
        <w:tc>
          <w:tcPr>
            <w:tcW w:w="1350" w:type="dxa"/>
            <w:vAlign w:val="center"/>
          </w:tcPr>
          <w:p w:rsidR="007A24B4" w:rsidRDefault="0071254E">
            <w:pPr>
              <w:jc w:val="center"/>
            </w:pPr>
            <w:r>
              <w:rPr>
                <w:rFonts w:eastAsiaTheme="minorEastAsia"/>
                <w:color w:val="000000" w:themeColor="text1"/>
                <w:szCs w:val="21"/>
              </w:rPr>
              <w:t>2.03%</w:t>
            </w:r>
          </w:p>
        </w:tc>
        <w:tc>
          <w:tcPr>
            <w:tcW w:w="1350" w:type="dxa"/>
            <w:vAlign w:val="center"/>
          </w:tcPr>
          <w:p w:rsidR="007A24B4" w:rsidRDefault="0071254E">
            <w:pPr>
              <w:jc w:val="center"/>
            </w:pPr>
            <w:r>
              <w:rPr>
                <w:rFonts w:eastAsiaTheme="minorEastAsia"/>
                <w:color w:val="000000" w:themeColor="text1"/>
                <w:szCs w:val="21"/>
              </w:rPr>
              <w:t>1.67%</w:t>
            </w:r>
          </w:p>
        </w:tc>
        <w:tc>
          <w:tcPr>
            <w:tcW w:w="1350" w:type="dxa"/>
            <w:vAlign w:val="center"/>
          </w:tcPr>
          <w:p w:rsidR="007A24B4" w:rsidRDefault="0071254E">
            <w:pPr>
              <w:jc w:val="center"/>
            </w:pPr>
            <w:r>
              <w:rPr>
                <w:rFonts w:eastAsiaTheme="minorEastAsia"/>
                <w:color w:val="000000" w:themeColor="text1"/>
                <w:szCs w:val="21"/>
              </w:rPr>
              <w:t>7.30%</w:t>
            </w:r>
          </w:p>
        </w:tc>
        <w:tc>
          <w:tcPr>
            <w:tcW w:w="1350" w:type="dxa"/>
            <w:vAlign w:val="center"/>
          </w:tcPr>
          <w:p w:rsidR="007A24B4" w:rsidRDefault="0071254E">
            <w:pPr>
              <w:jc w:val="center"/>
            </w:pPr>
            <w:r>
              <w:rPr>
                <w:rFonts w:eastAsiaTheme="minorEastAsia"/>
                <w:color w:val="000000" w:themeColor="text1"/>
                <w:szCs w:val="21"/>
              </w:rPr>
              <w:t>0.86%</w:t>
            </w:r>
          </w:p>
        </w:tc>
        <w:tc>
          <w:tcPr>
            <w:tcW w:w="1350" w:type="dxa"/>
            <w:vAlign w:val="center"/>
          </w:tcPr>
          <w:p w:rsidR="007A24B4" w:rsidRDefault="0071254E">
            <w:pPr>
              <w:jc w:val="center"/>
            </w:pPr>
            <w:r>
              <w:rPr>
                <w:rFonts w:eastAsiaTheme="minorEastAsia"/>
                <w:color w:val="000000" w:themeColor="text1"/>
                <w:szCs w:val="21"/>
              </w:rPr>
              <w:t>-5.27%</w:t>
            </w:r>
          </w:p>
        </w:tc>
        <w:tc>
          <w:tcPr>
            <w:tcW w:w="1350" w:type="dxa"/>
            <w:vAlign w:val="center"/>
          </w:tcPr>
          <w:p w:rsidR="007A24B4" w:rsidRDefault="0071254E">
            <w:pPr>
              <w:jc w:val="center"/>
            </w:pPr>
            <w:r>
              <w:rPr>
                <w:rFonts w:eastAsiaTheme="minorEastAsia"/>
                <w:color w:val="000000" w:themeColor="text1"/>
                <w:szCs w:val="21"/>
              </w:rPr>
              <w:t>0.81%</w:t>
            </w:r>
          </w:p>
        </w:tc>
      </w:tr>
      <w:tr w:rsidR="007A24B4">
        <w:tc>
          <w:tcPr>
            <w:tcW w:w="1620" w:type="dxa"/>
            <w:vAlign w:val="center"/>
          </w:tcPr>
          <w:p w:rsidR="007A24B4" w:rsidRDefault="0071254E">
            <w:pPr>
              <w:jc w:val="left"/>
            </w:pPr>
            <w:r>
              <w:rPr>
                <w:rFonts w:eastAsiaTheme="minorEastAsia"/>
                <w:color w:val="000000" w:themeColor="text1"/>
                <w:szCs w:val="21"/>
              </w:rPr>
              <w:t>过去一年</w:t>
            </w:r>
          </w:p>
        </w:tc>
        <w:tc>
          <w:tcPr>
            <w:tcW w:w="1350" w:type="dxa"/>
            <w:vAlign w:val="center"/>
          </w:tcPr>
          <w:p w:rsidR="007A24B4" w:rsidRDefault="0071254E">
            <w:pPr>
              <w:jc w:val="center"/>
            </w:pPr>
            <w:r>
              <w:rPr>
                <w:rFonts w:eastAsiaTheme="minorEastAsia"/>
                <w:color w:val="000000" w:themeColor="text1"/>
                <w:szCs w:val="21"/>
              </w:rPr>
              <w:t>7.17%</w:t>
            </w:r>
          </w:p>
        </w:tc>
        <w:tc>
          <w:tcPr>
            <w:tcW w:w="1350" w:type="dxa"/>
            <w:vAlign w:val="center"/>
          </w:tcPr>
          <w:p w:rsidR="007A24B4" w:rsidRDefault="0071254E">
            <w:pPr>
              <w:jc w:val="center"/>
            </w:pPr>
            <w:r>
              <w:rPr>
                <w:rFonts w:eastAsiaTheme="minorEastAsia"/>
                <w:color w:val="000000" w:themeColor="text1"/>
                <w:szCs w:val="21"/>
              </w:rPr>
              <w:t>1.53%</w:t>
            </w:r>
          </w:p>
        </w:tc>
        <w:tc>
          <w:tcPr>
            <w:tcW w:w="1350" w:type="dxa"/>
            <w:vAlign w:val="center"/>
          </w:tcPr>
          <w:p w:rsidR="007A24B4" w:rsidRDefault="0071254E">
            <w:pPr>
              <w:jc w:val="center"/>
            </w:pPr>
            <w:r>
              <w:rPr>
                <w:rFonts w:eastAsiaTheme="minorEastAsia"/>
                <w:color w:val="000000" w:themeColor="text1"/>
                <w:szCs w:val="21"/>
              </w:rPr>
              <w:t>14.06%</w:t>
            </w:r>
          </w:p>
        </w:tc>
        <w:tc>
          <w:tcPr>
            <w:tcW w:w="1350" w:type="dxa"/>
            <w:vAlign w:val="center"/>
          </w:tcPr>
          <w:p w:rsidR="007A24B4" w:rsidRDefault="0071254E">
            <w:pPr>
              <w:jc w:val="center"/>
            </w:pPr>
            <w:r>
              <w:rPr>
                <w:rFonts w:eastAsiaTheme="minorEastAsia"/>
                <w:color w:val="000000" w:themeColor="text1"/>
                <w:szCs w:val="21"/>
              </w:rPr>
              <w:t>0.88%</w:t>
            </w:r>
          </w:p>
        </w:tc>
        <w:tc>
          <w:tcPr>
            <w:tcW w:w="1350" w:type="dxa"/>
            <w:vAlign w:val="center"/>
          </w:tcPr>
          <w:p w:rsidR="007A24B4" w:rsidRDefault="0071254E">
            <w:pPr>
              <w:jc w:val="center"/>
            </w:pPr>
            <w:r>
              <w:rPr>
                <w:rFonts w:eastAsiaTheme="minorEastAsia"/>
                <w:color w:val="000000" w:themeColor="text1"/>
                <w:szCs w:val="21"/>
              </w:rPr>
              <w:t>-6.89%</w:t>
            </w:r>
          </w:p>
        </w:tc>
        <w:tc>
          <w:tcPr>
            <w:tcW w:w="1350" w:type="dxa"/>
            <w:vAlign w:val="center"/>
          </w:tcPr>
          <w:p w:rsidR="007A24B4" w:rsidRDefault="0071254E">
            <w:pPr>
              <w:jc w:val="center"/>
            </w:pPr>
            <w:r>
              <w:rPr>
                <w:rFonts w:eastAsiaTheme="minorEastAsia"/>
                <w:color w:val="000000" w:themeColor="text1"/>
                <w:szCs w:val="21"/>
              </w:rPr>
              <w:t>0.65%</w:t>
            </w:r>
          </w:p>
        </w:tc>
      </w:tr>
      <w:tr w:rsidR="007A24B4">
        <w:tc>
          <w:tcPr>
            <w:tcW w:w="1620" w:type="dxa"/>
            <w:vAlign w:val="center"/>
          </w:tcPr>
          <w:p w:rsidR="007A24B4" w:rsidRDefault="0071254E">
            <w:pPr>
              <w:jc w:val="left"/>
            </w:pPr>
            <w:r>
              <w:rPr>
                <w:rFonts w:eastAsiaTheme="minorEastAsia"/>
                <w:color w:val="000000" w:themeColor="text1"/>
                <w:szCs w:val="21"/>
              </w:rPr>
              <w:t>过去三年</w:t>
            </w:r>
          </w:p>
        </w:tc>
        <w:tc>
          <w:tcPr>
            <w:tcW w:w="1350" w:type="dxa"/>
            <w:vAlign w:val="center"/>
          </w:tcPr>
          <w:p w:rsidR="007A24B4" w:rsidRDefault="0071254E">
            <w:pPr>
              <w:jc w:val="center"/>
            </w:pPr>
            <w:r>
              <w:rPr>
                <w:rFonts w:eastAsiaTheme="minorEastAsia"/>
                <w:color w:val="000000" w:themeColor="text1"/>
                <w:szCs w:val="21"/>
              </w:rPr>
              <w:t>-</w:t>
            </w:r>
          </w:p>
        </w:tc>
        <w:tc>
          <w:tcPr>
            <w:tcW w:w="1350" w:type="dxa"/>
            <w:vAlign w:val="center"/>
          </w:tcPr>
          <w:p w:rsidR="007A24B4" w:rsidRDefault="0071254E">
            <w:pPr>
              <w:jc w:val="center"/>
            </w:pPr>
            <w:r>
              <w:rPr>
                <w:rFonts w:eastAsiaTheme="minorEastAsia"/>
                <w:color w:val="000000" w:themeColor="text1"/>
                <w:szCs w:val="21"/>
              </w:rPr>
              <w:t>-</w:t>
            </w:r>
          </w:p>
        </w:tc>
        <w:tc>
          <w:tcPr>
            <w:tcW w:w="1350" w:type="dxa"/>
            <w:vAlign w:val="center"/>
          </w:tcPr>
          <w:p w:rsidR="007A24B4" w:rsidRDefault="0071254E">
            <w:pPr>
              <w:jc w:val="center"/>
            </w:pPr>
            <w:r>
              <w:rPr>
                <w:rFonts w:eastAsiaTheme="minorEastAsia"/>
                <w:color w:val="000000" w:themeColor="text1"/>
                <w:szCs w:val="21"/>
              </w:rPr>
              <w:t>-</w:t>
            </w:r>
          </w:p>
        </w:tc>
        <w:tc>
          <w:tcPr>
            <w:tcW w:w="1350" w:type="dxa"/>
            <w:vAlign w:val="center"/>
          </w:tcPr>
          <w:p w:rsidR="007A24B4" w:rsidRDefault="0071254E">
            <w:pPr>
              <w:jc w:val="center"/>
            </w:pPr>
            <w:r>
              <w:rPr>
                <w:rFonts w:eastAsiaTheme="minorEastAsia"/>
                <w:color w:val="000000" w:themeColor="text1"/>
                <w:szCs w:val="21"/>
              </w:rPr>
              <w:t>-</w:t>
            </w:r>
          </w:p>
        </w:tc>
        <w:tc>
          <w:tcPr>
            <w:tcW w:w="1350" w:type="dxa"/>
            <w:vAlign w:val="center"/>
          </w:tcPr>
          <w:p w:rsidR="007A24B4" w:rsidRDefault="0071254E">
            <w:pPr>
              <w:jc w:val="center"/>
            </w:pPr>
            <w:r>
              <w:rPr>
                <w:rFonts w:eastAsiaTheme="minorEastAsia"/>
                <w:color w:val="000000" w:themeColor="text1"/>
                <w:szCs w:val="21"/>
              </w:rPr>
              <w:t>-</w:t>
            </w:r>
          </w:p>
        </w:tc>
        <w:tc>
          <w:tcPr>
            <w:tcW w:w="1350" w:type="dxa"/>
            <w:vAlign w:val="center"/>
          </w:tcPr>
          <w:p w:rsidR="007A24B4" w:rsidRDefault="0071254E">
            <w:pPr>
              <w:jc w:val="center"/>
            </w:pPr>
            <w:r>
              <w:rPr>
                <w:rFonts w:eastAsiaTheme="minorEastAsia"/>
                <w:color w:val="000000" w:themeColor="text1"/>
                <w:szCs w:val="21"/>
              </w:rPr>
              <w:t>-</w:t>
            </w:r>
          </w:p>
        </w:tc>
      </w:tr>
      <w:tr w:rsidR="007A24B4">
        <w:tc>
          <w:tcPr>
            <w:tcW w:w="1620" w:type="dxa"/>
            <w:vAlign w:val="center"/>
          </w:tcPr>
          <w:p w:rsidR="007A24B4" w:rsidRDefault="0071254E">
            <w:pPr>
              <w:jc w:val="left"/>
            </w:pPr>
            <w:r>
              <w:rPr>
                <w:rFonts w:eastAsiaTheme="minorEastAsia"/>
                <w:color w:val="000000" w:themeColor="text1"/>
                <w:szCs w:val="21"/>
              </w:rPr>
              <w:t>过去五年</w:t>
            </w:r>
          </w:p>
        </w:tc>
        <w:tc>
          <w:tcPr>
            <w:tcW w:w="1350" w:type="dxa"/>
            <w:vAlign w:val="center"/>
          </w:tcPr>
          <w:p w:rsidR="007A24B4" w:rsidRDefault="0071254E">
            <w:pPr>
              <w:jc w:val="center"/>
            </w:pPr>
            <w:r>
              <w:rPr>
                <w:rFonts w:eastAsiaTheme="minorEastAsia"/>
                <w:color w:val="000000" w:themeColor="text1"/>
                <w:szCs w:val="21"/>
              </w:rPr>
              <w:t>-</w:t>
            </w:r>
          </w:p>
        </w:tc>
        <w:tc>
          <w:tcPr>
            <w:tcW w:w="1350" w:type="dxa"/>
            <w:vAlign w:val="center"/>
          </w:tcPr>
          <w:p w:rsidR="007A24B4" w:rsidRDefault="0071254E">
            <w:pPr>
              <w:jc w:val="center"/>
            </w:pPr>
            <w:r>
              <w:rPr>
                <w:rFonts w:eastAsiaTheme="minorEastAsia"/>
                <w:color w:val="000000" w:themeColor="text1"/>
                <w:szCs w:val="21"/>
              </w:rPr>
              <w:t>-</w:t>
            </w:r>
          </w:p>
        </w:tc>
        <w:tc>
          <w:tcPr>
            <w:tcW w:w="1350" w:type="dxa"/>
            <w:vAlign w:val="center"/>
          </w:tcPr>
          <w:p w:rsidR="007A24B4" w:rsidRDefault="0071254E">
            <w:pPr>
              <w:jc w:val="center"/>
            </w:pPr>
            <w:r>
              <w:rPr>
                <w:rFonts w:eastAsiaTheme="minorEastAsia"/>
                <w:color w:val="000000" w:themeColor="text1"/>
                <w:szCs w:val="21"/>
              </w:rPr>
              <w:t>-</w:t>
            </w:r>
          </w:p>
        </w:tc>
        <w:tc>
          <w:tcPr>
            <w:tcW w:w="1350" w:type="dxa"/>
            <w:vAlign w:val="center"/>
          </w:tcPr>
          <w:p w:rsidR="007A24B4" w:rsidRDefault="0071254E">
            <w:pPr>
              <w:jc w:val="center"/>
            </w:pPr>
            <w:r>
              <w:rPr>
                <w:rFonts w:eastAsiaTheme="minorEastAsia"/>
                <w:color w:val="000000" w:themeColor="text1"/>
                <w:szCs w:val="21"/>
              </w:rPr>
              <w:t>-</w:t>
            </w:r>
          </w:p>
        </w:tc>
        <w:tc>
          <w:tcPr>
            <w:tcW w:w="1350" w:type="dxa"/>
            <w:vAlign w:val="center"/>
          </w:tcPr>
          <w:p w:rsidR="007A24B4" w:rsidRDefault="0071254E">
            <w:pPr>
              <w:jc w:val="center"/>
            </w:pPr>
            <w:r>
              <w:rPr>
                <w:rFonts w:eastAsiaTheme="minorEastAsia"/>
                <w:color w:val="000000" w:themeColor="text1"/>
                <w:szCs w:val="21"/>
              </w:rPr>
              <w:t>-</w:t>
            </w:r>
          </w:p>
        </w:tc>
        <w:tc>
          <w:tcPr>
            <w:tcW w:w="1350" w:type="dxa"/>
            <w:vAlign w:val="center"/>
          </w:tcPr>
          <w:p w:rsidR="007A24B4" w:rsidRDefault="0071254E">
            <w:pPr>
              <w:jc w:val="center"/>
            </w:pPr>
            <w:r>
              <w:rPr>
                <w:rFonts w:eastAsiaTheme="minorEastAsia"/>
                <w:color w:val="000000" w:themeColor="text1"/>
                <w:szCs w:val="21"/>
              </w:rPr>
              <w:t>-</w:t>
            </w:r>
          </w:p>
        </w:tc>
      </w:tr>
      <w:tr w:rsidR="007A24B4">
        <w:tc>
          <w:tcPr>
            <w:tcW w:w="1620" w:type="dxa"/>
            <w:vAlign w:val="center"/>
          </w:tcPr>
          <w:p w:rsidR="007A24B4" w:rsidRDefault="0071254E">
            <w:pPr>
              <w:jc w:val="left"/>
            </w:pPr>
            <w:r>
              <w:rPr>
                <w:rFonts w:eastAsiaTheme="minorEastAsia"/>
                <w:color w:val="000000" w:themeColor="text1"/>
                <w:szCs w:val="21"/>
              </w:rPr>
              <w:t>自基金合同生效起至今</w:t>
            </w:r>
          </w:p>
        </w:tc>
        <w:tc>
          <w:tcPr>
            <w:tcW w:w="1350" w:type="dxa"/>
            <w:vAlign w:val="center"/>
          </w:tcPr>
          <w:p w:rsidR="007A24B4" w:rsidRDefault="0071254E">
            <w:pPr>
              <w:jc w:val="center"/>
            </w:pPr>
            <w:r>
              <w:rPr>
                <w:rFonts w:eastAsiaTheme="minorEastAsia"/>
                <w:color w:val="000000" w:themeColor="text1"/>
                <w:szCs w:val="21"/>
              </w:rPr>
              <w:t>41.49%</w:t>
            </w:r>
          </w:p>
        </w:tc>
        <w:tc>
          <w:tcPr>
            <w:tcW w:w="1350" w:type="dxa"/>
            <w:vAlign w:val="center"/>
          </w:tcPr>
          <w:p w:rsidR="007A24B4" w:rsidRDefault="0071254E">
            <w:pPr>
              <w:jc w:val="center"/>
            </w:pPr>
            <w:r>
              <w:rPr>
                <w:rFonts w:eastAsiaTheme="minorEastAsia"/>
                <w:color w:val="000000" w:themeColor="text1"/>
                <w:szCs w:val="21"/>
              </w:rPr>
              <w:t>1.44%</w:t>
            </w:r>
          </w:p>
        </w:tc>
        <w:tc>
          <w:tcPr>
            <w:tcW w:w="1350" w:type="dxa"/>
            <w:vAlign w:val="center"/>
          </w:tcPr>
          <w:p w:rsidR="007A24B4" w:rsidRDefault="0071254E">
            <w:pPr>
              <w:jc w:val="center"/>
            </w:pPr>
            <w:r>
              <w:rPr>
                <w:rFonts w:eastAsiaTheme="minorEastAsia"/>
                <w:color w:val="000000" w:themeColor="text1"/>
                <w:szCs w:val="21"/>
              </w:rPr>
              <w:t>28.56%</w:t>
            </w:r>
          </w:p>
        </w:tc>
        <w:tc>
          <w:tcPr>
            <w:tcW w:w="1350" w:type="dxa"/>
            <w:vAlign w:val="center"/>
          </w:tcPr>
          <w:p w:rsidR="007A24B4" w:rsidRDefault="0071254E">
            <w:pPr>
              <w:jc w:val="center"/>
            </w:pPr>
            <w:r>
              <w:rPr>
                <w:rFonts w:eastAsiaTheme="minorEastAsia"/>
                <w:color w:val="000000" w:themeColor="text1"/>
                <w:szCs w:val="21"/>
              </w:rPr>
              <w:t>1.03%</w:t>
            </w:r>
          </w:p>
        </w:tc>
        <w:tc>
          <w:tcPr>
            <w:tcW w:w="1350" w:type="dxa"/>
            <w:vAlign w:val="center"/>
          </w:tcPr>
          <w:p w:rsidR="007A24B4" w:rsidRDefault="0071254E">
            <w:pPr>
              <w:jc w:val="center"/>
            </w:pPr>
            <w:r>
              <w:rPr>
                <w:rFonts w:eastAsiaTheme="minorEastAsia"/>
                <w:color w:val="000000" w:themeColor="text1"/>
                <w:szCs w:val="21"/>
              </w:rPr>
              <w:t>12.93%</w:t>
            </w:r>
          </w:p>
        </w:tc>
        <w:tc>
          <w:tcPr>
            <w:tcW w:w="1350" w:type="dxa"/>
            <w:vAlign w:val="center"/>
          </w:tcPr>
          <w:p w:rsidR="007A24B4" w:rsidRDefault="0071254E">
            <w:pPr>
              <w:jc w:val="center"/>
            </w:pPr>
            <w:r>
              <w:rPr>
                <w:rFonts w:eastAsiaTheme="minorEastAsia"/>
                <w:color w:val="000000" w:themeColor="text1"/>
                <w:szCs w:val="21"/>
              </w:rPr>
              <w:t>0.41%</w:t>
            </w:r>
          </w:p>
        </w:tc>
      </w:tr>
    </w:tbl>
    <w:p w:rsidR="001A59F9" w:rsidRPr="00C56D9D" w:rsidRDefault="001A59F9" w:rsidP="00D877B1">
      <w:pPr>
        <w:pStyle w:val="22"/>
        <w:spacing w:line="360" w:lineRule="auto"/>
        <w:ind w:firstLineChars="0" w:firstLine="0"/>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w:t>
      </w:r>
      <w:r w:rsidRPr="00C56D9D">
        <w:rPr>
          <w:rFonts w:ascii="Times New Roman" w:eastAsiaTheme="minorEastAsia" w:hAnsi="Times New Roman"/>
          <w:b/>
          <w:color w:val="000000" w:themeColor="text1"/>
          <w:sz w:val="21"/>
          <w:szCs w:val="21"/>
        </w:rPr>
        <w:t>．上投摩根研究驱动股票</w:t>
      </w:r>
      <w:r w:rsidRPr="00C56D9D">
        <w:rPr>
          <w:rFonts w:ascii="Times New Roman" w:eastAsiaTheme="minorEastAsia" w:hAnsi="Times New Roman"/>
          <w:b/>
          <w:color w:val="000000" w:themeColor="text1"/>
          <w:sz w:val="21"/>
          <w:szCs w:val="21"/>
        </w:rPr>
        <w:t>C</w:t>
      </w:r>
      <w:r w:rsidRPr="00C56D9D">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56D9D" w:rsidRPr="00C56D9D" w:rsidTr="00116B7D">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阶段</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w:t>
            </w:r>
            <w:r w:rsidRPr="00C56D9D">
              <w:rPr>
                <w:rFonts w:ascii="宋体" w:hAnsi="宋体" w:cs="宋体" w:hint="eastAsia"/>
                <w:color w:val="000000" w:themeColor="text1"/>
                <w:szCs w:val="21"/>
              </w:rPr>
              <w:t>①</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份额净值增长率标准差</w:t>
            </w:r>
            <w:r w:rsidRPr="00C56D9D">
              <w:rPr>
                <w:rFonts w:ascii="宋体" w:hAnsi="宋体" w:cs="宋体" w:hint="eastAsia"/>
                <w:color w:val="000000" w:themeColor="text1"/>
                <w:szCs w:val="21"/>
              </w:rPr>
              <w:t>②</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业绩比较基准收益率标准差</w:t>
            </w:r>
            <w:r w:rsidRPr="00C56D9D">
              <w:rPr>
                <w:rFonts w:ascii="宋体" w:hAnsi="宋体" w:cs="宋体" w:hint="eastAsia"/>
                <w:color w:val="000000" w:themeColor="text1"/>
                <w:szCs w:val="21"/>
              </w:rPr>
              <w:t>④</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①</w:t>
            </w:r>
            <w:r w:rsidRPr="00C56D9D">
              <w:rPr>
                <w:rFonts w:eastAsiaTheme="minorEastAsia"/>
                <w:color w:val="000000" w:themeColor="text1"/>
                <w:szCs w:val="21"/>
              </w:rPr>
              <w:t>－</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②</w:t>
            </w:r>
            <w:r w:rsidRPr="00C56D9D">
              <w:rPr>
                <w:rFonts w:eastAsiaTheme="minorEastAsia"/>
                <w:color w:val="000000" w:themeColor="text1"/>
                <w:szCs w:val="21"/>
              </w:rPr>
              <w:t>－</w:t>
            </w:r>
            <w:r w:rsidRPr="00C56D9D">
              <w:rPr>
                <w:rFonts w:ascii="宋体" w:hAnsi="宋体" w:cs="宋体" w:hint="eastAsia"/>
                <w:color w:val="000000" w:themeColor="text1"/>
                <w:szCs w:val="21"/>
              </w:rPr>
              <w:t>④</w:t>
            </w:r>
          </w:p>
        </w:tc>
      </w:tr>
      <w:tr w:rsidR="007A24B4">
        <w:tc>
          <w:tcPr>
            <w:tcW w:w="1620" w:type="dxa"/>
            <w:vAlign w:val="center"/>
          </w:tcPr>
          <w:p w:rsidR="007A24B4" w:rsidRDefault="0071254E">
            <w:pPr>
              <w:jc w:val="left"/>
            </w:pPr>
            <w:r>
              <w:rPr>
                <w:rFonts w:eastAsiaTheme="minorEastAsia"/>
                <w:color w:val="000000" w:themeColor="text1"/>
                <w:szCs w:val="21"/>
              </w:rPr>
              <w:t>过去三个月</w:t>
            </w:r>
          </w:p>
        </w:tc>
        <w:tc>
          <w:tcPr>
            <w:tcW w:w="1350" w:type="dxa"/>
            <w:vAlign w:val="center"/>
          </w:tcPr>
          <w:p w:rsidR="007A24B4" w:rsidRDefault="0071254E">
            <w:pPr>
              <w:jc w:val="center"/>
            </w:pPr>
            <w:r>
              <w:rPr>
                <w:rFonts w:eastAsiaTheme="minorEastAsia"/>
                <w:color w:val="000000" w:themeColor="text1"/>
                <w:szCs w:val="21"/>
              </w:rPr>
              <w:t>-0.08%</w:t>
            </w:r>
          </w:p>
        </w:tc>
        <w:tc>
          <w:tcPr>
            <w:tcW w:w="1350" w:type="dxa"/>
            <w:vAlign w:val="center"/>
          </w:tcPr>
          <w:p w:rsidR="007A24B4" w:rsidRDefault="0071254E">
            <w:pPr>
              <w:jc w:val="center"/>
            </w:pPr>
            <w:r>
              <w:rPr>
                <w:rFonts w:eastAsiaTheme="minorEastAsia"/>
                <w:color w:val="000000" w:themeColor="text1"/>
                <w:szCs w:val="21"/>
              </w:rPr>
              <w:t>1.09%</w:t>
            </w:r>
          </w:p>
        </w:tc>
        <w:tc>
          <w:tcPr>
            <w:tcW w:w="1350" w:type="dxa"/>
            <w:vAlign w:val="center"/>
          </w:tcPr>
          <w:p w:rsidR="007A24B4" w:rsidRDefault="0071254E">
            <w:pPr>
              <w:jc w:val="center"/>
            </w:pPr>
            <w:r>
              <w:rPr>
                <w:rFonts w:eastAsiaTheme="minorEastAsia"/>
                <w:color w:val="000000" w:themeColor="text1"/>
                <w:szCs w:val="21"/>
              </w:rPr>
              <w:t>3.25%</w:t>
            </w:r>
          </w:p>
        </w:tc>
        <w:tc>
          <w:tcPr>
            <w:tcW w:w="1350" w:type="dxa"/>
            <w:vAlign w:val="center"/>
          </w:tcPr>
          <w:p w:rsidR="007A24B4" w:rsidRDefault="0071254E">
            <w:pPr>
              <w:jc w:val="center"/>
            </w:pPr>
            <w:r>
              <w:rPr>
                <w:rFonts w:eastAsiaTheme="minorEastAsia"/>
                <w:color w:val="000000" w:themeColor="text1"/>
                <w:szCs w:val="21"/>
              </w:rPr>
              <w:t>0.68%</w:t>
            </w:r>
          </w:p>
        </w:tc>
        <w:tc>
          <w:tcPr>
            <w:tcW w:w="1350" w:type="dxa"/>
            <w:vAlign w:val="center"/>
          </w:tcPr>
          <w:p w:rsidR="007A24B4" w:rsidRDefault="0071254E">
            <w:pPr>
              <w:jc w:val="center"/>
            </w:pPr>
            <w:r>
              <w:rPr>
                <w:rFonts w:eastAsiaTheme="minorEastAsia"/>
                <w:color w:val="000000" w:themeColor="text1"/>
                <w:szCs w:val="21"/>
              </w:rPr>
              <w:t>-3.33%</w:t>
            </w:r>
          </w:p>
        </w:tc>
        <w:tc>
          <w:tcPr>
            <w:tcW w:w="1350" w:type="dxa"/>
            <w:vAlign w:val="center"/>
          </w:tcPr>
          <w:p w:rsidR="007A24B4" w:rsidRDefault="0071254E">
            <w:pPr>
              <w:jc w:val="center"/>
            </w:pPr>
            <w:r>
              <w:rPr>
                <w:rFonts w:eastAsiaTheme="minorEastAsia"/>
                <w:color w:val="000000" w:themeColor="text1"/>
                <w:szCs w:val="21"/>
              </w:rPr>
              <w:t>0.41%</w:t>
            </w:r>
          </w:p>
        </w:tc>
      </w:tr>
      <w:tr w:rsidR="007A24B4">
        <w:tc>
          <w:tcPr>
            <w:tcW w:w="1620" w:type="dxa"/>
            <w:vAlign w:val="center"/>
          </w:tcPr>
          <w:p w:rsidR="007A24B4" w:rsidRDefault="0071254E">
            <w:pPr>
              <w:jc w:val="left"/>
            </w:pPr>
            <w:r>
              <w:rPr>
                <w:rFonts w:eastAsiaTheme="minorEastAsia"/>
                <w:color w:val="000000" w:themeColor="text1"/>
                <w:szCs w:val="21"/>
              </w:rPr>
              <w:t>过去六个月</w:t>
            </w:r>
          </w:p>
        </w:tc>
        <w:tc>
          <w:tcPr>
            <w:tcW w:w="1350" w:type="dxa"/>
            <w:vAlign w:val="center"/>
          </w:tcPr>
          <w:p w:rsidR="007A24B4" w:rsidRDefault="0071254E">
            <w:pPr>
              <w:jc w:val="center"/>
            </w:pPr>
            <w:r>
              <w:rPr>
                <w:rFonts w:eastAsiaTheme="minorEastAsia"/>
                <w:color w:val="000000" w:themeColor="text1"/>
                <w:szCs w:val="21"/>
              </w:rPr>
              <w:t>1.61%</w:t>
            </w:r>
          </w:p>
        </w:tc>
        <w:tc>
          <w:tcPr>
            <w:tcW w:w="1350" w:type="dxa"/>
            <w:vAlign w:val="center"/>
          </w:tcPr>
          <w:p w:rsidR="007A24B4" w:rsidRDefault="0071254E">
            <w:pPr>
              <w:jc w:val="center"/>
            </w:pPr>
            <w:r>
              <w:rPr>
                <w:rFonts w:eastAsiaTheme="minorEastAsia"/>
                <w:color w:val="000000" w:themeColor="text1"/>
                <w:szCs w:val="21"/>
              </w:rPr>
              <w:t>1.67%</w:t>
            </w:r>
          </w:p>
        </w:tc>
        <w:tc>
          <w:tcPr>
            <w:tcW w:w="1350" w:type="dxa"/>
            <w:vAlign w:val="center"/>
          </w:tcPr>
          <w:p w:rsidR="007A24B4" w:rsidRDefault="0071254E">
            <w:pPr>
              <w:jc w:val="center"/>
            </w:pPr>
            <w:r>
              <w:rPr>
                <w:rFonts w:eastAsiaTheme="minorEastAsia"/>
                <w:color w:val="000000" w:themeColor="text1"/>
                <w:szCs w:val="21"/>
              </w:rPr>
              <w:t>7.30%</w:t>
            </w:r>
          </w:p>
        </w:tc>
        <w:tc>
          <w:tcPr>
            <w:tcW w:w="1350" w:type="dxa"/>
            <w:vAlign w:val="center"/>
          </w:tcPr>
          <w:p w:rsidR="007A24B4" w:rsidRDefault="0071254E">
            <w:pPr>
              <w:jc w:val="center"/>
            </w:pPr>
            <w:r>
              <w:rPr>
                <w:rFonts w:eastAsiaTheme="minorEastAsia"/>
                <w:color w:val="000000" w:themeColor="text1"/>
                <w:szCs w:val="21"/>
              </w:rPr>
              <w:t>0.86%</w:t>
            </w:r>
          </w:p>
        </w:tc>
        <w:tc>
          <w:tcPr>
            <w:tcW w:w="1350" w:type="dxa"/>
            <w:vAlign w:val="center"/>
          </w:tcPr>
          <w:p w:rsidR="007A24B4" w:rsidRDefault="0071254E">
            <w:pPr>
              <w:jc w:val="center"/>
            </w:pPr>
            <w:r>
              <w:rPr>
                <w:rFonts w:eastAsiaTheme="minorEastAsia"/>
                <w:color w:val="000000" w:themeColor="text1"/>
                <w:szCs w:val="21"/>
              </w:rPr>
              <w:t>-5.69%</w:t>
            </w:r>
          </w:p>
        </w:tc>
        <w:tc>
          <w:tcPr>
            <w:tcW w:w="1350" w:type="dxa"/>
            <w:vAlign w:val="center"/>
          </w:tcPr>
          <w:p w:rsidR="007A24B4" w:rsidRDefault="0071254E">
            <w:pPr>
              <w:jc w:val="center"/>
            </w:pPr>
            <w:r>
              <w:rPr>
                <w:rFonts w:eastAsiaTheme="minorEastAsia"/>
                <w:color w:val="000000" w:themeColor="text1"/>
                <w:szCs w:val="21"/>
              </w:rPr>
              <w:t>0.81%</w:t>
            </w:r>
          </w:p>
        </w:tc>
      </w:tr>
      <w:tr w:rsidR="007A24B4">
        <w:tc>
          <w:tcPr>
            <w:tcW w:w="1620" w:type="dxa"/>
            <w:vAlign w:val="center"/>
          </w:tcPr>
          <w:p w:rsidR="007A24B4" w:rsidRDefault="0071254E">
            <w:pPr>
              <w:jc w:val="left"/>
            </w:pPr>
            <w:r>
              <w:rPr>
                <w:rFonts w:eastAsiaTheme="minorEastAsia"/>
                <w:color w:val="000000" w:themeColor="text1"/>
                <w:szCs w:val="21"/>
              </w:rPr>
              <w:t>过去一年</w:t>
            </w:r>
          </w:p>
        </w:tc>
        <w:tc>
          <w:tcPr>
            <w:tcW w:w="1350" w:type="dxa"/>
            <w:vAlign w:val="center"/>
          </w:tcPr>
          <w:p w:rsidR="007A24B4" w:rsidRDefault="0071254E">
            <w:pPr>
              <w:jc w:val="center"/>
            </w:pPr>
            <w:r>
              <w:rPr>
                <w:rFonts w:eastAsiaTheme="minorEastAsia"/>
                <w:color w:val="000000" w:themeColor="text1"/>
                <w:szCs w:val="21"/>
              </w:rPr>
              <w:t>6.30%</w:t>
            </w:r>
          </w:p>
        </w:tc>
        <w:tc>
          <w:tcPr>
            <w:tcW w:w="1350" w:type="dxa"/>
            <w:vAlign w:val="center"/>
          </w:tcPr>
          <w:p w:rsidR="007A24B4" w:rsidRDefault="0071254E">
            <w:pPr>
              <w:jc w:val="center"/>
            </w:pPr>
            <w:r>
              <w:rPr>
                <w:rFonts w:eastAsiaTheme="minorEastAsia"/>
                <w:color w:val="000000" w:themeColor="text1"/>
                <w:szCs w:val="21"/>
              </w:rPr>
              <w:t>1.53%</w:t>
            </w:r>
          </w:p>
        </w:tc>
        <w:tc>
          <w:tcPr>
            <w:tcW w:w="1350" w:type="dxa"/>
            <w:vAlign w:val="center"/>
          </w:tcPr>
          <w:p w:rsidR="007A24B4" w:rsidRDefault="0071254E">
            <w:pPr>
              <w:jc w:val="center"/>
            </w:pPr>
            <w:r>
              <w:rPr>
                <w:rFonts w:eastAsiaTheme="minorEastAsia"/>
                <w:color w:val="000000" w:themeColor="text1"/>
                <w:szCs w:val="21"/>
              </w:rPr>
              <w:t>14.06%</w:t>
            </w:r>
          </w:p>
        </w:tc>
        <w:tc>
          <w:tcPr>
            <w:tcW w:w="1350" w:type="dxa"/>
            <w:vAlign w:val="center"/>
          </w:tcPr>
          <w:p w:rsidR="007A24B4" w:rsidRDefault="0071254E">
            <w:pPr>
              <w:jc w:val="center"/>
            </w:pPr>
            <w:r>
              <w:rPr>
                <w:rFonts w:eastAsiaTheme="minorEastAsia"/>
                <w:color w:val="000000" w:themeColor="text1"/>
                <w:szCs w:val="21"/>
              </w:rPr>
              <w:t>0.88%</w:t>
            </w:r>
          </w:p>
        </w:tc>
        <w:tc>
          <w:tcPr>
            <w:tcW w:w="1350" w:type="dxa"/>
            <w:vAlign w:val="center"/>
          </w:tcPr>
          <w:p w:rsidR="007A24B4" w:rsidRDefault="0071254E">
            <w:pPr>
              <w:jc w:val="center"/>
            </w:pPr>
            <w:r>
              <w:rPr>
                <w:rFonts w:eastAsiaTheme="minorEastAsia"/>
                <w:color w:val="000000" w:themeColor="text1"/>
                <w:szCs w:val="21"/>
              </w:rPr>
              <w:t>-7.76%</w:t>
            </w:r>
          </w:p>
        </w:tc>
        <w:tc>
          <w:tcPr>
            <w:tcW w:w="1350" w:type="dxa"/>
            <w:vAlign w:val="center"/>
          </w:tcPr>
          <w:p w:rsidR="007A24B4" w:rsidRDefault="0071254E">
            <w:pPr>
              <w:jc w:val="center"/>
            </w:pPr>
            <w:r>
              <w:rPr>
                <w:rFonts w:eastAsiaTheme="minorEastAsia"/>
                <w:color w:val="000000" w:themeColor="text1"/>
                <w:szCs w:val="21"/>
              </w:rPr>
              <w:t>0.65%</w:t>
            </w:r>
          </w:p>
        </w:tc>
      </w:tr>
      <w:tr w:rsidR="007A24B4">
        <w:tc>
          <w:tcPr>
            <w:tcW w:w="1620" w:type="dxa"/>
            <w:vAlign w:val="center"/>
          </w:tcPr>
          <w:p w:rsidR="007A24B4" w:rsidRDefault="0071254E">
            <w:pPr>
              <w:jc w:val="left"/>
            </w:pPr>
            <w:r>
              <w:rPr>
                <w:rFonts w:eastAsiaTheme="minorEastAsia"/>
                <w:color w:val="000000" w:themeColor="text1"/>
                <w:szCs w:val="21"/>
              </w:rPr>
              <w:t>过去三年</w:t>
            </w:r>
          </w:p>
        </w:tc>
        <w:tc>
          <w:tcPr>
            <w:tcW w:w="1350" w:type="dxa"/>
            <w:vAlign w:val="center"/>
          </w:tcPr>
          <w:p w:rsidR="007A24B4" w:rsidRDefault="0071254E">
            <w:pPr>
              <w:jc w:val="center"/>
            </w:pPr>
            <w:r>
              <w:rPr>
                <w:rFonts w:eastAsiaTheme="minorEastAsia"/>
                <w:color w:val="000000" w:themeColor="text1"/>
                <w:szCs w:val="21"/>
              </w:rPr>
              <w:t>-</w:t>
            </w:r>
          </w:p>
        </w:tc>
        <w:tc>
          <w:tcPr>
            <w:tcW w:w="1350" w:type="dxa"/>
            <w:vAlign w:val="center"/>
          </w:tcPr>
          <w:p w:rsidR="007A24B4" w:rsidRDefault="0071254E">
            <w:pPr>
              <w:jc w:val="center"/>
            </w:pPr>
            <w:r>
              <w:rPr>
                <w:rFonts w:eastAsiaTheme="minorEastAsia"/>
                <w:color w:val="000000" w:themeColor="text1"/>
                <w:szCs w:val="21"/>
              </w:rPr>
              <w:t>-</w:t>
            </w:r>
          </w:p>
        </w:tc>
        <w:tc>
          <w:tcPr>
            <w:tcW w:w="1350" w:type="dxa"/>
            <w:vAlign w:val="center"/>
          </w:tcPr>
          <w:p w:rsidR="007A24B4" w:rsidRDefault="0071254E">
            <w:pPr>
              <w:jc w:val="center"/>
            </w:pPr>
            <w:r>
              <w:rPr>
                <w:rFonts w:eastAsiaTheme="minorEastAsia"/>
                <w:color w:val="000000" w:themeColor="text1"/>
                <w:szCs w:val="21"/>
              </w:rPr>
              <w:t>-</w:t>
            </w:r>
          </w:p>
        </w:tc>
        <w:tc>
          <w:tcPr>
            <w:tcW w:w="1350" w:type="dxa"/>
            <w:vAlign w:val="center"/>
          </w:tcPr>
          <w:p w:rsidR="007A24B4" w:rsidRDefault="0071254E">
            <w:pPr>
              <w:jc w:val="center"/>
            </w:pPr>
            <w:r>
              <w:rPr>
                <w:rFonts w:eastAsiaTheme="minorEastAsia"/>
                <w:color w:val="000000" w:themeColor="text1"/>
                <w:szCs w:val="21"/>
              </w:rPr>
              <w:t>-</w:t>
            </w:r>
          </w:p>
        </w:tc>
        <w:tc>
          <w:tcPr>
            <w:tcW w:w="1350" w:type="dxa"/>
            <w:vAlign w:val="center"/>
          </w:tcPr>
          <w:p w:rsidR="007A24B4" w:rsidRDefault="0071254E">
            <w:pPr>
              <w:jc w:val="center"/>
            </w:pPr>
            <w:r>
              <w:rPr>
                <w:rFonts w:eastAsiaTheme="minorEastAsia"/>
                <w:color w:val="000000" w:themeColor="text1"/>
                <w:szCs w:val="21"/>
              </w:rPr>
              <w:t>-</w:t>
            </w:r>
          </w:p>
        </w:tc>
        <w:tc>
          <w:tcPr>
            <w:tcW w:w="1350" w:type="dxa"/>
            <w:vAlign w:val="center"/>
          </w:tcPr>
          <w:p w:rsidR="007A24B4" w:rsidRDefault="0071254E">
            <w:pPr>
              <w:jc w:val="center"/>
            </w:pPr>
            <w:r>
              <w:rPr>
                <w:rFonts w:eastAsiaTheme="minorEastAsia"/>
                <w:color w:val="000000" w:themeColor="text1"/>
                <w:szCs w:val="21"/>
              </w:rPr>
              <w:t>-</w:t>
            </w:r>
          </w:p>
        </w:tc>
      </w:tr>
      <w:tr w:rsidR="007A24B4">
        <w:tc>
          <w:tcPr>
            <w:tcW w:w="1620" w:type="dxa"/>
            <w:vAlign w:val="center"/>
          </w:tcPr>
          <w:p w:rsidR="007A24B4" w:rsidRDefault="0071254E">
            <w:pPr>
              <w:jc w:val="left"/>
            </w:pPr>
            <w:r>
              <w:rPr>
                <w:rFonts w:eastAsiaTheme="minorEastAsia"/>
                <w:color w:val="000000" w:themeColor="text1"/>
                <w:szCs w:val="21"/>
              </w:rPr>
              <w:t>过去五年</w:t>
            </w:r>
          </w:p>
        </w:tc>
        <w:tc>
          <w:tcPr>
            <w:tcW w:w="1350" w:type="dxa"/>
            <w:vAlign w:val="center"/>
          </w:tcPr>
          <w:p w:rsidR="007A24B4" w:rsidRDefault="0071254E">
            <w:pPr>
              <w:jc w:val="center"/>
            </w:pPr>
            <w:r>
              <w:rPr>
                <w:rFonts w:eastAsiaTheme="minorEastAsia"/>
                <w:color w:val="000000" w:themeColor="text1"/>
                <w:szCs w:val="21"/>
              </w:rPr>
              <w:t>-</w:t>
            </w:r>
          </w:p>
        </w:tc>
        <w:tc>
          <w:tcPr>
            <w:tcW w:w="1350" w:type="dxa"/>
            <w:vAlign w:val="center"/>
          </w:tcPr>
          <w:p w:rsidR="007A24B4" w:rsidRDefault="0071254E">
            <w:pPr>
              <w:jc w:val="center"/>
            </w:pPr>
            <w:r>
              <w:rPr>
                <w:rFonts w:eastAsiaTheme="minorEastAsia"/>
                <w:color w:val="000000" w:themeColor="text1"/>
                <w:szCs w:val="21"/>
              </w:rPr>
              <w:t>-</w:t>
            </w:r>
          </w:p>
        </w:tc>
        <w:tc>
          <w:tcPr>
            <w:tcW w:w="1350" w:type="dxa"/>
            <w:vAlign w:val="center"/>
          </w:tcPr>
          <w:p w:rsidR="007A24B4" w:rsidRDefault="0071254E">
            <w:pPr>
              <w:jc w:val="center"/>
            </w:pPr>
            <w:r>
              <w:rPr>
                <w:rFonts w:eastAsiaTheme="minorEastAsia"/>
                <w:color w:val="000000" w:themeColor="text1"/>
                <w:szCs w:val="21"/>
              </w:rPr>
              <w:t>-</w:t>
            </w:r>
          </w:p>
        </w:tc>
        <w:tc>
          <w:tcPr>
            <w:tcW w:w="1350" w:type="dxa"/>
            <w:vAlign w:val="center"/>
          </w:tcPr>
          <w:p w:rsidR="007A24B4" w:rsidRDefault="0071254E">
            <w:pPr>
              <w:jc w:val="center"/>
            </w:pPr>
            <w:r>
              <w:rPr>
                <w:rFonts w:eastAsiaTheme="minorEastAsia"/>
                <w:color w:val="000000" w:themeColor="text1"/>
                <w:szCs w:val="21"/>
              </w:rPr>
              <w:t>-</w:t>
            </w:r>
          </w:p>
        </w:tc>
        <w:tc>
          <w:tcPr>
            <w:tcW w:w="1350" w:type="dxa"/>
            <w:vAlign w:val="center"/>
          </w:tcPr>
          <w:p w:rsidR="007A24B4" w:rsidRDefault="0071254E">
            <w:pPr>
              <w:jc w:val="center"/>
            </w:pPr>
            <w:r>
              <w:rPr>
                <w:rFonts w:eastAsiaTheme="minorEastAsia"/>
                <w:color w:val="000000" w:themeColor="text1"/>
                <w:szCs w:val="21"/>
              </w:rPr>
              <w:t>-</w:t>
            </w:r>
          </w:p>
        </w:tc>
        <w:tc>
          <w:tcPr>
            <w:tcW w:w="1350" w:type="dxa"/>
            <w:vAlign w:val="center"/>
          </w:tcPr>
          <w:p w:rsidR="007A24B4" w:rsidRDefault="0071254E">
            <w:pPr>
              <w:jc w:val="center"/>
            </w:pPr>
            <w:r>
              <w:rPr>
                <w:rFonts w:eastAsiaTheme="minorEastAsia"/>
                <w:color w:val="000000" w:themeColor="text1"/>
                <w:szCs w:val="21"/>
              </w:rPr>
              <w:t>-</w:t>
            </w:r>
          </w:p>
        </w:tc>
      </w:tr>
      <w:tr w:rsidR="007A24B4">
        <w:tc>
          <w:tcPr>
            <w:tcW w:w="1620" w:type="dxa"/>
            <w:vAlign w:val="center"/>
          </w:tcPr>
          <w:p w:rsidR="007A24B4" w:rsidRDefault="0071254E">
            <w:pPr>
              <w:jc w:val="left"/>
            </w:pPr>
            <w:r>
              <w:rPr>
                <w:rFonts w:eastAsiaTheme="minorEastAsia"/>
                <w:color w:val="000000" w:themeColor="text1"/>
                <w:szCs w:val="21"/>
              </w:rPr>
              <w:t>自基金合同生效起至今</w:t>
            </w:r>
          </w:p>
        </w:tc>
        <w:tc>
          <w:tcPr>
            <w:tcW w:w="1350" w:type="dxa"/>
            <w:vAlign w:val="center"/>
          </w:tcPr>
          <w:p w:rsidR="007A24B4" w:rsidRDefault="0071254E">
            <w:pPr>
              <w:jc w:val="center"/>
            </w:pPr>
            <w:r>
              <w:rPr>
                <w:rFonts w:eastAsiaTheme="minorEastAsia"/>
                <w:color w:val="000000" w:themeColor="text1"/>
                <w:szCs w:val="21"/>
              </w:rPr>
              <w:t>39.73%</w:t>
            </w:r>
          </w:p>
        </w:tc>
        <w:tc>
          <w:tcPr>
            <w:tcW w:w="1350" w:type="dxa"/>
            <w:vAlign w:val="center"/>
          </w:tcPr>
          <w:p w:rsidR="007A24B4" w:rsidRDefault="0071254E">
            <w:pPr>
              <w:jc w:val="center"/>
            </w:pPr>
            <w:r>
              <w:rPr>
                <w:rFonts w:eastAsiaTheme="minorEastAsia"/>
                <w:color w:val="000000" w:themeColor="text1"/>
                <w:szCs w:val="21"/>
              </w:rPr>
              <w:t>1.44%</w:t>
            </w:r>
          </w:p>
        </w:tc>
        <w:tc>
          <w:tcPr>
            <w:tcW w:w="1350" w:type="dxa"/>
            <w:vAlign w:val="center"/>
          </w:tcPr>
          <w:p w:rsidR="007A24B4" w:rsidRDefault="0071254E">
            <w:pPr>
              <w:jc w:val="center"/>
            </w:pPr>
            <w:r>
              <w:rPr>
                <w:rFonts w:eastAsiaTheme="minorEastAsia"/>
                <w:color w:val="000000" w:themeColor="text1"/>
                <w:szCs w:val="21"/>
              </w:rPr>
              <w:t>28.56%</w:t>
            </w:r>
          </w:p>
        </w:tc>
        <w:tc>
          <w:tcPr>
            <w:tcW w:w="1350" w:type="dxa"/>
            <w:vAlign w:val="center"/>
          </w:tcPr>
          <w:p w:rsidR="007A24B4" w:rsidRDefault="0071254E">
            <w:pPr>
              <w:jc w:val="center"/>
            </w:pPr>
            <w:r>
              <w:rPr>
                <w:rFonts w:eastAsiaTheme="minorEastAsia"/>
                <w:color w:val="000000" w:themeColor="text1"/>
                <w:szCs w:val="21"/>
              </w:rPr>
              <w:t>1.03%</w:t>
            </w:r>
          </w:p>
        </w:tc>
        <w:tc>
          <w:tcPr>
            <w:tcW w:w="1350" w:type="dxa"/>
            <w:vAlign w:val="center"/>
          </w:tcPr>
          <w:p w:rsidR="007A24B4" w:rsidRDefault="0071254E">
            <w:pPr>
              <w:jc w:val="center"/>
            </w:pPr>
            <w:r>
              <w:rPr>
                <w:rFonts w:eastAsiaTheme="minorEastAsia"/>
                <w:color w:val="000000" w:themeColor="text1"/>
                <w:szCs w:val="21"/>
              </w:rPr>
              <w:t>11.17%</w:t>
            </w:r>
          </w:p>
        </w:tc>
        <w:tc>
          <w:tcPr>
            <w:tcW w:w="1350" w:type="dxa"/>
            <w:vAlign w:val="center"/>
          </w:tcPr>
          <w:p w:rsidR="007A24B4" w:rsidRDefault="0071254E">
            <w:pPr>
              <w:jc w:val="center"/>
            </w:pPr>
            <w:r>
              <w:rPr>
                <w:rFonts w:eastAsiaTheme="minorEastAsia"/>
                <w:color w:val="000000" w:themeColor="text1"/>
                <w:szCs w:val="21"/>
              </w:rPr>
              <w:t>0.41%</w:t>
            </w:r>
          </w:p>
        </w:tc>
      </w:tr>
    </w:tbl>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注：本基金的业绩比较基准为：中证</w:t>
      </w:r>
      <w:r w:rsidRPr="00C56D9D">
        <w:rPr>
          <w:rFonts w:eastAsiaTheme="minorEastAsia"/>
          <w:color w:val="000000" w:themeColor="text1"/>
          <w:kern w:val="0"/>
          <w:szCs w:val="21"/>
        </w:rPr>
        <w:t>500</w:t>
      </w:r>
      <w:r w:rsidRPr="00C56D9D">
        <w:rPr>
          <w:rFonts w:eastAsiaTheme="minorEastAsia"/>
          <w:color w:val="000000" w:themeColor="text1"/>
          <w:kern w:val="0"/>
          <w:szCs w:val="21"/>
        </w:rPr>
        <w:t>指数收益率</w:t>
      </w:r>
      <w:r w:rsidRPr="00C56D9D">
        <w:rPr>
          <w:rFonts w:eastAsiaTheme="minorEastAsia"/>
          <w:color w:val="000000" w:themeColor="text1"/>
          <w:kern w:val="0"/>
          <w:szCs w:val="21"/>
        </w:rPr>
        <w:t>×90%+</w:t>
      </w:r>
      <w:r w:rsidRPr="00C56D9D">
        <w:rPr>
          <w:rFonts w:eastAsiaTheme="minorEastAsia"/>
          <w:color w:val="000000" w:themeColor="text1"/>
          <w:kern w:val="0"/>
          <w:szCs w:val="21"/>
        </w:rPr>
        <w:t>银行活期存款利率（税后</w:t>
      </w:r>
      <w:r w:rsidRPr="00C56D9D">
        <w:rPr>
          <w:rFonts w:eastAsiaTheme="minorEastAsia"/>
          <w:color w:val="000000" w:themeColor="text1"/>
          <w:kern w:val="0"/>
          <w:szCs w:val="21"/>
        </w:rPr>
        <w:t>)×10%</w:t>
      </w:r>
    </w:p>
    <w:p w:rsidR="00852116" w:rsidRPr="00C56D9D" w:rsidRDefault="00852116" w:rsidP="00751A4E">
      <w:pPr>
        <w:spacing w:beforeLines="100" w:before="312" w:line="360" w:lineRule="auto"/>
        <w:rPr>
          <w:rFonts w:eastAsiaTheme="minorEastAsia"/>
          <w:b/>
          <w:color w:val="000000" w:themeColor="text1"/>
          <w:kern w:val="0"/>
          <w:szCs w:val="21"/>
        </w:rPr>
      </w:pPr>
      <w:r w:rsidRPr="00C56D9D">
        <w:rPr>
          <w:rFonts w:eastAsiaTheme="minorEastAsia"/>
          <w:b/>
          <w:color w:val="000000" w:themeColor="text1"/>
          <w:kern w:val="0"/>
          <w:szCs w:val="21"/>
        </w:rPr>
        <w:t>3.2.2</w:t>
      </w:r>
      <w:r w:rsidR="002A35B1" w:rsidRPr="00C56D9D">
        <w:rPr>
          <w:rStyle w:val="aff3"/>
          <w:rFonts w:eastAsiaTheme="minorEastAsia"/>
          <w:color w:val="000000" w:themeColor="text1"/>
          <w:szCs w:val="21"/>
          <w:shd w:val="clear" w:color="auto" w:fill="FFFFFF"/>
        </w:rPr>
        <w:t>自基金合同生效以来</w:t>
      </w:r>
      <w:r w:rsidRPr="00C56D9D">
        <w:rPr>
          <w:rFonts w:eastAsiaTheme="minorEastAsia"/>
          <w:b/>
          <w:color w:val="000000" w:themeColor="text1"/>
          <w:kern w:val="0"/>
          <w:szCs w:val="21"/>
        </w:rPr>
        <w:t>基金份额累计净值增长率变动及其与同期业绩比较基准收益率变动的比较</w:t>
      </w:r>
      <w:r w:rsidRPr="00C56D9D">
        <w:rPr>
          <w:rFonts w:eastAsiaTheme="minorEastAsia"/>
          <w:b/>
          <w:color w:val="000000" w:themeColor="text1"/>
          <w:kern w:val="0"/>
          <w:szCs w:val="21"/>
        </w:rPr>
        <w:t xml:space="preserve"> </w:t>
      </w:r>
    </w:p>
    <w:p w:rsidR="00097CBA" w:rsidRPr="00C56D9D" w:rsidRDefault="00097CBA" w:rsidP="008174CF">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上投摩根研究驱动股票型证券投资基金</w:t>
      </w:r>
    </w:p>
    <w:p w:rsidR="00852116" w:rsidRPr="00C56D9D" w:rsidRDefault="00425745" w:rsidP="008174CF">
      <w:pPr>
        <w:spacing w:line="360" w:lineRule="auto"/>
        <w:ind w:firstLine="420"/>
        <w:jc w:val="center"/>
        <w:rPr>
          <w:rFonts w:eastAsiaTheme="minorEastAsia"/>
          <w:color w:val="000000" w:themeColor="text1"/>
          <w:kern w:val="0"/>
          <w:szCs w:val="21"/>
        </w:rPr>
      </w:pPr>
      <w:r w:rsidRPr="00F65B0C">
        <w:rPr>
          <w:rFonts w:eastAsiaTheme="minorEastAsia" w:hint="eastAsia"/>
          <w:color w:val="000000" w:themeColor="text1"/>
          <w:szCs w:val="21"/>
        </w:rPr>
        <w:t>自基金合同生效以来</w:t>
      </w:r>
      <w:r w:rsidR="00852116" w:rsidRPr="00C56D9D">
        <w:rPr>
          <w:rFonts w:eastAsiaTheme="minorEastAsia"/>
          <w:color w:val="000000" w:themeColor="text1"/>
          <w:kern w:val="0"/>
          <w:szCs w:val="21"/>
        </w:rPr>
        <w:t>份额累计净值增长率与业绩比较基准收益率的历史走势对比图</w:t>
      </w:r>
    </w:p>
    <w:p w:rsidR="00852116" w:rsidRPr="00C56D9D" w:rsidRDefault="00852116" w:rsidP="008174CF">
      <w:pPr>
        <w:pStyle w:val="a8"/>
        <w:snapToGrid w:val="0"/>
        <w:spacing w:line="360" w:lineRule="auto"/>
        <w:ind w:firstLine="480"/>
        <w:jc w:val="center"/>
        <w:rPr>
          <w:rFonts w:ascii="Times New Roman" w:eastAsiaTheme="minorEastAsia" w:hAnsi="Times New Roman"/>
          <w:color w:val="000000" w:themeColor="text1"/>
        </w:rPr>
      </w:pPr>
      <w:r w:rsidRPr="00C56D9D">
        <w:rPr>
          <w:rFonts w:ascii="Times New Roman" w:eastAsiaTheme="minorEastAsia" w:hAnsi="Times New Roman"/>
          <w:color w:val="000000" w:themeColor="text1"/>
        </w:rPr>
        <w:t>(2020</w:t>
      </w:r>
      <w:r w:rsidRPr="00C56D9D">
        <w:rPr>
          <w:rFonts w:ascii="Times New Roman" w:eastAsiaTheme="minorEastAsia" w:hAnsi="Times New Roman"/>
          <w:color w:val="000000" w:themeColor="text1"/>
        </w:rPr>
        <w:t>年</w:t>
      </w:r>
      <w:r w:rsidRPr="00C56D9D">
        <w:rPr>
          <w:rFonts w:ascii="Times New Roman" w:eastAsiaTheme="minorEastAsia" w:hAnsi="Times New Roman"/>
          <w:color w:val="000000" w:themeColor="text1"/>
        </w:rPr>
        <w:t>6</w:t>
      </w:r>
      <w:r w:rsidRPr="00C56D9D">
        <w:rPr>
          <w:rFonts w:ascii="Times New Roman" w:eastAsiaTheme="minorEastAsia" w:hAnsi="Times New Roman"/>
          <w:color w:val="000000" w:themeColor="text1"/>
        </w:rPr>
        <w:t>月</w:t>
      </w:r>
      <w:r w:rsidRPr="00C56D9D">
        <w:rPr>
          <w:rFonts w:ascii="Times New Roman" w:eastAsiaTheme="minorEastAsia" w:hAnsi="Times New Roman"/>
          <w:color w:val="000000" w:themeColor="text1"/>
        </w:rPr>
        <w:t>12</w:t>
      </w:r>
      <w:r w:rsidRPr="00C56D9D">
        <w:rPr>
          <w:rFonts w:ascii="Times New Roman" w:eastAsiaTheme="minorEastAsia" w:hAnsi="Times New Roman"/>
          <w:color w:val="000000" w:themeColor="text1"/>
        </w:rPr>
        <w:t>日至</w:t>
      </w:r>
      <w:r w:rsidRPr="00C56D9D">
        <w:rPr>
          <w:rFonts w:ascii="Times New Roman" w:eastAsiaTheme="minorEastAsia" w:hAnsi="Times New Roman"/>
          <w:color w:val="000000" w:themeColor="text1"/>
        </w:rPr>
        <w:t>2021</w:t>
      </w:r>
      <w:r w:rsidRPr="00C56D9D">
        <w:rPr>
          <w:rFonts w:ascii="Times New Roman" w:eastAsiaTheme="minorEastAsia" w:hAnsi="Times New Roman"/>
          <w:color w:val="000000" w:themeColor="text1"/>
        </w:rPr>
        <w:t>年</w:t>
      </w:r>
      <w:r w:rsidRPr="00C56D9D">
        <w:rPr>
          <w:rFonts w:ascii="Times New Roman" w:eastAsiaTheme="minorEastAsia" w:hAnsi="Times New Roman"/>
          <w:color w:val="000000" w:themeColor="text1"/>
        </w:rPr>
        <w:t>12</w:t>
      </w:r>
      <w:r w:rsidRPr="00C56D9D">
        <w:rPr>
          <w:rFonts w:ascii="Times New Roman" w:eastAsiaTheme="minorEastAsia" w:hAnsi="Times New Roman"/>
          <w:color w:val="000000" w:themeColor="text1"/>
        </w:rPr>
        <w:t>月</w:t>
      </w:r>
      <w:r w:rsidRPr="00C56D9D">
        <w:rPr>
          <w:rFonts w:ascii="Times New Roman" w:eastAsiaTheme="minorEastAsia" w:hAnsi="Times New Roman"/>
          <w:color w:val="000000" w:themeColor="text1"/>
        </w:rPr>
        <w:t>31</w:t>
      </w:r>
      <w:r w:rsidRPr="00C56D9D">
        <w:rPr>
          <w:rFonts w:ascii="Times New Roman" w:eastAsiaTheme="minorEastAsia" w:hAnsi="Times New Roman"/>
          <w:color w:val="000000" w:themeColor="text1"/>
        </w:rPr>
        <w:t>日</w:t>
      </w:r>
      <w:r w:rsidRPr="00C56D9D">
        <w:rPr>
          <w:rFonts w:ascii="Times New Roman" w:eastAsiaTheme="minorEastAsia" w:hAnsi="Times New Roman"/>
          <w:color w:val="000000" w:themeColor="text1"/>
        </w:rPr>
        <w:t>)</w:t>
      </w:r>
    </w:p>
    <w:p w:rsidR="00097CBA" w:rsidRPr="00C56D9D" w:rsidRDefault="00097CBA" w:rsidP="008174CF">
      <w:pPr>
        <w:snapToGrid w:val="0"/>
        <w:spacing w:line="360" w:lineRule="auto"/>
        <w:rPr>
          <w:rFonts w:eastAsiaTheme="minorEastAsia"/>
          <w:b/>
          <w:color w:val="000000" w:themeColor="text1"/>
          <w:szCs w:val="21"/>
        </w:rPr>
      </w:pPr>
      <w:r w:rsidRPr="00C56D9D">
        <w:rPr>
          <w:rFonts w:eastAsiaTheme="minorEastAsia"/>
          <w:b/>
          <w:color w:val="000000" w:themeColor="text1"/>
          <w:szCs w:val="21"/>
        </w:rPr>
        <w:t>1</w:t>
      </w:r>
      <w:r w:rsidRPr="00C56D9D">
        <w:rPr>
          <w:rFonts w:eastAsiaTheme="minorEastAsia"/>
          <w:b/>
          <w:color w:val="000000" w:themeColor="text1"/>
          <w:szCs w:val="21"/>
        </w:rPr>
        <w:t>、上投摩根研究驱动股票</w:t>
      </w:r>
      <w:r w:rsidRPr="00C56D9D">
        <w:rPr>
          <w:rFonts w:eastAsiaTheme="minorEastAsia"/>
          <w:b/>
          <w:color w:val="000000" w:themeColor="text1"/>
          <w:szCs w:val="21"/>
        </w:rPr>
        <w:t>A</w:t>
      </w:r>
    </w:p>
    <w:p w:rsidR="001A59F9" w:rsidRPr="00C56D9D"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C56D9D">
        <w:rPr>
          <w:rFonts w:ascii="Times New Roman" w:eastAsiaTheme="minorEastAsia" w:hAnsi="Times New Roman"/>
          <w:noProof/>
          <w:color w:val="000000" w:themeColor="text1"/>
          <w:sz w:val="21"/>
          <w:szCs w:val="21"/>
        </w:rPr>
        <w:lastRenderedPageBreak/>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7A24B4" w:rsidRDefault="0071254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日，图示的时间段为合同生效日至本报告期末。</w:t>
      </w:r>
    </w:p>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本基金建仓期为本基金合同生效日起</w:t>
      </w:r>
      <w:r w:rsidRPr="00C56D9D">
        <w:rPr>
          <w:rFonts w:eastAsiaTheme="minorEastAsia"/>
          <w:color w:val="000000" w:themeColor="text1"/>
          <w:kern w:val="0"/>
          <w:szCs w:val="21"/>
        </w:rPr>
        <w:t xml:space="preserve"> 6 </w:t>
      </w:r>
      <w:r w:rsidRPr="00C56D9D">
        <w:rPr>
          <w:rFonts w:eastAsiaTheme="minorEastAsia"/>
          <w:color w:val="000000" w:themeColor="text1"/>
          <w:kern w:val="0"/>
          <w:szCs w:val="21"/>
        </w:rPr>
        <w:t>个月，建仓期结束时资产配置比例符合本基金基金合同规定。</w:t>
      </w:r>
    </w:p>
    <w:p w:rsidR="001A59F9" w:rsidRPr="00C56D9D" w:rsidRDefault="001A59F9" w:rsidP="00625AE8">
      <w:pPr>
        <w:snapToGrid w:val="0"/>
        <w:spacing w:line="360" w:lineRule="auto"/>
        <w:rPr>
          <w:rFonts w:eastAsiaTheme="minorEastAsia"/>
          <w:b/>
          <w:color w:val="000000" w:themeColor="text1"/>
          <w:szCs w:val="21"/>
        </w:rPr>
      </w:pPr>
      <w:r w:rsidRPr="00C56D9D">
        <w:rPr>
          <w:rFonts w:eastAsiaTheme="minorEastAsia"/>
          <w:b/>
          <w:color w:val="000000" w:themeColor="text1"/>
          <w:szCs w:val="21"/>
        </w:rPr>
        <w:t>2</w:t>
      </w:r>
      <w:r w:rsidRPr="00C56D9D">
        <w:rPr>
          <w:rFonts w:eastAsiaTheme="minorEastAsia"/>
          <w:b/>
          <w:color w:val="000000" w:themeColor="text1"/>
          <w:szCs w:val="21"/>
        </w:rPr>
        <w:t>、上投摩根研究驱动股票</w:t>
      </w:r>
      <w:r w:rsidRPr="00C56D9D">
        <w:rPr>
          <w:rFonts w:eastAsiaTheme="minorEastAsia"/>
          <w:b/>
          <w:color w:val="000000" w:themeColor="text1"/>
          <w:szCs w:val="21"/>
        </w:rPr>
        <w:t>C</w:t>
      </w:r>
    </w:p>
    <w:p w:rsidR="001A59F9" w:rsidRPr="00C56D9D"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C56D9D">
        <w:rPr>
          <w:rFonts w:ascii="Times New Roman" w:eastAsiaTheme="minorEastAsia" w:hAnsi="Times New Roman"/>
          <w:noProof/>
          <w:color w:val="000000" w:themeColor="text1"/>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A24B4" w:rsidRDefault="0071254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日，图示的时间段为合同生效日至本报告期末。</w:t>
      </w:r>
    </w:p>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本基金建仓期为本基金合同生效日起</w:t>
      </w:r>
      <w:r w:rsidRPr="00C56D9D">
        <w:rPr>
          <w:rFonts w:eastAsiaTheme="minorEastAsia"/>
          <w:color w:val="000000" w:themeColor="text1"/>
          <w:kern w:val="0"/>
          <w:szCs w:val="21"/>
        </w:rPr>
        <w:t xml:space="preserve"> 6 </w:t>
      </w:r>
      <w:r w:rsidRPr="00C56D9D">
        <w:rPr>
          <w:rFonts w:eastAsiaTheme="minorEastAsia"/>
          <w:color w:val="000000" w:themeColor="text1"/>
          <w:kern w:val="0"/>
          <w:szCs w:val="21"/>
        </w:rPr>
        <w:t>个月，建仓期结束时资产配置比例符合本基金基金合同规定。</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color w:val="000000" w:themeColor="text1"/>
          <w:szCs w:val="21"/>
        </w:rPr>
        <w:lastRenderedPageBreak/>
        <w:t xml:space="preserve">3.2.3 </w:t>
      </w:r>
      <w:r w:rsidR="00A225D8" w:rsidRPr="00C56D9D">
        <w:rPr>
          <w:rFonts w:eastAsiaTheme="minorEastAsia"/>
          <w:b/>
          <w:color w:val="000000" w:themeColor="text1"/>
          <w:szCs w:val="21"/>
        </w:rPr>
        <w:t>自基金合同生效以来</w:t>
      </w:r>
      <w:r w:rsidRPr="00C56D9D">
        <w:rPr>
          <w:rFonts w:eastAsiaTheme="minorEastAsia"/>
          <w:b/>
          <w:color w:val="000000" w:themeColor="text1"/>
          <w:szCs w:val="21"/>
        </w:rPr>
        <w:t>基金每年净值增长率及其与同期业绩比较基准收益率的比较</w:t>
      </w:r>
    </w:p>
    <w:p w:rsidR="00097CBA" w:rsidRPr="00C56D9D" w:rsidRDefault="00097CBA" w:rsidP="00625AE8">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上投摩根研究驱动股票型证券投资基金</w:t>
      </w:r>
    </w:p>
    <w:p w:rsidR="001A59F9" w:rsidRPr="00C56D9D" w:rsidRDefault="00A225D8" w:rsidP="00625AE8">
      <w:pPr>
        <w:adjustRightInd w:val="0"/>
        <w:snapToGrid w:val="0"/>
        <w:spacing w:line="360" w:lineRule="auto"/>
        <w:ind w:firstLineChars="100" w:firstLine="210"/>
        <w:jc w:val="center"/>
        <w:rPr>
          <w:rFonts w:eastAsiaTheme="minorEastAsia"/>
          <w:color w:val="000000" w:themeColor="text1"/>
          <w:szCs w:val="21"/>
        </w:rPr>
      </w:pPr>
      <w:r w:rsidRPr="00C56D9D">
        <w:rPr>
          <w:rFonts w:eastAsiaTheme="minorEastAsia"/>
          <w:color w:val="000000" w:themeColor="text1"/>
          <w:szCs w:val="21"/>
        </w:rPr>
        <w:t>自基金合同生效以来</w:t>
      </w:r>
      <w:r w:rsidR="00A82B1D" w:rsidRPr="00C56D9D">
        <w:rPr>
          <w:rFonts w:eastAsiaTheme="minorEastAsia"/>
          <w:color w:val="000000" w:themeColor="text1"/>
          <w:szCs w:val="21"/>
        </w:rPr>
        <w:t>净值增长率与业绩比较基准收益率的柱形对比图</w:t>
      </w:r>
    </w:p>
    <w:p w:rsidR="00097CBA" w:rsidRPr="00C56D9D" w:rsidRDefault="00444936" w:rsidP="00625AE8">
      <w:pPr>
        <w:snapToGrid w:val="0"/>
        <w:spacing w:line="360" w:lineRule="auto"/>
        <w:rPr>
          <w:rFonts w:eastAsiaTheme="minorEastAsia"/>
          <w:b/>
          <w:color w:val="000000" w:themeColor="text1"/>
          <w:szCs w:val="21"/>
        </w:rPr>
      </w:pPr>
      <w:r w:rsidRPr="00C56D9D">
        <w:rPr>
          <w:rFonts w:eastAsiaTheme="minorEastAsia"/>
          <w:b/>
          <w:color w:val="000000" w:themeColor="text1"/>
          <w:szCs w:val="21"/>
        </w:rPr>
        <w:t>1</w:t>
      </w:r>
      <w:r w:rsidRPr="00C56D9D">
        <w:rPr>
          <w:rFonts w:eastAsiaTheme="minorEastAsia"/>
          <w:b/>
          <w:color w:val="000000" w:themeColor="text1"/>
          <w:szCs w:val="21"/>
        </w:rPr>
        <w:t>、</w:t>
      </w:r>
      <w:r w:rsidR="00097CBA" w:rsidRPr="00C56D9D">
        <w:rPr>
          <w:rFonts w:eastAsiaTheme="minorEastAsia"/>
          <w:b/>
          <w:color w:val="000000" w:themeColor="text1"/>
          <w:szCs w:val="21"/>
        </w:rPr>
        <w:t>上投摩根研究驱动股票</w:t>
      </w:r>
      <w:r w:rsidR="00097CBA" w:rsidRPr="00C56D9D">
        <w:rPr>
          <w:rFonts w:eastAsiaTheme="minorEastAsia"/>
          <w:b/>
          <w:color w:val="000000" w:themeColor="text1"/>
          <w:szCs w:val="21"/>
        </w:rPr>
        <w:t>A</w:t>
      </w:r>
    </w:p>
    <w:p w:rsidR="00143C09" w:rsidRPr="00C56D9D"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C56D9D">
        <w:rPr>
          <w:rFonts w:eastAsiaTheme="minorEastAsia"/>
          <w:noProof/>
          <w:color w:val="000000" w:themeColor="text1"/>
          <w:szCs w:val="21"/>
        </w:rPr>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C56D9D" w:rsidRDefault="001A59F9" w:rsidP="00D877B1">
      <w:pPr>
        <w:snapToGrid w:val="0"/>
        <w:spacing w:line="360" w:lineRule="auto"/>
        <w:rPr>
          <w:rFonts w:eastAsiaTheme="minorEastAsia"/>
          <w:b/>
          <w:color w:val="000000" w:themeColor="text1"/>
          <w:szCs w:val="21"/>
        </w:rPr>
      </w:pPr>
      <w:r w:rsidRPr="00C56D9D">
        <w:rPr>
          <w:rFonts w:eastAsiaTheme="minorEastAsia"/>
          <w:b/>
          <w:color w:val="000000" w:themeColor="text1"/>
          <w:szCs w:val="21"/>
        </w:rPr>
        <w:t>2</w:t>
      </w:r>
      <w:r w:rsidRPr="00C56D9D">
        <w:rPr>
          <w:rFonts w:eastAsiaTheme="minorEastAsia"/>
          <w:b/>
          <w:color w:val="000000" w:themeColor="text1"/>
          <w:szCs w:val="21"/>
        </w:rPr>
        <w:t>、上投摩根研究驱动股票</w:t>
      </w:r>
      <w:r w:rsidRPr="00C56D9D">
        <w:rPr>
          <w:rFonts w:eastAsiaTheme="minorEastAsia"/>
          <w:b/>
          <w:color w:val="000000" w:themeColor="text1"/>
          <w:szCs w:val="21"/>
        </w:rPr>
        <w:t>C</w:t>
      </w:r>
    </w:p>
    <w:p w:rsidR="001A59F9" w:rsidRPr="00C56D9D"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C56D9D">
        <w:rPr>
          <w:rFonts w:eastAsiaTheme="minorEastAsia"/>
          <w:noProof/>
          <w:color w:val="000000" w:themeColor="text1"/>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注：合同生效当年按照实际存续期计算，不按整个自然年度进行折算。</w:t>
      </w:r>
    </w:p>
    <w:p w:rsidR="00AD1AFC" w:rsidRPr="00C56D9D" w:rsidRDefault="00AD1AFC" w:rsidP="00AD1AFC">
      <w:pPr>
        <w:tabs>
          <w:tab w:val="left" w:pos="1800"/>
        </w:tabs>
        <w:spacing w:line="360" w:lineRule="auto"/>
        <w:rPr>
          <w:rFonts w:eastAsiaTheme="minorEastAsia"/>
          <w:color w:val="000000" w:themeColor="text1"/>
          <w:szCs w:val="21"/>
        </w:rPr>
      </w:pPr>
    </w:p>
    <w:p w:rsidR="000B2C76" w:rsidRPr="00C56D9D" w:rsidRDefault="000B2C76" w:rsidP="00751A4E">
      <w:pPr>
        <w:pStyle w:val="20"/>
        <w:spacing w:beforeLines="100" w:before="312" w:after="0"/>
        <w:rPr>
          <w:rFonts w:ascii="Times New Roman" w:eastAsiaTheme="minorEastAsia" w:hAnsi="Times New Roman"/>
          <w:color w:val="000000" w:themeColor="text1"/>
          <w:sz w:val="21"/>
          <w:szCs w:val="21"/>
        </w:rPr>
      </w:pPr>
      <w:bookmarkStart w:id="36" w:name="_Toc249760033"/>
      <w:bookmarkStart w:id="37" w:name="_Toc361324853"/>
      <w:bookmarkStart w:id="38" w:name="_Toc98355976"/>
      <w:r w:rsidRPr="00C56D9D">
        <w:rPr>
          <w:rFonts w:ascii="Times New Roman" w:eastAsiaTheme="minorEastAsia" w:hAnsi="Times New Roman"/>
          <w:color w:val="000000" w:themeColor="text1"/>
          <w:sz w:val="21"/>
          <w:szCs w:val="21"/>
        </w:rPr>
        <w:lastRenderedPageBreak/>
        <w:t xml:space="preserve">3.3 </w:t>
      </w:r>
      <w:r w:rsidRPr="00C56D9D">
        <w:rPr>
          <w:rFonts w:ascii="Times New Roman" w:eastAsiaTheme="minorEastAsia" w:hAnsi="Times New Roman"/>
          <w:color w:val="000000" w:themeColor="text1"/>
          <w:sz w:val="21"/>
          <w:szCs w:val="21"/>
        </w:rPr>
        <w:t>过去三年基金的利润分配情况</w:t>
      </w:r>
      <w:bookmarkEnd w:id="36"/>
      <w:bookmarkEnd w:id="37"/>
      <w:bookmarkEnd w:id="38"/>
    </w:p>
    <w:p w:rsidR="001A59F9" w:rsidRPr="00C56D9D" w:rsidRDefault="000B2C76"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本基金过去三年未进行利润分配。</w:t>
      </w:r>
    </w:p>
    <w:p w:rsidR="001A59F9" w:rsidRPr="00C56D9D" w:rsidRDefault="001A59F9" w:rsidP="00A4203E">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39" w:name="_Toc225498254"/>
      <w:bookmarkStart w:id="40" w:name="_Toc361324854"/>
      <w:bookmarkStart w:id="41" w:name="_Toc98355977"/>
      <w:r w:rsidRPr="00C56D9D">
        <w:rPr>
          <w:rFonts w:eastAsiaTheme="minorEastAsia"/>
          <w:b/>
          <w:bCs/>
          <w:color w:val="000000" w:themeColor="text1"/>
          <w:sz w:val="21"/>
          <w:szCs w:val="21"/>
          <w:lang w:val="en-US"/>
        </w:rPr>
        <w:t xml:space="preserve">§4  </w:t>
      </w:r>
      <w:r w:rsidRPr="00C56D9D">
        <w:rPr>
          <w:rFonts w:eastAsiaTheme="minorEastAsia"/>
          <w:b/>
          <w:bCs/>
          <w:color w:val="000000" w:themeColor="text1"/>
          <w:sz w:val="21"/>
          <w:szCs w:val="21"/>
          <w:lang w:val="en-US"/>
        </w:rPr>
        <w:t>管理人报告</w:t>
      </w:r>
      <w:bookmarkEnd w:id="39"/>
      <w:bookmarkEnd w:id="40"/>
      <w:bookmarkEnd w:id="41"/>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2" w:name="_Toc361324855"/>
      <w:bookmarkStart w:id="43" w:name="_Toc98355978"/>
      <w:r w:rsidRPr="00C56D9D">
        <w:rPr>
          <w:rFonts w:ascii="Times New Roman" w:eastAsiaTheme="minorEastAsia" w:hAnsi="Times New Roman"/>
          <w:color w:val="000000" w:themeColor="text1"/>
          <w:kern w:val="0"/>
          <w:sz w:val="21"/>
          <w:szCs w:val="21"/>
        </w:rPr>
        <w:t xml:space="preserve">4.1 </w:t>
      </w:r>
      <w:r w:rsidRPr="00C56D9D">
        <w:rPr>
          <w:rFonts w:ascii="Times New Roman" w:eastAsiaTheme="minorEastAsia" w:hAnsi="Times New Roman"/>
          <w:color w:val="000000" w:themeColor="text1"/>
          <w:kern w:val="0"/>
          <w:sz w:val="21"/>
          <w:szCs w:val="21"/>
        </w:rPr>
        <w:t>基金管理人及基金经理情况</w:t>
      </w:r>
      <w:bookmarkEnd w:id="42"/>
      <w:bookmarkEnd w:id="43"/>
    </w:p>
    <w:p w:rsidR="001A59F9" w:rsidRPr="00C56D9D" w:rsidRDefault="001A59F9" w:rsidP="00625AE8">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4.1.1</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基金管理人及其管理基金的经验</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上投摩根基金管理有限公司经中国证券监督管理委员会批准，于</w:t>
      </w:r>
      <w:r w:rsidRPr="00C56D9D">
        <w:rPr>
          <w:rFonts w:eastAsiaTheme="minorEastAsia"/>
          <w:color w:val="000000" w:themeColor="text1"/>
          <w:szCs w:val="21"/>
        </w:rPr>
        <w:t>2004</w:t>
      </w:r>
      <w:r w:rsidRPr="00C56D9D">
        <w:rPr>
          <w:rFonts w:eastAsiaTheme="minorEastAsia"/>
          <w:color w:val="000000" w:themeColor="text1"/>
          <w:szCs w:val="21"/>
        </w:rPr>
        <w:t>年</w:t>
      </w:r>
      <w:r w:rsidRPr="00C56D9D">
        <w:rPr>
          <w:rFonts w:eastAsiaTheme="minorEastAsia"/>
          <w:color w:val="000000" w:themeColor="text1"/>
          <w:szCs w:val="21"/>
        </w:rPr>
        <w:t>5</w:t>
      </w:r>
      <w:r w:rsidRPr="00C56D9D">
        <w:rPr>
          <w:rFonts w:eastAsiaTheme="minorEastAsia"/>
          <w:color w:val="000000" w:themeColor="text1"/>
          <w:szCs w:val="21"/>
        </w:rPr>
        <w:t>月</w:t>
      </w:r>
      <w:r w:rsidRPr="00C56D9D">
        <w:rPr>
          <w:rFonts w:eastAsiaTheme="minorEastAsia"/>
          <w:color w:val="000000" w:themeColor="text1"/>
          <w:szCs w:val="21"/>
        </w:rPr>
        <w:t>12</w:t>
      </w:r>
      <w:r w:rsidRPr="00C56D9D">
        <w:rPr>
          <w:rFonts w:eastAsiaTheme="minorEastAsia"/>
          <w:color w:val="000000" w:themeColor="text1"/>
          <w:szCs w:val="21"/>
        </w:rPr>
        <w:t>日正式成立。公司由上海国际信托投资有限公司（</w:t>
      </w:r>
      <w:r w:rsidRPr="00C56D9D">
        <w:rPr>
          <w:rFonts w:eastAsiaTheme="minorEastAsia"/>
          <w:color w:val="000000" w:themeColor="text1"/>
          <w:szCs w:val="21"/>
        </w:rPr>
        <w:t>2007</w:t>
      </w:r>
      <w:r w:rsidRPr="00C56D9D">
        <w:rPr>
          <w:rFonts w:eastAsiaTheme="minorEastAsia"/>
          <w:color w:val="000000" w:themeColor="text1"/>
          <w:szCs w:val="21"/>
        </w:rPr>
        <w:t>年</w:t>
      </w:r>
      <w:r w:rsidRPr="00C56D9D">
        <w:rPr>
          <w:rFonts w:eastAsiaTheme="minorEastAsia"/>
          <w:color w:val="000000" w:themeColor="text1"/>
          <w:szCs w:val="21"/>
        </w:rPr>
        <w:t>10</w:t>
      </w:r>
      <w:r w:rsidRPr="00C56D9D">
        <w:rPr>
          <w:rFonts w:eastAsiaTheme="minorEastAsia"/>
          <w:color w:val="000000" w:themeColor="text1"/>
          <w:szCs w:val="21"/>
        </w:rPr>
        <w:t>月</w:t>
      </w:r>
      <w:r w:rsidRPr="00C56D9D">
        <w:rPr>
          <w:rFonts w:eastAsiaTheme="minorEastAsia"/>
          <w:color w:val="000000" w:themeColor="text1"/>
          <w:szCs w:val="21"/>
        </w:rPr>
        <w:t>8</w:t>
      </w:r>
      <w:r w:rsidRPr="00C56D9D">
        <w:rPr>
          <w:rFonts w:eastAsiaTheme="minorEastAsia"/>
          <w:color w:val="000000" w:themeColor="text1"/>
          <w:szCs w:val="21"/>
        </w:rPr>
        <w:t>日更名为</w:t>
      </w:r>
      <w:r w:rsidRPr="00C56D9D">
        <w:rPr>
          <w:rFonts w:eastAsiaTheme="minorEastAsia"/>
          <w:color w:val="000000" w:themeColor="text1"/>
          <w:szCs w:val="21"/>
        </w:rPr>
        <w:t>“</w:t>
      </w:r>
      <w:r w:rsidRPr="00C56D9D">
        <w:rPr>
          <w:rFonts w:eastAsiaTheme="minorEastAsia"/>
          <w:color w:val="000000" w:themeColor="text1"/>
          <w:szCs w:val="21"/>
        </w:rPr>
        <w:t>上海国际信托有限公司</w:t>
      </w:r>
      <w:r w:rsidRPr="00C56D9D">
        <w:rPr>
          <w:rFonts w:eastAsiaTheme="minorEastAsia"/>
          <w:color w:val="000000" w:themeColor="text1"/>
          <w:szCs w:val="21"/>
        </w:rPr>
        <w:t>”</w:t>
      </w:r>
      <w:r w:rsidRPr="00C56D9D">
        <w:rPr>
          <w:rFonts w:eastAsiaTheme="minorEastAsia"/>
          <w:color w:val="000000" w:themeColor="text1"/>
          <w:szCs w:val="21"/>
        </w:rPr>
        <w:t>）与摩根资产管理（英国）有限公司合资设立，注册资本为</w:t>
      </w:r>
      <w:r w:rsidRPr="00C56D9D">
        <w:rPr>
          <w:rFonts w:eastAsiaTheme="minorEastAsia"/>
          <w:color w:val="000000" w:themeColor="text1"/>
          <w:szCs w:val="21"/>
        </w:rPr>
        <w:t>2.5</w:t>
      </w:r>
      <w:r w:rsidRPr="00C56D9D">
        <w:rPr>
          <w:rFonts w:eastAsiaTheme="minorEastAsia"/>
          <w:color w:val="000000" w:themeColor="text1"/>
          <w:szCs w:val="21"/>
        </w:rPr>
        <w:t>亿元人民币，注册地上海。截至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底，公司旗下运作的基金共有七十九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中证消费服务领先指数证券投资基金、上投摩根核心优选混合型证券投资基金、上投摩根智选</w:t>
      </w:r>
      <w:r w:rsidRPr="00C56D9D">
        <w:rPr>
          <w:rFonts w:eastAsiaTheme="minorEastAsia"/>
          <w:color w:val="000000" w:themeColor="text1"/>
          <w:szCs w:val="21"/>
        </w:rPr>
        <w:t>30</w:t>
      </w:r>
      <w:r w:rsidRPr="00C56D9D">
        <w:rPr>
          <w:rFonts w:eastAsiaTheme="minorEastAsia"/>
          <w:color w:val="000000" w:themeColor="text1"/>
          <w:szCs w:val="21"/>
        </w:rPr>
        <w:t>混合型证券投资基金、上投摩根成长动力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）、上投摩根中国世纪灵活配置混合型证券投资基金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、上投摩根全球多元配置证券投资基金</w:t>
      </w:r>
      <w:r w:rsidRPr="00C56D9D">
        <w:rPr>
          <w:rFonts w:eastAsiaTheme="minorEastAsia"/>
          <w:color w:val="000000" w:themeColor="text1"/>
          <w:szCs w:val="21"/>
        </w:rPr>
        <w:t>(QDII)</w:t>
      </w:r>
      <w:r w:rsidRPr="00C56D9D">
        <w:rPr>
          <w:rFonts w:eastAsiaTheme="minorEastAsia"/>
          <w:color w:val="000000" w:themeColor="text1"/>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w:t>
      </w:r>
      <w:r w:rsidRPr="00C56D9D">
        <w:rPr>
          <w:rFonts w:eastAsiaTheme="minorEastAsia"/>
          <w:color w:val="000000" w:themeColor="text1"/>
          <w:szCs w:val="21"/>
        </w:rPr>
        <w:lastRenderedPageBreak/>
        <w:t>金、上投摩根创新商业模式灵活配置混合型证券投资基金、上投摩根富时发达市场</w:t>
      </w:r>
      <w:r w:rsidRPr="00C56D9D">
        <w:rPr>
          <w:rFonts w:eastAsiaTheme="minorEastAsia"/>
          <w:color w:val="000000" w:themeColor="text1"/>
          <w:szCs w:val="21"/>
        </w:rPr>
        <w:t>REITs</w:t>
      </w:r>
      <w:r w:rsidRPr="00C56D9D">
        <w:rPr>
          <w:rFonts w:eastAsiaTheme="minorEastAsia"/>
          <w:color w:val="000000" w:themeColor="text1"/>
          <w:szCs w:val="21"/>
        </w:rPr>
        <w:t>指数型证券投资基金（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）、上投摩根香港精选港股通混合型证券投资基金、上投摩根尚睿混合型基金中基金</w:t>
      </w:r>
      <w:r w:rsidRPr="00C56D9D">
        <w:rPr>
          <w:rFonts w:eastAsiaTheme="minorEastAsia"/>
          <w:color w:val="000000" w:themeColor="text1"/>
          <w:szCs w:val="21"/>
        </w:rPr>
        <w:t>(FOF)</w:t>
      </w:r>
      <w:r w:rsidRPr="00C56D9D">
        <w:rPr>
          <w:rFonts w:eastAsiaTheme="minorEastAsia"/>
          <w:color w:val="000000" w:themeColor="text1"/>
          <w:szCs w:val="21"/>
        </w:rPr>
        <w:t>、上投摩根安裕回报混合型证券投资基金、上投摩根欧洲动力策略股票型证券投资基金（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）、上投摩根核心精选股票型证券投资基金、上投摩根动力精选混合型证券投资基金、上投摩根领先优选混合型证券投资基金、上投摩根日本精选股票型证券投资基金（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）、上投摩根锦程均衡养老目标三年持有期混合型基金中基金（</w:t>
      </w:r>
      <w:r w:rsidRPr="00C56D9D">
        <w:rPr>
          <w:rFonts w:eastAsiaTheme="minorEastAsia"/>
          <w:color w:val="000000" w:themeColor="text1"/>
          <w:szCs w:val="21"/>
        </w:rPr>
        <w:t>FOF</w:t>
      </w:r>
      <w:r w:rsidRPr="00C56D9D">
        <w:rPr>
          <w:rFonts w:eastAsiaTheme="minorEastAsia"/>
          <w:color w:val="000000" w:themeColor="text1"/>
          <w:szCs w:val="21"/>
        </w:rPr>
        <w:t>）、上投摩根瑞益纯债债券型证券投资基金、上投摩根慧选成长股票型证券投资基金、上投摩根瑞泰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个月定期开放债券型证券投资基金、上投摩根锦程稳健养老目标一年持有期混合型基金中基金</w:t>
      </w:r>
      <w:r w:rsidRPr="00C56D9D">
        <w:rPr>
          <w:rFonts w:eastAsiaTheme="minorEastAsia"/>
          <w:color w:val="000000" w:themeColor="text1"/>
          <w:szCs w:val="21"/>
        </w:rPr>
        <w:t>(FOF)</w:t>
      </w:r>
      <w:r w:rsidRPr="00C56D9D">
        <w:rPr>
          <w:rFonts w:eastAsiaTheme="minorEastAsia"/>
          <w:color w:val="000000" w:themeColor="text1"/>
          <w:szCs w:val="21"/>
        </w:rPr>
        <w:t>、上投摩根锦程积极成长养老目标五年持有期混合型发起式基金中基金</w:t>
      </w:r>
      <w:r w:rsidRPr="00C56D9D">
        <w:rPr>
          <w:rFonts w:eastAsiaTheme="minorEastAsia"/>
          <w:color w:val="000000" w:themeColor="text1"/>
          <w:szCs w:val="21"/>
        </w:rPr>
        <w:t>(FOF)</w:t>
      </w:r>
      <w:r w:rsidRPr="00C56D9D">
        <w:rPr>
          <w:rFonts w:eastAsiaTheme="minorEastAsia"/>
          <w:color w:val="000000" w:themeColor="text1"/>
          <w:szCs w:val="21"/>
        </w:rPr>
        <w:t>、上投摩根</w:t>
      </w:r>
      <w:r w:rsidRPr="00C56D9D">
        <w:rPr>
          <w:rFonts w:eastAsiaTheme="minorEastAsia"/>
          <w:color w:val="000000" w:themeColor="text1"/>
          <w:szCs w:val="21"/>
        </w:rPr>
        <w:t>MSCI</w:t>
      </w:r>
      <w:r w:rsidRPr="00C56D9D">
        <w:rPr>
          <w:rFonts w:eastAsiaTheme="minorEastAsia"/>
          <w:color w:val="000000" w:themeColor="text1"/>
          <w:szCs w:val="21"/>
        </w:rPr>
        <w:t>中国</w:t>
      </w:r>
      <w:r w:rsidRPr="00C56D9D">
        <w:rPr>
          <w:rFonts w:eastAsiaTheme="minorEastAsia"/>
          <w:color w:val="000000" w:themeColor="text1"/>
          <w:szCs w:val="21"/>
        </w:rPr>
        <w:t>A</w:t>
      </w:r>
      <w:r w:rsidRPr="00C56D9D">
        <w:rPr>
          <w:rFonts w:eastAsiaTheme="minorEastAsia"/>
          <w:color w:val="000000" w:themeColor="text1"/>
          <w:szCs w:val="21"/>
        </w:rPr>
        <w:t>股交易型开放式指数证券投资基金、上投摩根研究驱动股票型证券投资基金、上投摩根</w:t>
      </w:r>
      <w:r w:rsidRPr="00C56D9D">
        <w:rPr>
          <w:rFonts w:eastAsiaTheme="minorEastAsia"/>
          <w:color w:val="000000" w:themeColor="text1"/>
          <w:szCs w:val="21"/>
        </w:rPr>
        <w:t>MSCI</w:t>
      </w:r>
      <w:r w:rsidRPr="00C56D9D">
        <w:rPr>
          <w:rFonts w:eastAsiaTheme="minorEastAsia"/>
          <w:color w:val="000000" w:themeColor="text1"/>
          <w:szCs w:val="21"/>
        </w:rPr>
        <w:t>中国</w:t>
      </w:r>
      <w:r w:rsidRPr="00C56D9D">
        <w:rPr>
          <w:rFonts w:eastAsiaTheme="minorEastAsia"/>
          <w:color w:val="000000" w:themeColor="text1"/>
          <w:szCs w:val="21"/>
        </w:rPr>
        <w:t>A</w:t>
      </w:r>
      <w:r w:rsidRPr="00C56D9D">
        <w:rPr>
          <w:rFonts w:eastAsiaTheme="minorEastAsia"/>
          <w:color w:val="000000" w:themeColor="text1"/>
          <w:szCs w:val="21"/>
        </w:rPr>
        <w:t>股交易型开放式指数证券投资基金联接基金、上投摩根瑞盛</w:t>
      </w:r>
      <w:r w:rsidRPr="00C56D9D">
        <w:rPr>
          <w:rFonts w:eastAsiaTheme="minorEastAsia"/>
          <w:color w:val="000000" w:themeColor="text1"/>
          <w:szCs w:val="21"/>
        </w:rPr>
        <w:t>87</w:t>
      </w:r>
      <w:r w:rsidRPr="00C56D9D">
        <w:rPr>
          <w:rFonts w:eastAsiaTheme="minorEastAsia"/>
          <w:color w:val="000000" w:themeColor="text1"/>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上投摩根安荣回报混合型证券投资基金、上投摩根中债</w:t>
      </w:r>
      <w:r w:rsidRPr="00C56D9D">
        <w:rPr>
          <w:rFonts w:eastAsiaTheme="minorEastAsia"/>
          <w:color w:val="000000" w:themeColor="text1"/>
          <w:szCs w:val="21"/>
        </w:rPr>
        <w:t>1-3</w:t>
      </w:r>
      <w:r w:rsidRPr="00C56D9D">
        <w:rPr>
          <w:rFonts w:eastAsiaTheme="minorEastAsia"/>
          <w:color w:val="000000" w:themeColor="text1"/>
          <w:szCs w:val="21"/>
        </w:rPr>
        <w:t>年国开行债券指数证券投资基金、上投摩根景气甄选混合型证券投资基金、上投摩根均衡优选混合型证券投资基金、上投摩根中证沪港深科技</w:t>
      </w:r>
      <w:r w:rsidRPr="00C56D9D">
        <w:rPr>
          <w:rFonts w:eastAsiaTheme="minorEastAsia"/>
          <w:color w:val="000000" w:themeColor="text1"/>
          <w:szCs w:val="21"/>
        </w:rPr>
        <w:t>100</w:t>
      </w:r>
      <w:r w:rsidRPr="00C56D9D">
        <w:rPr>
          <w:rFonts w:eastAsiaTheme="minorEastAsia"/>
          <w:color w:val="000000" w:themeColor="text1"/>
          <w:szCs w:val="21"/>
        </w:rPr>
        <w:t>交易型开放式指数证券投资基金、上投摩根月月盈</w:t>
      </w:r>
      <w:r w:rsidRPr="00C56D9D">
        <w:rPr>
          <w:rFonts w:eastAsiaTheme="minorEastAsia"/>
          <w:color w:val="000000" w:themeColor="text1"/>
          <w:szCs w:val="21"/>
        </w:rPr>
        <w:t>30</w:t>
      </w:r>
      <w:r w:rsidRPr="00C56D9D">
        <w:rPr>
          <w:rFonts w:eastAsiaTheme="minorEastAsia"/>
          <w:color w:val="000000" w:themeColor="text1"/>
          <w:szCs w:val="21"/>
        </w:rPr>
        <w:t>天滚动持有发起式短债债券型证券投资基金、上投摩根恒生科技交易型开放式指数证券投资基金（</w:t>
      </w:r>
      <w:r w:rsidRPr="00C56D9D">
        <w:rPr>
          <w:rFonts w:eastAsiaTheme="minorEastAsia"/>
          <w:color w:val="000000" w:themeColor="text1"/>
          <w:szCs w:val="21"/>
        </w:rPr>
        <w:t>QDII</w:t>
      </w:r>
      <w:r w:rsidRPr="00C56D9D">
        <w:rPr>
          <w:rFonts w:eastAsiaTheme="minorEastAsia"/>
          <w:color w:val="000000" w:themeColor="text1"/>
          <w:szCs w:val="21"/>
        </w:rPr>
        <w:t>）。</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4.1.2</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C56D9D" w:rsidRPr="00C56D9D" w:rsidTr="00A4203E">
        <w:tc>
          <w:tcPr>
            <w:tcW w:w="109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姓名</w:t>
            </w:r>
          </w:p>
        </w:tc>
        <w:tc>
          <w:tcPr>
            <w:tcW w:w="150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职务</w:t>
            </w:r>
          </w:p>
        </w:tc>
        <w:tc>
          <w:tcPr>
            <w:tcW w:w="2450" w:type="dxa"/>
            <w:gridSpan w:val="2"/>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任本基金的基金经理</w:t>
            </w:r>
            <w:r w:rsidR="00F07263" w:rsidRPr="00C56D9D">
              <w:rPr>
                <w:rFonts w:eastAsiaTheme="minorEastAsia"/>
                <w:color w:val="000000" w:themeColor="text1"/>
                <w:szCs w:val="21"/>
              </w:rPr>
              <w:t>（助理）</w:t>
            </w:r>
            <w:r w:rsidRPr="00C56D9D">
              <w:rPr>
                <w:rFonts w:eastAsiaTheme="minorEastAsia"/>
                <w:color w:val="000000" w:themeColor="text1"/>
                <w:szCs w:val="21"/>
              </w:rPr>
              <w:t>期限</w:t>
            </w:r>
          </w:p>
        </w:tc>
        <w:tc>
          <w:tcPr>
            <w:tcW w:w="126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证券从业年限</w:t>
            </w:r>
          </w:p>
        </w:tc>
        <w:tc>
          <w:tcPr>
            <w:tcW w:w="324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说明</w:t>
            </w:r>
          </w:p>
        </w:tc>
      </w:tr>
      <w:tr w:rsidR="00C56D9D" w:rsidRPr="00C56D9D" w:rsidTr="00A4203E">
        <w:tc>
          <w:tcPr>
            <w:tcW w:w="109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150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119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任职日期</w:t>
            </w:r>
          </w:p>
        </w:tc>
        <w:tc>
          <w:tcPr>
            <w:tcW w:w="126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离任日期</w:t>
            </w:r>
          </w:p>
        </w:tc>
        <w:tc>
          <w:tcPr>
            <w:tcW w:w="126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324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r>
      <w:tr w:rsidR="007A24B4">
        <w:tc>
          <w:tcPr>
            <w:tcW w:w="1090" w:type="dxa"/>
            <w:vAlign w:val="center"/>
          </w:tcPr>
          <w:p w:rsidR="007A24B4" w:rsidRDefault="0071254E">
            <w:pPr>
              <w:jc w:val="center"/>
            </w:pPr>
            <w:r>
              <w:rPr>
                <w:rFonts w:eastAsiaTheme="minorEastAsia"/>
                <w:color w:val="000000" w:themeColor="text1"/>
                <w:szCs w:val="21"/>
              </w:rPr>
              <w:t>朱晓龙</w:t>
            </w:r>
          </w:p>
        </w:tc>
        <w:tc>
          <w:tcPr>
            <w:tcW w:w="1500" w:type="dxa"/>
            <w:vAlign w:val="center"/>
          </w:tcPr>
          <w:p w:rsidR="007A24B4" w:rsidRDefault="0071254E">
            <w:pPr>
              <w:jc w:val="center"/>
            </w:pPr>
            <w:r>
              <w:rPr>
                <w:rFonts w:eastAsiaTheme="minorEastAsia"/>
                <w:color w:val="000000" w:themeColor="text1"/>
                <w:szCs w:val="21"/>
              </w:rPr>
              <w:t>本基金基金经理、研究部总监</w:t>
            </w:r>
          </w:p>
        </w:tc>
        <w:tc>
          <w:tcPr>
            <w:tcW w:w="1190" w:type="dxa"/>
            <w:vAlign w:val="center"/>
          </w:tcPr>
          <w:p w:rsidR="007A24B4" w:rsidRDefault="0071254E">
            <w:pPr>
              <w:jc w:val="center"/>
            </w:pPr>
            <w:r>
              <w:rPr>
                <w:rFonts w:eastAsiaTheme="minorEastAsia"/>
                <w:color w:val="000000" w:themeColor="text1"/>
                <w:szCs w:val="21"/>
              </w:rPr>
              <w:t>2020-06-12</w:t>
            </w:r>
          </w:p>
        </w:tc>
        <w:tc>
          <w:tcPr>
            <w:tcW w:w="1260" w:type="dxa"/>
            <w:vAlign w:val="center"/>
          </w:tcPr>
          <w:p w:rsidR="007A24B4" w:rsidRDefault="0071254E">
            <w:pPr>
              <w:jc w:val="center"/>
            </w:pPr>
            <w:r>
              <w:rPr>
                <w:rFonts w:eastAsiaTheme="minorEastAsia"/>
                <w:color w:val="000000" w:themeColor="text1"/>
                <w:szCs w:val="21"/>
              </w:rPr>
              <w:t>-</w:t>
            </w:r>
          </w:p>
        </w:tc>
        <w:tc>
          <w:tcPr>
            <w:tcW w:w="1260" w:type="dxa"/>
            <w:vAlign w:val="center"/>
          </w:tcPr>
          <w:p w:rsidR="007A24B4" w:rsidRDefault="0071254E">
            <w:pPr>
              <w:jc w:val="center"/>
            </w:pPr>
            <w:r>
              <w:rPr>
                <w:rFonts w:eastAsiaTheme="minorEastAsia"/>
                <w:color w:val="000000" w:themeColor="text1"/>
                <w:szCs w:val="21"/>
              </w:rPr>
              <w:t>15</w:t>
            </w:r>
            <w:r>
              <w:rPr>
                <w:rFonts w:eastAsiaTheme="minorEastAsia"/>
                <w:color w:val="000000" w:themeColor="text1"/>
                <w:szCs w:val="21"/>
              </w:rPr>
              <w:t>年</w:t>
            </w:r>
          </w:p>
        </w:tc>
        <w:tc>
          <w:tcPr>
            <w:tcW w:w="3240" w:type="dxa"/>
            <w:vAlign w:val="center"/>
          </w:tcPr>
          <w:p w:rsidR="007A24B4" w:rsidRDefault="0071254E">
            <w:r>
              <w:rPr>
                <w:rFonts w:eastAsiaTheme="minorEastAsia"/>
                <w:color w:val="000000" w:themeColor="text1"/>
                <w:szCs w:val="21"/>
              </w:rPr>
              <w:t>朱晓龙先生，自</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月在平安资产管理有限责任公司担任研究员；自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月起加入上投摩根基金管理有限公司，历任行业专家、研究部副总监兼基金经理助理，现任研究部总监兼基金经理。自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月担任上投摩根策略精选灵活配置混合型证券投资基金基金经理，自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月起同时担任上投摩根大盘蓝筹股票型证券投资基金基金经理，</w:t>
            </w:r>
            <w:r>
              <w:rPr>
                <w:rFonts w:eastAsiaTheme="minorEastAsia"/>
                <w:color w:val="000000" w:themeColor="text1"/>
                <w:szCs w:val="21"/>
              </w:rPr>
              <w:lastRenderedPageBreak/>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月同时担任上投摩根成长先锋混合型证券投资基金基金经理，自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月起同时担任上投摩根研究驱动股票型证券投资基金基金经理。</w:t>
            </w:r>
          </w:p>
        </w:tc>
      </w:tr>
    </w:tbl>
    <w:p w:rsidR="007A24B4" w:rsidRDefault="0071254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rsidR="007A24B4" w:rsidRDefault="0071254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朱晓龙先生为本基金首任基金经理，其任职日期为本基金基金合同生效之日；</w:t>
      </w:r>
    </w:p>
    <w:p w:rsidR="001A59F9"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 xml:space="preserve">3. </w:t>
      </w:r>
      <w:r w:rsidRPr="00C56D9D">
        <w:rPr>
          <w:rFonts w:eastAsiaTheme="minorEastAsia"/>
          <w:color w:val="000000" w:themeColor="text1"/>
          <w:kern w:val="0"/>
          <w:szCs w:val="21"/>
        </w:rPr>
        <w:t>证券从业的含义遵从行业协会《证券业从业人员资格管理办法》的相关规定。</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4" w:name="_Toc225498256"/>
      <w:bookmarkStart w:id="45" w:name="_Toc361324856"/>
      <w:bookmarkStart w:id="46" w:name="_Toc98355979"/>
      <w:r w:rsidRPr="00C56D9D">
        <w:rPr>
          <w:rFonts w:ascii="Times New Roman" w:eastAsiaTheme="minorEastAsia" w:hAnsi="Times New Roman"/>
          <w:color w:val="000000" w:themeColor="text1"/>
          <w:kern w:val="0"/>
          <w:sz w:val="21"/>
          <w:szCs w:val="21"/>
        </w:rPr>
        <w:t xml:space="preserve">4.2 </w:t>
      </w:r>
      <w:r w:rsidRPr="00C56D9D">
        <w:rPr>
          <w:rFonts w:ascii="Times New Roman" w:eastAsiaTheme="minorEastAsia" w:hAnsi="Times New Roman"/>
          <w:color w:val="000000" w:themeColor="text1"/>
          <w:kern w:val="0"/>
          <w:sz w:val="21"/>
          <w:szCs w:val="21"/>
        </w:rPr>
        <w:t>管理人对报告期内本基金运作遵规守信情况的说明</w:t>
      </w:r>
      <w:bookmarkEnd w:id="44"/>
      <w:bookmarkEnd w:id="45"/>
      <w:bookmarkEnd w:id="46"/>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研究驱动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7" w:name="_Toc225498257"/>
      <w:bookmarkStart w:id="48" w:name="_Toc361324857"/>
      <w:bookmarkStart w:id="49" w:name="_Toc98355980"/>
      <w:r w:rsidRPr="00C56D9D">
        <w:rPr>
          <w:rFonts w:ascii="Times New Roman" w:eastAsiaTheme="minorEastAsia" w:hAnsi="Times New Roman"/>
          <w:color w:val="000000" w:themeColor="text1"/>
          <w:kern w:val="0"/>
          <w:sz w:val="21"/>
          <w:szCs w:val="21"/>
        </w:rPr>
        <w:t xml:space="preserve">4.3 </w:t>
      </w:r>
      <w:r w:rsidRPr="00C56D9D">
        <w:rPr>
          <w:rFonts w:ascii="Times New Roman" w:eastAsiaTheme="minorEastAsia" w:hAnsi="Times New Roman"/>
          <w:color w:val="000000" w:themeColor="text1"/>
          <w:kern w:val="0"/>
          <w:sz w:val="21"/>
          <w:szCs w:val="21"/>
        </w:rPr>
        <w:t>管理人对报告期内公平交易情况的专项说明</w:t>
      </w:r>
      <w:bookmarkEnd w:id="47"/>
      <w:bookmarkEnd w:id="48"/>
      <w:bookmarkEnd w:id="49"/>
    </w:p>
    <w:p w:rsidR="001A59F9" w:rsidRPr="00C56D9D" w:rsidRDefault="001A59F9" w:rsidP="00625AE8">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4.3.1</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公平交易制度和控制方法</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公司制订了《异常交易监控与报告制度》，通过系统和人工相结合的方式进行投资交易行为的监控分析，并执行异常交易行为监控分析记录工作机制，确保公平交易可稽核。公司分别于每季度和</w:t>
      </w:r>
      <w:r w:rsidRPr="00C56D9D">
        <w:rPr>
          <w:rFonts w:eastAsiaTheme="minorEastAsia"/>
          <w:color w:val="000000" w:themeColor="text1"/>
          <w:szCs w:val="21"/>
        </w:rPr>
        <w:lastRenderedPageBreak/>
        <w:t>每年度对公司管理的不同投资组合的收益率差异及不同时间窗下同向交易的交易价差进行分析，并留存报告备查。</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4.3.2</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公平交易制度的执行情况</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1A59F9"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报告期内，通过前述分析方法，未发现不同投资组合之间同向交易价差异常的情况。</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4.3.3</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异常交易行为的专项说明</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报告期内，所有投资组合参与的交易所公开竞价同日反向交易成交较少的单边交易量超过该证券当日成交量的</w:t>
      </w:r>
      <w:r w:rsidRPr="00C56D9D">
        <w:rPr>
          <w:rFonts w:eastAsiaTheme="minorEastAsia"/>
          <w:color w:val="000000" w:themeColor="text1"/>
          <w:szCs w:val="21"/>
        </w:rPr>
        <w:t>5%</w:t>
      </w:r>
      <w:r w:rsidRPr="00C56D9D">
        <w:rPr>
          <w:rFonts w:eastAsiaTheme="minorEastAsia"/>
          <w:color w:val="000000" w:themeColor="text1"/>
          <w:szCs w:val="21"/>
        </w:rPr>
        <w:t>的情形：无。</w:t>
      </w:r>
      <w:r w:rsidRPr="00C56D9D">
        <w:rPr>
          <w:rFonts w:eastAsiaTheme="minorEastAsia"/>
          <w:color w:val="000000" w:themeColor="text1"/>
          <w:szCs w:val="21"/>
        </w:rPr>
        <w:t xml:space="preserve"> </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0" w:name="_Toc225498258"/>
      <w:bookmarkStart w:id="51" w:name="_Toc361324858"/>
      <w:bookmarkStart w:id="52" w:name="_Toc98355981"/>
      <w:r w:rsidRPr="00C56D9D">
        <w:rPr>
          <w:rFonts w:ascii="Times New Roman" w:eastAsiaTheme="minorEastAsia" w:hAnsi="Times New Roman"/>
          <w:color w:val="000000" w:themeColor="text1"/>
          <w:kern w:val="0"/>
          <w:sz w:val="21"/>
          <w:szCs w:val="21"/>
        </w:rPr>
        <w:t xml:space="preserve">4.4 </w:t>
      </w:r>
      <w:r w:rsidRPr="00C56D9D">
        <w:rPr>
          <w:rFonts w:ascii="Times New Roman" w:eastAsiaTheme="minorEastAsia" w:hAnsi="Times New Roman"/>
          <w:color w:val="000000" w:themeColor="text1"/>
          <w:kern w:val="0"/>
          <w:sz w:val="21"/>
          <w:szCs w:val="21"/>
        </w:rPr>
        <w:t>管理人对报告期内基金的投资策略和业绩表现的说明</w:t>
      </w:r>
      <w:bookmarkEnd w:id="50"/>
      <w:bookmarkEnd w:id="51"/>
      <w:bookmarkEnd w:id="52"/>
    </w:p>
    <w:p w:rsidR="001A59F9" w:rsidRPr="00C56D9D" w:rsidRDefault="001A59F9" w:rsidP="00961AC0">
      <w:pPr>
        <w:spacing w:line="360" w:lineRule="auto"/>
        <w:rPr>
          <w:rFonts w:eastAsiaTheme="minorEastAsia"/>
          <w:b/>
          <w:color w:val="000000" w:themeColor="text1"/>
          <w:szCs w:val="21"/>
        </w:rPr>
      </w:pPr>
      <w:r w:rsidRPr="00C56D9D">
        <w:rPr>
          <w:rFonts w:eastAsiaTheme="minorEastAsia"/>
          <w:b/>
          <w:color w:val="000000" w:themeColor="text1"/>
          <w:szCs w:val="21"/>
        </w:rPr>
        <w:t>4.4.1</w:t>
      </w:r>
      <w:r w:rsidRPr="00C56D9D">
        <w:rPr>
          <w:rFonts w:eastAsiaTheme="minorEastAsia"/>
          <w:b/>
          <w:color w:val="000000" w:themeColor="text1"/>
          <w:szCs w:val="21"/>
        </w:rPr>
        <w:t>报告期内基金投资策略和运作分析</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A</w:t>
      </w:r>
      <w:r>
        <w:rPr>
          <w:rFonts w:eastAsiaTheme="minorEastAsia"/>
          <w:color w:val="000000" w:themeColor="text1"/>
          <w:szCs w:val="21"/>
        </w:rPr>
        <w:t>股整体呈现震荡走势，从风格表现来看，中小市值整体表现占优；以申万行业分类统计来看，有色、化工、电气设备、钢铁、公用事业表现居前；休闲服务、非银金融、农林牧渔、银行、食品饮料表现相对落后。</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基本面：由于基数原因，</w:t>
      </w:r>
      <w:r>
        <w:rPr>
          <w:rFonts w:eastAsiaTheme="minorEastAsia"/>
          <w:color w:val="000000" w:themeColor="text1"/>
          <w:szCs w:val="21"/>
        </w:rPr>
        <w:t>2021</w:t>
      </w:r>
      <w:r>
        <w:rPr>
          <w:rFonts w:eastAsiaTheme="minorEastAsia"/>
          <w:color w:val="000000" w:themeColor="text1"/>
          <w:szCs w:val="21"/>
        </w:rPr>
        <w:t>年经济增速前高后低，受益于我国疫情良好管控及生产恢复，全年出口保持在较好的水平，对国内生产制造形成较强的拉动；新能源汽车蓬勃发展、风电光伏大基地顺利推出，反映在</w:t>
      </w:r>
      <w:r>
        <w:rPr>
          <w:rFonts w:eastAsiaTheme="minorEastAsia"/>
          <w:color w:val="000000" w:themeColor="text1"/>
          <w:szCs w:val="21"/>
        </w:rPr>
        <w:t>A</w:t>
      </w:r>
      <w:r>
        <w:rPr>
          <w:rFonts w:eastAsiaTheme="minorEastAsia"/>
          <w:color w:val="000000" w:themeColor="text1"/>
          <w:szCs w:val="21"/>
        </w:rPr>
        <w:t>股市场上，新能源相关的板块成为全市场的焦点；但由于海外疫情的持续反复，能源供应受到影响，能源价格高企逐步影响到产业的方方面面，对国内制造业的利润构成了不</w:t>
      </w:r>
      <w:r>
        <w:rPr>
          <w:rFonts w:eastAsiaTheme="minorEastAsia"/>
          <w:color w:val="000000" w:themeColor="text1"/>
          <w:szCs w:val="21"/>
        </w:rPr>
        <w:lastRenderedPageBreak/>
        <w:t>小的压力。基于这样的形势，</w:t>
      </w:r>
      <w:r>
        <w:rPr>
          <w:rFonts w:eastAsiaTheme="minorEastAsia"/>
          <w:color w:val="000000" w:themeColor="text1"/>
          <w:szCs w:val="21"/>
        </w:rPr>
        <w:t>12</w:t>
      </w:r>
      <w:r>
        <w:rPr>
          <w:rFonts w:eastAsiaTheme="minorEastAsia"/>
          <w:color w:val="000000" w:themeColor="text1"/>
          <w:szCs w:val="21"/>
        </w:rPr>
        <w:t>月中央经济工作会议强调</w:t>
      </w:r>
      <w:r>
        <w:rPr>
          <w:rFonts w:eastAsiaTheme="minorEastAsia"/>
          <w:color w:val="000000" w:themeColor="text1"/>
          <w:szCs w:val="21"/>
        </w:rPr>
        <w:t>“</w:t>
      </w:r>
      <w:r>
        <w:rPr>
          <w:rFonts w:eastAsiaTheme="minorEastAsia"/>
          <w:color w:val="000000" w:themeColor="text1"/>
          <w:szCs w:val="21"/>
        </w:rPr>
        <w:t>稳</w:t>
      </w:r>
      <w:r>
        <w:rPr>
          <w:rFonts w:eastAsiaTheme="minorEastAsia"/>
          <w:color w:val="000000" w:themeColor="text1"/>
          <w:szCs w:val="21"/>
        </w:rPr>
        <w:t>”</w:t>
      </w:r>
      <w:r>
        <w:rPr>
          <w:rFonts w:eastAsiaTheme="minorEastAsia"/>
          <w:color w:val="000000" w:themeColor="text1"/>
          <w:szCs w:val="21"/>
        </w:rPr>
        <w:t>字当头，紧接着存款准备金率下调，</w:t>
      </w:r>
      <w:r>
        <w:rPr>
          <w:rFonts w:eastAsiaTheme="minorEastAsia"/>
          <w:color w:val="000000" w:themeColor="text1"/>
          <w:szCs w:val="21"/>
        </w:rPr>
        <w:t>LPR</w:t>
      </w:r>
      <w:r>
        <w:rPr>
          <w:rFonts w:eastAsiaTheme="minorEastAsia"/>
          <w:color w:val="000000" w:themeColor="text1"/>
          <w:szCs w:val="21"/>
        </w:rPr>
        <w:t>利率下调，地方专项债加快发行等一系列组合政策相继出台，有望助力</w:t>
      </w:r>
      <w:r>
        <w:rPr>
          <w:rFonts w:eastAsiaTheme="minorEastAsia"/>
          <w:color w:val="000000" w:themeColor="text1"/>
          <w:szCs w:val="21"/>
        </w:rPr>
        <w:t>2022</w:t>
      </w:r>
      <w:r>
        <w:rPr>
          <w:rFonts w:eastAsiaTheme="minorEastAsia"/>
          <w:color w:val="000000" w:themeColor="text1"/>
          <w:szCs w:val="21"/>
        </w:rPr>
        <w:t>年实际</w:t>
      </w:r>
      <w:r>
        <w:rPr>
          <w:rFonts w:eastAsiaTheme="minorEastAsia"/>
          <w:color w:val="000000" w:themeColor="text1"/>
          <w:szCs w:val="21"/>
        </w:rPr>
        <w:t>GDP</w:t>
      </w:r>
      <w:r>
        <w:rPr>
          <w:rFonts w:eastAsiaTheme="minorEastAsia"/>
          <w:color w:val="000000" w:themeColor="text1"/>
          <w:szCs w:val="21"/>
        </w:rPr>
        <w:t>重新回到潜在增速水平之上。</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资金面：中央经济工作会议提到</w:t>
      </w:r>
      <w:r>
        <w:rPr>
          <w:rFonts w:eastAsiaTheme="minorEastAsia"/>
          <w:color w:val="000000" w:themeColor="text1"/>
          <w:szCs w:val="21"/>
        </w:rPr>
        <w:t>“</w:t>
      </w:r>
      <w:r>
        <w:rPr>
          <w:rFonts w:eastAsiaTheme="minorEastAsia"/>
          <w:color w:val="000000" w:themeColor="text1"/>
          <w:szCs w:val="21"/>
        </w:rPr>
        <w:t>当前经济发展面临需求收缩、供给冲击、预期转弱三重压力</w:t>
      </w:r>
      <w:r>
        <w:rPr>
          <w:rFonts w:eastAsiaTheme="minorEastAsia"/>
          <w:color w:val="000000" w:themeColor="text1"/>
          <w:szCs w:val="21"/>
        </w:rPr>
        <w:t>”</w:t>
      </w:r>
      <w:r>
        <w:rPr>
          <w:rFonts w:eastAsiaTheme="minorEastAsia"/>
          <w:color w:val="000000" w:themeColor="text1"/>
          <w:szCs w:val="21"/>
        </w:rPr>
        <w:t>，宏观政策由</w:t>
      </w:r>
      <w:r>
        <w:rPr>
          <w:rFonts w:eastAsiaTheme="minorEastAsia"/>
          <w:color w:val="000000" w:themeColor="text1"/>
          <w:szCs w:val="21"/>
        </w:rPr>
        <w:t>“</w:t>
      </w:r>
      <w:r>
        <w:rPr>
          <w:rFonts w:eastAsiaTheme="minorEastAsia"/>
          <w:color w:val="000000" w:themeColor="text1"/>
          <w:szCs w:val="21"/>
        </w:rPr>
        <w:t>跨周期</w:t>
      </w:r>
      <w:r>
        <w:rPr>
          <w:rFonts w:eastAsiaTheme="minorEastAsia"/>
          <w:color w:val="000000" w:themeColor="text1"/>
          <w:szCs w:val="21"/>
        </w:rPr>
        <w:t>”</w:t>
      </w:r>
      <w:r>
        <w:rPr>
          <w:rFonts w:eastAsiaTheme="minorEastAsia"/>
          <w:color w:val="000000" w:themeColor="text1"/>
          <w:szCs w:val="21"/>
        </w:rPr>
        <w:t>转变为</w:t>
      </w:r>
      <w:r>
        <w:rPr>
          <w:rFonts w:eastAsiaTheme="minorEastAsia"/>
          <w:color w:val="000000" w:themeColor="text1"/>
          <w:szCs w:val="21"/>
        </w:rPr>
        <w:t>“</w:t>
      </w:r>
      <w:r>
        <w:rPr>
          <w:rFonts w:eastAsiaTheme="minorEastAsia"/>
          <w:color w:val="000000" w:themeColor="text1"/>
          <w:szCs w:val="21"/>
        </w:rPr>
        <w:t>跨周期与逆周期政策结合</w:t>
      </w:r>
      <w:r>
        <w:rPr>
          <w:rFonts w:eastAsiaTheme="minorEastAsia"/>
          <w:color w:val="000000" w:themeColor="text1"/>
          <w:szCs w:val="21"/>
        </w:rPr>
        <w:t>”</w:t>
      </w:r>
      <w:r>
        <w:rPr>
          <w:rFonts w:eastAsiaTheme="minorEastAsia"/>
          <w:color w:val="000000" w:themeColor="text1"/>
          <w:szCs w:val="21"/>
        </w:rPr>
        <w:t>，财政、货币政策托底经济力度均有望加码。央行于</w:t>
      </w:r>
      <w:r>
        <w:rPr>
          <w:rFonts w:eastAsiaTheme="minorEastAsia"/>
          <w:color w:val="000000" w:themeColor="text1"/>
          <w:szCs w:val="21"/>
        </w:rPr>
        <w:t>12</w:t>
      </w:r>
      <w:r>
        <w:rPr>
          <w:rFonts w:eastAsiaTheme="minorEastAsia"/>
          <w:color w:val="000000" w:themeColor="text1"/>
          <w:szCs w:val="21"/>
        </w:rPr>
        <w:t>月降准</w:t>
      </w:r>
      <w:r>
        <w:rPr>
          <w:rFonts w:eastAsiaTheme="minorEastAsia"/>
          <w:color w:val="000000" w:themeColor="text1"/>
          <w:szCs w:val="21"/>
        </w:rPr>
        <w:t>0.5%</w:t>
      </w:r>
      <w:r>
        <w:rPr>
          <w:rFonts w:eastAsiaTheme="minorEastAsia"/>
          <w:color w:val="000000" w:themeColor="text1"/>
          <w:szCs w:val="21"/>
        </w:rPr>
        <w:t>，紧接着商业银行</w:t>
      </w:r>
      <w:r>
        <w:rPr>
          <w:rFonts w:eastAsiaTheme="minorEastAsia"/>
          <w:color w:val="000000" w:themeColor="text1"/>
          <w:szCs w:val="21"/>
        </w:rPr>
        <w:t>LPR</w:t>
      </w:r>
      <w:r>
        <w:rPr>
          <w:rFonts w:eastAsiaTheme="minorEastAsia"/>
          <w:color w:val="000000" w:themeColor="text1"/>
          <w:szCs w:val="21"/>
        </w:rPr>
        <w:t>报价利率下调，资金环境有望保持在较为宽松的水平。</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政策面：中央经济工作会议明确稳增长的基调，未来需观察货币与财政政策发力的节奏。从政策放松到经济企稳通常会有</w:t>
      </w:r>
      <w:r>
        <w:rPr>
          <w:rFonts w:eastAsiaTheme="minorEastAsia"/>
          <w:color w:val="000000" w:themeColor="text1"/>
          <w:szCs w:val="21"/>
        </w:rPr>
        <w:t>1-2</w:t>
      </w:r>
      <w:r>
        <w:rPr>
          <w:rFonts w:eastAsiaTheme="minorEastAsia"/>
          <w:color w:val="000000" w:themeColor="text1"/>
          <w:szCs w:val="21"/>
        </w:rPr>
        <w:t>个季度时滞，如果社融增速持续回升，那么需求回暖可能就在二三季度。</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从企业盈利角度看，</w:t>
      </w:r>
      <w:r w:rsidRPr="00C56D9D">
        <w:rPr>
          <w:rFonts w:eastAsiaTheme="minorEastAsia"/>
          <w:color w:val="000000" w:themeColor="text1"/>
          <w:szCs w:val="21"/>
        </w:rPr>
        <w:t>A</w:t>
      </w:r>
      <w:r w:rsidRPr="00C56D9D">
        <w:rPr>
          <w:rFonts w:eastAsiaTheme="minorEastAsia"/>
          <w:color w:val="000000" w:themeColor="text1"/>
          <w:szCs w:val="21"/>
        </w:rPr>
        <w:t>股盈利可能是低个位数增长，但流动性环比出现改善，估值有结构性修复的机会。稳增长大基调下，预计高景气行业与政策扶持方向会是投资的重点。</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szCs w:val="21"/>
        </w:rPr>
      </w:pPr>
      <w:r w:rsidRPr="00C56D9D">
        <w:rPr>
          <w:rFonts w:eastAsiaTheme="minorEastAsia"/>
          <w:b/>
          <w:color w:val="000000" w:themeColor="text1"/>
          <w:szCs w:val="21"/>
        </w:rPr>
        <w:t>4.4.2</w:t>
      </w:r>
      <w:r w:rsidRPr="00C56D9D">
        <w:rPr>
          <w:rFonts w:eastAsiaTheme="minorEastAsia"/>
          <w:b/>
          <w:color w:val="000000" w:themeColor="text1"/>
          <w:szCs w:val="21"/>
        </w:rPr>
        <w:t>报告期内基金的业绩表现</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本报告期上投摩根研究驱动股票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:7.17%</w:t>
      </w:r>
      <w:r>
        <w:rPr>
          <w:rFonts w:eastAsiaTheme="minorEastAsia"/>
          <w:color w:val="000000" w:themeColor="text1"/>
          <w:szCs w:val="21"/>
        </w:rPr>
        <w:t>，同期业绩比较基准收益率为</w:t>
      </w:r>
      <w:r>
        <w:rPr>
          <w:rFonts w:eastAsiaTheme="minorEastAsia"/>
          <w:color w:val="000000" w:themeColor="text1"/>
          <w:szCs w:val="21"/>
        </w:rPr>
        <w:t>:14.06%,</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上投摩根研究驱动股票</w:t>
      </w:r>
      <w:r w:rsidRPr="00C56D9D">
        <w:rPr>
          <w:rFonts w:eastAsiaTheme="minorEastAsia"/>
          <w:color w:val="000000" w:themeColor="text1"/>
          <w:szCs w:val="21"/>
        </w:rPr>
        <w:t>C</w:t>
      </w:r>
      <w:r w:rsidRPr="00C56D9D">
        <w:rPr>
          <w:rFonts w:eastAsiaTheme="minorEastAsia"/>
          <w:color w:val="000000" w:themeColor="text1"/>
          <w:szCs w:val="21"/>
        </w:rPr>
        <w:t>份额净值增长率为</w:t>
      </w:r>
      <w:r w:rsidRPr="00C56D9D">
        <w:rPr>
          <w:rFonts w:eastAsiaTheme="minorEastAsia"/>
          <w:color w:val="000000" w:themeColor="text1"/>
          <w:szCs w:val="21"/>
        </w:rPr>
        <w:t>:6.30%</w:t>
      </w:r>
      <w:r w:rsidRPr="00C56D9D">
        <w:rPr>
          <w:rFonts w:eastAsiaTheme="minorEastAsia"/>
          <w:color w:val="000000" w:themeColor="text1"/>
          <w:szCs w:val="21"/>
        </w:rPr>
        <w:t>，同期业绩比较基准收益率为</w:t>
      </w:r>
      <w:r w:rsidRPr="00C56D9D">
        <w:rPr>
          <w:rFonts w:eastAsiaTheme="minorEastAsia"/>
          <w:color w:val="000000" w:themeColor="text1"/>
          <w:szCs w:val="21"/>
        </w:rPr>
        <w:t>:14.06%</w:t>
      </w:r>
      <w:r w:rsidRPr="00C56D9D">
        <w:rPr>
          <w:rFonts w:eastAsiaTheme="minorEastAsia"/>
          <w:color w:val="000000" w:themeColor="text1"/>
          <w:szCs w:val="21"/>
        </w:rPr>
        <w:t>。</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3" w:name="_Toc225498259"/>
      <w:bookmarkStart w:id="54" w:name="_Toc361324859"/>
      <w:bookmarkStart w:id="55" w:name="_Toc98355982"/>
      <w:r w:rsidRPr="00C56D9D">
        <w:rPr>
          <w:rFonts w:ascii="Times New Roman" w:eastAsiaTheme="minorEastAsia" w:hAnsi="Times New Roman"/>
          <w:color w:val="000000" w:themeColor="text1"/>
          <w:kern w:val="0"/>
          <w:sz w:val="21"/>
          <w:szCs w:val="21"/>
        </w:rPr>
        <w:t xml:space="preserve">4.5 </w:t>
      </w:r>
      <w:r w:rsidRPr="00C56D9D">
        <w:rPr>
          <w:rFonts w:ascii="Times New Roman" w:eastAsiaTheme="minorEastAsia" w:hAnsi="Times New Roman"/>
          <w:color w:val="000000" w:themeColor="text1"/>
          <w:kern w:val="0"/>
          <w:sz w:val="21"/>
          <w:szCs w:val="21"/>
        </w:rPr>
        <w:t>管理人对宏观经济、证券市场及行业走势的简要展望</w:t>
      </w:r>
      <w:bookmarkEnd w:id="53"/>
      <w:bookmarkEnd w:id="54"/>
      <w:bookmarkEnd w:id="55"/>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关于基金运作，在个股配置方面，未来本基金将加大各行业中成长性与估值相对匹配的公司进行配置。在行业配置上，我们坚持较为均衡的行业配置思路，追求通过选股获取合理的超额收益。</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6" w:name="_Toc247959456"/>
      <w:bookmarkStart w:id="57" w:name="_Toc245801806"/>
      <w:bookmarkStart w:id="58" w:name="_Toc361324860"/>
      <w:bookmarkStart w:id="59" w:name="_Toc98355983"/>
      <w:r w:rsidRPr="00C56D9D">
        <w:rPr>
          <w:rFonts w:ascii="Times New Roman" w:eastAsiaTheme="minorEastAsia" w:hAnsi="Times New Roman"/>
          <w:color w:val="000000" w:themeColor="text1"/>
          <w:kern w:val="0"/>
          <w:sz w:val="21"/>
          <w:szCs w:val="21"/>
        </w:rPr>
        <w:t xml:space="preserve">4.6 </w:t>
      </w:r>
      <w:r w:rsidRPr="00C56D9D">
        <w:rPr>
          <w:rFonts w:ascii="Times New Roman" w:eastAsiaTheme="minorEastAsia" w:hAnsi="Times New Roman"/>
          <w:color w:val="000000" w:themeColor="text1"/>
          <w:kern w:val="0"/>
          <w:sz w:val="21"/>
          <w:szCs w:val="21"/>
        </w:rPr>
        <w:t>管理人内部有关本基金的监察稽核工作情况</w:t>
      </w:r>
      <w:bookmarkEnd w:id="56"/>
      <w:bookmarkEnd w:id="57"/>
      <w:bookmarkEnd w:id="58"/>
      <w:bookmarkEnd w:id="59"/>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注意密切追踪监管法规政策变化和监管新要求，组织员工学习理解监管精神，推动公司各部门完善制度建设和业务流程，防范日常运作中的违规行为发生。</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w:t>
      </w:r>
      <w:r>
        <w:rPr>
          <w:rFonts w:eastAsiaTheme="minorEastAsia"/>
          <w:color w:val="000000" w:themeColor="text1"/>
          <w:szCs w:val="21"/>
        </w:rPr>
        <w:lastRenderedPageBreak/>
        <w:t>步加强内部合规培训和合规宣传，强化合规意识，规范员工行为操守，严格防范利益冲突。</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针对风险控制的需求和重点，强化内部审计，提高内部审计工作的水平和效果；按照监管部门的要求，严格推行风险控制自我评估制度，对控制不足的风险点，制订了进一步的控制措施。</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60" w:name="_Toc247959457"/>
      <w:bookmarkStart w:id="61" w:name="_Toc225570083"/>
      <w:bookmarkStart w:id="62" w:name="_Toc361324861"/>
      <w:bookmarkStart w:id="63" w:name="_Toc98355984"/>
      <w:r w:rsidRPr="00C56D9D">
        <w:rPr>
          <w:rFonts w:ascii="Times New Roman" w:eastAsiaTheme="minorEastAsia" w:hAnsi="Times New Roman"/>
          <w:color w:val="000000" w:themeColor="text1"/>
          <w:kern w:val="0"/>
          <w:sz w:val="21"/>
          <w:szCs w:val="21"/>
        </w:rPr>
        <w:t xml:space="preserve">4.7 </w:t>
      </w:r>
      <w:r w:rsidRPr="00C56D9D">
        <w:rPr>
          <w:rFonts w:ascii="Times New Roman" w:eastAsiaTheme="minorEastAsia" w:hAnsi="Times New Roman"/>
          <w:color w:val="000000" w:themeColor="text1"/>
          <w:kern w:val="0"/>
          <w:sz w:val="21"/>
          <w:szCs w:val="21"/>
        </w:rPr>
        <w:t>管理人对报告期内基金估值程序等事项的说明</w:t>
      </w:r>
      <w:bookmarkEnd w:id="60"/>
      <w:bookmarkEnd w:id="61"/>
      <w:bookmarkEnd w:id="62"/>
      <w:bookmarkEnd w:id="63"/>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C56D9D" w:rsidRDefault="00D629D5" w:rsidP="00751A4E">
      <w:pPr>
        <w:pStyle w:val="20"/>
        <w:spacing w:beforeLines="100" w:before="312" w:after="0"/>
        <w:rPr>
          <w:rFonts w:ascii="Times New Roman" w:eastAsiaTheme="minorEastAsia" w:hAnsi="Times New Roman"/>
          <w:color w:val="000000" w:themeColor="text1"/>
          <w:kern w:val="0"/>
          <w:sz w:val="21"/>
          <w:szCs w:val="21"/>
        </w:rPr>
      </w:pPr>
      <w:bookmarkStart w:id="64" w:name="_Toc247959458"/>
      <w:bookmarkStart w:id="65" w:name="_Toc225570084"/>
      <w:bookmarkStart w:id="66" w:name="_Toc361324862"/>
      <w:bookmarkStart w:id="67" w:name="_Toc98355985"/>
      <w:r w:rsidRPr="00C56D9D">
        <w:rPr>
          <w:rFonts w:ascii="Times New Roman" w:eastAsiaTheme="minorEastAsia" w:hAnsi="Times New Roman"/>
          <w:color w:val="000000" w:themeColor="text1"/>
          <w:kern w:val="0"/>
          <w:sz w:val="21"/>
          <w:szCs w:val="21"/>
        </w:rPr>
        <w:t>4.</w:t>
      </w:r>
      <w:r w:rsidRPr="00C56D9D">
        <w:rPr>
          <w:rFonts w:ascii="Times New Roman" w:eastAsiaTheme="minorEastAsia" w:hAnsi="Times New Roman" w:hint="eastAsia"/>
          <w:color w:val="000000" w:themeColor="text1"/>
          <w:kern w:val="0"/>
          <w:sz w:val="21"/>
          <w:szCs w:val="21"/>
        </w:rPr>
        <w:t>8</w:t>
      </w:r>
      <w:r w:rsidR="001A59F9" w:rsidRPr="00C56D9D">
        <w:rPr>
          <w:rFonts w:ascii="Times New Roman" w:eastAsiaTheme="minorEastAsia" w:hAnsi="Times New Roman"/>
          <w:color w:val="000000" w:themeColor="text1"/>
          <w:kern w:val="0"/>
          <w:sz w:val="21"/>
          <w:szCs w:val="21"/>
        </w:rPr>
        <w:t xml:space="preserve"> </w:t>
      </w:r>
      <w:r w:rsidR="001A59F9" w:rsidRPr="00C56D9D">
        <w:rPr>
          <w:rFonts w:ascii="Times New Roman" w:eastAsiaTheme="minorEastAsia" w:hAnsi="Times New Roman"/>
          <w:color w:val="000000" w:themeColor="text1"/>
          <w:kern w:val="0"/>
          <w:sz w:val="21"/>
          <w:szCs w:val="21"/>
        </w:rPr>
        <w:t>管理人对报告期内基金利润分配情况的说明</w:t>
      </w:r>
      <w:bookmarkEnd w:id="64"/>
      <w:bookmarkEnd w:id="65"/>
      <w:bookmarkEnd w:id="66"/>
      <w:bookmarkEnd w:id="67"/>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无。</w:t>
      </w:r>
    </w:p>
    <w:p w:rsidR="00A53698" w:rsidRPr="00C56D9D" w:rsidRDefault="00A53698" w:rsidP="00A4203E">
      <w:pPr>
        <w:spacing w:line="360" w:lineRule="auto"/>
        <w:ind w:firstLineChars="200" w:firstLine="420"/>
        <w:rPr>
          <w:rFonts w:eastAsiaTheme="minorEastAsia"/>
          <w:color w:val="000000" w:themeColor="text1"/>
          <w:szCs w:val="21"/>
        </w:rPr>
      </w:pPr>
    </w:p>
    <w:p w:rsidR="00710008" w:rsidRPr="001263E7" w:rsidRDefault="00D629D5" w:rsidP="001263E7">
      <w:pPr>
        <w:pStyle w:val="20"/>
        <w:spacing w:before="0" w:after="0"/>
        <w:rPr>
          <w:rFonts w:ascii="Times New Roman" w:eastAsiaTheme="minorEastAsia" w:hAnsi="Times New Roman"/>
          <w:color w:val="000000" w:themeColor="text1"/>
          <w:kern w:val="0"/>
          <w:sz w:val="21"/>
          <w:szCs w:val="21"/>
        </w:rPr>
      </w:pPr>
      <w:bookmarkStart w:id="68" w:name="_Toc98355986"/>
      <w:r w:rsidRPr="001263E7">
        <w:rPr>
          <w:rFonts w:ascii="Times New Roman" w:eastAsiaTheme="minorEastAsia" w:hAnsi="Times New Roman"/>
          <w:color w:val="000000" w:themeColor="text1"/>
          <w:kern w:val="0"/>
          <w:sz w:val="21"/>
          <w:szCs w:val="21"/>
        </w:rPr>
        <w:t>4.9</w:t>
      </w:r>
      <w:r w:rsidR="00C42030" w:rsidRPr="001263E7">
        <w:rPr>
          <w:rFonts w:ascii="Times New Roman" w:eastAsiaTheme="minorEastAsia" w:hAnsi="Times New Roman" w:hint="eastAsia"/>
          <w:color w:val="000000" w:themeColor="text1"/>
          <w:kern w:val="0"/>
          <w:sz w:val="21"/>
          <w:szCs w:val="21"/>
        </w:rPr>
        <w:t xml:space="preserve"> </w:t>
      </w:r>
      <w:r w:rsidR="005C7DD7" w:rsidRPr="001263E7">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68"/>
    </w:p>
    <w:p w:rsidR="00710008" w:rsidRPr="00C56D9D" w:rsidRDefault="00710008" w:rsidP="00710008">
      <w:pPr>
        <w:spacing w:line="360" w:lineRule="auto"/>
        <w:ind w:firstLineChars="200" w:firstLine="420"/>
        <w:rPr>
          <w:rFonts w:eastAsiaTheme="minorEastAsia"/>
          <w:color w:val="000000" w:themeColor="text1"/>
          <w:szCs w:val="21"/>
        </w:rPr>
      </w:pPr>
      <w:r w:rsidRPr="00C56D9D">
        <w:rPr>
          <w:rFonts w:eastAsiaTheme="minorEastAsia"/>
          <w:color w:val="000000" w:themeColor="text1"/>
          <w:kern w:val="0"/>
          <w:szCs w:val="21"/>
        </w:rPr>
        <w:t>无。</w:t>
      </w:r>
    </w:p>
    <w:p w:rsidR="00710008" w:rsidRPr="00C56D9D" w:rsidRDefault="00710008" w:rsidP="00625AE8">
      <w:pPr>
        <w:spacing w:line="360" w:lineRule="auto"/>
        <w:ind w:firstLineChars="200" w:firstLine="420"/>
        <w:rPr>
          <w:rFonts w:eastAsiaTheme="minorEastAsia"/>
          <w:color w:val="000000" w:themeColor="text1"/>
          <w:szCs w:val="21"/>
        </w:rPr>
      </w:pP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9" w:name="_Toc225498263"/>
      <w:bookmarkStart w:id="70" w:name="_Toc361324864"/>
      <w:bookmarkStart w:id="71" w:name="_Toc98355987"/>
      <w:r w:rsidRPr="00C56D9D">
        <w:rPr>
          <w:rFonts w:eastAsiaTheme="minorEastAsia"/>
          <w:b/>
          <w:bCs/>
          <w:color w:val="000000" w:themeColor="text1"/>
          <w:sz w:val="21"/>
          <w:szCs w:val="21"/>
          <w:lang w:val="en-US"/>
        </w:rPr>
        <w:t xml:space="preserve">§5  </w:t>
      </w:r>
      <w:r w:rsidRPr="00C56D9D">
        <w:rPr>
          <w:rFonts w:eastAsiaTheme="minorEastAsia"/>
          <w:b/>
          <w:bCs/>
          <w:color w:val="000000" w:themeColor="text1"/>
          <w:sz w:val="21"/>
          <w:szCs w:val="21"/>
          <w:lang w:val="en-US"/>
        </w:rPr>
        <w:t>托管人报告</w:t>
      </w:r>
      <w:bookmarkEnd w:id="69"/>
      <w:bookmarkEnd w:id="70"/>
      <w:bookmarkEnd w:id="71"/>
    </w:p>
    <w:p w:rsidR="001A59F9" w:rsidRPr="00C56D9D" w:rsidRDefault="001A59F9" w:rsidP="00E01E48">
      <w:pPr>
        <w:pStyle w:val="20"/>
        <w:spacing w:before="0" w:after="0"/>
        <w:rPr>
          <w:rFonts w:ascii="Times New Roman" w:eastAsiaTheme="minorEastAsia" w:hAnsi="Times New Roman"/>
          <w:color w:val="000000" w:themeColor="text1"/>
          <w:kern w:val="0"/>
          <w:sz w:val="21"/>
          <w:szCs w:val="21"/>
        </w:rPr>
      </w:pPr>
      <w:bookmarkStart w:id="72" w:name="_Toc225498264"/>
      <w:bookmarkStart w:id="73" w:name="_Toc361324865"/>
      <w:bookmarkStart w:id="74" w:name="_Toc98355988"/>
      <w:r w:rsidRPr="00C56D9D">
        <w:rPr>
          <w:rFonts w:ascii="Times New Roman" w:eastAsiaTheme="minorEastAsia" w:hAnsi="Times New Roman"/>
          <w:color w:val="000000" w:themeColor="text1"/>
          <w:kern w:val="0"/>
          <w:sz w:val="21"/>
          <w:szCs w:val="21"/>
        </w:rPr>
        <w:t xml:space="preserve">5.1 </w:t>
      </w:r>
      <w:r w:rsidRPr="00C56D9D">
        <w:rPr>
          <w:rFonts w:ascii="Times New Roman" w:eastAsiaTheme="minorEastAsia" w:hAnsi="Times New Roman"/>
          <w:color w:val="000000" w:themeColor="text1"/>
          <w:kern w:val="0"/>
          <w:sz w:val="21"/>
          <w:szCs w:val="21"/>
        </w:rPr>
        <w:t>报告期内本基金托管人遵规守信情况声明</w:t>
      </w:r>
      <w:bookmarkEnd w:id="72"/>
      <w:bookmarkEnd w:id="73"/>
      <w:bookmarkEnd w:id="74"/>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报告期内，本基金托管人在对上投摩根研究驱动股票型证券投资基金的托管过程中，严格遵守《证券投资基金法》及其他法律法规和基金合同的有关规定，不存在任何损害基金份额持有人利益的行为，完全尽职尽责地履行了基金托管人应尽的义务。</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5" w:name="_Toc225498265"/>
      <w:bookmarkStart w:id="76" w:name="_Toc361324866"/>
      <w:bookmarkStart w:id="77" w:name="_Toc98355989"/>
      <w:r w:rsidRPr="00C56D9D">
        <w:rPr>
          <w:rFonts w:ascii="Times New Roman" w:eastAsiaTheme="minorEastAsia" w:hAnsi="Times New Roman"/>
          <w:color w:val="000000" w:themeColor="text1"/>
          <w:kern w:val="0"/>
          <w:sz w:val="21"/>
          <w:szCs w:val="21"/>
        </w:rPr>
        <w:lastRenderedPageBreak/>
        <w:t xml:space="preserve">5.2 </w:t>
      </w:r>
      <w:r w:rsidRPr="00C56D9D">
        <w:rPr>
          <w:rFonts w:ascii="Times New Roman" w:eastAsiaTheme="minorEastAsia" w:hAnsi="Times New Roman"/>
          <w:color w:val="000000" w:themeColor="text1"/>
          <w:kern w:val="0"/>
          <w:sz w:val="21"/>
          <w:szCs w:val="21"/>
        </w:rPr>
        <w:t>托管人对报告期内本基金投资运作遵规守信、净值计算、利润分配等情况的</w:t>
      </w:r>
      <w:bookmarkEnd w:id="75"/>
      <w:r w:rsidRPr="00C56D9D">
        <w:rPr>
          <w:rFonts w:ascii="Times New Roman" w:eastAsiaTheme="minorEastAsia" w:hAnsi="Times New Roman"/>
          <w:color w:val="000000" w:themeColor="text1"/>
          <w:kern w:val="0"/>
          <w:sz w:val="21"/>
          <w:szCs w:val="21"/>
        </w:rPr>
        <w:t>说明</w:t>
      </w:r>
      <w:bookmarkEnd w:id="76"/>
      <w:bookmarkEnd w:id="77"/>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本报告期内，上投摩根研究驱动股票型证券投资基金的管理人</w:t>
      </w:r>
      <w:r>
        <w:rPr>
          <w:rFonts w:eastAsiaTheme="minorEastAsia"/>
          <w:color w:val="000000" w:themeColor="text1"/>
          <w:szCs w:val="21"/>
        </w:rPr>
        <w:t>——</w:t>
      </w:r>
      <w:r>
        <w:rPr>
          <w:rFonts w:eastAsiaTheme="minorEastAsia"/>
          <w:color w:val="000000" w:themeColor="text1"/>
          <w:szCs w:val="21"/>
        </w:rPr>
        <w:t>上投摩根基金管理有限公司在上投摩根研究驱动股票型证券投资基金的投资运作、基金资产净值计算、基金费用开支等问题上，不存在任何损害基金份额持有人利益的行为，在各重要方面的运作严格按照基金合同的规定进行。</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本报告期内，上投摩根研究驱动股票型证券投资基金无利润分配。</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8" w:name="_Toc225498266"/>
      <w:bookmarkStart w:id="79" w:name="_Toc361324867"/>
      <w:bookmarkStart w:id="80" w:name="_Toc98355990"/>
      <w:r w:rsidRPr="00C56D9D">
        <w:rPr>
          <w:rFonts w:ascii="Times New Roman" w:eastAsiaTheme="minorEastAsia" w:hAnsi="Times New Roman"/>
          <w:color w:val="000000" w:themeColor="text1"/>
          <w:kern w:val="0"/>
          <w:sz w:val="21"/>
          <w:szCs w:val="21"/>
        </w:rPr>
        <w:t xml:space="preserve">5.3 </w:t>
      </w:r>
      <w:r w:rsidRPr="00C56D9D">
        <w:rPr>
          <w:rFonts w:ascii="Times New Roman" w:eastAsiaTheme="minorEastAsia" w:hAnsi="Times New Roman"/>
          <w:color w:val="000000" w:themeColor="text1"/>
          <w:kern w:val="0"/>
          <w:sz w:val="21"/>
          <w:szCs w:val="21"/>
        </w:rPr>
        <w:t>托管人对本年度报告中财务信息等内容的真实、准确和完整发表意见</w:t>
      </w:r>
      <w:bookmarkEnd w:id="78"/>
      <w:bookmarkEnd w:id="79"/>
      <w:bookmarkEnd w:id="80"/>
    </w:p>
    <w:p w:rsidR="001A59F9" w:rsidRPr="00C56D9D" w:rsidRDefault="001A59F9" w:rsidP="00E01E48">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本托管人依法对上投摩根基金管理有限公司编制和披露的上投摩根研究驱动股票型证券投资基金</w:t>
      </w:r>
      <w:r w:rsidRPr="00C56D9D">
        <w:rPr>
          <w:rFonts w:eastAsiaTheme="minorEastAsia"/>
          <w:color w:val="000000" w:themeColor="text1"/>
          <w:szCs w:val="21"/>
        </w:rPr>
        <w:t>2021</w:t>
      </w:r>
      <w:r w:rsidRPr="00C56D9D">
        <w:rPr>
          <w:rFonts w:eastAsiaTheme="minorEastAsia"/>
          <w:color w:val="000000" w:themeColor="text1"/>
          <w:szCs w:val="21"/>
        </w:rPr>
        <w:t>年年度报告中财务指标、净值表现、利润分配情况、财务会计报告、投资组合报告等内容进行了核查，以上内容真实、准确和完整。</w:t>
      </w:r>
    </w:p>
    <w:p w:rsidR="0073475F" w:rsidRPr="00A73188"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98355991"/>
      <w:bookmarkStart w:id="89" w:name="_Toc361324872"/>
      <w:r w:rsidRPr="00A73188">
        <w:rPr>
          <w:rFonts w:eastAsiaTheme="minorEastAsia"/>
          <w:b/>
          <w:bCs/>
          <w:color w:val="000000" w:themeColor="text1"/>
          <w:sz w:val="21"/>
          <w:szCs w:val="21"/>
          <w:lang w:val="en-US"/>
        </w:rPr>
        <w:t xml:space="preserve">§6  </w:t>
      </w:r>
      <w:r w:rsidRPr="00A73188">
        <w:rPr>
          <w:rFonts w:eastAsiaTheme="minorEastAsia"/>
          <w:b/>
          <w:bCs/>
          <w:color w:val="000000" w:themeColor="text1"/>
          <w:sz w:val="21"/>
          <w:szCs w:val="21"/>
          <w:lang w:val="en-US"/>
        </w:rPr>
        <w:t>审计报告</w:t>
      </w:r>
      <w:bookmarkEnd w:id="81"/>
      <w:bookmarkEnd w:id="82"/>
      <w:bookmarkEnd w:id="83"/>
      <w:bookmarkEnd w:id="84"/>
      <w:bookmarkEnd w:id="85"/>
      <w:bookmarkEnd w:id="86"/>
      <w:bookmarkEnd w:id="87"/>
      <w:bookmarkEnd w:id="88"/>
    </w:p>
    <w:p w:rsidR="0073475F" w:rsidRPr="00A73188" w:rsidRDefault="0073475F" w:rsidP="0073475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(2022)</w:t>
      </w:r>
      <w:r w:rsidRPr="00A73188">
        <w:rPr>
          <w:rFonts w:eastAsiaTheme="minorEastAsia"/>
          <w:color w:val="000000" w:themeColor="text1"/>
          <w:kern w:val="0"/>
          <w:szCs w:val="21"/>
        </w:rPr>
        <w:t>第</w:t>
      </w:r>
      <w:r w:rsidRPr="00A73188">
        <w:rPr>
          <w:rFonts w:eastAsiaTheme="minorEastAsia"/>
          <w:color w:val="000000" w:themeColor="text1"/>
          <w:kern w:val="0"/>
          <w:szCs w:val="21"/>
        </w:rPr>
        <w:t>22725</w:t>
      </w:r>
      <w:r w:rsidRPr="00A73188">
        <w:rPr>
          <w:rFonts w:eastAsiaTheme="minorEastAsia"/>
          <w:color w:val="000000" w:themeColor="text1"/>
          <w:kern w:val="0"/>
          <w:szCs w:val="21"/>
        </w:rPr>
        <w:t>号</w:t>
      </w:r>
    </w:p>
    <w:p w:rsidR="0073475F" w:rsidRPr="00A73188" w:rsidRDefault="0073475F" w:rsidP="0073475F">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上投摩根研究驱动股票型证券投资基金全体基金份额持有人</w:t>
      </w:r>
      <w:r w:rsidRPr="00A73188">
        <w:rPr>
          <w:rFonts w:eastAsiaTheme="minorEastAsia"/>
          <w:color w:val="000000" w:themeColor="text1"/>
          <w:szCs w:val="21"/>
        </w:rPr>
        <w:t>：</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98355992"/>
      <w:bookmarkStart w:id="97" w:name="_Toc286996147"/>
      <w:bookmarkStart w:id="98" w:name="_Toc352255987"/>
      <w:bookmarkStart w:id="99" w:name="_Toc352256055"/>
      <w:bookmarkStart w:id="100" w:name="_Toc352331233"/>
      <w:bookmarkStart w:id="101" w:name="_Toc362424011"/>
      <w:bookmarkStart w:id="102" w:name="_Toc374459273"/>
      <w:r w:rsidRPr="00A73188">
        <w:rPr>
          <w:rFonts w:ascii="Times New Roman" w:eastAsiaTheme="minorEastAsia" w:hAnsi="Times New Roman"/>
          <w:color w:val="000000" w:themeColor="text1"/>
          <w:kern w:val="0"/>
          <w:sz w:val="21"/>
          <w:szCs w:val="21"/>
        </w:rPr>
        <w:t>6.1</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审计意见</w:t>
      </w:r>
      <w:bookmarkEnd w:id="90"/>
      <w:bookmarkEnd w:id="91"/>
      <w:bookmarkEnd w:id="92"/>
      <w:bookmarkEnd w:id="93"/>
      <w:bookmarkEnd w:id="94"/>
      <w:bookmarkEnd w:id="95"/>
      <w:bookmarkEnd w:id="96"/>
    </w:p>
    <w:p w:rsidR="007A24B4" w:rsidRDefault="0071254E">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我们审计了上投摩根研究驱动股票型证券投资基金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上投摩根研究驱动股票基金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2021</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73475F" w:rsidRPr="00A73188" w:rsidRDefault="0073475F" w:rsidP="0073475F">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发布的有关规定及允许的基金行业实务操作编制，公允反映了上投摩根研究驱动股票基金</w:t>
      </w:r>
      <w:r w:rsidRPr="00A73188">
        <w:rPr>
          <w:rFonts w:eastAsiaTheme="minorEastAsia"/>
          <w:color w:val="000000" w:themeColor="text1"/>
          <w:kern w:val="0"/>
          <w:szCs w:val="21"/>
        </w:rPr>
        <w:t>2021</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2021</w:t>
      </w:r>
      <w:r w:rsidRPr="00A73188">
        <w:rPr>
          <w:rFonts w:eastAsiaTheme="minorEastAsia"/>
          <w:color w:val="000000" w:themeColor="text1"/>
          <w:kern w:val="0"/>
          <w:szCs w:val="21"/>
        </w:rPr>
        <w:t>年度的经营成果和基金净值变动情况。</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3" w:name="_Toc98355993"/>
      <w:r w:rsidRPr="00A73188">
        <w:rPr>
          <w:rFonts w:ascii="Times New Roman" w:eastAsiaTheme="minorEastAsia" w:hAnsi="Times New Roman"/>
          <w:color w:val="000000" w:themeColor="text1"/>
          <w:kern w:val="0"/>
          <w:sz w:val="21"/>
          <w:szCs w:val="21"/>
        </w:rPr>
        <w:t>6.2</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hint="eastAsia"/>
          <w:color w:val="000000" w:themeColor="text1"/>
          <w:kern w:val="0"/>
          <w:sz w:val="21"/>
          <w:szCs w:val="21"/>
        </w:rPr>
        <w:t>形成审计意见的基础</w:t>
      </w:r>
      <w:bookmarkEnd w:id="103"/>
    </w:p>
    <w:p w:rsidR="007A24B4" w:rsidRDefault="0071254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A73188" w:rsidRDefault="0073475F" w:rsidP="0073475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按照中国注册会计师职业道德守则，我们独立于上投摩根研究驱动股票基金，并履行了职业道德方面的其他责任。</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4" w:name="_Toc98355994"/>
      <w:r w:rsidRPr="00A73188">
        <w:rPr>
          <w:rFonts w:ascii="Times New Roman" w:eastAsiaTheme="minorEastAsia" w:hAnsi="Times New Roman"/>
          <w:color w:val="000000" w:themeColor="text1"/>
          <w:kern w:val="0"/>
          <w:sz w:val="21"/>
          <w:szCs w:val="21"/>
        </w:rPr>
        <w:lastRenderedPageBreak/>
        <w:t>6.3</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管理层对财务报表的责任</w:t>
      </w:r>
      <w:bookmarkEnd w:id="97"/>
      <w:bookmarkEnd w:id="98"/>
      <w:bookmarkEnd w:id="99"/>
      <w:bookmarkEnd w:id="100"/>
      <w:bookmarkEnd w:id="101"/>
      <w:bookmarkEnd w:id="102"/>
      <w:bookmarkEnd w:id="104"/>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上投摩根研究驱动股票基金的基金管理人上投摩根基金管理有限公司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在编制财务报表时，基金管理人管理层负责评估上投摩根研究驱动股票基金的持续经营能力，披露与持续经营相关的事项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，并运用持续经营假设，除非基金管理人管理层计划清算上投摩根研究驱动股票基金、终止运营或别无其他现实的选择。</w:t>
      </w:r>
    </w:p>
    <w:p w:rsidR="0073475F" w:rsidRPr="00A73188" w:rsidRDefault="0073475F" w:rsidP="0073475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基金管理人治理层负责监督上投摩根研究驱动股票基金的财务报告过程。</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98355995"/>
      <w:r w:rsidRPr="00A73188">
        <w:rPr>
          <w:rFonts w:ascii="Times New Roman" w:eastAsiaTheme="minorEastAsia" w:hAnsi="Times New Roman"/>
          <w:color w:val="000000" w:themeColor="text1"/>
          <w:kern w:val="0"/>
          <w:sz w:val="21"/>
          <w:szCs w:val="21"/>
        </w:rPr>
        <w:t>6.4</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注册会计师的责任</w:t>
      </w:r>
      <w:bookmarkEnd w:id="105"/>
      <w:bookmarkEnd w:id="106"/>
      <w:bookmarkEnd w:id="107"/>
      <w:bookmarkEnd w:id="108"/>
      <w:bookmarkEnd w:id="109"/>
      <w:bookmarkEnd w:id="110"/>
      <w:bookmarkEnd w:id="111"/>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7A24B4" w:rsidRDefault="007A24B4">
      <w:pPr>
        <w:spacing w:line="360" w:lineRule="auto"/>
        <w:ind w:firstLineChars="200" w:firstLine="420"/>
        <w:rPr>
          <w:rFonts w:eastAsiaTheme="minorEastAsia"/>
          <w:color w:val="000000" w:themeColor="text1"/>
          <w:szCs w:val="21"/>
        </w:rPr>
      </w:pP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上投摩根研究驱动股票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研究驱动股票基金不能持续经营。</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73475F" w:rsidRPr="00A73188" w:rsidRDefault="0073475F" w:rsidP="0073475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73475F" w:rsidRPr="00A73188" w:rsidRDefault="0073475F" w:rsidP="00751A4E">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Pr="00A73188">
        <w:rPr>
          <w:rFonts w:eastAsiaTheme="minorEastAsia"/>
          <w:color w:val="000000" w:themeColor="text1"/>
          <w:szCs w:val="21"/>
        </w:rPr>
        <w:t>中国注册会计师</w:t>
      </w:r>
    </w:p>
    <w:p w:rsidR="0073475F" w:rsidRPr="00A73188" w:rsidRDefault="0073475F" w:rsidP="0073475F">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金诗涛</w:t>
      </w:r>
    </w:p>
    <w:p w:rsidR="0073475F" w:rsidRPr="00A73188" w:rsidRDefault="0073475F" w:rsidP="0073475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中国</w:t>
      </w:r>
      <w:r w:rsidRPr="00A73188">
        <w:rPr>
          <w:rFonts w:eastAsiaTheme="minorEastAsia"/>
          <w:color w:val="000000" w:themeColor="text1"/>
          <w:kern w:val="0"/>
          <w:szCs w:val="21"/>
        </w:rPr>
        <w:t xml:space="preserve"> ∙ </w:t>
      </w:r>
      <w:r w:rsidRPr="00A73188">
        <w:rPr>
          <w:rFonts w:eastAsiaTheme="minorEastAsia"/>
          <w:color w:val="000000" w:themeColor="text1"/>
          <w:kern w:val="0"/>
          <w:szCs w:val="21"/>
        </w:rPr>
        <w:t>上海市</w:t>
      </w:r>
    </w:p>
    <w:p w:rsidR="00B40F34" w:rsidRPr="0073475F" w:rsidRDefault="0073475F" w:rsidP="0073475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2022</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29</w:t>
      </w:r>
      <w:r w:rsidRPr="00A73188">
        <w:rPr>
          <w:rFonts w:eastAsiaTheme="minorEastAsia"/>
          <w:color w:val="000000" w:themeColor="text1"/>
          <w:kern w:val="0"/>
          <w:szCs w:val="21"/>
        </w:rPr>
        <w:t>日</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2" w:name="_Toc98355996"/>
      <w:r w:rsidRPr="00C56D9D">
        <w:rPr>
          <w:rFonts w:eastAsiaTheme="minorEastAsia"/>
          <w:b/>
          <w:bCs/>
          <w:color w:val="000000" w:themeColor="text1"/>
          <w:sz w:val="21"/>
          <w:szCs w:val="21"/>
          <w:lang w:val="en-US"/>
        </w:rPr>
        <w:t>§7</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年度财务报表</w:t>
      </w:r>
      <w:bookmarkEnd w:id="89"/>
      <w:bookmarkEnd w:id="112"/>
    </w:p>
    <w:p w:rsidR="001A59F9" w:rsidRPr="00C56D9D" w:rsidRDefault="001A59F9" w:rsidP="00673D18">
      <w:pPr>
        <w:pStyle w:val="20"/>
        <w:spacing w:before="0" w:after="0"/>
        <w:rPr>
          <w:rFonts w:ascii="Times New Roman" w:eastAsiaTheme="minorEastAsia" w:hAnsi="Times New Roman"/>
          <w:color w:val="000000" w:themeColor="text1"/>
          <w:kern w:val="0"/>
          <w:sz w:val="21"/>
          <w:szCs w:val="21"/>
        </w:rPr>
      </w:pPr>
      <w:bookmarkStart w:id="113" w:name="_Toc225498268"/>
      <w:bookmarkStart w:id="114" w:name="_Toc361324873"/>
      <w:bookmarkStart w:id="115" w:name="_Toc98355997"/>
      <w:r w:rsidRPr="00C56D9D">
        <w:rPr>
          <w:rFonts w:ascii="Times New Roman" w:eastAsiaTheme="minorEastAsia" w:hAnsi="Times New Roman"/>
          <w:color w:val="000000" w:themeColor="text1"/>
          <w:kern w:val="0"/>
          <w:sz w:val="21"/>
          <w:szCs w:val="21"/>
        </w:rPr>
        <w:t xml:space="preserve">7.1 </w:t>
      </w:r>
      <w:r w:rsidRPr="00C56D9D">
        <w:rPr>
          <w:rFonts w:ascii="Times New Roman" w:eastAsiaTheme="minorEastAsia" w:hAnsi="Times New Roman"/>
          <w:color w:val="000000" w:themeColor="text1"/>
          <w:kern w:val="0"/>
          <w:sz w:val="21"/>
          <w:szCs w:val="21"/>
        </w:rPr>
        <w:t>资产负债表</w:t>
      </w:r>
      <w:bookmarkEnd w:id="113"/>
      <w:bookmarkEnd w:id="114"/>
      <w:bookmarkEnd w:id="115"/>
    </w:p>
    <w:p w:rsidR="001A59F9" w:rsidRPr="00C56D9D" w:rsidRDefault="001A59F9" w:rsidP="00673D18">
      <w:pPr>
        <w:spacing w:line="360" w:lineRule="auto"/>
        <w:rPr>
          <w:rFonts w:eastAsiaTheme="minorEastAsia"/>
          <w:color w:val="000000" w:themeColor="text1"/>
          <w:szCs w:val="21"/>
        </w:rPr>
      </w:pPr>
      <w:r w:rsidRPr="00C56D9D">
        <w:rPr>
          <w:rFonts w:eastAsiaTheme="minorEastAsia"/>
          <w:color w:val="000000" w:themeColor="text1"/>
          <w:szCs w:val="21"/>
        </w:rPr>
        <w:t>会计主体：上投摩根研究驱动股票型证券投资基金</w:t>
      </w:r>
    </w:p>
    <w:p w:rsidR="001A59F9" w:rsidRPr="00C56D9D" w:rsidRDefault="001A59F9" w:rsidP="00673D18">
      <w:pPr>
        <w:spacing w:line="360" w:lineRule="auto"/>
        <w:rPr>
          <w:rFonts w:eastAsiaTheme="minorEastAsia"/>
          <w:color w:val="000000" w:themeColor="text1"/>
          <w:szCs w:val="21"/>
        </w:rPr>
      </w:pPr>
      <w:r w:rsidRPr="00C56D9D">
        <w:rPr>
          <w:rFonts w:eastAsiaTheme="minorEastAsia"/>
          <w:color w:val="000000" w:themeColor="text1"/>
          <w:szCs w:val="21"/>
        </w:rPr>
        <w:t>报告截止日：</w:t>
      </w:r>
      <w:r w:rsidR="00F64FAD" w:rsidRPr="00C56D9D">
        <w:rPr>
          <w:rFonts w:eastAsiaTheme="minorEastAsia"/>
          <w:color w:val="000000" w:themeColor="text1"/>
          <w:szCs w:val="21"/>
        </w:rPr>
        <w:t>2021</w:t>
      </w:r>
      <w:r w:rsidR="00F64FAD" w:rsidRPr="00C56D9D">
        <w:rPr>
          <w:rFonts w:eastAsiaTheme="minorEastAsia"/>
          <w:color w:val="000000" w:themeColor="text1"/>
          <w:szCs w:val="21"/>
        </w:rPr>
        <w:t>年</w:t>
      </w:r>
      <w:r w:rsidR="00F64FAD" w:rsidRPr="00C56D9D">
        <w:rPr>
          <w:rFonts w:eastAsiaTheme="minorEastAsia"/>
          <w:color w:val="000000" w:themeColor="text1"/>
          <w:szCs w:val="21"/>
        </w:rPr>
        <w:t>12</w:t>
      </w:r>
      <w:r w:rsidR="00F64FAD" w:rsidRPr="00C56D9D">
        <w:rPr>
          <w:rFonts w:eastAsiaTheme="minorEastAsia"/>
          <w:color w:val="000000" w:themeColor="text1"/>
          <w:szCs w:val="21"/>
        </w:rPr>
        <w:t>月</w:t>
      </w:r>
      <w:r w:rsidR="00F64FAD" w:rsidRPr="00C56D9D">
        <w:rPr>
          <w:rFonts w:eastAsiaTheme="minorEastAsia"/>
          <w:color w:val="000000" w:themeColor="text1"/>
          <w:szCs w:val="21"/>
        </w:rPr>
        <w:t>31</w:t>
      </w:r>
      <w:r w:rsidR="00F64FAD" w:rsidRPr="00C56D9D">
        <w:rPr>
          <w:rFonts w:eastAsiaTheme="minorEastAsia"/>
          <w:color w:val="000000" w:themeColor="text1"/>
          <w:szCs w:val="21"/>
        </w:rPr>
        <w:t>日</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C56D9D" w:rsidRPr="00C56D9D" w:rsidTr="006D141C">
        <w:tc>
          <w:tcPr>
            <w:tcW w:w="28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资产</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附注号</w:t>
            </w:r>
          </w:p>
        </w:tc>
        <w:tc>
          <w:tcPr>
            <w:tcW w:w="252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本期末</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kern w:val="2"/>
                <w:sz w:val="21"/>
                <w:szCs w:val="21"/>
              </w:rPr>
              <w:t>2021</w:t>
            </w:r>
            <w:r w:rsidRPr="00C56D9D">
              <w:rPr>
                <w:rFonts w:ascii="Times New Roman" w:eastAsiaTheme="minorEastAsia" w:hAnsi="Times New Roman"/>
                <w:b/>
                <w:color w:val="000000" w:themeColor="text1"/>
                <w:kern w:val="2"/>
                <w:sz w:val="21"/>
                <w:szCs w:val="21"/>
              </w:rPr>
              <w:t>年</w:t>
            </w:r>
            <w:r w:rsidRPr="00C56D9D">
              <w:rPr>
                <w:rFonts w:ascii="Times New Roman" w:eastAsiaTheme="minorEastAsia" w:hAnsi="Times New Roman"/>
                <w:b/>
                <w:color w:val="000000" w:themeColor="text1"/>
                <w:kern w:val="2"/>
                <w:sz w:val="21"/>
                <w:szCs w:val="21"/>
              </w:rPr>
              <w:t>12</w:t>
            </w:r>
            <w:r w:rsidRPr="00C56D9D">
              <w:rPr>
                <w:rFonts w:ascii="Times New Roman" w:eastAsiaTheme="minorEastAsia" w:hAnsi="Times New Roman"/>
                <w:b/>
                <w:color w:val="000000" w:themeColor="text1"/>
                <w:kern w:val="2"/>
                <w:sz w:val="21"/>
                <w:szCs w:val="21"/>
              </w:rPr>
              <w:t>月</w:t>
            </w:r>
            <w:r w:rsidRPr="00C56D9D">
              <w:rPr>
                <w:rFonts w:ascii="Times New Roman" w:eastAsiaTheme="minorEastAsia" w:hAnsi="Times New Roman"/>
                <w:b/>
                <w:color w:val="000000" w:themeColor="text1"/>
                <w:kern w:val="2"/>
                <w:sz w:val="21"/>
                <w:szCs w:val="21"/>
              </w:rPr>
              <w:t>31</w:t>
            </w:r>
            <w:r w:rsidRPr="00C56D9D">
              <w:rPr>
                <w:rFonts w:ascii="Times New Roman" w:eastAsiaTheme="minorEastAsia" w:hAnsi="Times New Roman"/>
                <w:b/>
                <w:color w:val="000000" w:themeColor="text1"/>
                <w:kern w:val="2"/>
                <w:sz w:val="21"/>
                <w:szCs w:val="21"/>
              </w:rPr>
              <w:t>日</w:t>
            </w:r>
          </w:p>
        </w:tc>
        <w:tc>
          <w:tcPr>
            <w:tcW w:w="252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上年度末</w:t>
            </w:r>
          </w:p>
          <w:p w:rsidR="001A59F9" w:rsidRPr="00C56D9D" w:rsidRDefault="00955CB7"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2020</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12</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31</w:t>
            </w:r>
            <w:r w:rsidRPr="00C56D9D">
              <w:rPr>
                <w:rFonts w:ascii="Times New Roman" w:eastAsiaTheme="minorEastAsia" w:hAnsi="Times New Roman"/>
                <w:b/>
                <w:color w:val="000000" w:themeColor="text1"/>
                <w:sz w:val="21"/>
                <w:szCs w:val="21"/>
              </w:rPr>
              <w:t>日</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资</w:t>
            </w:r>
            <w:r w:rsidR="009E1A86" w:rsidRPr="00C56D9D">
              <w:rPr>
                <w:rFonts w:eastAsiaTheme="minorEastAsia"/>
                <w:color w:val="000000" w:themeColor="text1"/>
                <w:szCs w:val="21"/>
              </w:rPr>
              <w:t xml:space="preserve"> </w:t>
            </w:r>
            <w:r w:rsidRPr="00C56D9D">
              <w:rPr>
                <w:rFonts w:eastAsiaTheme="minorEastAsia"/>
                <w:color w:val="000000" w:themeColor="text1"/>
                <w:szCs w:val="21"/>
              </w:rPr>
              <w:t>产：</w:t>
            </w:r>
          </w:p>
        </w:tc>
        <w:tc>
          <w:tcPr>
            <w:tcW w:w="1080" w:type="dxa"/>
            <w:vAlign w:val="center"/>
          </w:tcPr>
          <w:p w:rsidR="001A59F9" w:rsidRPr="00C56D9D" w:rsidRDefault="001A59F9" w:rsidP="00026C9C">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银行存款</w:t>
            </w:r>
          </w:p>
        </w:tc>
        <w:tc>
          <w:tcPr>
            <w:tcW w:w="1080" w:type="dxa"/>
            <w:vAlign w:val="center"/>
          </w:tcPr>
          <w:p w:rsidR="001A59F9" w:rsidRPr="00C56D9D" w:rsidRDefault="00A4203E"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hint="eastAsia"/>
                <w:color w:val="000000" w:themeColor="text1"/>
                <w:szCs w:val="21"/>
              </w:rPr>
              <w:t>7.4.7.1</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12,030,304.09</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24,230,413.73</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结算备付金</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453,154.00</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962,989.67</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存出保证金</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61,373.27</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174,027.63</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交易性金融资产</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7.4.7.2</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111,806,577.33</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189,848,218.61</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其中：股票投资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111,806,577.33</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189,848,218.61</w:t>
            </w:r>
          </w:p>
        </w:tc>
      </w:tr>
      <w:tr w:rsidR="00C56D9D" w:rsidRPr="00C56D9D" w:rsidTr="00B673C9">
        <w:tc>
          <w:tcPr>
            <w:tcW w:w="2880" w:type="dxa"/>
            <w:vAlign w:val="center"/>
          </w:tcPr>
          <w:p w:rsidR="001A59F9" w:rsidRPr="00C56D9D" w:rsidRDefault="001A59F9" w:rsidP="00D564C7">
            <w:pPr>
              <w:pStyle w:val="aff1"/>
              <w:spacing w:line="360" w:lineRule="auto"/>
              <w:ind w:firstLineChars="300" w:firstLine="630"/>
              <w:jc w:val="both"/>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基金投资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债券投资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资产支持证券投资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C709D8">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贵金属投资</w:t>
            </w:r>
          </w:p>
        </w:tc>
        <w:tc>
          <w:tcPr>
            <w:tcW w:w="1080" w:type="dxa"/>
            <w:vAlign w:val="center"/>
          </w:tcPr>
          <w:p w:rsidR="00770A19" w:rsidRPr="00C56D9D" w:rsidRDefault="00770A19" w:rsidP="00C709D8">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衍生金融资产</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7.4.7.3</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买入返售金融资产</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7.4.7.4</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lastRenderedPageBreak/>
              <w:t>应收证券清算款</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1,081,153.19</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应收利息</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7.4.7.5</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1,586.74</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3,548.12</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应收股利</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应收申购款</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208,043.47</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319,920.84</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递延所得税资产</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其他资产</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7.4.7.6</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b/>
                <w:color w:val="000000" w:themeColor="text1"/>
                <w:szCs w:val="21"/>
              </w:rPr>
            </w:pPr>
            <w:r w:rsidRPr="00C56D9D">
              <w:rPr>
                <w:rFonts w:eastAsiaTheme="minorEastAsia"/>
                <w:b/>
                <w:color w:val="000000" w:themeColor="text1"/>
                <w:szCs w:val="21"/>
              </w:rPr>
              <w:t>资产总计</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b/>
                <w:color w:val="000000" w:themeColor="text1"/>
                <w:szCs w:val="21"/>
              </w:rPr>
            </w:pPr>
            <w:r w:rsidRPr="00C56D9D">
              <w:rPr>
                <w:rFonts w:eastAsiaTheme="minorEastAsia"/>
                <w:b/>
                <w:color w:val="000000" w:themeColor="text1"/>
                <w:szCs w:val="21"/>
              </w:rPr>
              <w:t>124,561,038.90</w:t>
            </w:r>
          </w:p>
        </w:tc>
        <w:tc>
          <w:tcPr>
            <w:tcW w:w="2520" w:type="dxa"/>
            <w:vAlign w:val="center"/>
          </w:tcPr>
          <w:p w:rsidR="00770A19" w:rsidRPr="00C56D9D" w:rsidRDefault="00770A19" w:rsidP="000847EE">
            <w:pPr>
              <w:spacing w:line="360" w:lineRule="auto"/>
              <w:jc w:val="right"/>
              <w:rPr>
                <w:rFonts w:eastAsiaTheme="minorEastAsia"/>
                <w:b/>
                <w:color w:val="000000" w:themeColor="text1"/>
                <w:szCs w:val="21"/>
              </w:rPr>
            </w:pPr>
            <w:r w:rsidRPr="00C56D9D">
              <w:rPr>
                <w:rFonts w:eastAsiaTheme="minorEastAsia"/>
                <w:b/>
                <w:color w:val="000000" w:themeColor="text1"/>
                <w:szCs w:val="21"/>
              </w:rPr>
              <w:t>216,620,271.79</w:t>
            </w:r>
          </w:p>
        </w:tc>
      </w:tr>
      <w:tr w:rsidR="00C56D9D" w:rsidRPr="00C56D9D" w:rsidTr="006D141C">
        <w:tc>
          <w:tcPr>
            <w:tcW w:w="28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负债和所有者权益</w:t>
            </w:r>
          </w:p>
        </w:tc>
        <w:tc>
          <w:tcPr>
            <w:tcW w:w="1080" w:type="dxa"/>
            <w:vAlign w:val="center"/>
          </w:tcPr>
          <w:p w:rsidR="001A59F9" w:rsidRPr="00C56D9D" w:rsidRDefault="001A59F9" w:rsidP="00BD4C70">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附注号</w:t>
            </w:r>
          </w:p>
        </w:tc>
        <w:tc>
          <w:tcPr>
            <w:tcW w:w="252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本期末</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kern w:val="2"/>
                <w:sz w:val="21"/>
                <w:szCs w:val="21"/>
              </w:rPr>
              <w:t>2021</w:t>
            </w:r>
            <w:r w:rsidRPr="00C56D9D">
              <w:rPr>
                <w:rFonts w:ascii="Times New Roman" w:eastAsiaTheme="minorEastAsia" w:hAnsi="Times New Roman"/>
                <w:b/>
                <w:color w:val="000000" w:themeColor="text1"/>
                <w:kern w:val="2"/>
                <w:sz w:val="21"/>
                <w:szCs w:val="21"/>
              </w:rPr>
              <w:t>年</w:t>
            </w:r>
            <w:r w:rsidRPr="00C56D9D">
              <w:rPr>
                <w:rFonts w:ascii="Times New Roman" w:eastAsiaTheme="minorEastAsia" w:hAnsi="Times New Roman"/>
                <w:b/>
                <w:color w:val="000000" w:themeColor="text1"/>
                <w:kern w:val="2"/>
                <w:sz w:val="21"/>
                <w:szCs w:val="21"/>
              </w:rPr>
              <w:t>12</w:t>
            </w:r>
            <w:r w:rsidRPr="00C56D9D">
              <w:rPr>
                <w:rFonts w:ascii="Times New Roman" w:eastAsiaTheme="minorEastAsia" w:hAnsi="Times New Roman"/>
                <w:b/>
                <w:color w:val="000000" w:themeColor="text1"/>
                <w:kern w:val="2"/>
                <w:sz w:val="21"/>
                <w:szCs w:val="21"/>
              </w:rPr>
              <w:t>月</w:t>
            </w:r>
            <w:r w:rsidRPr="00C56D9D">
              <w:rPr>
                <w:rFonts w:ascii="Times New Roman" w:eastAsiaTheme="minorEastAsia" w:hAnsi="Times New Roman"/>
                <w:b/>
                <w:color w:val="000000" w:themeColor="text1"/>
                <w:kern w:val="2"/>
                <w:sz w:val="21"/>
                <w:szCs w:val="21"/>
              </w:rPr>
              <w:t>31</w:t>
            </w:r>
            <w:r w:rsidRPr="00C56D9D">
              <w:rPr>
                <w:rFonts w:ascii="Times New Roman" w:eastAsiaTheme="minorEastAsia" w:hAnsi="Times New Roman"/>
                <w:b/>
                <w:color w:val="000000" w:themeColor="text1"/>
                <w:kern w:val="2"/>
                <w:sz w:val="21"/>
                <w:szCs w:val="21"/>
              </w:rPr>
              <w:t>日</w:t>
            </w:r>
          </w:p>
        </w:tc>
        <w:tc>
          <w:tcPr>
            <w:tcW w:w="252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上年度末</w:t>
            </w:r>
          </w:p>
          <w:p w:rsidR="001A59F9" w:rsidRPr="00C56D9D" w:rsidRDefault="00955CB7"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2020</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12</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31</w:t>
            </w:r>
            <w:r w:rsidRPr="00C56D9D">
              <w:rPr>
                <w:rFonts w:ascii="Times New Roman" w:eastAsiaTheme="minorEastAsia" w:hAnsi="Times New Roman"/>
                <w:b/>
                <w:color w:val="000000" w:themeColor="text1"/>
                <w:sz w:val="21"/>
                <w:szCs w:val="21"/>
              </w:rPr>
              <w:t>日</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负</w:t>
            </w:r>
            <w:r w:rsidR="009E1A86" w:rsidRPr="00C56D9D">
              <w:rPr>
                <w:rFonts w:eastAsiaTheme="minorEastAsia"/>
                <w:color w:val="000000" w:themeColor="text1"/>
                <w:szCs w:val="21"/>
              </w:rPr>
              <w:t xml:space="preserve"> </w:t>
            </w:r>
            <w:r w:rsidRPr="00C56D9D">
              <w:rPr>
                <w:rFonts w:eastAsiaTheme="minorEastAsia"/>
                <w:color w:val="000000" w:themeColor="text1"/>
                <w:szCs w:val="21"/>
              </w:rPr>
              <w:t>债：</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短期借款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交易性金融负债</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衍生金融负债</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7.4.7.3</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卖出回购金融资产款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应付证券清算款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2,217,748.44</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2,061,320.83</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应付赎回款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102,567.75</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3,383,380.29</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应付管理人报酬</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140,093.95</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273,444.75</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应付托管费</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23,349.00</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45,574.10</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应付销售服务费</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12,914.94</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26,320.77</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应付交易费用</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7.4.7.7</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280,254.80</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594,038.70</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应交税费</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应付利息</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应付利润</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递延所得税负债</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其他负债</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7.4.7.8</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180,193.54</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145,965.43</w:t>
            </w:r>
          </w:p>
        </w:tc>
      </w:tr>
      <w:tr w:rsidR="00C56D9D" w:rsidRPr="00C56D9D" w:rsidTr="00B673C9">
        <w:tc>
          <w:tcPr>
            <w:tcW w:w="2880" w:type="dxa"/>
            <w:vAlign w:val="center"/>
          </w:tcPr>
          <w:p w:rsidR="001A59F9" w:rsidRPr="00C56D9D" w:rsidRDefault="001A59F9" w:rsidP="00B673C9">
            <w:pPr>
              <w:pStyle w:val="aff1"/>
              <w:spacing w:line="360" w:lineRule="auto"/>
              <w:jc w:val="both"/>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负债合计</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2,957,122.42</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6,530,044.87</w:t>
            </w:r>
          </w:p>
        </w:tc>
      </w:tr>
      <w:tr w:rsidR="00C56D9D" w:rsidRPr="00C56D9D" w:rsidTr="00B673C9">
        <w:tc>
          <w:tcPr>
            <w:tcW w:w="2880" w:type="dxa"/>
            <w:vAlign w:val="center"/>
          </w:tcPr>
          <w:p w:rsidR="001A59F9" w:rsidRPr="00C56D9D" w:rsidRDefault="001A59F9" w:rsidP="00B673C9">
            <w:pPr>
              <w:spacing w:line="360" w:lineRule="auto"/>
              <w:rPr>
                <w:rFonts w:eastAsiaTheme="minorEastAsia"/>
                <w:b/>
                <w:color w:val="000000" w:themeColor="text1"/>
                <w:szCs w:val="21"/>
              </w:rPr>
            </w:pPr>
            <w:r w:rsidRPr="00C56D9D">
              <w:rPr>
                <w:rFonts w:eastAsiaTheme="minorEastAsia"/>
                <w:b/>
                <w:color w:val="000000" w:themeColor="text1"/>
                <w:szCs w:val="21"/>
              </w:rPr>
              <w:t>所有者权益：</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实收基金</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7.4.7.9</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86,228,510.68</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159,245,176.79</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未分配利润</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7.4.7.10</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35,375,405.80</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50,845,050.13</w:t>
            </w:r>
          </w:p>
        </w:tc>
      </w:tr>
      <w:tr w:rsidR="00C56D9D" w:rsidRPr="00C56D9D" w:rsidTr="00B673C9">
        <w:tc>
          <w:tcPr>
            <w:tcW w:w="2880" w:type="dxa"/>
            <w:vAlign w:val="center"/>
          </w:tcPr>
          <w:p w:rsidR="001A59F9" w:rsidRPr="00C56D9D" w:rsidRDefault="001A59F9" w:rsidP="00B673C9">
            <w:pPr>
              <w:spacing w:line="360" w:lineRule="auto"/>
              <w:rPr>
                <w:rFonts w:eastAsiaTheme="minorEastAsia"/>
                <w:b/>
                <w:color w:val="000000" w:themeColor="text1"/>
                <w:szCs w:val="21"/>
              </w:rPr>
            </w:pPr>
            <w:r w:rsidRPr="00C56D9D">
              <w:rPr>
                <w:rFonts w:eastAsiaTheme="minorEastAsia"/>
                <w:b/>
                <w:color w:val="000000" w:themeColor="text1"/>
                <w:szCs w:val="21"/>
              </w:rPr>
              <w:lastRenderedPageBreak/>
              <w:t>所有者权益合计</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121,603,916.48</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210,090,226.92</w:t>
            </w:r>
          </w:p>
        </w:tc>
      </w:tr>
      <w:tr w:rsidR="00C56D9D" w:rsidRPr="00C56D9D" w:rsidTr="00B673C9">
        <w:tc>
          <w:tcPr>
            <w:tcW w:w="2880" w:type="dxa"/>
            <w:vAlign w:val="center"/>
          </w:tcPr>
          <w:p w:rsidR="001A59F9" w:rsidRPr="00C56D9D" w:rsidRDefault="001A59F9" w:rsidP="00B673C9">
            <w:pPr>
              <w:spacing w:line="360" w:lineRule="auto"/>
              <w:rPr>
                <w:rFonts w:eastAsiaTheme="minorEastAsia"/>
                <w:b/>
                <w:color w:val="000000" w:themeColor="text1"/>
                <w:szCs w:val="21"/>
              </w:rPr>
            </w:pPr>
            <w:r w:rsidRPr="00C56D9D">
              <w:rPr>
                <w:rFonts w:eastAsiaTheme="minorEastAsia"/>
                <w:b/>
                <w:color w:val="000000" w:themeColor="text1"/>
                <w:szCs w:val="21"/>
              </w:rPr>
              <w:t>负债和所有者权益总计</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124,561,038.90</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216,620,271.79</w:t>
            </w:r>
          </w:p>
        </w:tc>
      </w:tr>
    </w:tbl>
    <w:p w:rsidR="007A24B4" w:rsidRDefault="0071254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86,228,510.68</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7A24B4" w:rsidRDefault="0071254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1.4149</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63,495,125.45</w:t>
      </w:r>
      <w:r>
        <w:rPr>
          <w:rFonts w:eastAsiaTheme="minorEastAsia"/>
          <w:color w:val="000000" w:themeColor="text1"/>
          <w:kern w:val="0"/>
          <w:szCs w:val="21"/>
        </w:rPr>
        <w:t>份</w:t>
      </w:r>
      <w:r>
        <w:rPr>
          <w:rFonts w:eastAsiaTheme="minorEastAsia"/>
          <w:color w:val="000000" w:themeColor="text1"/>
          <w:kern w:val="0"/>
          <w:szCs w:val="21"/>
        </w:rPr>
        <w:t>,</w:t>
      </w:r>
    </w:p>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C</w:t>
      </w:r>
      <w:r w:rsidRPr="00C56D9D">
        <w:rPr>
          <w:rFonts w:eastAsiaTheme="minorEastAsia"/>
          <w:color w:val="000000" w:themeColor="text1"/>
          <w:kern w:val="0"/>
          <w:szCs w:val="21"/>
        </w:rPr>
        <w:t>类</w:t>
      </w:r>
      <w:r w:rsidRPr="00C56D9D">
        <w:rPr>
          <w:rFonts w:eastAsiaTheme="minorEastAsia"/>
          <w:color w:val="000000" w:themeColor="text1"/>
          <w:kern w:val="0"/>
          <w:szCs w:val="21"/>
        </w:rPr>
        <w:t>,</w:t>
      </w:r>
      <w:r w:rsidRPr="00C56D9D">
        <w:rPr>
          <w:rFonts w:eastAsiaTheme="minorEastAsia"/>
          <w:color w:val="000000" w:themeColor="text1"/>
          <w:kern w:val="0"/>
          <w:szCs w:val="21"/>
        </w:rPr>
        <w:t>基金份额净值</w:t>
      </w:r>
      <w:r w:rsidRPr="00C56D9D">
        <w:rPr>
          <w:rFonts w:eastAsiaTheme="minorEastAsia"/>
          <w:color w:val="000000" w:themeColor="text1"/>
          <w:kern w:val="0"/>
          <w:szCs w:val="21"/>
        </w:rPr>
        <w:t>1.3973</w:t>
      </w:r>
      <w:r w:rsidRPr="00C56D9D">
        <w:rPr>
          <w:rFonts w:eastAsiaTheme="minorEastAsia"/>
          <w:color w:val="000000" w:themeColor="text1"/>
          <w:kern w:val="0"/>
          <w:szCs w:val="21"/>
        </w:rPr>
        <w:t>元</w:t>
      </w:r>
      <w:r w:rsidRPr="00C56D9D">
        <w:rPr>
          <w:rFonts w:eastAsiaTheme="minorEastAsia"/>
          <w:color w:val="000000" w:themeColor="text1"/>
          <w:kern w:val="0"/>
          <w:szCs w:val="21"/>
        </w:rPr>
        <w:t>,</w:t>
      </w:r>
      <w:r w:rsidRPr="00C56D9D">
        <w:rPr>
          <w:rFonts w:eastAsiaTheme="minorEastAsia"/>
          <w:color w:val="000000" w:themeColor="text1"/>
          <w:kern w:val="0"/>
          <w:szCs w:val="21"/>
        </w:rPr>
        <w:t>基金份额</w:t>
      </w:r>
      <w:r w:rsidRPr="00C56D9D">
        <w:rPr>
          <w:rFonts w:eastAsiaTheme="minorEastAsia"/>
          <w:color w:val="000000" w:themeColor="text1"/>
          <w:kern w:val="0"/>
          <w:szCs w:val="21"/>
        </w:rPr>
        <w:t>22,733,385.23</w:t>
      </w:r>
      <w:r w:rsidRPr="00C56D9D">
        <w:rPr>
          <w:rFonts w:eastAsiaTheme="minorEastAsia"/>
          <w:color w:val="000000" w:themeColor="text1"/>
          <w:kern w:val="0"/>
          <w:szCs w:val="21"/>
        </w:rPr>
        <w:t>份。</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16" w:name="_Toc225498269"/>
      <w:bookmarkStart w:id="117" w:name="_Toc361324874"/>
      <w:bookmarkStart w:id="118" w:name="_Toc98355998"/>
      <w:r w:rsidRPr="00C56D9D">
        <w:rPr>
          <w:rFonts w:ascii="Times New Roman" w:eastAsiaTheme="minorEastAsia" w:hAnsi="Times New Roman"/>
          <w:color w:val="000000" w:themeColor="text1"/>
          <w:kern w:val="0"/>
          <w:sz w:val="21"/>
          <w:szCs w:val="21"/>
        </w:rPr>
        <w:t xml:space="preserve">7.2 </w:t>
      </w:r>
      <w:r w:rsidRPr="00C56D9D">
        <w:rPr>
          <w:rFonts w:ascii="Times New Roman" w:eastAsiaTheme="minorEastAsia" w:hAnsi="Times New Roman"/>
          <w:color w:val="000000" w:themeColor="text1"/>
          <w:kern w:val="0"/>
          <w:sz w:val="21"/>
          <w:szCs w:val="21"/>
        </w:rPr>
        <w:t>利润表</w:t>
      </w:r>
      <w:bookmarkEnd w:id="116"/>
      <w:bookmarkEnd w:id="117"/>
      <w:bookmarkEnd w:id="118"/>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会计主体：</w:t>
      </w:r>
      <w:r w:rsidRPr="00C56D9D">
        <w:rPr>
          <w:rFonts w:eastAsiaTheme="minorEastAsia"/>
          <w:color w:val="000000" w:themeColor="text1"/>
          <w:kern w:val="0"/>
          <w:szCs w:val="21"/>
        </w:rPr>
        <w:t>上投摩根研究驱动股票型证券投资基金</w:t>
      </w:r>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本报告期：</w:t>
      </w:r>
      <w:r w:rsidR="00F64FAD" w:rsidRPr="00C56D9D">
        <w:rPr>
          <w:rFonts w:eastAsiaTheme="minorEastAsia"/>
          <w:color w:val="000000" w:themeColor="text1"/>
          <w:kern w:val="0"/>
          <w:szCs w:val="21"/>
        </w:rPr>
        <w:t>2021</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日</w:t>
      </w:r>
      <w:r w:rsidRPr="00C56D9D">
        <w:rPr>
          <w:rFonts w:eastAsiaTheme="minorEastAsia"/>
          <w:color w:val="000000" w:themeColor="text1"/>
          <w:kern w:val="0"/>
          <w:szCs w:val="21"/>
        </w:rPr>
        <w:t>至</w:t>
      </w:r>
      <w:r w:rsidR="00F64FAD" w:rsidRPr="00C56D9D">
        <w:rPr>
          <w:rFonts w:eastAsiaTheme="minorEastAsia"/>
          <w:color w:val="000000" w:themeColor="text1"/>
          <w:kern w:val="0"/>
          <w:szCs w:val="21"/>
        </w:rPr>
        <w:t>2021</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12</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31</w:t>
      </w:r>
      <w:r w:rsidR="00F64FAD" w:rsidRPr="00C56D9D">
        <w:rPr>
          <w:rFonts w:eastAsiaTheme="minorEastAsia"/>
          <w:color w:val="000000" w:themeColor="text1"/>
          <w:kern w:val="0"/>
          <w:szCs w:val="21"/>
        </w:rPr>
        <w:t>日</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C56D9D" w:rsidRPr="00C56D9D" w:rsidTr="006D141C">
        <w:tc>
          <w:tcPr>
            <w:tcW w:w="342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项目</w:t>
            </w:r>
          </w:p>
        </w:tc>
        <w:tc>
          <w:tcPr>
            <w:tcW w:w="108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附注号</w:t>
            </w:r>
          </w:p>
        </w:tc>
        <w:tc>
          <w:tcPr>
            <w:tcW w:w="225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本期</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color w:val="000000" w:themeColor="text1"/>
                <w:sz w:val="21"/>
                <w:szCs w:val="21"/>
              </w:rPr>
              <w:t>2021</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日</w:t>
            </w:r>
            <w:r w:rsidR="001A59F9" w:rsidRPr="00C56D9D">
              <w:rPr>
                <w:rFonts w:ascii="Times New Roman" w:eastAsiaTheme="minorEastAsia" w:hAnsi="Times New Roman"/>
                <w:color w:val="000000" w:themeColor="text1"/>
                <w:sz w:val="21"/>
                <w:szCs w:val="21"/>
              </w:rPr>
              <w:t>至</w:t>
            </w:r>
            <w:r w:rsidRPr="00C56D9D">
              <w:rPr>
                <w:rFonts w:ascii="Times New Roman" w:eastAsiaTheme="minorEastAsia" w:hAnsi="Times New Roman"/>
                <w:color w:val="000000" w:themeColor="text1"/>
                <w:sz w:val="21"/>
                <w:szCs w:val="21"/>
              </w:rPr>
              <w:t>2021</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12</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31</w:t>
            </w:r>
            <w:r w:rsidRPr="00C56D9D">
              <w:rPr>
                <w:rFonts w:ascii="Times New Roman" w:eastAsiaTheme="minorEastAsia" w:hAnsi="Times New Roman"/>
                <w:color w:val="000000" w:themeColor="text1"/>
                <w:sz w:val="21"/>
                <w:szCs w:val="21"/>
              </w:rPr>
              <w:t>日</w:t>
            </w:r>
          </w:p>
        </w:tc>
        <w:tc>
          <w:tcPr>
            <w:tcW w:w="225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上年度可比期间</w:t>
            </w:r>
          </w:p>
          <w:p w:rsidR="001A59F9" w:rsidRPr="00C56D9D" w:rsidRDefault="007F35DC" w:rsidP="00026C9C">
            <w:pPr>
              <w:pStyle w:val="aff1"/>
              <w:spacing w:before="0" w:beforeAutospacing="0" w:after="0" w:afterAutospacing="0"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2020</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6</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12</w:t>
            </w:r>
            <w:r w:rsidRPr="00C56D9D">
              <w:rPr>
                <w:rFonts w:ascii="Times New Roman" w:eastAsiaTheme="minorEastAsia" w:hAnsi="Times New Roman"/>
                <w:color w:val="000000" w:themeColor="text1"/>
                <w:sz w:val="21"/>
                <w:szCs w:val="21"/>
              </w:rPr>
              <w:t>日（基金合同生效日）至</w:t>
            </w:r>
            <w:r w:rsidRPr="00C56D9D">
              <w:rPr>
                <w:rFonts w:ascii="Times New Roman" w:eastAsiaTheme="minorEastAsia" w:hAnsi="Times New Roman"/>
                <w:color w:val="000000" w:themeColor="text1"/>
                <w:sz w:val="21"/>
                <w:szCs w:val="21"/>
              </w:rPr>
              <w:t>2020</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12</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31</w:t>
            </w:r>
            <w:r w:rsidRPr="00C56D9D">
              <w:rPr>
                <w:rFonts w:ascii="Times New Roman" w:eastAsiaTheme="minorEastAsia" w:hAnsi="Times New Roman"/>
                <w:color w:val="000000" w:themeColor="text1"/>
                <w:sz w:val="21"/>
                <w:szCs w:val="21"/>
              </w:rPr>
              <w:t>日</w:t>
            </w:r>
          </w:p>
        </w:tc>
      </w:tr>
      <w:tr w:rsidR="00C56D9D" w:rsidRPr="00C56D9D" w:rsidTr="00011850">
        <w:tc>
          <w:tcPr>
            <w:tcW w:w="3420" w:type="dxa"/>
            <w:vAlign w:val="center"/>
          </w:tcPr>
          <w:p w:rsidR="001A59F9" w:rsidRPr="00C56D9D" w:rsidRDefault="001A59F9" w:rsidP="00011850">
            <w:pPr>
              <w:spacing w:line="360" w:lineRule="auto"/>
              <w:rPr>
                <w:rFonts w:eastAsiaTheme="minorEastAsia"/>
                <w:b/>
                <w:color w:val="000000" w:themeColor="text1"/>
                <w:szCs w:val="21"/>
              </w:rPr>
            </w:pPr>
            <w:r w:rsidRPr="00C56D9D">
              <w:rPr>
                <w:rFonts w:eastAsiaTheme="minorEastAsia"/>
                <w:b/>
                <w:color w:val="000000" w:themeColor="text1"/>
                <w:szCs w:val="21"/>
              </w:rPr>
              <w:t>一、收入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1A59F9" w:rsidRPr="00C56D9D" w:rsidRDefault="001A59F9" w:rsidP="00B673C9">
            <w:pPr>
              <w:spacing w:line="360" w:lineRule="auto"/>
              <w:jc w:val="right"/>
              <w:rPr>
                <w:rFonts w:eastAsiaTheme="minorEastAsia"/>
                <w:b/>
                <w:color w:val="000000" w:themeColor="text1"/>
                <w:szCs w:val="21"/>
              </w:rPr>
            </w:pPr>
            <w:r w:rsidRPr="00C56D9D">
              <w:rPr>
                <w:rFonts w:eastAsiaTheme="minorEastAsia"/>
                <w:b/>
                <w:color w:val="000000" w:themeColor="text1"/>
                <w:szCs w:val="21"/>
              </w:rPr>
              <w:t>15,976,585.96</w:t>
            </w:r>
          </w:p>
        </w:tc>
        <w:tc>
          <w:tcPr>
            <w:tcW w:w="2250" w:type="dxa"/>
            <w:vAlign w:val="center"/>
          </w:tcPr>
          <w:p w:rsidR="001A59F9" w:rsidRPr="00C56D9D" w:rsidRDefault="001A59F9" w:rsidP="00B673C9">
            <w:pPr>
              <w:spacing w:line="360" w:lineRule="auto"/>
              <w:jc w:val="right"/>
              <w:rPr>
                <w:rFonts w:eastAsiaTheme="minorEastAsia"/>
                <w:b/>
                <w:color w:val="000000" w:themeColor="text1"/>
                <w:szCs w:val="21"/>
              </w:rPr>
            </w:pPr>
            <w:r w:rsidRPr="00C56D9D">
              <w:rPr>
                <w:rFonts w:eastAsiaTheme="minorEastAsia"/>
                <w:b/>
                <w:color w:val="000000" w:themeColor="text1"/>
                <w:szCs w:val="21"/>
              </w:rPr>
              <w:t>81,880,706.43</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1.</w:t>
            </w:r>
            <w:r w:rsidRPr="00C56D9D">
              <w:rPr>
                <w:rFonts w:eastAsiaTheme="minorEastAsia"/>
                <w:color w:val="000000" w:themeColor="text1"/>
                <w:szCs w:val="21"/>
              </w:rPr>
              <w:t>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87,403.38</w:t>
            </w: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253,913.31</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其中：存款利息收入</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7.4.7.11</w:t>
            </w: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76,136.33</w:t>
            </w: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158,197.80</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债券利息收入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11,267.05</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58.21</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资产支持证券利息收入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买入返售金融资产收入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95,657.30</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其他利息收入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投资收益（损失以</w:t>
            </w:r>
            <w:r w:rsidRPr="00C56D9D">
              <w:rPr>
                <w:rFonts w:eastAsiaTheme="minorEastAsia"/>
                <w:color w:val="000000" w:themeColor="text1"/>
                <w:szCs w:val="21"/>
              </w:rPr>
              <w:t>“-”</w:t>
            </w:r>
            <w:r w:rsidRPr="00C56D9D">
              <w:rPr>
                <w:rFonts w:eastAsiaTheme="minorEastAsia"/>
                <w:color w:val="000000" w:themeColor="text1"/>
                <w:szCs w:val="21"/>
              </w:rPr>
              <w:t>填列）</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41,361,300.51</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46,404,115.33</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其中：股票投资收益</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7.4.7.12</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40,048,290.86</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45,628,111.48</w:t>
            </w:r>
          </w:p>
        </w:tc>
      </w:tr>
      <w:tr w:rsidR="00C56D9D" w:rsidRPr="00C56D9D" w:rsidTr="00011850">
        <w:tc>
          <w:tcPr>
            <w:tcW w:w="342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基金投资收益</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债券投资收益</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7.4.7.13</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507,329.59</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135,305.63</w:t>
            </w:r>
          </w:p>
        </w:tc>
      </w:tr>
      <w:tr w:rsidR="00C56D9D" w:rsidRPr="00C56D9D" w:rsidTr="00011850">
        <w:tc>
          <w:tcPr>
            <w:tcW w:w="3420" w:type="dxa"/>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资产支持证券投资收益</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tcPr>
          <w:p w:rsidR="00770A19" w:rsidRPr="00C56D9D" w:rsidRDefault="00770A19" w:rsidP="00C709D8">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贵金属投资收益</w:t>
            </w:r>
          </w:p>
        </w:tc>
        <w:tc>
          <w:tcPr>
            <w:tcW w:w="1080" w:type="dxa"/>
            <w:vAlign w:val="center"/>
          </w:tcPr>
          <w:p w:rsidR="00770A19" w:rsidRPr="00C56D9D" w:rsidRDefault="00770A19" w:rsidP="00C709D8">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衍生工具收益</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7.4.7.14</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股利收益</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7.4.7.15</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805,680.06</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640,698.22</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3.</w:t>
            </w:r>
            <w:r w:rsidRPr="00C56D9D">
              <w:rPr>
                <w:rFonts w:eastAsiaTheme="minorEastAsia"/>
                <w:color w:val="000000" w:themeColor="text1"/>
                <w:szCs w:val="21"/>
              </w:rPr>
              <w:t>公允价值变动收益（损失以</w:t>
            </w:r>
            <w:r w:rsidRPr="00C56D9D">
              <w:rPr>
                <w:rFonts w:eastAsiaTheme="minorEastAsia"/>
                <w:color w:val="000000" w:themeColor="text1"/>
                <w:szCs w:val="21"/>
              </w:rPr>
              <w:t>“-”</w:t>
            </w:r>
            <w:r w:rsidRPr="00C56D9D">
              <w:rPr>
                <w:rFonts w:eastAsiaTheme="minorEastAsia"/>
                <w:color w:val="000000" w:themeColor="text1"/>
                <w:szCs w:val="21"/>
              </w:rPr>
              <w:t>号</w:t>
            </w:r>
            <w:r w:rsidRPr="00C56D9D">
              <w:rPr>
                <w:rFonts w:eastAsiaTheme="minorEastAsia"/>
                <w:color w:val="000000" w:themeColor="text1"/>
                <w:szCs w:val="21"/>
              </w:rPr>
              <w:lastRenderedPageBreak/>
              <w:t>填列）</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lastRenderedPageBreak/>
              <w:t>7.4.7.16</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-25,902,039.32</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34,058,135.90</w:t>
            </w:r>
          </w:p>
        </w:tc>
      </w:tr>
      <w:tr w:rsidR="00C56D9D" w:rsidRPr="00C56D9D" w:rsidTr="00011850">
        <w:tc>
          <w:tcPr>
            <w:tcW w:w="3420" w:type="dxa"/>
            <w:vAlign w:val="center"/>
          </w:tcPr>
          <w:p w:rsidR="00770A19" w:rsidRPr="00C56D9D" w:rsidRDefault="00770A19" w:rsidP="00011850">
            <w:pPr>
              <w:pStyle w:val="aff1"/>
              <w:spacing w:line="360" w:lineRule="auto"/>
              <w:jc w:val="both"/>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4.</w:t>
            </w:r>
            <w:r w:rsidRPr="00C56D9D">
              <w:rPr>
                <w:rFonts w:ascii="Times New Roman" w:eastAsiaTheme="minorEastAsia" w:hAnsi="Times New Roman"/>
                <w:color w:val="000000" w:themeColor="text1"/>
                <w:sz w:val="21"/>
                <w:szCs w:val="21"/>
              </w:rPr>
              <w:t>汇兑收益（损失以</w:t>
            </w:r>
            <w:r w:rsidRPr="00C56D9D">
              <w:rPr>
                <w:rFonts w:ascii="Times New Roman" w:eastAsiaTheme="minorEastAsia" w:hAnsi="Times New Roman"/>
                <w:color w:val="000000" w:themeColor="text1"/>
                <w:sz w:val="21"/>
                <w:szCs w:val="21"/>
              </w:rPr>
              <w:t>“</w:t>
            </w:r>
            <w:r w:rsidRPr="00C56D9D">
              <w:rPr>
                <w:rFonts w:ascii="Times New Roman" w:eastAsiaTheme="minorEastAsia" w:hAnsi="Times New Roman"/>
                <w:color w:val="000000" w:themeColor="text1"/>
                <w:sz w:val="21"/>
                <w:szCs w:val="21"/>
              </w:rPr>
              <w:t>－</w:t>
            </w:r>
            <w:r w:rsidRPr="00C56D9D">
              <w:rPr>
                <w:rFonts w:ascii="Times New Roman" w:eastAsiaTheme="minorEastAsia" w:hAnsi="Times New Roman"/>
                <w:color w:val="000000" w:themeColor="text1"/>
                <w:sz w:val="21"/>
                <w:szCs w:val="21"/>
              </w:rPr>
              <w:t>”</w:t>
            </w:r>
            <w:r w:rsidRPr="00C56D9D">
              <w:rPr>
                <w:rFonts w:ascii="Times New Roman" w:eastAsiaTheme="minorEastAsia" w:hAnsi="Times New Roman"/>
                <w:color w:val="000000" w:themeColor="text1"/>
                <w:sz w:val="21"/>
                <w:szCs w:val="21"/>
              </w:rPr>
              <w:t>号填列）</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5.</w:t>
            </w:r>
            <w:r w:rsidRPr="00C56D9D">
              <w:rPr>
                <w:rFonts w:eastAsiaTheme="minorEastAsia"/>
                <w:color w:val="000000" w:themeColor="text1"/>
                <w:szCs w:val="21"/>
              </w:rPr>
              <w:t>其他收入（损失以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7.4.7.17</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429,921.39</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1,164,541.89</w:t>
            </w:r>
          </w:p>
        </w:tc>
      </w:tr>
      <w:tr w:rsidR="00C56D9D" w:rsidRPr="00C56D9D" w:rsidTr="00011850">
        <w:tc>
          <w:tcPr>
            <w:tcW w:w="3420" w:type="dxa"/>
            <w:vAlign w:val="center"/>
          </w:tcPr>
          <w:p w:rsidR="00770A19" w:rsidRPr="00C56D9D" w:rsidRDefault="00770A19" w:rsidP="00011850">
            <w:pPr>
              <w:spacing w:line="360" w:lineRule="auto"/>
              <w:rPr>
                <w:rFonts w:eastAsiaTheme="minorEastAsia"/>
                <w:b/>
                <w:color w:val="000000" w:themeColor="text1"/>
                <w:szCs w:val="21"/>
              </w:rPr>
            </w:pPr>
            <w:r w:rsidRPr="00C56D9D">
              <w:rPr>
                <w:rFonts w:eastAsiaTheme="minorEastAsia"/>
                <w:b/>
                <w:color w:val="000000" w:themeColor="text1"/>
                <w:szCs w:val="21"/>
              </w:rPr>
              <w:t>减：二、费用</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4,854,285.20</w:t>
            </w:r>
          </w:p>
        </w:tc>
        <w:tc>
          <w:tcPr>
            <w:tcW w:w="2250" w:type="dxa"/>
            <w:vAlign w:val="center"/>
          </w:tcPr>
          <w:p w:rsidR="00770A19" w:rsidRPr="00C56D9D" w:rsidRDefault="00770A19"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5,435,603.08</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1</w:t>
            </w:r>
            <w:r w:rsidRPr="00C56D9D">
              <w:rPr>
                <w:rFonts w:eastAsiaTheme="minorEastAsia"/>
                <w:color w:val="000000" w:themeColor="text1"/>
                <w:szCs w:val="21"/>
              </w:rPr>
              <w:t>．管理人报酬</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2,142,112.30</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2,201,747.07</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．托管费</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357,018.68</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366,957.86</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3</w:t>
            </w:r>
            <w:r w:rsidRPr="00C56D9D">
              <w:rPr>
                <w:rFonts w:eastAsiaTheme="minorEastAsia"/>
                <w:color w:val="000000" w:themeColor="text1"/>
                <w:szCs w:val="21"/>
              </w:rPr>
              <w:t>．销售服务费</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178,865.20</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146,124.82</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4</w:t>
            </w:r>
            <w:r w:rsidRPr="00C56D9D">
              <w:rPr>
                <w:rFonts w:eastAsiaTheme="minorEastAsia"/>
                <w:color w:val="000000" w:themeColor="text1"/>
                <w:szCs w:val="21"/>
              </w:rPr>
              <w:t>．交易费用</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7.4.7.18</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1,987,527.76</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2,574,690.10</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5</w:t>
            </w:r>
            <w:r w:rsidRPr="00C56D9D">
              <w:rPr>
                <w:rFonts w:eastAsiaTheme="minorEastAsia"/>
                <w:color w:val="000000" w:themeColor="text1"/>
                <w:szCs w:val="21"/>
              </w:rPr>
              <w:t>．利息支出</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其中：卖出回购金融资产支出</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905283" w:rsidRPr="00C56D9D" w:rsidTr="00905283">
        <w:tc>
          <w:tcPr>
            <w:tcW w:w="3420" w:type="dxa"/>
            <w:vAlign w:val="center"/>
          </w:tcPr>
          <w:p w:rsidR="00905283" w:rsidRPr="00905283" w:rsidRDefault="00905283" w:rsidP="00905283">
            <w:pPr>
              <w:rPr>
                <w:rFonts w:eastAsiaTheme="minorEastAsia"/>
                <w:color w:val="000000"/>
                <w:szCs w:val="21"/>
              </w:rPr>
            </w:pPr>
            <w:r w:rsidRPr="00905283">
              <w:rPr>
                <w:rFonts w:eastAsiaTheme="minorEastAsia" w:hint="eastAsia"/>
                <w:color w:val="000000"/>
                <w:szCs w:val="21"/>
              </w:rPr>
              <w:t>6</w:t>
            </w:r>
            <w:r w:rsidRPr="00905283">
              <w:rPr>
                <w:rFonts w:eastAsiaTheme="minorEastAsia"/>
                <w:color w:val="000000"/>
                <w:szCs w:val="21"/>
              </w:rPr>
              <w:t>．</w:t>
            </w:r>
            <w:r w:rsidRPr="00905283">
              <w:rPr>
                <w:rFonts w:eastAsiaTheme="minorEastAsia" w:hint="eastAsia"/>
                <w:color w:val="000000"/>
                <w:szCs w:val="21"/>
              </w:rPr>
              <w:t>税金及附加</w:t>
            </w:r>
          </w:p>
        </w:tc>
        <w:tc>
          <w:tcPr>
            <w:tcW w:w="1080" w:type="dxa"/>
            <w:vAlign w:val="center"/>
          </w:tcPr>
          <w:p w:rsidR="00905283" w:rsidRPr="00905283" w:rsidRDefault="00905283" w:rsidP="00905283">
            <w:pPr>
              <w:pStyle w:val="aff1"/>
              <w:jc w:val="center"/>
              <w:rPr>
                <w:rFonts w:ascii="Times New Roman" w:eastAsiaTheme="minorEastAsia" w:hAnsi="Times New Roman"/>
                <w:color w:val="000000"/>
                <w:sz w:val="21"/>
                <w:szCs w:val="21"/>
              </w:rPr>
            </w:pPr>
          </w:p>
        </w:tc>
        <w:tc>
          <w:tcPr>
            <w:tcW w:w="2250" w:type="dxa"/>
            <w:vAlign w:val="bottom"/>
          </w:tcPr>
          <w:p w:rsidR="00905283" w:rsidRPr="00905283" w:rsidRDefault="00905283" w:rsidP="00905283">
            <w:pPr>
              <w:jc w:val="right"/>
              <w:rPr>
                <w:rFonts w:eastAsiaTheme="minorEastAsia"/>
                <w:color w:val="000000"/>
                <w:szCs w:val="21"/>
              </w:rPr>
            </w:pPr>
            <w:r w:rsidRPr="00905283">
              <w:rPr>
                <w:rFonts w:eastAsiaTheme="minorEastAsia"/>
                <w:color w:val="000000"/>
                <w:szCs w:val="21"/>
              </w:rPr>
              <w:t>0.17</w:t>
            </w:r>
          </w:p>
        </w:tc>
        <w:tc>
          <w:tcPr>
            <w:tcW w:w="2250" w:type="dxa"/>
            <w:vAlign w:val="bottom"/>
          </w:tcPr>
          <w:p w:rsidR="00905283" w:rsidRPr="00905283" w:rsidRDefault="00905283" w:rsidP="00905283">
            <w:pPr>
              <w:jc w:val="right"/>
              <w:rPr>
                <w:rFonts w:eastAsiaTheme="minorEastAsia"/>
                <w:color w:val="000000"/>
                <w:szCs w:val="21"/>
              </w:rPr>
            </w:pPr>
            <w:r w:rsidRPr="00905283">
              <w:rPr>
                <w:rFonts w:eastAsiaTheme="minorEastAsia"/>
                <w:color w:val="000000"/>
                <w:szCs w:val="21"/>
              </w:rPr>
              <w:t>0.22</w:t>
            </w:r>
          </w:p>
        </w:tc>
      </w:tr>
      <w:tr w:rsidR="00905283" w:rsidRPr="00C56D9D" w:rsidTr="00011850">
        <w:tc>
          <w:tcPr>
            <w:tcW w:w="3420" w:type="dxa"/>
            <w:vAlign w:val="center"/>
          </w:tcPr>
          <w:p w:rsidR="00905283" w:rsidRPr="00C56D9D" w:rsidRDefault="00905283" w:rsidP="00011850">
            <w:pPr>
              <w:spacing w:line="360" w:lineRule="auto"/>
              <w:rPr>
                <w:rFonts w:eastAsiaTheme="minorEastAsia"/>
                <w:color w:val="000000" w:themeColor="text1"/>
                <w:szCs w:val="21"/>
              </w:rPr>
            </w:pPr>
            <w:r>
              <w:rPr>
                <w:rFonts w:eastAsiaTheme="minorEastAsia" w:hint="eastAsia"/>
                <w:color w:val="000000" w:themeColor="text1"/>
                <w:szCs w:val="21"/>
              </w:rPr>
              <w:t>7</w:t>
            </w:r>
            <w:r w:rsidRPr="00C56D9D">
              <w:rPr>
                <w:rFonts w:eastAsiaTheme="minorEastAsia"/>
                <w:color w:val="000000" w:themeColor="text1"/>
                <w:szCs w:val="21"/>
              </w:rPr>
              <w:t>．其他费用</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7.4.7.19</w:t>
            </w: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188,761.09</w:t>
            </w: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146,083.01</w:t>
            </w:r>
          </w:p>
        </w:tc>
      </w:tr>
      <w:tr w:rsidR="00905283" w:rsidRPr="00C56D9D" w:rsidTr="00011850">
        <w:tc>
          <w:tcPr>
            <w:tcW w:w="3420" w:type="dxa"/>
            <w:vAlign w:val="center"/>
          </w:tcPr>
          <w:p w:rsidR="00905283" w:rsidRPr="00C56D9D" w:rsidRDefault="00905283" w:rsidP="00011850">
            <w:pPr>
              <w:spacing w:line="360" w:lineRule="auto"/>
              <w:rPr>
                <w:rFonts w:eastAsiaTheme="minorEastAsia"/>
                <w:b/>
                <w:color w:val="000000" w:themeColor="text1"/>
                <w:szCs w:val="21"/>
              </w:rPr>
            </w:pPr>
            <w:r w:rsidRPr="00C56D9D">
              <w:rPr>
                <w:rFonts w:eastAsiaTheme="minorEastAsia"/>
                <w:b/>
                <w:color w:val="000000" w:themeColor="text1"/>
                <w:szCs w:val="21"/>
              </w:rPr>
              <w:t>三、利润总额（亏损总额以</w:t>
            </w:r>
            <w:r w:rsidRPr="00C56D9D">
              <w:rPr>
                <w:rFonts w:eastAsiaTheme="minorEastAsia"/>
                <w:b/>
                <w:color w:val="000000" w:themeColor="text1"/>
                <w:szCs w:val="21"/>
              </w:rPr>
              <w:t>“-”</w:t>
            </w:r>
            <w:r w:rsidRPr="00C56D9D">
              <w:rPr>
                <w:rFonts w:eastAsiaTheme="minorEastAsia"/>
                <w:b/>
                <w:color w:val="000000" w:themeColor="text1"/>
                <w:szCs w:val="21"/>
              </w:rPr>
              <w:t>号填列）</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11,122,300.76</w:t>
            </w: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76,445,103.35</w:t>
            </w:r>
          </w:p>
        </w:tc>
      </w:tr>
      <w:tr w:rsidR="00905283" w:rsidRPr="00C56D9D" w:rsidTr="00011850">
        <w:tc>
          <w:tcPr>
            <w:tcW w:w="3420" w:type="dxa"/>
            <w:vAlign w:val="center"/>
          </w:tcPr>
          <w:p w:rsidR="00905283" w:rsidRPr="00C56D9D" w:rsidRDefault="00905283" w:rsidP="00011850">
            <w:pPr>
              <w:spacing w:line="360" w:lineRule="auto"/>
              <w:rPr>
                <w:rFonts w:eastAsiaTheme="minorEastAsia"/>
                <w:b/>
                <w:color w:val="000000" w:themeColor="text1"/>
                <w:szCs w:val="21"/>
              </w:rPr>
            </w:pPr>
            <w:r w:rsidRPr="00C56D9D">
              <w:rPr>
                <w:rFonts w:eastAsiaTheme="minorEastAsia"/>
                <w:color w:val="000000" w:themeColor="text1"/>
                <w:szCs w:val="21"/>
              </w:rPr>
              <w:t>减：所得税费用</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905283" w:rsidRPr="00C56D9D" w:rsidTr="00011850">
        <w:tc>
          <w:tcPr>
            <w:tcW w:w="3420" w:type="dxa"/>
            <w:vAlign w:val="center"/>
          </w:tcPr>
          <w:p w:rsidR="00905283" w:rsidRPr="00C56D9D" w:rsidRDefault="00905283" w:rsidP="00011850">
            <w:pPr>
              <w:spacing w:line="360" w:lineRule="auto"/>
              <w:rPr>
                <w:rFonts w:eastAsiaTheme="minorEastAsia"/>
                <w:b/>
                <w:color w:val="000000" w:themeColor="text1"/>
                <w:szCs w:val="21"/>
              </w:rPr>
            </w:pPr>
            <w:r w:rsidRPr="00C56D9D">
              <w:rPr>
                <w:rFonts w:eastAsiaTheme="minorEastAsia"/>
                <w:b/>
                <w:color w:val="000000" w:themeColor="text1"/>
                <w:szCs w:val="21"/>
              </w:rPr>
              <w:t>四、净利润（净亏损以</w:t>
            </w:r>
            <w:r w:rsidRPr="00C56D9D">
              <w:rPr>
                <w:rFonts w:eastAsiaTheme="minorEastAsia"/>
                <w:b/>
                <w:color w:val="000000" w:themeColor="text1"/>
                <w:szCs w:val="21"/>
              </w:rPr>
              <w:t>“-”</w:t>
            </w:r>
            <w:r w:rsidRPr="00C56D9D">
              <w:rPr>
                <w:rFonts w:eastAsiaTheme="minorEastAsia"/>
                <w:b/>
                <w:color w:val="000000" w:themeColor="text1"/>
                <w:szCs w:val="21"/>
              </w:rPr>
              <w:t>号填列）</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11,122,300.76</w:t>
            </w: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76,445,103.35</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19" w:name="_Toc225498270"/>
      <w:bookmarkStart w:id="120" w:name="_Toc361324875"/>
      <w:bookmarkStart w:id="121" w:name="_Toc98355999"/>
      <w:r w:rsidRPr="00C56D9D">
        <w:rPr>
          <w:rFonts w:ascii="Times New Roman" w:eastAsiaTheme="minorEastAsia" w:hAnsi="Times New Roman"/>
          <w:color w:val="000000" w:themeColor="text1"/>
          <w:kern w:val="0"/>
          <w:sz w:val="21"/>
          <w:szCs w:val="21"/>
        </w:rPr>
        <w:t xml:space="preserve">7.3 </w:t>
      </w:r>
      <w:r w:rsidRPr="00C56D9D">
        <w:rPr>
          <w:rFonts w:ascii="Times New Roman" w:eastAsiaTheme="minorEastAsia" w:hAnsi="Times New Roman"/>
          <w:color w:val="000000" w:themeColor="text1"/>
          <w:kern w:val="0"/>
          <w:sz w:val="21"/>
          <w:szCs w:val="21"/>
        </w:rPr>
        <w:t>所有者权益（基金净值）变动表</w:t>
      </w:r>
      <w:bookmarkEnd w:id="119"/>
      <w:bookmarkEnd w:id="120"/>
      <w:bookmarkEnd w:id="121"/>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会计主体：</w:t>
      </w:r>
      <w:r w:rsidRPr="00C56D9D">
        <w:rPr>
          <w:rFonts w:eastAsiaTheme="minorEastAsia"/>
          <w:color w:val="000000" w:themeColor="text1"/>
          <w:kern w:val="0"/>
          <w:szCs w:val="21"/>
        </w:rPr>
        <w:t>上投摩根研究驱动股票型证券投资基金</w:t>
      </w:r>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本报告期：</w:t>
      </w:r>
      <w:r w:rsidR="00F64FAD" w:rsidRPr="00C56D9D">
        <w:rPr>
          <w:rFonts w:eastAsiaTheme="minorEastAsia"/>
          <w:color w:val="000000" w:themeColor="text1"/>
          <w:kern w:val="0"/>
          <w:szCs w:val="21"/>
        </w:rPr>
        <w:t>2021</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日</w:t>
      </w:r>
      <w:r w:rsidRPr="00C56D9D">
        <w:rPr>
          <w:rFonts w:eastAsiaTheme="minorEastAsia"/>
          <w:color w:val="000000" w:themeColor="text1"/>
          <w:kern w:val="0"/>
          <w:szCs w:val="21"/>
        </w:rPr>
        <w:t>至</w:t>
      </w:r>
      <w:r w:rsidR="00F64FAD" w:rsidRPr="00C56D9D">
        <w:rPr>
          <w:rFonts w:eastAsiaTheme="minorEastAsia"/>
          <w:color w:val="000000" w:themeColor="text1"/>
          <w:kern w:val="0"/>
          <w:szCs w:val="21"/>
        </w:rPr>
        <w:t>2021</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12</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31</w:t>
      </w:r>
      <w:r w:rsidR="00F64FAD" w:rsidRPr="00C56D9D">
        <w:rPr>
          <w:rFonts w:eastAsiaTheme="minorEastAsia"/>
          <w:color w:val="000000" w:themeColor="text1"/>
          <w:kern w:val="0"/>
          <w:szCs w:val="21"/>
        </w:rPr>
        <w:t>日</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C56D9D" w:rsidRPr="00C56D9D" w:rsidTr="0009357E">
        <w:tc>
          <w:tcPr>
            <w:tcW w:w="2410" w:type="dxa"/>
            <w:vMerge w:val="restart"/>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项目</w:t>
            </w:r>
          </w:p>
        </w:tc>
        <w:tc>
          <w:tcPr>
            <w:tcW w:w="6590" w:type="dxa"/>
            <w:gridSpan w:val="3"/>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本期</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2021</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1</w:t>
            </w:r>
            <w:r w:rsidRPr="00C56D9D">
              <w:rPr>
                <w:rFonts w:ascii="Times New Roman" w:eastAsiaTheme="minorEastAsia" w:hAnsi="Times New Roman"/>
                <w:b/>
                <w:color w:val="000000" w:themeColor="text1"/>
                <w:sz w:val="21"/>
                <w:szCs w:val="21"/>
              </w:rPr>
              <w:t>日</w:t>
            </w:r>
            <w:r w:rsidR="001A59F9" w:rsidRPr="00C56D9D">
              <w:rPr>
                <w:rFonts w:ascii="Times New Roman" w:eastAsiaTheme="minorEastAsia" w:hAnsi="Times New Roman"/>
                <w:b/>
                <w:color w:val="000000" w:themeColor="text1"/>
                <w:sz w:val="21"/>
                <w:szCs w:val="21"/>
              </w:rPr>
              <w:t>至</w:t>
            </w:r>
            <w:r w:rsidRPr="00C56D9D">
              <w:rPr>
                <w:rFonts w:ascii="Times New Roman" w:eastAsiaTheme="minorEastAsia" w:hAnsi="Times New Roman"/>
                <w:b/>
                <w:color w:val="000000" w:themeColor="text1"/>
                <w:sz w:val="21"/>
                <w:szCs w:val="21"/>
              </w:rPr>
              <w:t>2021</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12</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31</w:t>
            </w:r>
            <w:r w:rsidRPr="00C56D9D">
              <w:rPr>
                <w:rFonts w:ascii="Times New Roman" w:eastAsiaTheme="minorEastAsia" w:hAnsi="Times New Roman"/>
                <w:b/>
                <w:color w:val="000000" w:themeColor="text1"/>
                <w:sz w:val="21"/>
                <w:szCs w:val="21"/>
              </w:rPr>
              <w:t>日</w:t>
            </w:r>
          </w:p>
        </w:tc>
      </w:tr>
      <w:tr w:rsidR="00C56D9D" w:rsidRPr="00C56D9D" w:rsidTr="0009357E">
        <w:tc>
          <w:tcPr>
            <w:tcW w:w="2410" w:type="dxa"/>
            <w:vMerge/>
            <w:vAlign w:val="center"/>
          </w:tcPr>
          <w:p w:rsidR="001A59F9" w:rsidRPr="00C56D9D" w:rsidRDefault="001A59F9" w:rsidP="00026C9C">
            <w:pPr>
              <w:widowControl/>
              <w:spacing w:line="360" w:lineRule="auto"/>
              <w:jc w:val="left"/>
              <w:rPr>
                <w:rFonts w:eastAsiaTheme="minorEastAsia"/>
                <w:b/>
                <w:color w:val="000000" w:themeColor="text1"/>
                <w:szCs w:val="21"/>
              </w:rPr>
            </w:pPr>
          </w:p>
        </w:tc>
        <w:tc>
          <w:tcPr>
            <w:tcW w:w="2196" w:type="dxa"/>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实收基金</w:t>
            </w:r>
          </w:p>
        </w:tc>
        <w:tc>
          <w:tcPr>
            <w:tcW w:w="2197" w:type="dxa"/>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未分配利润</w:t>
            </w:r>
          </w:p>
        </w:tc>
        <w:tc>
          <w:tcPr>
            <w:tcW w:w="2197"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所有者权益合计</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一、期初所有者权益（基金净值）</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159,245,176.79</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50,845,050.13</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210,090,226.92</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二、本期经营活动产生的基金净值变动数（本期利润）</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11,122,300.76</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11,122,300.76</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三、本期基金份额交易</w:t>
            </w:r>
            <w:r w:rsidRPr="00C56D9D">
              <w:rPr>
                <w:rFonts w:eastAsiaTheme="minorEastAsia"/>
                <w:color w:val="000000" w:themeColor="text1"/>
                <w:szCs w:val="21"/>
              </w:rPr>
              <w:lastRenderedPageBreak/>
              <w:t>产生的基金净值变动数（净值减少以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lastRenderedPageBreak/>
              <w:t>-73,016,666.11</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-26,591,945.09</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-99,608,611.20</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其中：</w:t>
            </w:r>
            <w:r w:rsidRPr="00C56D9D">
              <w:rPr>
                <w:rFonts w:eastAsiaTheme="minorEastAsia"/>
                <w:color w:val="000000" w:themeColor="text1"/>
                <w:szCs w:val="21"/>
              </w:rPr>
              <w:t>1.</w:t>
            </w:r>
            <w:r w:rsidRPr="00C56D9D">
              <w:rPr>
                <w:rFonts w:eastAsiaTheme="minorEastAsia"/>
                <w:color w:val="000000" w:themeColor="text1"/>
                <w:szCs w:val="21"/>
              </w:rPr>
              <w:t>基金申购款</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87,510,561.55</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33,726,533.10</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121,237,094.65</w:t>
            </w:r>
          </w:p>
        </w:tc>
      </w:tr>
      <w:tr w:rsidR="00C56D9D" w:rsidRPr="00C56D9D" w:rsidTr="0009357E">
        <w:tc>
          <w:tcPr>
            <w:tcW w:w="241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基金赎回款</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-160,527,227.66</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-60,318,478.19</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-220,845,705.85</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四、本期向基金份额持有人分配利润产生的基金净值变动（净值减少以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五、期末所有者权益（基金净值）</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86,228,510.68</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35,375,405.80</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121,603,916.48</w:t>
            </w:r>
          </w:p>
        </w:tc>
      </w:tr>
      <w:tr w:rsidR="00C56D9D" w:rsidRPr="00C56D9D" w:rsidTr="0009357E">
        <w:tc>
          <w:tcPr>
            <w:tcW w:w="241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项目</w:t>
            </w:r>
          </w:p>
        </w:tc>
        <w:tc>
          <w:tcPr>
            <w:tcW w:w="6590" w:type="dxa"/>
            <w:gridSpan w:val="3"/>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上年度可比期间</w:t>
            </w:r>
          </w:p>
          <w:p w:rsidR="001A59F9" w:rsidRPr="00C56D9D" w:rsidRDefault="007F35DC" w:rsidP="00026C9C">
            <w:pPr>
              <w:pStyle w:val="aff1"/>
              <w:spacing w:before="0" w:beforeAutospacing="0" w:after="0" w:afterAutospacing="0"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2020</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6</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12</w:t>
            </w:r>
            <w:r w:rsidRPr="00C56D9D">
              <w:rPr>
                <w:rFonts w:ascii="Times New Roman" w:eastAsiaTheme="minorEastAsia" w:hAnsi="Times New Roman"/>
                <w:color w:val="000000" w:themeColor="text1"/>
                <w:sz w:val="21"/>
                <w:szCs w:val="21"/>
              </w:rPr>
              <w:t>日（基金合同生效日）至</w:t>
            </w:r>
            <w:r w:rsidRPr="00C56D9D">
              <w:rPr>
                <w:rFonts w:ascii="Times New Roman" w:eastAsiaTheme="minorEastAsia" w:hAnsi="Times New Roman"/>
                <w:color w:val="000000" w:themeColor="text1"/>
                <w:sz w:val="21"/>
                <w:szCs w:val="21"/>
              </w:rPr>
              <w:t>2020</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12</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31</w:t>
            </w:r>
            <w:r w:rsidRPr="00C56D9D">
              <w:rPr>
                <w:rFonts w:ascii="Times New Roman" w:eastAsiaTheme="minorEastAsia" w:hAnsi="Times New Roman"/>
                <w:color w:val="000000" w:themeColor="text1"/>
                <w:sz w:val="21"/>
                <w:szCs w:val="21"/>
              </w:rPr>
              <w:t>日</w:t>
            </w:r>
          </w:p>
        </w:tc>
      </w:tr>
      <w:tr w:rsidR="00C56D9D" w:rsidRPr="00C56D9D" w:rsidTr="0009357E">
        <w:tc>
          <w:tcPr>
            <w:tcW w:w="241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219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实收基金</w:t>
            </w:r>
          </w:p>
        </w:tc>
        <w:tc>
          <w:tcPr>
            <w:tcW w:w="219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未分配利润</w:t>
            </w:r>
          </w:p>
        </w:tc>
        <w:tc>
          <w:tcPr>
            <w:tcW w:w="2197" w:type="dxa"/>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所有者权益合计</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一、期初所有者权益（基金净值）</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359,268,285.20</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359,268,285.20</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二、本期经营活动产生的基金净值变动数（本期利润）</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76,445,103.35</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76,445,103.35</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三、本期基金份额交易产生的基金净值变动数（净值减少以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-200,023,108.41</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-25,600,053.22</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-225,623,161.63</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其中：</w:t>
            </w:r>
            <w:r w:rsidRPr="00C56D9D">
              <w:rPr>
                <w:rFonts w:eastAsiaTheme="minorEastAsia"/>
                <w:color w:val="000000" w:themeColor="text1"/>
                <w:szCs w:val="21"/>
              </w:rPr>
              <w:t>1.</w:t>
            </w:r>
            <w:r w:rsidRPr="00C56D9D">
              <w:rPr>
                <w:rFonts w:eastAsiaTheme="minorEastAsia"/>
                <w:color w:val="000000" w:themeColor="text1"/>
                <w:szCs w:val="21"/>
              </w:rPr>
              <w:t>基金申购款</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104,815,676.69</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12,937,983.71</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117,753,660.40</w:t>
            </w:r>
          </w:p>
        </w:tc>
      </w:tr>
      <w:tr w:rsidR="00C56D9D" w:rsidRPr="00C56D9D" w:rsidTr="0009357E">
        <w:tc>
          <w:tcPr>
            <w:tcW w:w="241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基金赎回款</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-304,838,785.10</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-38,538,036.93</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-343,376,822.03</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四、本期向基金份额持有人分配利润产生的基金净值变动（净值减少以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五、期末所有者权益（基</w:t>
            </w:r>
            <w:r w:rsidRPr="00C56D9D">
              <w:rPr>
                <w:rFonts w:eastAsiaTheme="minorEastAsia"/>
                <w:color w:val="000000" w:themeColor="text1"/>
                <w:szCs w:val="21"/>
              </w:rPr>
              <w:lastRenderedPageBreak/>
              <w:t>金净值）</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lastRenderedPageBreak/>
              <w:t>159,245,176.79</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50,845,050.13</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210,090,226.92</w:t>
            </w:r>
          </w:p>
        </w:tc>
      </w:tr>
    </w:tbl>
    <w:p w:rsidR="001F790F" w:rsidRPr="00C56D9D" w:rsidRDefault="001F790F" w:rsidP="00751A4E">
      <w:pPr>
        <w:spacing w:beforeLines="100" w:before="312" w:line="360" w:lineRule="auto"/>
        <w:rPr>
          <w:rFonts w:eastAsiaTheme="minorEastAsia"/>
          <w:color w:val="000000" w:themeColor="text1"/>
          <w:szCs w:val="21"/>
        </w:rPr>
      </w:pPr>
      <w:r w:rsidRPr="00C56D9D">
        <w:rPr>
          <w:rFonts w:eastAsiaTheme="minorEastAsia"/>
          <w:color w:val="000000" w:themeColor="text1"/>
          <w:szCs w:val="21"/>
        </w:rPr>
        <w:t>报表附注为财务报表的组成部分。</w:t>
      </w:r>
    </w:p>
    <w:p w:rsidR="001F790F" w:rsidRPr="00C56D9D" w:rsidRDefault="001F790F" w:rsidP="00673D18">
      <w:pPr>
        <w:spacing w:line="360" w:lineRule="auto"/>
        <w:rPr>
          <w:rFonts w:eastAsiaTheme="minorEastAsia"/>
          <w:color w:val="000000" w:themeColor="text1"/>
          <w:szCs w:val="21"/>
        </w:rPr>
      </w:pPr>
      <w:r w:rsidRPr="00C56D9D">
        <w:rPr>
          <w:rFonts w:eastAsiaTheme="minorEastAsia"/>
          <w:color w:val="000000" w:themeColor="text1"/>
          <w:szCs w:val="21"/>
        </w:rPr>
        <w:t>本报告</w:t>
      </w:r>
      <w:r w:rsidR="000379E9" w:rsidRPr="00C56D9D">
        <w:rPr>
          <w:rFonts w:eastAsiaTheme="minorEastAsia"/>
          <w:color w:val="000000" w:themeColor="text1"/>
          <w:szCs w:val="21"/>
        </w:rPr>
        <w:t>页码（序号）从</w:t>
      </w:r>
      <w:r w:rsidRPr="00C56D9D">
        <w:rPr>
          <w:rFonts w:eastAsiaTheme="minorEastAsia"/>
          <w:color w:val="000000" w:themeColor="text1"/>
          <w:szCs w:val="21"/>
        </w:rPr>
        <w:t>7.1</w:t>
      </w:r>
      <w:r w:rsidRPr="00C56D9D">
        <w:rPr>
          <w:rFonts w:eastAsiaTheme="minorEastAsia"/>
          <w:color w:val="000000" w:themeColor="text1"/>
          <w:szCs w:val="21"/>
        </w:rPr>
        <w:t>至</w:t>
      </w:r>
      <w:r w:rsidRPr="00C56D9D">
        <w:rPr>
          <w:rFonts w:eastAsiaTheme="minorEastAsia"/>
          <w:color w:val="000000" w:themeColor="text1"/>
          <w:szCs w:val="21"/>
        </w:rPr>
        <w:t>7.4</w:t>
      </w:r>
      <w:r w:rsidRPr="00C56D9D">
        <w:rPr>
          <w:rFonts w:eastAsiaTheme="minorEastAsia"/>
          <w:color w:val="000000" w:themeColor="text1"/>
          <w:szCs w:val="21"/>
        </w:rPr>
        <w:t>，财务报表由下列负责人签署：</w:t>
      </w:r>
    </w:p>
    <w:p w:rsidR="001A59F9" w:rsidRPr="00C56D9D" w:rsidRDefault="003B5D20" w:rsidP="00961AC0">
      <w:pPr>
        <w:spacing w:line="360" w:lineRule="auto"/>
        <w:rPr>
          <w:rFonts w:eastAsiaTheme="minorEastAsia"/>
          <w:color w:val="000000" w:themeColor="text1"/>
          <w:szCs w:val="21"/>
        </w:rPr>
      </w:pPr>
      <w:r w:rsidRPr="00C56D9D">
        <w:rPr>
          <w:rFonts w:eastAsiaTheme="minorEastAsia"/>
          <w:color w:val="000000" w:themeColor="text1"/>
          <w:szCs w:val="21"/>
        </w:rPr>
        <w:t>基金管理人</w:t>
      </w:r>
      <w:r w:rsidR="001F790F" w:rsidRPr="00C56D9D">
        <w:rPr>
          <w:rFonts w:eastAsiaTheme="minorEastAsia"/>
          <w:color w:val="000000" w:themeColor="text1"/>
          <w:szCs w:val="21"/>
        </w:rPr>
        <w:t>负责人：王大智，主管会计工作负责人：杨怡，会计机构负责人：张璐</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22" w:name="_Toc225498271"/>
      <w:bookmarkStart w:id="123" w:name="_Toc361324876"/>
      <w:bookmarkStart w:id="124" w:name="_Toc98356000"/>
      <w:r w:rsidRPr="00C56D9D">
        <w:rPr>
          <w:rFonts w:ascii="Times New Roman" w:eastAsiaTheme="minorEastAsia" w:hAnsi="Times New Roman"/>
          <w:color w:val="000000" w:themeColor="text1"/>
          <w:kern w:val="0"/>
          <w:sz w:val="21"/>
          <w:szCs w:val="21"/>
        </w:rPr>
        <w:t xml:space="preserve">7.4 </w:t>
      </w:r>
      <w:r w:rsidRPr="00C56D9D">
        <w:rPr>
          <w:rFonts w:ascii="Times New Roman" w:eastAsiaTheme="minorEastAsia" w:hAnsi="Times New Roman"/>
          <w:color w:val="000000" w:themeColor="text1"/>
          <w:kern w:val="0"/>
          <w:sz w:val="21"/>
          <w:szCs w:val="21"/>
        </w:rPr>
        <w:t>报表附注</w:t>
      </w:r>
      <w:bookmarkEnd w:id="122"/>
      <w:bookmarkEnd w:id="123"/>
      <w:bookmarkEnd w:id="124"/>
    </w:p>
    <w:p w:rsidR="001A59F9" w:rsidRPr="00C56D9D" w:rsidRDefault="001A59F9" w:rsidP="00644AF0">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基金基本情况</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上投摩根研究驱动股票型证券投资基金</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[2019]759</w:t>
      </w:r>
      <w:r>
        <w:rPr>
          <w:rFonts w:eastAsiaTheme="minorEastAsia"/>
          <w:color w:val="000000" w:themeColor="text1"/>
          <w:szCs w:val="21"/>
        </w:rPr>
        <w:t>号《关于准予上投摩根研究驱动股票型证券投资基金注册的批复》和机构部函</w:t>
      </w:r>
      <w:r>
        <w:rPr>
          <w:rFonts w:eastAsiaTheme="minorEastAsia"/>
          <w:color w:val="000000" w:themeColor="text1"/>
          <w:szCs w:val="21"/>
        </w:rPr>
        <w:t>[2020]493</w:t>
      </w:r>
      <w:r>
        <w:rPr>
          <w:rFonts w:eastAsiaTheme="minorEastAsia"/>
          <w:color w:val="000000" w:themeColor="text1"/>
          <w:szCs w:val="21"/>
        </w:rPr>
        <w:t>号《关于上投摩根研究驱动股票型证券投资基金延期募集备案的回函》</w:t>
      </w:r>
      <w:r w:rsidR="00911068" w:rsidRPr="0099380B">
        <w:rPr>
          <w:rFonts w:ascii="Arial" w:hAnsi="Arial" w:cs="Arial"/>
          <w:color w:val="000000"/>
          <w:sz w:val="24"/>
        </w:rPr>
        <w:t>准予注册</w:t>
      </w:r>
      <w:r>
        <w:rPr>
          <w:rFonts w:eastAsiaTheme="minorEastAsia"/>
          <w:color w:val="000000" w:themeColor="text1"/>
          <w:szCs w:val="21"/>
        </w:rPr>
        <w:t>，由上投摩根基金管理有限公司依照《中华人民共和国证券投资基金法》和《上投摩根研究驱动股票型证券投资基金基金合同》负责公开募集。本基金为契约型开放式基金，存续期限不定，首次设立募集不包括认购资金利息共募集人民币</w:t>
      </w:r>
      <w:r>
        <w:rPr>
          <w:rFonts w:eastAsiaTheme="minorEastAsia"/>
          <w:color w:val="000000" w:themeColor="text1"/>
          <w:szCs w:val="21"/>
        </w:rPr>
        <w:t>359,199,982.76</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(2020)</w:t>
      </w:r>
      <w:r>
        <w:rPr>
          <w:rFonts w:eastAsiaTheme="minorEastAsia"/>
          <w:color w:val="000000" w:themeColor="text1"/>
          <w:szCs w:val="21"/>
        </w:rPr>
        <w:t>第</w:t>
      </w:r>
      <w:r>
        <w:rPr>
          <w:rFonts w:eastAsiaTheme="minorEastAsia"/>
          <w:color w:val="000000" w:themeColor="text1"/>
          <w:szCs w:val="21"/>
        </w:rPr>
        <w:t>0446</w:t>
      </w:r>
      <w:r>
        <w:rPr>
          <w:rFonts w:eastAsiaTheme="minorEastAsia"/>
          <w:color w:val="000000" w:themeColor="text1"/>
          <w:szCs w:val="21"/>
        </w:rPr>
        <w:t>号验资报告予以验证。经向中国证监会备案，《上投摩根研究驱动股票型证券投资基金基金合同》于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日正式生效，基金合同生效日的基金份额总额为</w:t>
      </w:r>
      <w:r>
        <w:rPr>
          <w:rFonts w:eastAsiaTheme="minorEastAsia"/>
          <w:color w:val="000000" w:themeColor="text1"/>
          <w:szCs w:val="21"/>
        </w:rPr>
        <w:t>359,268,285.20</w:t>
      </w:r>
      <w:r>
        <w:rPr>
          <w:rFonts w:eastAsiaTheme="minorEastAsia"/>
          <w:color w:val="000000" w:themeColor="text1"/>
          <w:szCs w:val="21"/>
        </w:rPr>
        <w:t>份基金份额，其中认购资金利息折合</w:t>
      </w:r>
      <w:r>
        <w:rPr>
          <w:rFonts w:eastAsiaTheme="minorEastAsia"/>
          <w:color w:val="000000" w:themeColor="text1"/>
          <w:szCs w:val="21"/>
        </w:rPr>
        <w:t>68,302.44</w:t>
      </w:r>
      <w:r>
        <w:rPr>
          <w:rFonts w:eastAsiaTheme="minorEastAsia"/>
          <w:color w:val="000000" w:themeColor="text1"/>
          <w:szCs w:val="21"/>
        </w:rPr>
        <w:t>份基金份额。本基金的基金管理人为上投摩根基金管理有限公司，基金托管人为中国工商银行股份有限公司。</w:t>
      </w:r>
    </w:p>
    <w:p w:rsidR="007A24B4" w:rsidRDefault="007A24B4">
      <w:pPr>
        <w:spacing w:line="360" w:lineRule="auto"/>
        <w:ind w:firstLineChars="200" w:firstLine="420"/>
        <w:rPr>
          <w:rFonts w:eastAsiaTheme="minorEastAsia"/>
          <w:color w:val="000000" w:themeColor="text1"/>
          <w:szCs w:val="21"/>
        </w:rPr>
      </w:pPr>
    </w:p>
    <w:p w:rsidR="007A24B4" w:rsidRDefault="00911068">
      <w:pPr>
        <w:spacing w:line="360" w:lineRule="auto"/>
        <w:ind w:firstLineChars="200" w:firstLine="420"/>
        <w:rPr>
          <w:rFonts w:eastAsiaTheme="minorEastAsia"/>
          <w:color w:val="000000" w:themeColor="text1"/>
          <w:szCs w:val="21"/>
        </w:rPr>
      </w:pPr>
      <w:r w:rsidRPr="00911068">
        <w:rPr>
          <w:rFonts w:eastAsiaTheme="minorEastAsia" w:hint="eastAsia"/>
          <w:color w:val="000000" w:themeColor="text1"/>
          <w:szCs w:val="21"/>
        </w:rPr>
        <w:t>根据《上投摩根研究驱动股票型证券投资基金招募说明书》，本基金根据认购</w:t>
      </w:r>
      <w:r w:rsidRPr="00911068">
        <w:rPr>
          <w:rFonts w:eastAsiaTheme="minorEastAsia" w:hint="eastAsia"/>
          <w:color w:val="000000" w:themeColor="text1"/>
          <w:szCs w:val="21"/>
        </w:rPr>
        <w:t>/</w:t>
      </w:r>
      <w:r w:rsidRPr="00911068">
        <w:rPr>
          <w:rFonts w:eastAsiaTheme="minorEastAsia" w:hint="eastAsia"/>
          <w:color w:val="000000" w:themeColor="text1"/>
          <w:szCs w:val="21"/>
        </w:rPr>
        <w:t>申购费用与销售服务费收取方式的不同，将基金份额分为不同的类别。在投资人认购</w:t>
      </w:r>
      <w:r w:rsidRPr="00911068">
        <w:rPr>
          <w:rFonts w:eastAsiaTheme="minorEastAsia" w:hint="eastAsia"/>
          <w:color w:val="000000" w:themeColor="text1"/>
          <w:szCs w:val="21"/>
        </w:rPr>
        <w:t>/</w:t>
      </w:r>
      <w:r w:rsidRPr="00911068">
        <w:rPr>
          <w:rFonts w:eastAsiaTheme="minorEastAsia" w:hint="eastAsia"/>
          <w:color w:val="000000" w:themeColor="text1"/>
          <w:szCs w:val="21"/>
        </w:rPr>
        <w:t>申购时收取认购</w:t>
      </w:r>
      <w:r w:rsidRPr="00911068">
        <w:rPr>
          <w:rFonts w:eastAsiaTheme="minorEastAsia" w:hint="eastAsia"/>
          <w:color w:val="000000" w:themeColor="text1"/>
          <w:szCs w:val="21"/>
        </w:rPr>
        <w:t>/</w:t>
      </w:r>
      <w:r w:rsidRPr="00911068">
        <w:rPr>
          <w:rFonts w:eastAsiaTheme="minorEastAsia" w:hint="eastAsia"/>
          <w:color w:val="000000" w:themeColor="text1"/>
          <w:szCs w:val="21"/>
        </w:rPr>
        <w:t>申购费用的基金份额，称为</w:t>
      </w:r>
      <w:r w:rsidRPr="00911068">
        <w:rPr>
          <w:rFonts w:eastAsiaTheme="minorEastAsia" w:hint="eastAsia"/>
          <w:color w:val="000000" w:themeColor="text1"/>
          <w:szCs w:val="21"/>
        </w:rPr>
        <w:t>A</w:t>
      </w:r>
      <w:r w:rsidRPr="00911068">
        <w:rPr>
          <w:rFonts w:eastAsiaTheme="minorEastAsia" w:hint="eastAsia"/>
          <w:color w:val="000000" w:themeColor="text1"/>
          <w:szCs w:val="21"/>
        </w:rPr>
        <w:t>类基金份额；从本类别基金资产中计提销售服务费、不收取认购</w:t>
      </w:r>
      <w:r w:rsidRPr="00911068">
        <w:rPr>
          <w:rFonts w:eastAsiaTheme="minorEastAsia" w:hint="eastAsia"/>
          <w:color w:val="000000" w:themeColor="text1"/>
          <w:szCs w:val="21"/>
        </w:rPr>
        <w:t>/</w:t>
      </w:r>
      <w:r w:rsidRPr="00911068">
        <w:rPr>
          <w:rFonts w:eastAsiaTheme="minorEastAsia" w:hint="eastAsia"/>
          <w:color w:val="000000" w:themeColor="text1"/>
          <w:szCs w:val="21"/>
        </w:rPr>
        <w:t>申购费用的基金份额，称为</w:t>
      </w:r>
      <w:r w:rsidRPr="00911068">
        <w:rPr>
          <w:rFonts w:eastAsiaTheme="minorEastAsia" w:hint="eastAsia"/>
          <w:color w:val="000000" w:themeColor="text1"/>
          <w:szCs w:val="21"/>
        </w:rPr>
        <w:t>C</w:t>
      </w:r>
      <w:r w:rsidRPr="00911068">
        <w:rPr>
          <w:rFonts w:eastAsiaTheme="minorEastAsia" w:hint="eastAsia"/>
          <w:color w:val="000000" w:themeColor="text1"/>
          <w:szCs w:val="21"/>
        </w:rPr>
        <w:t>类基金份额。本基金</w:t>
      </w:r>
      <w:r w:rsidRPr="00911068">
        <w:rPr>
          <w:rFonts w:eastAsiaTheme="minorEastAsia" w:hint="eastAsia"/>
          <w:color w:val="000000" w:themeColor="text1"/>
          <w:szCs w:val="21"/>
        </w:rPr>
        <w:t>A</w:t>
      </w:r>
      <w:r w:rsidRPr="00911068">
        <w:rPr>
          <w:rFonts w:eastAsiaTheme="minorEastAsia" w:hint="eastAsia"/>
          <w:color w:val="000000" w:themeColor="text1"/>
          <w:szCs w:val="21"/>
        </w:rPr>
        <w:t>类基金份额和</w:t>
      </w:r>
      <w:r w:rsidRPr="00911068">
        <w:rPr>
          <w:rFonts w:eastAsiaTheme="minorEastAsia" w:hint="eastAsia"/>
          <w:color w:val="000000" w:themeColor="text1"/>
          <w:szCs w:val="21"/>
        </w:rPr>
        <w:t>C</w:t>
      </w:r>
      <w:r w:rsidRPr="00911068">
        <w:rPr>
          <w:rFonts w:eastAsiaTheme="minorEastAsia" w:hint="eastAsia"/>
          <w:color w:val="000000" w:themeColor="text1"/>
          <w:szCs w:val="21"/>
        </w:rPr>
        <w:t>类基金份额分别设置代码。由于基金费用的不同，本基金</w:t>
      </w:r>
      <w:r w:rsidRPr="00911068">
        <w:rPr>
          <w:rFonts w:eastAsiaTheme="minorEastAsia" w:hint="eastAsia"/>
          <w:color w:val="000000" w:themeColor="text1"/>
          <w:szCs w:val="21"/>
        </w:rPr>
        <w:t>A</w:t>
      </w:r>
      <w:r w:rsidRPr="00911068">
        <w:rPr>
          <w:rFonts w:eastAsiaTheme="minorEastAsia" w:hint="eastAsia"/>
          <w:color w:val="000000" w:themeColor="text1"/>
          <w:szCs w:val="21"/>
        </w:rPr>
        <w:t>类基金份额和</w:t>
      </w:r>
      <w:r w:rsidRPr="00911068">
        <w:rPr>
          <w:rFonts w:eastAsiaTheme="minorEastAsia" w:hint="eastAsia"/>
          <w:color w:val="000000" w:themeColor="text1"/>
          <w:szCs w:val="21"/>
        </w:rPr>
        <w:t>C</w:t>
      </w:r>
      <w:r w:rsidRPr="00911068">
        <w:rPr>
          <w:rFonts w:eastAsiaTheme="minorEastAsia" w:hint="eastAsia"/>
          <w:color w:val="000000" w:themeColor="text1"/>
          <w:szCs w:val="21"/>
        </w:rPr>
        <w:t>类基金份额将分别计算基金份额净值，计算公式为计算日各类别基金资产净值除以计算日发售在外的该类别基金份额总数。投资人可自行选择认购</w:t>
      </w:r>
      <w:r w:rsidRPr="00911068">
        <w:rPr>
          <w:rFonts w:eastAsiaTheme="minorEastAsia" w:hint="eastAsia"/>
          <w:color w:val="000000" w:themeColor="text1"/>
          <w:szCs w:val="21"/>
        </w:rPr>
        <w:t>/</w:t>
      </w:r>
      <w:r>
        <w:rPr>
          <w:rFonts w:eastAsiaTheme="minorEastAsia" w:hint="eastAsia"/>
          <w:color w:val="000000" w:themeColor="text1"/>
          <w:szCs w:val="21"/>
        </w:rPr>
        <w:t>申购的基金份额类别，但不同基金份额类别之间不得互相转换</w:t>
      </w:r>
      <w:r w:rsidR="0071254E">
        <w:rPr>
          <w:rFonts w:eastAsiaTheme="minorEastAsia"/>
          <w:color w:val="000000" w:themeColor="text1"/>
          <w:szCs w:val="21"/>
        </w:rPr>
        <w:t>。</w:t>
      </w:r>
    </w:p>
    <w:p w:rsidR="007A24B4" w:rsidRDefault="007A24B4">
      <w:pPr>
        <w:spacing w:line="360" w:lineRule="auto"/>
        <w:ind w:firstLineChars="200" w:firstLine="420"/>
        <w:rPr>
          <w:rFonts w:eastAsiaTheme="minorEastAsia"/>
          <w:color w:val="000000" w:themeColor="text1"/>
          <w:szCs w:val="21"/>
        </w:rPr>
      </w:pPr>
    </w:p>
    <w:p w:rsidR="007A24B4" w:rsidRDefault="00911068">
      <w:pPr>
        <w:spacing w:line="360" w:lineRule="auto"/>
        <w:ind w:firstLineChars="200" w:firstLine="420"/>
        <w:rPr>
          <w:rFonts w:eastAsiaTheme="minorEastAsia"/>
          <w:color w:val="000000" w:themeColor="text1"/>
          <w:szCs w:val="21"/>
        </w:rPr>
      </w:pPr>
      <w:r w:rsidRPr="00911068">
        <w:rPr>
          <w:rFonts w:eastAsiaTheme="minorEastAsia" w:hint="eastAsia"/>
          <w:color w:val="000000" w:themeColor="text1"/>
          <w:szCs w:val="21"/>
        </w:rPr>
        <w:t>根据《中华人民共和国证券投资基金法》和《上投摩根研究驱动股票型证券投资基金基金合同》的有关规定，本基金的投资范围为具有良好流动性的金融工具，包括国内依法发行上市的股票</w:t>
      </w:r>
      <w:r w:rsidRPr="00911068">
        <w:rPr>
          <w:rFonts w:eastAsiaTheme="minorEastAsia" w:hint="eastAsia"/>
          <w:color w:val="000000" w:themeColor="text1"/>
          <w:szCs w:val="21"/>
        </w:rPr>
        <w:t>(</w:t>
      </w:r>
      <w:r w:rsidRPr="00911068">
        <w:rPr>
          <w:rFonts w:eastAsiaTheme="minorEastAsia" w:hint="eastAsia"/>
          <w:color w:val="000000" w:themeColor="text1"/>
          <w:szCs w:val="21"/>
        </w:rPr>
        <w:t>含中小板、创业板及其他经中国证监会核准上市的股票</w:t>
      </w:r>
      <w:r w:rsidRPr="00911068">
        <w:rPr>
          <w:rFonts w:eastAsiaTheme="minorEastAsia" w:hint="eastAsia"/>
          <w:color w:val="000000" w:themeColor="text1"/>
          <w:szCs w:val="21"/>
        </w:rPr>
        <w:t>)</w:t>
      </w:r>
      <w:r w:rsidRPr="00911068">
        <w:rPr>
          <w:rFonts w:eastAsiaTheme="minorEastAsia" w:hint="eastAsia"/>
          <w:color w:val="000000" w:themeColor="text1"/>
          <w:szCs w:val="21"/>
        </w:rPr>
        <w:t>、存托凭证、债券</w:t>
      </w:r>
      <w:r w:rsidRPr="00911068">
        <w:rPr>
          <w:rFonts w:eastAsiaTheme="minorEastAsia" w:hint="eastAsia"/>
          <w:color w:val="000000" w:themeColor="text1"/>
          <w:szCs w:val="21"/>
        </w:rPr>
        <w:t>(</w:t>
      </w:r>
      <w:r w:rsidRPr="00911068">
        <w:rPr>
          <w:rFonts w:eastAsiaTheme="minorEastAsia" w:hint="eastAsia"/>
          <w:color w:val="000000" w:themeColor="text1"/>
          <w:szCs w:val="21"/>
        </w:rPr>
        <w:t>包括国债、央行票据、金融债、企业债、公司债、中期票据、可转换债券</w:t>
      </w:r>
      <w:r w:rsidRPr="00911068">
        <w:rPr>
          <w:rFonts w:eastAsiaTheme="minorEastAsia" w:hint="eastAsia"/>
          <w:color w:val="000000" w:themeColor="text1"/>
          <w:szCs w:val="21"/>
        </w:rPr>
        <w:t>(</w:t>
      </w:r>
      <w:r w:rsidRPr="00911068">
        <w:rPr>
          <w:rFonts w:eastAsiaTheme="minorEastAsia" w:hint="eastAsia"/>
          <w:color w:val="000000" w:themeColor="text1"/>
          <w:szCs w:val="21"/>
        </w:rPr>
        <w:t>含分离交易可转债</w:t>
      </w:r>
      <w:r w:rsidRPr="00911068">
        <w:rPr>
          <w:rFonts w:eastAsiaTheme="minorEastAsia" w:hint="eastAsia"/>
          <w:color w:val="000000" w:themeColor="text1"/>
          <w:szCs w:val="21"/>
        </w:rPr>
        <w:t>)</w:t>
      </w:r>
      <w:r w:rsidRPr="00911068">
        <w:rPr>
          <w:rFonts w:eastAsiaTheme="minorEastAsia" w:hint="eastAsia"/>
          <w:color w:val="000000" w:themeColor="text1"/>
          <w:szCs w:val="21"/>
        </w:rPr>
        <w:t>、短期融资券、证券公司短期公司债等</w:t>
      </w:r>
      <w:r w:rsidRPr="00911068">
        <w:rPr>
          <w:rFonts w:eastAsiaTheme="minorEastAsia" w:hint="eastAsia"/>
          <w:color w:val="000000" w:themeColor="text1"/>
          <w:szCs w:val="21"/>
        </w:rPr>
        <w:t>)</w:t>
      </w:r>
      <w:r w:rsidRPr="00911068">
        <w:rPr>
          <w:rFonts w:eastAsiaTheme="minorEastAsia" w:hint="eastAsia"/>
          <w:color w:val="000000" w:themeColor="text1"/>
          <w:szCs w:val="21"/>
        </w:rPr>
        <w:t>、</w:t>
      </w:r>
      <w:r w:rsidRPr="00911068">
        <w:rPr>
          <w:rFonts w:eastAsiaTheme="minorEastAsia" w:hint="eastAsia"/>
          <w:color w:val="000000" w:themeColor="text1"/>
          <w:szCs w:val="21"/>
        </w:rPr>
        <w:lastRenderedPageBreak/>
        <w:t>资产支持证券、债券回购、同业存单、银行存款、股指期货、股票期权以及法律法规或中国证监会允许基金投资的其他金融工具</w:t>
      </w:r>
      <w:r w:rsidRPr="00911068">
        <w:rPr>
          <w:rFonts w:eastAsiaTheme="minorEastAsia" w:hint="eastAsia"/>
          <w:color w:val="000000" w:themeColor="text1"/>
          <w:szCs w:val="21"/>
        </w:rPr>
        <w:t>(</w:t>
      </w:r>
      <w:r w:rsidRPr="00911068">
        <w:rPr>
          <w:rFonts w:eastAsiaTheme="minorEastAsia" w:hint="eastAsia"/>
          <w:color w:val="000000" w:themeColor="text1"/>
          <w:szCs w:val="21"/>
        </w:rPr>
        <w:t>须符合中国证监会相关规定</w:t>
      </w:r>
      <w:r w:rsidRPr="00911068">
        <w:rPr>
          <w:rFonts w:eastAsiaTheme="minorEastAsia" w:hint="eastAsia"/>
          <w:color w:val="000000" w:themeColor="text1"/>
          <w:szCs w:val="21"/>
        </w:rPr>
        <w:t>)</w:t>
      </w:r>
      <w:r w:rsidRPr="00911068">
        <w:rPr>
          <w:rFonts w:eastAsiaTheme="minorEastAsia" w:hint="eastAsia"/>
          <w:color w:val="000000" w:themeColor="text1"/>
          <w:szCs w:val="21"/>
        </w:rPr>
        <w:t>。本基金的投资组合比例为：股票资产占基金资产的</w:t>
      </w:r>
      <w:r w:rsidRPr="00911068">
        <w:rPr>
          <w:rFonts w:eastAsiaTheme="minorEastAsia" w:hint="eastAsia"/>
          <w:color w:val="000000" w:themeColor="text1"/>
          <w:szCs w:val="21"/>
        </w:rPr>
        <w:t>80%-95%</w:t>
      </w:r>
      <w:r w:rsidRPr="00911068">
        <w:rPr>
          <w:rFonts w:eastAsiaTheme="minorEastAsia" w:hint="eastAsia"/>
          <w:color w:val="000000" w:themeColor="text1"/>
          <w:szCs w:val="21"/>
        </w:rPr>
        <w:t>；每个交易日日终在扣除股指期货及股票期权保证金后，现金或到期日在一年期以内的政府债券不低于基金资产净值的</w:t>
      </w:r>
      <w:r w:rsidRPr="00911068">
        <w:rPr>
          <w:rFonts w:eastAsiaTheme="minorEastAsia" w:hint="eastAsia"/>
          <w:color w:val="000000" w:themeColor="text1"/>
          <w:szCs w:val="21"/>
        </w:rPr>
        <w:t>5%</w:t>
      </w:r>
      <w:r w:rsidRPr="00911068">
        <w:rPr>
          <w:rFonts w:eastAsiaTheme="minorEastAsia" w:hint="eastAsia"/>
          <w:color w:val="000000" w:themeColor="text1"/>
          <w:szCs w:val="21"/>
        </w:rPr>
        <w:t>，其中现金不包括结算备付金、存出保证金、应收申购款等。本基金的业绩比较基准为：中证</w:t>
      </w:r>
      <w:r w:rsidRPr="00911068">
        <w:rPr>
          <w:rFonts w:eastAsiaTheme="minorEastAsia" w:hint="eastAsia"/>
          <w:color w:val="000000" w:themeColor="text1"/>
          <w:szCs w:val="21"/>
        </w:rPr>
        <w:t>500</w:t>
      </w:r>
      <w:r w:rsidRPr="00911068">
        <w:rPr>
          <w:rFonts w:eastAsiaTheme="minorEastAsia" w:hint="eastAsia"/>
          <w:color w:val="000000" w:themeColor="text1"/>
          <w:szCs w:val="21"/>
        </w:rPr>
        <w:t>指数收益率×</w:t>
      </w:r>
      <w:r w:rsidRPr="00911068">
        <w:rPr>
          <w:rFonts w:eastAsiaTheme="minorEastAsia" w:hint="eastAsia"/>
          <w:color w:val="000000" w:themeColor="text1"/>
          <w:szCs w:val="21"/>
        </w:rPr>
        <w:t>90%+</w:t>
      </w:r>
      <w:r w:rsidRPr="00911068">
        <w:rPr>
          <w:rFonts w:eastAsiaTheme="minorEastAsia" w:hint="eastAsia"/>
          <w:color w:val="000000" w:themeColor="text1"/>
          <w:szCs w:val="21"/>
        </w:rPr>
        <w:t>银行活期存款利率</w:t>
      </w:r>
      <w:r w:rsidRPr="00911068">
        <w:rPr>
          <w:rFonts w:eastAsiaTheme="minorEastAsia" w:hint="eastAsia"/>
          <w:color w:val="000000" w:themeColor="text1"/>
          <w:szCs w:val="21"/>
        </w:rPr>
        <w:t>(</w:t>
      </w:r>
      <w:r w:rsidRPr="00911068">
        <w:rPr>
          <w:rFonts w:eastAsiaTheme="minorEastAsia" w:hint="eastAsia"/>
          <w:color w:val="000000" w:themeColor="text1"/>
          <w:szCs w:val="21"/>
        </w:rPr>
        <w:t>税后</w:t>
      </w:r>
      <w:r w:rsidRPr="00911068">
        <w:rPr>
          <w:rFonts w:eastAsiaTheme="minorEastAsia" w:hint="eastAsia"/>
          <w:color w:val="000000" w:themeColor="text1"/>
          <w:szCs w:val="21"/>
        </w:rPr>
        <w:t>)</w:t>
      </w:r>
      <w:r w:rsidRPr="00911068">
        <w:rPr>
          <w:rFonts w:eastAsiaTheme="minorEastAsia" w:hint="eastAsia"/>
          <w:color w:val="000000" w:themeColor="text1"/>
          <w:szCs w:val="21"/>
        </w:rPr>
        <w:t>×</w:t>
      </w:r>
      <w:r w:rsidRPr="00911068">
        <w:rPr>
          <w:rFonts w:eastAsiaTheme="minorEastAsia" w:hint="eastAsia"/>
          <w:color w:val="000000" w:themeColor="text1"/>
          <w:szCs w:val="21"/>
        </w:rPr>
        <w:t>10%</w:t>
      </w:r>
      <w:r w:rsidR="0071254E">
        <w:rPr>
          <w:rFonts w:eastAsiaTheme="minorEastAsia"/>
          <w:color w:val="000000" w:themeColor="text1"/>
          <w:szCs w:val="21"/>
        </w:rPr>
        <w:t>。</w:t>
      </w:r>
    </w:p>
    <w:p w:rsidR="007A24B4" w:rsidRDefault="007A24B4">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本财务报表由本基金的基金管理人上投摩根基金管理有限公司于</w:t>
      </w:r>
      <w:r w:rsidRPr="00C56D9D">
        <w:rPr>
          <w:rFonts w:eastAsiaTheme="minorEastAsia"/>
          <w:color w:val="000000" w:themeColor="text1"/>
          <w:szCs w:val="21"/>
        </w:rPr>
        <w:t>2022</w:t>
      </w:r>
      <w:r w:rsidRPr="00C56D9D">
        <w:rPr>
          <w:rFonts w:eastAsiaTheme="minorEastAsia"/>
          <w:color w:val="000000" w:themeColor="text1"/>
          <w:szCs w:val="21"/>
        </w:rPr>
        <w:t>年</w:t>
      </w:r>
      <w:r w:rsidRPr="00C56D9D">
        <w:rPr>
          <w:rFonts w:eastAsiaTheme="minorEastAsia"/>
          <w:color w:val="000000" w:themeColor="text1"/>
          <w:szCs w:val="21"/>
        </w:rPr>
        <w:t>3</w:t>
      </w:r>
      <w:r w:rsidRPr="00C56D9D">
        <w:rPr>
          <w:rFonts w:eastAsiaTheme="minorEastAsia"/>
          <w:color w:val="000000" w:themeColor="text1"/>
          <w:szCs w:val="21"/>
        </w:rPr>
        <w:t>月</w:t>
      </w:r>
      <w:r w:rsidRPr="00C56D9D">
        <w:rPr>
          <w:rFonts w:eastAsiaTheme="minorEastAsia"/>
          <w:color w:val="000000" w:themeColor="text1"/>
          <w:szCs w:val="21"/>
        </w:rPr>
        <w:t>29</w:t>
      </w:r>
      <w:r w:rsidRPr="00C56D9D">
        <w:rPr>
          <w:rFonts w:eastAsiaTheme="minorEastAsia"/>
          <w:color w:val="000000" w:themeColor="text1"/>
          <w:szCs w:val="21"/>
        </w:rPr>
        <w:t>日批准报出。</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7.4.2</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会计报表的编制基础</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日及以后期间颁布的《企业会计准则－基本准则》、各项具体会计准则及相关规定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颁布的《证券投资基金会计核算业务指引》、《上投摩根研究驱动股票型证券投资基金基金合同》和在财务报表附注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rsidR="007A24B4" w:rsidRDefault="007A24B4">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本财务报表以持续经营为基础编制。</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7.4.3</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遵循企业会计准则及其他有关规定的声明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w:t>
      </w:r>
      <w:r w:rsidRPr="00C56D9D">
        <w:rPr>
          <w:rFonts w:eastAsiaTheme="minorEastAsia"/>
          <w:color w:val="000000" w:themeColor="text1"/>
          <w:szCs w:val="21"/>
        </w:rPr>
        <w:t>2021</w:t>
      </w:r>
      <w:r w:rsidRPr="00C56D9D">
        <w:rPr>
          <w:rFonts w:eastAsiaTheme="minorEastAsia"/>
          <w:color w:val="000000" w:themeColor="text1"/>
          <w:szCs w:val="21"/>
        </w:rPr>
        <w:t>年度财务报表符合企业会计准则的要求，真实、完整地反映了本基金</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日的财务状况以及</w:t>
      </w:r>
      <w:r w:rsidRPr="00C56D9D">
        <w:rPr>
          <w:rFonts w:eastAsiaTheme="minorEastAsia"/>
          <w:color w:val="000000" w:themeColor="text1"/>
          <w:szCs w:val="21"/>
        </w:rPr>
        <w:t>2021</w:t>
      </w:r>
      <w:r w:rsidRPr="00C56D9D">
        <w:rPr>
          <w:rFonts w:eastAsiaTheme="minorEastAsia"/>
          <w:color w:val="000000" w:themeColor="text1"/>
          <w:szCs w:val="21"/>
        </w:rPr>
        <w:t>年度的经营成果和基金净值变动情况等有关信息。</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重要会计政策和会计估计</w:t>
      </w:r>
    </w:p>
    <w:p w:rsidR="001A59F9" w:rsidRPr="00C56D9D" w:rsidRDefault="001A59F9" w:rsidP="00644AF0">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w:t>
      </w:r>
      <w:r w:rsidRPr="00C56D9D">
        <w:rPr>
          <w:rFonts w:eastAsiaTheme="minorEastAsia"/>
          <w:b/>
          <w:color w:val="000000" w:themeColor="text1"/>
          <w:kern w:val="0"/>
          <w:szCs w:val="21"/>
        </w:rPr>
        <w:t>会计年度</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本基金会计年度为公历</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日起至</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日止。</w:t>
      </w:r>
      <w:r w:rsidR="00911068" w:rsidRPr="0099380B">
        <w:rPr>
          <w:rFonts w:ascii="Arial" w:hAnsi="Arial" w:cs="Arial"/>
          <w:color w:val="000000"/>
        </w:rPr>
        <w:t>比较财务报表的实际编制期间为</w:t>
      </w:r>
      <w:r w:rsidR="00911068" w:rsidRPr="0099380B">
        <w:rPr>
          <w:rFonts w:ascii="Arial" w:hAnsi="Arial" w:cs="Arial"/>
          <w:color w:val="000000"/>
        </w:rPr>
        <w:t>2020</w:t>
      </w:r>
      <w:r w:rsidR="00911068" w:rsidRPr="0099380B">
        <w:rPr>
          <w:rFonts w:ascii="Arial" w:hAnsi="Arial" w:cs="Arial"/>
          <w:color w:val="000000"/>
        </w:rPr>
        <w:t>年</w:t>
      </w:r>
      <w:r w:rsidR="00911068" w:rsidRPr="0099380B">
        <w:rPr>
          <w:rFonts w:ascii="Arial" w:hAnsi="Arial" w:cs="Arial"/>
          <w:color w:val="000000"/>
        </w:rPr>
        <w:t>6</w:t>
      </w:r>
      <w:r w:rsidR="00911068" w:rsidRPr="0099380B">
        <w:rPr>
          <w:rFonts w:ascii="Arial" w:hAnsi="Arial" w:cs="Arial"/>
          <w:color w:val="000000"/>
        </w:rPr>
        <w:t>月</w:t>
      </w:r>
      <w:r w:rsidR="00911068" w:rsidRPr="0099380B">
        <w:rPr>
          <w:rFonts w:ascii="Arial" w:hAnsi="Arial" w:cs="Arial"/>
          <w:color w:val="000000"/>
        </w:rPr>
        <w:t>12</w:t>
      </w:r>
      <w:r w:rsidR="00911068" w:rsidRPr="0099380B">
        <w:rPr>
          <w:rFonts w:ascii="Arial" w:hAnsi="Arial" w:cs="Arial"/>
          <w:color w:val="000000"/>
        </w:rPr>
        <w:t>日</w:t>
      </w:r>
      <w:r w:rsidR="00911068" w:rsidRPr="0099380B">
        <w:rPr>
          <w:rFonts w:ascii="Arial" w:hAnsi="Arial" w:cs="Arial"/>
          <w:color w:val="000000"/>
        </w:rPr>
        <w:t>(</w:t>
      </w:r>
      <w:r w:rsidR="00911068" w:rsidRPr="0099380B">
        <w:rPr>
          <w:rFonts w:ascii="Arial" w:hAnsi="Arial" w:cs="Arial"/>
          <w:color w:val="000000"/>
        </w:rPr>
        <w:t>基金合同生效日</w:t>
      </w:r>
      <w:r w:rsidR="00911068" w:rsidRPr="0099380B">
        <w:rPr>
          <w:rFonts w:ascii="Arial" w:hAnsi="Arial" w:cs="Arial"/>
          <w:color w:val="000000"/>
        </w:rPr>
        <w:t>)</w:t>
      </w:r>
      <w:r w:rsidR="00911068" w:rsidRPr="0099380B">
        <w:rPr>
          <w:rFonts w:ascii="Arial" w:hAnsi="Arial" w:cs="Arial"/>
          <w:color w:val="000000"/>
        </w:rPr>
        <w:t>至</w:t>
      </w:r>
      <w:r w:rsidR="00911068" w:rsidRPr="0099380B">
        <w:rPr>
          <w:rFonts w:ascii="Arial" w:hAnsi="Arial" w:cs="Arial"/>
          <w:color w:val="000000"/>
        </w:rPr>
        <w:t>2020</w:t>
      </w:r>
      <w:r w:rsidR="00911068" w:rsidRPr="0099380B">
        <w:rPr>
          <w:rFonts w:ascii="Arial" w:hAnsi="Arial" w:cs="Arial"/>
          <w:color w:val="000000"/>
        </w:rPr>
        <w:t>年</w:t>
      </w:r>
      <w:r w:rsidR="00911068" w:rsidRPr="0099380B">
        <w:rPr>
          <w:rFonts w:ascii="Arial" w:hAnsi="Arial" w:cs="Arial"/>
          <w:color w:val="000000"/>
        </w:rPr>
        <w:t>12</w:t>
      </w:r>
      <w:r w:rsidR="00911068" w:rsidRPr="0099380B">
        <w:rPr>
          <w:rFonts w:ascii="Arial" w:hAnsi="Arial" w:cs="Arial"/>
          <w:color w:val="000000"/>
        </w:rPr>
        <w:t>月</w:t>
      </w:r>
      <w:r w:rsidR="00911068" w:rsidRPr="0099380B">
        <w:rPr>
          <w:rFonts w:ascii="Arial" w:hAnsi="Arial" w:cs="Arial"/>
          <w:color w:val="000000"/>
        </w:rPr>
        <w:t>31</w:t>
      </w:r>
      <w:r w:rsidR="00911068" w:rsidRPr="0099380B">
        <w:rPr>
          <w:rFonts w:ascii="Arial" w:hAnsi="Arial" w:cs="Arial"/>
          <w:color w:val="000000"/>
        </w:rPr>
        <w:t>日。</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记账本位币</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本基金的记账本位币为人民币。</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7.4.4.3</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金融资产和金融负债的分类</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金融资产的分类</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7A24B4" w:rsidRDefault="007A24B4">
      <w:pPr>
        <w:spacing w:line="360" w:lineRule="auto"/>
        <w:ind w:firstLineChars="200" w:firstLine="420"/>
        <w:rPr>
          <w:rFonts w:eastAsiaTheme="minorEastAsia"/>
          <w:color w:val="000000" w:themeColor="text1"/>
          <w:szCs w:val="21"/>
        </w:rPr>
      </w:pPr>
    </w:p>
    <w:p w:rsidR="007A24B4" w:rsidRDefault="00911068">
      <w:pPr>
        <w:spacing w:line="360" w:lineRule="auto"/>
        <w:ind w:firstLineChars="200" w:firstLine="420"/>
        <w:rPr>
          <w:rFonts w:eastAsiaTheme="minorEastAsia"/>
          <w:color w:val="000000" w:themeColor="text1"/>
          <w:szCs w:val="21"/>
        </w:rPr>
      </w:pPr>
      <w:r w:rsidRPr="00911068">
        <w:rPr>
          <w:rFonts w:eastAsiaTheme="minorEastAsia" w:hint="eastAsia"/>
          <w:color w:val="000000" w:themeColor="text1"/>
          <w:szCs w:val="21"/>
        </w:rPr>
        <w:t>本基金目前以交易目的持有的股票投资、债券投资和资产支持证券投资分类为以公允价值计量且其变动计入当期损益的金融资产，在资产负债表中以交易性金融资产列示</w:t>
      </w:r>
      <w:r w:rsidR="0071254E">
        <w:rPr>
          <w:rFonts w:eastAsiaTheme="minorEastAsia"/>
          <w:color w:val="000000" w:themeColor="text1"/>
          <w:szCs w:val="21"/>
        </w:rPr>
        <w:t>。</w:t>
      </w:r>
    </w:p>
    <w:p w:rsidR="007A24B4" w:rsidRDefault="007A24B4">
      <w:pPr>
        <w:spacing w:line="360" w:lineRule="auto"/>
        <w:ind w:firstLineChars="200" w:firstLine="420"/>
        <w:rPr>
          <w:rFonts w:eastAsiaTheme="minorEastAsia"/>
          <w:color w:val="000000" w:themeColor="text1"/>
          <w:szCs w:val="21"/>
        </w:rPr>
      </w:pP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本基金持有的其他金融资产分类为应收款项，包括银行存款、买入返售金融资产和其他各类应收款项等。应收款项是指在活跃市场中没有报价、回收金额固定或可确定的非衍生金融资产。</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金融负债的分类</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7.4.4.4</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金融资产和金融负债的初始确认、后续计量和终止确认</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7A24B4" w:rsidRDefault="007A24B4">
      <w:pPr>
        <w:spacing w:line="360" w:lineRule="auto"/>
        <w:ind w:firstLineChars="200" w:firstLine="420"/>
        <w:rPr>
          <w:rFonts w:eastAsiaTheme="minorEastAsia"/>
          <w:color w:val="000000" w:themeColor="text1"/>
          <w:szCs w:val="21"/>
        </w:rPr>
      </w:pP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对于以公允价值计量且其变动计入当期损益的金融资产，按照公允价值进行后续计量；对于应收款项和其他金融负债采用实际利率法，以摊余成本进行后续计量。</w:t>
      </w:r>
    </w:p>
    <w:p w:rsidR="007A24B4" w:rsidRDefault="007A24B4">
      <w:pPr>
        <w:spacing w:line="360" w:lineRule="auto"/>
        <w:ind w:firstLineChars="200" w:firstLine="420"/>
        <w:rPr>
          <w:rFonts w:eastAsiaTheme="minorEastAsia"/>
          <w:color w:val="000000" w:themeColor="text1"/>
          <w:szCs w:val="21"/>
        </w:rPr>
      </w:pP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rsidR="007A24B4" w:rsidRDefault="007A24B4">
      <w:pPr>
        <w:spacing w:line="360" w:lineRule="auto"/>
        <w:ind w:firstLineChars="200" w:firstLine="420"/>
        <w:rPr>
          <w:rFonts w:eastAsiaTheme="minorEastAsia"/>
          <w:color w:val="000000" w:themeColor="text1"/>
          <w:szCs w:val="21"/>
        </w:rPr>
      </w:pP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rsidR="007A24B4" w:rsidRDefault="007A24B4">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lastRenderedPageBreak/>
        <w:t>当金融负债的现时义务全部或部分已经解除时，终止确认该金融负债或义务已解除的部分。终止确认部分的账面价值与支付的对价之间的差额，计入当期损益。</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7.4.4.5</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金融资产和金融负债的估值原则</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本基金持有的股票投资、债券投资和资产支持证券投资按如下原则确定公允价值并进行估值：</w:t>
      </w:r>
    </w:p>
    <w:p w:rsidR="007A24B4" w:rsidRDefault="007A24B4">
      <w:pPr>
        <w:spacing w:line="360" w:lineRule="auto"/>
        <w:ind w:firstLineChars="200" w:firstLine="420"/>
        <w:rPr>
          <w:rFonts w:eastAsiaTheme="minorEastAsia"/>
          <w:color w:val="000000" w:themeColor="text1"/>
          <w:szCs w:val="21"/>
        </w:rPr>
      </w:pP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7A24B4" w:rsidRDefault="007A24B4">
      <w:pPr>
        <w:spacing w:line="360" w:lineRule="auto"/>
        <w:ind w:firstLineChars="200" w:firstLine="420"/>
        <w:rPr>
          <w:rFonts w:eastAsiaTheme="minorEastAsia"/>
          <w:color w:val="000000" w:themeColor="text1"/>
          <w:szCs w:val="21"/>
        </w:rPr>
      </w:pP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 xml:space="preserve">(3) </w:t>
      </w:r>
      <w:r w:rsidRPr="00C56D9D">
        <w:rPr>
          <w:rFonts w:eastAsiaTheme="minorEastAsia"/>
          <w:color w:val="000000" w:themeColor="text1"/>
          <w:szCs w:val="21"/>
        </w:rPr>
        <w:t>如经济环境发生重大变化或证券发行人发生影响金融工具价格的重大事件，应对估值进行调整并确定公允价值。</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7.4.4.6</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金融资产和金融负债的抵销</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本基金持有的资产和承担的负债基本为金融资产和金融负债。当本基金</w:t>
      </w:r>
      <w:r w:rsidRPr="00C56D9D">
        <w:rPr>
          <w:rFonts w:eastAsiaTheme="minorEastAsia"/>
          <w:color w:val="000000" w:themeColor="text1"/>
          <w:szCs w:val="21"/>
        </w:rPr>
        <w:t xml:space="preserve">1) </w:t>
      </w:r>
      <w:r w:rsidRPr="00C56D9D">
        <w:rPr>
          <w:rFonts w:eastAsiaTheme="minorEastAsia"/>
          <w:color w:val="000000" w:themeColor="text1"/>
          <w:szCs w:val="21"/>
        </w:rPr>
        <w:t>具有抵销已确认金额的法定权利且该种法定权利现在是可执行的；且</w:t>
      </w:r>
      <w:r w:rsidRPr="00C56D9D">
        <w:rPr>
          <w:rFonts w:eastAsiaTheme="minorEastAsia"/>
          <w:color w:val="000000" w:themeColor="text1"/>
          <w:szCs w:val="21"/>
        </w:rPr>
        <w:t xml:space="preserve">2) </w:t>
      </w:r>
      <w:r w:rsidRPr="00C56D9D">
        <w:rPr>
          <w:rFonts w:eastAsiaTheme="minorEastAsia"/>
          <w:color w:val="000000" w:themeColor="text1"/>
          <w:szCs w:val="21"/>
        </w:rPr>
        <w:t>交易双方准备按净额结算时，金融资产与金融负债按抵销后的净额在资产负债表中列示。</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7.4.4.7</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实收基金</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7.4.4.8</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损益平准金</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lastRenderedPageBreak/>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C56D9D">
        <w:rPr>
          <w:rFonts w:eastAsiaTheme="minorEastAsia"/>
          <w:color w:val="000000" w:themeColor="text1"/>
          <w:szCs w:val="21"/>
        </w:rPr>
        <w:t>/(</w:t>
      </w:r>
      <w:r w:rsidRPr="00C56D9D">
        <w:rPr>
          <w:rFonts w:eastAsiaTheme="minorEastAsia"/>
          <w:color w:val="000000" w:themeColor="text1"/>
          <w:szCs w:val="21"/>
        </w:rPr>
        <w:t>累计亏损</w:t>
      </w:r>
      <w:r w:rsidRPr="00C56D9D">
        <w:rPr>
          <w:rFonts w:eastAsiaTheme="minorEastAsia"/>
          <w:color w:val="000000" w:themeColor="text1"/>
          <w:szCs w:val="21"/>
        </w:rPr>
        <w:t>)</w:t>
      </w:r>
      <w:r w:rsidRPr="00C56D9D">
        <w:rPr>
          <w:rFonts w:eastAsiaTheme="minorEastAsia"/>
          <w:color w:val="000000" w:themeColor="text1"/>
          <w:szCs w:val="21"/>
        </w:rPr>
        <w:t>。</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7.4.4.9</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收入</w:t>
      </w:r>
      <w:r w:rsidRPr="00C56D9D">
        <w:rPr>
          <w:rFonts w:eastAsiaTheme="minorEastAsia"/>
          <w:b/>
          <w:color w:val="000000" w:themeColor="text1"/>
          <w:kern w:val="0"/>
          <w:szCs w:val="21"/>
        </w:rPr>
        <w:t>/(</w:t>
      </w:r>
      <w:r w:rsidRPr="00C56D9D">
        <w:rPr>
          <w:rFonts w:eastAsiaTheme="minorEastAsia"/>
          <w:b/>
          <w:color w:val="000000" w:themeColor="text1"/>
          <w:kern w:val="0"/>
          <w:szCs w:val="21"/>
        </w:rPr>
        <w:t>损失</w:t>
      </w:r>
      <w:r w:rsidRPr="00C56D9D">
        <w:rPr>
          <w:rFonts w:eastAsiaTheme="minorEastAsia"/>
          <w:b/>
          <w:color w:val="000000" w:themeColor="text1"/>
          <w:kern w:val="0"/>
          <w:szCs w:val="21"/>
        </w:rPr>
        <w:t>)</w:t>
      </w:r>
      <w:r w:rsidRPr="00C56D9D">
        <w:rPr>
          <w:rFonts w:eastAsiaTheme="minorEastAsia"/>
          <w:b/>
          <w:color w:val="000000" w:themeColor="text1"/>
          <w:kern w:val="0"/>
          <w:szCs w:val="21"/>
        </w:rPr>
        <w:t>的确认和计量</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7A24B4" w:rsidRDefault="007A24B4">
      <w:pPr>
        <w:spacing w:line="360" w:lineRule="auto"/>
        <w:ind w:firstLineChars="200" w:firstLine="420"/>
        <w:rPr>
          <w:rFonts w:eastAsiaTheme="minorEastAsia"/>
          <w:color w:val="000000" w:themeColor="text1"/>
          <w:szCs w:val="21"/>
        </w:rPr>
      </w:pP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7A24B4" w:rsidRDefault="007A24B4">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应收款项在持有期间确认的利息收入按实际利率法计算，实际利率法与直线法差异较小的则按直线法计算。</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7.4.4.10</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费用的确认和计量</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本基金的管理人报酬、托管费和销售服务费在费用涵盖期间按基金合同约定的费率和计算方法逐日确认。</w:t>
      </w:r>
    </w:p>
    <w:p w:rsidR="007A24B4" w:rsidRDefault="007A24B4">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其他金融负债在持有期间确认的利息支出按实际利率法计算，实际利率法与直线法差异较小的则按直线法计算。</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7.4.4.11</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基金的收益分配政策</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w:t>
      </w:r>
      <w:r>
        <w:rPr>
          <w:rFonts w:eastAsiaTheme="minorEastAsia"/>
          <w:color w:val="000000" w:themeColor="text1"/>
          <w:szCs w:val="21"/>
        </w:rPr>
        <w:lastRenderedPageBreak/>
        <w:t>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7A24B4" w:rsidRDefault="007A24B4">
      <w:pPr>
        <w:spacing w:line="360" w:lineRule="auto"/>
        <w:ind w:firstLineChars="200" w:firstLine="420"/>
        <w:rPr>
          <w:rFonts w:eastAsiaTheme="minorEastAsia"/>
          <w:color w:val="000000" w:themeColor="text1"/>
          <w:szCs w:val="21"/>
        </w:rPr>
      </w:pPr>
    </w:p>
    <w:p w:rsidR="001A59F9"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经宣告的拟分配基金收益于分红除权日从所有者权益转出。</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分部报告</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rsidR="007A24B4" w:rsidRDefault="007A24B4">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本基金目前以一个单一的经营分部运作，不需要披露分部信息。</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7.4.4.13</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其他重要的会计政策和会计估计</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根据本基金的估值原则和中国证监会允许的基金行业估值实务操作，本基金确定以下类别股票投资、债券投资和资产支持证券投资的公允价值时采用的估值方法及其关键假设如下：</w:t>
      </w:r>
    </w:p>
    <w:p w:rsidR="007A24B4" w:rsidRDefault="007A24B4">
      <w:pPr>
        <w:spacing w:line="360" w:lineRule="auto"/>
        <w:ind w:firstLineChars="200" w:firstLine="420"/>
        <w:rPr>
          <w:rFonts w:eastAsiaTheme="minorEastAsia"/>
          <w:color w:val="000000" w:themeColor="text1"/>
          <w:szCs w:val="21"/>
        </w:rPr>
      </w:pP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对于证券交易所上市的股票和债券，若出现重大事项停牌或交易不活跃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号《中国证监会关于证券投资基金估值业务的指导意见》，根据具体情况采用《关于发布中基协</w:t>
      </w:r>
      <w:r>
        <w:rPr>
          <w:rFonts w:eastAsiaTheme="minorEastAsia"/>
          <w:color w:val="000000" w:themeColor="text1"/>
          <w:szCs w:val="21"/>
        </w:rPr>
        <w:t>(AMAC)</w:t>
      </w:r>
      <w:r>
        <w:rPr>
          <w:rFonts w:eastAsiaTheme="minorEastAsia"/>
          <w:color w:val="000000" w:themeColor="text1"/>
          <w:szCs w:val="21"/>
        </w:rPr>
        <w:t>基金行业股票估值指数的通知》提供的指数收益法、市盈率法、现金流量折现法等估值技术进行估值。</w:t>
      </w:r>
    </w:p>
    <w:p w:rsidR="007A24B4" w:rsidRDefault="007A24B4">
      <w:pPr>
        <w:spacing w:line="360" w:lineRule="auto"/>
        <w:ind w:firstLineChars="200" w:firstLine="420"/>
        <w:rPr>
          <w:rFonts w:eastAsiaTheme="minorEastAsia"/>
          <w:color w:val="000000" w:themeColor="text1"/>
          <w:szCs w:val="21"/>
        </w:rPr>
      </w:pP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color w:val="000000" w:themeColor="text1"/>
          <w:szCs w:val="21"/>
        </w:rPr>
        <w:t>[2017]6</w:t>
      </w:r>
      <w:r>
        <w:rPr>
          <w:rFonts w:eastAsiaTheme="minorEastAsia"/>
          <w:color w:val="000000" w:themeColor="text1"/>
          <w:szCs w:val="21"/>
        </w:rPr>
        <w:t>号《关于发布</w:t>
      </w:r>
      <w:r>
        <w:rPr>
          <w:rFonts w:eastAsiaTheme="minorEastAsia"/>
          <w:color w:val="000000" w:themeColor="text1"/>
          <w:szCs w:val="21"/>
        </w:rPr>
        <w:t>&lt;</w:t>
      </w:r>
      <w:r>
        <w:rPr>
          <w:rFonts w:eastAsiaTheme="minorEastAsia"/>
          <w:color w:val="000000" w:themeColor="text1"/>
          <w:szCs w:val="21"/>
        </w:rPr>
        <w:t>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)&gt;</w:t>
      </w:r>
      <w:r>
        <w:rPr>
          <w:rFonts w:eastAsiaTheme="minorEastAsia"/>
          <w:color w:val="000000" w:themeColor="text1"/>
          <w:szCs w:val="21"/>
        </w:rPr>
        <w:t>的通知》之附件《证券投资基金投资流通受限股票估值指引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指引</w:t>
      </w:r>
      <w:r>
        <w:rPr>
          <w:rFonts w:eastAsiaTheme="minorEastAsia"/>
          <w:color w:val="000000" w:themeColor="text1"/>
          <w:szCs w:val="21"/>
        </w:rPr>
        <w:t>”)</w:t>
      </w:r>
      <w:r>
        <w:rPr>
          <w:rFonts w:eastAsiaTheme="minorEastAsia"/>
          <w:color w:val="000000" w:themeColor="text1"/>
          <w:szCs w:val="21"/>
        </w:rPr>
        <w:t>，按估值日在证券交易所上市交易的同一股票的公允价值扣除中证指数有限公司根据指引所独立提供的该流通受限股票剩余限售期对应的流动性折扣后的价值进行估值。</w:t>
      </w:r>
    </w:p>
    <w:p w:rsidR="007A24B4" w:rsidRDefault="007A24B4">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 xml:space="preserve">(3) </w:t>
      </w:r>
      <w:r w:rsidRPr="00C56D9D">
        <w:rPr>
          <w:rFonts w:eastAsiaTheme="minorEastAsia"/>
          <w:color w:val="000000" w:themeColor="text1"/>
          <w:szCs w:val="21"/>
        </w:rPr>
        <w:t>对于在证券交易所上市或挂牌转让的固定收益品种</w:t>
      </w:r>
      <w:r w:rsidRPr="00C56D9D">
        <w:rPr>
          <w:rFonts w:eastAsiaTheme="minorEastAsia"/>
          <w:color w:val="000000" w:themeColor="text1"/>
          <w:szCs w:val="21"/>
        </w:rPr>
        <w:t>(</w:t>
      </w:r>
      <w:r w:rsidR="009B6C47">
        <w:rPr>
          <w:rFonts w:eastAsiaTheme="minorEastAsia"/>
          <w:color w:val="000000" w:themeColor="text1"/>
          <w:szCs w:val="21"/>
        </w:rPr>
        <w:t>可转换债券和可交换债券除外</w:t>
      </w:r>
      <w:r w:rsidRPr="00C56D9D">
        <w:rPr>
          <w:rFonts w:eastAsiaTheme="minorEastAsia"/>
          <w:color w:val="000000" w:themeColor="text1"/>
          <w:szCs w:val="21"/>
        </w:rPr>
        <w:t>)</w:t>
      </w:r>
      <w:r w:rsidRPr="00C56D9D">
        <w:rPr>
          <w:rFonts w:eastAsiaTheme="minorEastAsia"/>
          <w:color w:val="000000" w:themeColor="text1"/>
          <w:szCs w:val="21"/>
        </w:rPr>
        <w:t>及在银行间同业市场交易的固定收益品种，根据中国证监会公告</w:t>
      </w:r>
      <w:r w:rsidRPr="00C56D9D">
        <w:rPr>
          <w:rFonts w:eastAsiaTheme="minorEastAsia"/>
          <w:color w:val="000000" w:themeColor="text1"/>
          <w:szCs w:val="21"/>
        </w:rPr>
        <w:t>[2017]13</w:t>
      </w:r>
      <w:r w:rsidRPr="00C56D9D">
        <w:rPr>
          <w:rFonts w:eastAsiaTheme="minorEastAsia"/>
          <w:color w:val="000000" w:themeColor="text1"/>
          <w:szCs w:val="21"/>
        </w:rPr>
        <w:t>号《中国证监会关于证券投资基金估值业务的指导意见》及《中国证券投资基金业协会估值核算工作小组关于</w:t>
      </w:r>
      <w:r w:rsidRPr="00C56D9D">
        <w:rPr>
          <w:rFonts w:eastAsiaTheme="minorEastAsia"/>
          <w:color w:val="000000" w:themeColor="text1"/>
          <w:szCs w:val="21"/>
        </w:rPr>
        <w:t>2015</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季度固定收益品种的估值处理标准》采用估值技术确定公允价值。本基金持有的证券交易所上市或挂牌转让的固定收益品种</w:t>
      </w:r>
      <w:r w:rsidRPr="00C56D9D">
        <w:rPr>
          <w:rFonts w:eastAsiaTheme="minorEastAsia"/>
          <w:color w:val="000000" w:themeColor="text1"/>
          <w:szCs w:val="21"/>
        </w:rPr>
        <w:t>(</w:t>
      </w:r>
      <w:r w:rsidR="009B6C47">
        <w:rPr>
          <w:rFonts w:eastAsiaTheme="minorEastAsia"/>
          <w:color w:val="000000" w:themeColor="text1"/>
          <w:szCs w:val="21"/>
        </w:rPr>
        <w:t>可转换债券和可交换债券除外</w:t>
      </w:r>
      <w:r w:rsidRPr="00C56D9D">
        <w:rPr>
          <w:rFonts w:eastAsiaTheme="minorEastAsia"/>
          <w:color w:val="000000" w:themeColor="text1"/>
          <w:szCs w:val="21"/>
        </w:rPr>
        <w:t>)</w:t>
      </w:r>
      <w:r w:rsidRPr="00C56D9D">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会计政策和会计估计变更以及差错更正的说明</w:t>
      </w:r>
    </w:p>
    <w:p w:rsidR="001A59F9" w:rsidRPr="00C56D9D" w:rsidRDefault="001A59F9" w:rsidP="00644AF0">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7.4.5.1</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会计政策变更的说明</w:t>
      </w:r>
    </w:p>
    <w:p w:rsidR="001A59F9" w:rsidRPr="00C56D9D" w:rsidRDefault="00911068" w:rsidP="00961AC0">
      <w:pPr>
        <w:spacing w:line="360" w:lineRule="auto"/>
        <w:ind w:firstLineChars="200" w:firstLine="420"/>
        <w:rPr>
          <w:rFonts w:eastAsiaTheme="minorEastAsia"/>
          <w:color w:val="000000" w:themeColor="text1"/>
          <w:szCs w:val="21"/>
        </w:rPr>
      </w:pPr>
      <w:r w:rsidRPr="00911068">
        <w:rPr>
          <w:rFonts w:eastAsiaTheme="minorEastAsia" w:hint="eastAsia"/>
          <w:color w:val="000000" w:themeColor="text1"/>
          <w:szCs w:val="21"/>
        </w:rPr>
        <w:t>财政部于</w:t>
      </w:r>
      <w:r w:rsidRPr="00911068">
        <w:rPr>
          <w:rFonts w:eastAsiaTheme="minorEastAsia" w:hint="eastAsia"/>
          <w:color w:val="000000" w:themeColor="text1"/>
          <w:szCs w:val="21"/>
        </w:rPr>
        <w:t>2017</w:t>
      </w:r>
      <w:r w:rsidRPr="00911068">
        <w:rPr>
          <w:rFonts w:eastAsiaTheme="minorEastAsia" w:hint="eastAsia"/>
          <w:color w:val="000000" w:themeColor="text1"/>
          <w:szCs w:val="21"/>
        </w:rPr>
        <w:t>年颁布了修订后的《企业会计准则第</w:t>
      </w:r>
      <w:r w:rsidRPr="00911068">
        <w:rPr>
          <w:rFonts w:eastAsiaTheme="minorEastAsia" w:hint="eastAsia"/>
          <w:color w:val="000000" w:themeColor="text1"/>
          <w:szCs w:val="21"/>
        </w:rPr>
        <w:t>14</w:t>
      </w:r>
      <w:r w:rsidRPr="00911068">
        <w:rPr>
          <w:rFonts w:eastAsiaTheme="minorEastAsia" w:hint="eastAsia"/>
          <w:color w:val="000000" w:themeColor="text1"/>
          <w:szCs w:val="21"/>
        </w:rPr>
        <w:t>号—收入》，本基金于</w:t>
      </w:r>
      <w:r w:rsidRPr="00911068">
        <w:rPr>
          <w:rFonts w:eastAsiaTheme="minorEastAsia" w:hint="eastAsia"/>
          <w:color w:val="000000" w:themeColor="text1"/>
          <w:szCs w:val="21"/>
        </w:rPr>
        <w:t>2021</w:t>
      </w:r>
      <w:r w:rsidRPr="00911068">
        <w:rPr>
          <w:rFonts w:eastAsiaTheme="minorEastAsia" w:hint="eastAsia"/>
          <w:color w:val="000000" w:themeColor="text1"/>
          <w:szCs w:val="21"/>
        </w:rPr>
        <w:t>年</w:t>
      </w:r>
      <w:r w:rsidRPr="00911068">
        <w:rPr>
          <w:rFonts w:eastAsiaTheme="minorEastAsia" w:hint="eastAsia"/>
          <w:color w:val="000000" w:themeColor="text1"/>
          <w:szCs w:val="21"/>
        </w:rPr>
        <w:t>1</w:t>
      </w:r>
      <w:r w:rsidRPr="00911068">
        <w:rPr>
          <w:rFonts w:eastAsiaTheme="minorEastAsia" w:hint="eastAsia"/>
          <w:color w:val="000000" w:themeColor="text1"/>
          <w:szCs w:val="21"/>
        </w:rPr>
        <w:t>月</w:t>
      </w:r>
      <w:r w:rsidRPr="00911068">
        <w:rPr>
          <w:rFonts w:eastAsiaTheme="minorEastAsia" w:hint="eastAsia"/>
          <w:color w:val="000000" w:themeColor="text1"/>
          <w:szCs w:val="21"/>
        </w:rPr>
        <w:t>1</w:t>
      </w:r>
      <w:r w:rsidRPr="00911068">
        <w:rPr>
          <w:rFonts w:eastAsiaTheme="minorEastAsia" w:hint="eastAsia"/>
          <w:color w:val="000000" w:themeColor="text1"/>
          <w:szCs w:val="21"/>
        </w:rPr>
        <w:t>日起执行。本基金在编制</w:t>
      </w:r>
      <w:r w:rsidRPr="00911068">
        <w:rPr>
          <w:rFonts w:eastAsiaTheme="minorEastAsia" w:hint="eastAsia"/>
          <w:color w:val="000000" w:themeColor="text1"/>
          <w:szCs w:val="21"/>
        </w:rPr>
        <w:t>2021</w:t>
      </w:r>
      <w:r w:rsidRPr="00911068">
        <w:rPr>
          <w:rFonts w:eastAsiaTheme="minorEastAsia" w:hint="eastAsia"/>
          <w:color w:val="000000" w:themeColor="text1"/>
          <w:szCs w:val="21"/>
        </w:rPr>
        <w:t>年度财务报表时已采用该准则，该准则的采用未对本基金财务报表产生重大影响</w:t>
      </w:r>
      <w:r w:rsidR="001A59F9" w:rsidRPr="00C56D9D">
        <w:rPr>
          <w:rFonts w:eastAsiaTheme="minorEastAsia"/>
          <w:color w:val="000000" w:themeColor="text1"/>
          <w:szCs w:val="21"/>
        </w:rPr>
        <w:t>。</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会计估计变更的说明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本基金本报告期未发生会计估计变更。</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7.4.5.3</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差错更正的说明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本基金在本报告期间无须说明的会计差错更正。</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7.4.6</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税项</w:t>
      </w: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7A24B4" w:rsidRDefault="007A24B4">
      <w:pPr>
        <w:spacing w:line="360" w:lineRule="auto"/>
        <w:ind w:firstLineChars="200" w:firstLine="420"/>
        <w:rPr>
          <w:rFonts w:eastAsiaTheme="minorEastAsia"/>
          <w:color w:val="000000" w:themeColor="text1"/>
          <w:szCs w:val="21"/>
        </w:rPr>
      </w:pP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rsidR="007A24B4" w:rsidRDefault="007A24B4">
      <w:pPr>
        <w:spacing w:line="360" w:lineRule="auto"/>
        <w:ind w:firstLineChars="200" w:firstLine="420"/>
        <w:rPr>
          <w:rFonts w:eastAsiaTheme="minorEastAsia"/>
          <w:color w:val="000000" w:themeColor="text1"/>
          <w:szCs w:val="21"/>
        </w:rPr>
      </w:pP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7A24B4" w:rsidRDefault="007A24B4">
      <w:pPr>
        <w:spacing w:line="360" w:lineRule="auto"/>
        <w:ind w:firstLineChars="200" w:firstLine="420"/>
        <w:rPr>
          <w:rFonts w:eastAsiaTheme="minorEastAsia"/>
          <w:color w:val="000000" w:themeColor="text1"/>
          <w:szCs w:val="21"/>
        </w:rPr>
      </w:pP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rsidR="007A24B4" w:rsidRDefault="007A24B4">
      <w:pPr>
        <w:spacing w:line="360" w:lineRule="auto"/>
        <w:ind w:firstLineChars="200" w:firstLine="420"/>
        <w:rPr>
          <w:rFonts w:eastAsiaTheme="minorEastAsia"/>
          <w:color w:val="000000" w:themeColor="text1"/>
          <w:szCs w:val="21"/>
        </w:rPr>
      </w:pP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rsidR="007A24B4" w:rsidRDefault="007A24B4">
      <w:pPr>
        <w:spacing w:line="360" w:lineRule="auto"/>
        <w:ind w:firstLineChars="200" w:firstLine="420"/>
        <w:rPr>
          <w:rFonts w:eastAsiaTheme="minorEastAsia"/>
          <w:color w:val="000000" w:themeColor="text1"/>
          <w:szCs w:val="21"/>
        </w:rPr>
      </w:pPr>
    </w:p>
    <w:p w:rsidR="007A24B4" w:rsidRDefault="0071254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w:t>
      </w:r>
    </w:p>
    <w:p w:rsidR="007A24B4" w:rsidRDefault="007A24B4">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 xml:space="preserve">(5) </w:t>
      </w:r>
      <w:r w:rsidRPr="00C56D9D">
        <w:rPr>
          <w:rFonts w:eastAsiaTheme="minorEastAsia"/>
          <w:color w:val="000000" w:themeColor="text1"/>
          <w:szCs w:val="21"/>
        </w:rPr>
        <w:t>本基金的城市维护建设税、教育费附加和地方教育附加等税费按照实际缴纳增值税额的适用比例计算缴纳。</w:t>
      </w:r>
    </w:p>
    <w:p w:rsidR="00E471D2" w:rsidRPr="00E471D2" w:rsidRDefault="00E471D2" w:rsidP="00E471D2">
      <w:pPr>
        <w:spacing w:before="29" w:line="288" w:lineRule="auto"/>
        <w:rPr>
          <w:rFonts w:eastAsiaTheme="minorEastAsia"/>
          <w:b/>
          <w:szCs w:val="21"/>
        </w:rPr>
      </w:pPr>
      <w:r w:rsidRPr="00E471D2">
        <w:rPr>
          <w:rFonts w:eastAsiaTheme="minorEastAsia"/>
          <w:b/>
          <w:szCs w:val="21"/>
        </w:rPr>
        <w:t>7.4.7</w:t>
      </w:r>
      <w:r w:rsidRPr="00E471D2">
        <w:rPr>
          <w:rFonts w:eastAsiaTheme="minorEastAsia" w:hint="eastAsia"/>
          <w:b/>
          <w:szCs w:val="21"/>
        </w:rPr>
        <w:t>重要财务报表项目的说明</w:t>
      </w:r>
    </w:p>
    <w:p w:rsidR="00E471D2" w:rsidRPr="00E471D2" w:rsidRDefault="00E471D2" w:rsidP="00E471D2">
      <w:pPr>
        <w:spacing w:before="29" w:line="288" w:lineRule="auto"/>
        <w:rPr>
          <w:rFonts w:eastAsiaTheme="minorEastAsia"/>
          <w:b/>
          <w:szCs w:val="21"/>
        </w:rPr>
      </w:pPr>
      <w:r w:rsidRPr="00E471D2">
        <w:rPr>
          <w:rFonts w:eastAsiaTheme="minorEastAsia"/>
          <w:b/>
          <w:szCs w:val="21"/>
        </w:rPr>
        <w:t>7.4.7.1</w:t>
      </w:r>
      <w:r w:rsidRPr="00E471D2">
        <w:rPr>
          <w:rFonts w:eastAsiaTheme="minorEastAsia" w:hint="eastAsia"/>
          <w:b/>
          <w:szCs w:val="21"/>
        </w:rPr>
        <w:t>银行存款</w:t>
      </w:r>
    </w:p>
    <w:p w:rsidR="00E471D2" w:rsidRPr="00E471D2" w:rsidRDefault="00E471D2" w:rsidP="00E471D2">
      <w:pPr>
        <w:autoSpaceDE w:val="0"/>
        <w:autoSpaceDN w:val="0"/>
        <w:adjustRightInd w:val="0"/>
        <w:spacing w:line="360" w:lineRule="auto"/>
        <w:ind w:left="15"/>
        <w:jc w:val="right"/>
        <w:rPr>
          <w:rFonts w:eastAsiaTheme="minorEastAsia"/>
          <w:b/>
          <w:color w:val="000000"/>
          <w:kern w:val="0"/>
          <w:szCs w:val="21"/>
        </w:rPr>
      </w:pPr>
      <w:r w:rsidRPr="00E471D2">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E471D2" w:rsidRPr="00E471D2" w:rsidTr="00220C00">
        <w:trPr>
          <w:trHeight w:val="34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jc w:val="center"/>
              <w:rPr>
                <w:rFonts w:eastAsiaTheme="minorEastAsia"/>
                <w:szCs w:val="21"/>
              </w:rPr>
            </w:pPr>
            <w:r w:rsidRPr="00E471D2">
              <w:rPr>
                <w:rFonts w:eastAsiaTheme="minorEastAsia"/>
                <w:kern w:val="0"/>
                <w:szCs w:val="21"/>
              </w:rPr>
              <w:t>项目</w:t>
            </w:r>
          </w:p>
        </w:tc>
        <w:tc>
          <w:tcPr>
            <w:tcW w:w="3157" w:type="dxa"/>
            <w:tcMar>
              <w:top w:w="15" w:type="dxa"/>
              <w:left w:w="15" w:type="dxa"/>
              <w:bottom w:w="0" w:type="dxa"/>
              <w:right w:w="15" w:type="dxa"/>
            </w:tcMar>
          </w:tcPr>
          <w:p w:rsidR="00E471D2" w:rsidRPr="00E471D2" w:rsidRDefault="00E471D2" w:rsidP="00220C00">
            <w:pPr>
              <w:spacing w:line="360" w:lineRule="auto"/>
              <w:jc w:val="center"/>
              <w:rPr>
                <w:rFonts w:eastAsiaTheme="minorEastAsia"/>
                <w:kern w:val="0"/>
                <w:szCs w:val="21"/>
              </w:rPr>
            </w:pPr>
            <w:r w:rsidRPr="00E471D2">
              <w:rPr>
                <w:rFonts w:eastAsiaTheme="minorEastAsia"/>
                <w:kern w:val="0"/>
                <w:szCs w:val="21"/>
              </w:rPr>
              <w:t>本期末</w:t>
            </w:r>
          </w:p>
          <w:p w:rsidR="00E471D2" w:rsidRPr="00E471D2" w:rsidRDefault="00E471D2" w:rsidP="00220C00">
            <w:pPr>
              <w:spacing w:line="360" w:lineRule="auto"/>
              <w:jc w:val="center"/>
              <w:rPr>
                <w:rFonts w:eastAsiaTheme="minorEastAsia"/>
                <w:szCs w:val="21"/>
              </w:rPr>
            </w:pPr>
            <w:r w:rsidRPr="00E471D2">
              <w:rPr>
                <w:rFonts w:eastAsiaTheme="minorEastAsia"/>
                <w:szCs w:val="21"/>
              </w:rPr>
              <w:t>2021</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c>
          <w:tcPr>
            <w:tcW w:w="3158" w:type="dxa"/>
            <w:tcMar>
              <w:top w:w="15" w:type="dxa"/>
              <w:left w:w="15" w:type="dxa"/>
              <w:bottom w:w="0" w:type="dxa"/>
              <w:right w:w="15" w:type="dxa"/>
            </w:tcMar>
          </w:tcPr>
          <w:p w:rsidR="00E471D2" w:rsidRPr="00E471D2" w:rsidRDefault="00E471D2" w:rsidP="00220C00">
            <w:pPr>
              <w:spacing w:line="360" w:lineRule="auto"/>
              <w:jc w:val="center"/>
              <w:rPr>
                <w:rFonts w:eastAsiaTheme="minorEastAsia"/>
                <w:kern w:val="0"/>
                <w:szCs w:val="21"/>
              </w:rPr>
            </w:pPr>
            <w:r w:rsidRPr="00E471D2">
              <w:rPr>
                <w:rFonts w:eastAsiaTheme="minorEastAsia"/>
                <w:kern w:val="0"/>
                <w:szCs w:val="21"/>
              </w:rPr>
              <w:t>上年度末</w:t>
            </w:r>
          </w:p>
          <w:p w:rsidR="00E471D2" w:rsidRPr="00E471D2" w:rsidRDefault="00E471D2" w:rsidP="00220C00">
            <w:pPr>
              <w:spacing w:line="360" w:lineRule="auto"/>
              <w:jc w:val="center"/>
              <w:rPr>
                <w:rFonts w:eastAsiaTheme="minorEastAsia"/>
                <w:kern w:val="0"/>
                <w:szCs w:val="21"/>
              </w:rPr>
            </w:pPr>
            <w:r w:rsidRPr="00E471D2">
              <w:rPr>
                <w:rFonts w:eastAsiaTheme="minorEastAsia"/>
                <w:szCs w:val="21"/>
              </w:rPr>
              <w:t>2020</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r>
      <w:tr w:rsidR="00E471D2" w:rsidRPr="00E471D2" w:rsidTr="00220C00">
        <w:trPr>
          <w:trHeight w:val="31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rPr>
                <w:rFonts w:eastAsiaTheme="minorEastAsia"/>
                <w:kern w:val="0"/>
                <w:szCs w:val="21"/>
              </w:rPr>
            </w:pPr>
            <w:r w:rsidRPr="00E471D2">
              <w:rPr>
                <w:rFonts w:eastAsiaTheme="minorEastAsia"/>
                <w:kern w:val="0"/>
                <w:szCs w:val="21"/>
              </w:rPr>
              <w:t>活期存款</w:t>
            </w:r>
          </w:p>
        </w:tc>
        <w:tc>
          <w:tcPr>
            <w:tcW w:w="3157"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12,030,304.09</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24,230,413.73</w:t>
            </w:r>
          </w:p>
        </w:tc>
      </w:tr>
      <w:tr w:rsidR="00E471D2" w:rsidRPr="00E471D2" w:rsidTr="00220C00">
        <w:trPr>
          <w:trHeight w:val="31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rPr>
                <w:rFonts w:eastAsiaTheme="minorEastAsia"/>
                <w:kern w:val="0"/>
                <w:szCs w:val="21"/>
              </w:rPr>
            </w:pPr>
            <w:r w:rsidRPr="00E471D2">
              <w:rPr>
                <w:rFonts w:eastAsiaTheme="minorEastAsia"/>
                <w:kern w:val="0"/>
                <w:szCs w:val="21"/>
              </w:rPr>
              <w:t>定期存款</w:t>
            </w:r>
          </w:p>
        </w:tc>
        <w:tc>
          <w:tcPr>
            <w:tcW w:w="3157"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r>
      <w:tr w:rsidR="00E471D2" w:rsidRPr="00E471D2" w:rsidTr="00220C00">
        <w:trPr>
          <w:trHeight w:val="315"/>
          <w:jc w:val="center"/>
        </w:trPr>
        <w:tc>
          <w:tcPr>
            <w:tcW w:w="2634" w:type="dxa"/>
            <w:tcMar>
              <w:top w:w="15" w:type="dxa"/>
              <w:left w:w="15" w:type="dxa"/>
              <w:bottom w:w="0" w:type="dxa"/>
              <w:right w:w="15" w:type="dxa"/>
            </w:tcMar>
          </w:tcPr>
          <w:p w:rsidR="00E471D2" w:rsidRPr="00E471D2" w:rsidRDefault="00E471D2" w:rsidP="00220C00">
            <w:pPr>
              <w:rPr>
                <w:rFonts w:ascii="宋体" w:hAnsi="宋体"/>
                <w:color w:val="000000" w:themeColor="text1"/>
                <w:kern w:val="0"/>
                <w:szCs w:val="21"/>
              </w:rPr>
            </w:pPr>
            <w:r w:rsidRPr="00E471D2">
              <w:rPr>
                <w:rFonts w:ascii="宋体" w:hAnsi="宋体" w:hint="eastAsia"/>
                <w:color w:val="000000" w:themeColor="text1"/>
                <w:kern w:val="0"/>
                <w:szCs w:val="21"/>
              </w:rPr>
              <w:lastRenderedPageBreak/>
              <w:t>其中：存款期限1个月以内</w:t>
            </w:r>
          </w:p>
        </w:tc>
        <w:tc>
          <w:tcPr>
            <w:tcW w:w="3157"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color w:val="000000" w:themeColor="text1"/>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color w:val="000000" w:themeColor="text1"/>
                <w:kern w:val="0"/>
                <w:szCs w:val="21"/>
              </w:rPr>
              <w:t>-</w:t>
            </w:r>
          </w:p>
        </w:tc>
      </w:tr>
      <w:tr w:rsidR="00E471D2" w:rsidRPr="00E471D2" w:rsidTr="00220C00">
        <w:trPr>
          <w:trHeight w:val="315"/>
          <w:jc w:val="center"/>
        </w:trPr>
        <w:tc>
          <w:tcPr>
            <w:tcW w:w="2634" w:type="dxa"/>
            <w:tcMar>
              <w:top w:w="15" w:type="dxa"/>
              <w:left w:w="15" w:type="dxa"/>
              <w:bottom w:w="0" w:type="dxa"/>
              <w:right w:w="15" w:type="dxa"/>
            </w:tcMar>
          </w:tcPr>
          <w:p w:rsidR="00E471D2" w:rsidRPr="00E471D2" w:rsidRDefault="00E471D2" w:rsidP="00E471D2">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r>
      <w:tr w:rsidR="00E471D2" w:rsidRPr="00E471D2" w:rsidTr="00220C00">
        <w:trPr>
          <w:trHeight w:val="315"/>
          <w:jc w:val="center"/>
        </w:trPr>
        <w:tc>
          <w:tcPr>
            <w:tcW w:w="2634" w:type="dxa"/>
            <w:tcMar>
              <w:top w:w="15" w:type="dxa"/>
              <w:left w:w="15" w:type="dxa"/>
              <w:bottom w:w="0" w:type="dxa"/>
              <w:right w:w="15" w:type="dxa"/>
            </w:tcMar>
          </w:tcPr>
          <w:p w:rsidR="00E471D2" w:rsidRPr="00E471D2" w:rsidRDefault="00E471D2" w:rsidP="00E471D2">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存款期限3个月以上</w:t>
            </w:r>
          </w:p>
        </w:tc>
        <w:tc>
          <w:tcPr>
            <w:tcW w:w="3157"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r>
      <w:tr w:rsidR="00E471D2" w:rsidRPr="00E471D2" w:rsidTr="00220C00">
        <w:trPr>
          <w:trHeight w:val="31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rPr>
                <w:rFonts w:eastAsiaTheme="minorEastAsia"/>
                <w:color w:val="000000"/>
                <w:kern w:val="0"/>
                <w:szCs w:val="21"/>
              </w:rPr>
            </w:pPr>
            <w:r w:rsidRPr="00E471D2">
              <w:rPr>
                <w:rFonts w:eastAsiaTheme="minorEastAsia"/>
                <w:kern w:val="0"/>
                <w:szCs w:val="21"/>
              </w:rPr>
              <w:t>其他存款</w:t>
            </w:r>
          </w:p>
        </w:tc>
        <w:tc>
          <w:tcPr>
            <w:tcW w:w="3157"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r>
      <w:tr w:rsidR="00E471D2" w:rsidRPr="00E471D2" w:rsidTr="00220C00">
        <w:trPr>
          <w:trHeight w:val="31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rPr>
                <w:rFonts w:eastAsiaTheme="minorEastAsia"/>
                <w:color w:val="000000"/>
                <w:kern w:val="0"/>
                <w:szCs w:val="21"/>
              </w:rPr>
            </w:pPr>
            <w:r w:rsidRPr="00E471D2">
              <w:rPr>
                <w:rFonts w:eastAsiaTheme="minorEastAsia"/>
                <w:kern w:val="0"/>
                <w:szCs w:val="21"/>
              </w:rPr>
              <w:t>合计</w:t>
            </w:r>
          </w:p>
        </w:tc>
        <w:tc>
          <w:tcPr>
            <w:tcW w:w="3157"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12,030,304.09</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24,230,413.73</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7.4.7.2</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交易性金融资产</w:t>
      </w:r>
    </w:p>
    <w:p w:rsidR="00E43350" w:rsidRPr="00C56D9D" w:rsidRDefault="00E43350" w:rsidP="00E43350">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C56D9D" w:rsidRPr="00C56D9D" w:rsidTr="00961AC0">
        <w:trPr>
          <w:trHeight w:val="255"/>
        </w:trPr>
        <w:tc>
          <w:tcPr>
            <w:tcW w:w="2268" w:type="dxa"/>
            <w:gridSpan w:val="2"/>
            <w:vMerge w:val="restart"/>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7018" w:type="dxa"/>
            <w:gridSpan w:val="3"/>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本期末</w:t>
            </w:r>
          </w:p>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2021</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w:t>
            </w:r>
          </w:p>
        </w:tc>
      </w:tr>
      <w:tr w:rsidR="00C56D9D" w:rsidRPr="00C56D9D" w:rsidTr="00961AC0">
        <w:trPr>
          <w:trHeight w:val="270"/>
        </w:trPr>
        <w:tc>
          <w:tcPr>
            <w:tcW w:w="2268" w:type="dxa"/>
            <w:gridSpan w:val="2"/>
            <w:vMerge/>
            <w:vAlign w:val="center"/>
          </w:tcPr>
          <w:p w:rsidR="00E43350" w:rsidRPr="00C56D9D" w:rsidRDefault="00E43350" w:rsidP="00C709D8">
            <w:pPr>
              <w:widowControl/>
              <w:spacing w:line="360" w:lineRule="auto"/>
              <w:jc w:val="left"/>
              <w:rPr>
                <w:rFonts w:eastAsiaTheme="minorEastAsia"/>
                <w:color w:val="000000" w:themeColor="text1"/>
                <w:kern w:val="0"/>
                <w:szCs w:val="21"/>
              </w:rPr>
            </w:pPr>
          </w:p>
        </w:tc>
        <w:tc>
          <w:tcPr>
            <w:tcW w:w="2339" w:type="dxa"/>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成本</w:t>
            </w:r>
          </w:p>
        </w:tc>
        <w:tc>
          <w:tcPr>
            <w:tcW w:w="2339" w:type="dxa"/>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w:t>
            </w:r>
          </w:p>
        </w:tc>
        <w:tc>
          <w:tcPr>
            <w:tcW w:w="2340" w:type="dxa"/>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公允价值变动</w:t>
            </w:r>
          </w:p>
        </w:tc>
      </w:tr>
      <w:tr w:rsidR="00C56D9D" w:rsidRPr="00C56D9D" w:rsidTr="00961AC0">
        <w:trPr>
          <w:trHeight w:val="270"/>
        </w:trPr>
        <w:tc>
          <w:tcPr>
            <w:tcW w:w="2268" w:type="dxa"/>
            <w:gridSpan w:val="2"/>
            <w:vAlign w:val="center"/>
          </w:tcPr>
          <w:p w:rsidR="00E43350" w:rsidRPr="00C56D9D" w:rsidRDefault="00E4335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股票</w:t>
            </w:r>
          </w:p>
        </w:tc>
        <w:tc>
          <w:tcPr>
            <w:tcW w:w="2339" w:type="dxa"/>
            <w:vAlign w:val="center"/>
          </w:tcPr>
          <w:p w:rsidR="00E43350" w:rsidRPr="00C56D9D" w:rsidRDefault="00E4335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103,650,480.75</w:t>
            </w:r>
          </w:p>
        </w:tc>
        <w:tc>
          <w:tcPr>
            <w:tcW w:w="2339" w:type="dxa"/>
            <w:vAlign w:val="center"/>
          </w:tcPr>
          <w:p w:rsidR="00E43350" w:rsidRPr="00C56D9D" w:rsidRDefault="00E4335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111,806,577.33</w:t>
            </w:r>
          </w:p>
        </w:tc>
        <w:tc>
          <w:tcPr>
            <w:tcW w:w="2340" w:type="dxa"/>
            <w:vAlign w:val="center"/>
          </w:tcPr>
          <w:p w:rsidR="00E43350" w:rsidRPr="00C56D9D" w:rsidRDefault="00E4335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8,156,096.58</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贵金属投资</w:t>
            </w:r>
            <w:r w:rsidRPr="00C56D9D">
              <w:rPr>
                <w:rFonts w:eastAsiaTheme="minorEastAsia"/>
                <w:color w:val="000000" w:themeColor="text1"/>
                <w:kern w:val="0"/>
                <w:szCs w:val="21"/>
              </w:rPr>
              <w:t>-</w:t>
            </w:r>
            <w:r w:rsidRPr="00C56D9D">
              <w:rPr>
                <w:rFonts w:eastAsiaTheme="minorEastAsia"/>
                <w:color w:val="000000" w:themeColor="text1"/>
                <w:kern w:val="0"/>
                <w:szCs w:val="21"/>
              </w:rPr>
              <w:t>金交所黄金合约</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961AC0">
        <w:trPr>
          <w:trHeight w:val="285"/>
        </w:trPr>
        <w:tc>
          <w:tcPr>
            <w:tcW w:w="828" w:type="dxa"/>
            <w:vMerge w:val="restart"/>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债券</w:t>
            </w:r>
          </w:p>
        </w:tc>
        <w:tc>
          <w:tcPr>
            <w:tcW w:w="1440" w:type="dxa"/>
            <w:vAlign w:val="center"/>
          </w:tcPr>
          <w:p w:rsidR="0023307D" w:rsidRPr="00C56D9D" w:rsidRDefault="0023307D" w:rsidP="00C709D8">
            <w:pPr>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交易所市场</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961AC0">
        <w:trPr>
          <w:trHeight w:val="103"/>
        </w:trPr>
        <w:tc>
          <w:tcPr>
            <w:tcW w:w="828" w:type="dxa"/>
            <w:vMerge/>
            <w:vAlign w:val="center"/>
          </w:tcPr>
          <w:p w:rsidR="0023307D" w:rsidRPr="00C56D9D" w:rsidRDefault="0023307D" w:rsidP="00C709D8">
            <w:pPr>
              <w:widowControl/>
              <w:spacing w:line="360" w:lineRule="auto"/>
              <w:jc w:val="left"/>
              <w:rPr>
                <w:rFonts w:eastAsiaTheme="minorEastAsia"/>
                <w:color w:val="000000" w:themeColor="text1"/>
                <w:kern w:val="0"/>
                <w:szCs w:val="21"/>
              </w:rPr>
            </w:pPr>
          </w:p>
        </w:tc>
        <w:tc>
          <w:tcPr>
            <w:tcW w:w="1440" w:type="dxa"/>
            <w:vAlign w:val="center"/>
          </w:tcPr>
          <w:p w:rsidR="0023307D" w:rsidRPr="00C56D9D" w:rsidRDefault="0023307D" w:rsidP="00C709D8">
            <w:pPr>
              <w:widowControl/>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银行间市场</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961AC0">
        <w:trPr>
          <w:trHeight w:val="103"/>
        </w:trPr>
        <w:tc>
          <w:tcPr>
            <w:tcW w:w="828" w:type="dxa"/>
            <w:vMerge/>
            <w:vAlign w:val="center"/>
          </w:tcPr>
          <w:p w:rsidR="0023307D" w:rsidRPr="00C56D9D" w:rsidRDefault="0023307D" w:rsidP="00C709D8">
            <w:pPr>
              <w:widowControl/>
              <w:spacing w:line="360" w:lineRule="auto"/>
              <w:jc w:val="left"/>
              <w:rPr>
                <w:rFonts w:eastAsiaTheme="minorEastAsia"/>
                <w:color w:val="000000" w:themeColor="text1"/>
                <w:kern w:val="0"/>
                <w:szCs w:val="21"/>
              </w:rPr>
            </w:pPr>
          </w:p>
        </w:tc>
        <w:tc>
          <w:tcPr>
            <w:tcW w:w="1440" w:type="dxa"/>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合计</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资产支持证券</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基金</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其他</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103,650,480.75</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111,806,577.33</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8,156,096.58</w:t>
            </w:r>
          </w:p>
        </w:tc>
      </w:tr>
      <w:tr w:rsidR="00C56D9D" w:rsidRPr="00C56D9D" w:rsidTr="00961AC0">
        <w:trPr>
          <w:trHeight w:val="255"/>
        </w:trPr>
        <w:tc>
          <w:tcPr>
            <w:tcW w:w="2268" w:type="dxa"/>
            <w:gridSpan w:val="2"/>
            <w:vMerge w:val="restart"/>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7018" w:type="dxa"/>
            <w:gridSpan w:val="3"/>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上年度末</w:t>
            </w:r>
          </w:p>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2020</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w:t>
            </w:r>
          </w:p>
        </w:tc>
      </w:tr>
      <w:tr w:rsidR="00C56D9D" w:rsidRPr="00C56D9D" w:rsidTr="00961AC0">
        <w:trPr>
          <w:trHeight w:val="270"/>
        </w:trPr>
        <w:tc>
          <w:tcPr>
            <w:tcW w:w="2268" w:type="dxa"/>
            <w:gridSpan w:val="2"/>
            <w:vMerge/>
            <w:vAlign w:val="center"/>
          </w:tcPr>
          <w:p w:rsidR="0023307D" w:rsidRPr="00C56D9D" w:rsidRDefault="0023307D" w:rsidP="00C709D8">
            <w:pPr>
              <w:widowControl/>
              <w:spacing w:line="360" w:lineRule="auto"/>
              <w:jc w:val="left"/>
              <w:rPr>
                <w:rFonts w:eastAsiaTheme="minorEastAsia"/>
                <w:color w:val="000000" w:themeColor="text1"/>
                <w:kern w:val="0"/>
                <w:szCs w:val="21"/>
              </w:rPr>
            </w:pPr>
          </w:p>
        </w:tc>
        <w:tc>
          <w:tcPr>
            <w:tcW w:w="2339" w:type="dxa"/>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成本</w:t>
            </w:r>
          </w:p>
        </w:tc>
        <w:tc>
          <w:tcPr>
            <w:tcW w:w="2339" w:type="dxa"/>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w:t>
            </w:r>
          </w:p>
        </w:tc>
        <w:tc>
          <w:tcPr>
            <w:tcW w:w="2340" w:type="dxa"/>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公允价值变动</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股票</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155,790,082.71</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189,848,218.61</w:t>
            </w:r>
          </w:p>
        </w:tc>
        <w:tc>
          <w:tcPr>
            <w:tcW w:w="2340"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34,058,135.90</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贵金属投资</w:t>
            </w:r>
            <w:r w:rsidRPr="00C56D9D">
              <w:rPr>
                <w:rFonts w:eastAsiaTheme="minorEastAsia"/>
                <w:color w:val="000000" w:themeColor="text1"/>
                <w:kern w:val="0"/>
                <w:szCs w:val="21"/>
              </w:rPr>
              <w:t>-</w:t>
            </w:r>
            <w:r w:rsidRPr="00C56D9D">
              <w:rPr>
                <w:rFonts w:eastAsiaTheme="minorEastAsia"/>
                <w:color w:val="000000" w:themeColor="text1"/>
                <w:kern w:val="0"/>
                <w:szCs w:val="21"/>
              </w:rPr>
              <w:t>金交所黄金合约</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961AC0">
        <w:trPr>
          <w:trHeight w:val="285"/>
        </w:trPr>
        <w:tc>
          <w:tcPr>
            <w:tcW w:w="828" w:type="dxa"/>
            <w:vMerge w:val="restart"/>
            <w:vAlign w:val="center"/>
          </w:tcPr>
          <w:p w:rsidR="00A94390" w:rsidRPr="00C56D9D" w:rsidRDefault="00A9439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债券</w:t>
            </w:r>
          </w:p>
        </w:tc>
        <w:tc>
          <w:tcPr>
            <w:tcW w:w="1440" w:type="dxa"/>
            <w:vAlign w:val="center"/>
          </w:tcPr>
          <w:p w:rsidR="00A94390" w:rsidRPr="00C56D9D" w:rsidRDefault="00A94390" w:rsidP="00C709D8">
            <w:pPr>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交易所市场</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961AC0">
        <w:trPr>
          <w:trHeight w:val="103"/>
        </w:trPr>
        <w:tc>
          <w:tcPr>
            <w:tcW w:w="828" w:type="dxa"/>
            <w:vMerge/>
            <w:vAlign w:val="center"/>
          </w:tcPr>
          <w:p w:rsidR="00A94390" w:rsidRPr="00C56D9D" w:rsidRDefault="00A94390" w:rsidP="00C709D8">
            <w:pPr>
              <w:widowControl/>
              <w:spacing w:line="360" w:lineRule="auto"/>
              <w:jc w:val="left"/>
              <w:rPr>
                <w:rFonts w:eastAsiaTheme="minorEastAsia"/>
                <w:color w:val="000000" w:themeColor="text1"/>
                <w:kern w:val="0"/>
                <w:szCs w:val="21"/>
              </w:rPr>
            </w:pPr>
          </w:p>
        </w:tc>
        <w:tc>
          <w:tcPr>
            <w:tcW w:w="1440" w:type="dxa"/>
            <w:vAlign w:val="center"/>
          </w:tcPr>
          <w:p w:rsidR="00A94390" w:rsidRPr="00C56D9D" w:rsidRDefault="00A94390" w:rsidP="00C709D8">
            <w:pPr>
              <w:widowControl/>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银行间市场</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961AC0">
        <w:trPr>
          <w:trHeight w:val="103"/>
        </w:trPr>
        <w:tc>
          <w:tcPr>
            <w:tcW w:w="828" w:type="dxa"/>
            <w:vMerge/>
            <w:vAlign w:val="center"/>
          </w:tcPr>
          <w:p w:rsidR="00A94390" w:rsidRPr="00C56D9D" w:rsidRDefault="00A94390" w:rsidP="00C709D8">
            <w:pPr>
              <w:widowControl/>
              <w:spacing w:line="360" w:lineRule="auto"/>
              <w:jc w:val="left"/>
              <w:rPr>
                <w:rFonts w:eastAsiaTheme="minorEastAsia"/>
                <w:color w:val="000000" w:themeColor="text1"/>
                <w:kern w:val="0"/>
                <w:szCs w:val="21"/>
              </w:rPr>
            </w:pPr>
          </w:p>
        </w:tc>
        <w:tc>
          <w:tcPr>
            <w:tcW w:w="1440" w:type="dxa"/>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合计</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资产支持证券</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基金</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其他</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155,790,082.71</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189,848,218.61</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34,058,135.90</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7.4.7.3</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衍生金融资产</w:t>
      </w:r>
      <w:r w:rsidRPr="00C56D9D">
        <w:rPr>
          <w:rFonts w:eastAsiaTheme="minorEastAsia"/>
          <w:b/>
          <w:color w:val="000000" w:themeColor="text1"/>
          <w:szCs w:val="21"/>
        </w:rPr>
        <w:t>/</w:t>
      </w:r>
      <w:r w:rsidRPr="00C56D9D">
        <w:rPr>
          <w:rFonts w:eastAsiaTheme="minorEastAsia"/>
          <w:b/>
          <w:color w:val="000000" w:themeColor="text1"/>
          <w:szCs w:val="21"/>
        </w:rPr>
        <w:t>负债</w:t>
      </w:r>
    </w:p>
    <w:p w:rsidR="00BF4D7F" w:rsidRDefault="00BF4D7F" w:rsidP="00751A4E">
      <w:pPr>
        <w:spacing w:beforeLines="100" w:before="312" w:line="360" w:lineRule="auto"/>
        <w:ind w:firstLineChars="200" w:firstLine="420"/>
        <w:rPr>
          <w:rFonts w:eastAsiaTheme="minorEastAsia"/>
          <w:color w:val="000000" w:themeColor="text1"/>
          <w:kern w:val="0"/>
          <w:szCs w:val="21"/>
        </w:rPr>
      </w:pPr>
      <w:r w:rsidRPr="00870FF0">
        <w:rPr>
          <w:rFonts w:eastAsiaTheme="minorEastAsia"/>
          <w:color w:val="000000" w:themeColor="text1"/>
          <w:kern w:val="0"/>
          <w:szCs w:val="21"/>
        </w:rPr>
        <w:t>无余额。</w:t>
      </w:r>
    </w:p>
    <w:p w:rsidR="005C75F3" w:rsidRDefault="005C75F3" w:rsidP="00751A4E">
      <w:pPr>
        <w:spacing w:beforeLines="100" w:before="312" w:line="360" w:lineRule="auto"/>
        <w:ind w:firstLineChars="200" w:firstLine="420"/>
        <w:rPr>
          <w:rFonts w:eastAsiaTheme="minorEastAsia"/>
          <w:color w:val="000000" w:themeColor="text1"/>
          <w:kern w:val="0"/>
          <w:szCs w:val="21"/>
        </w:rPr>
      </w:pPr>
    </w:p>
    <w:p w:rsidR="005C75F3" w:rsidRPr="005C75F3" w:rsidRDefault="005C75F3" w:rsidP="005C75F3">
      <w:pPr>
        <w:spacing w:before="29" w:line="288" w:lineRule="auto"/>
        <w:rPr>
          <w:rFonts w:eastAsiaTheme="minorEastAsia"/>
          <w:b/>
          <w:szCs w:val="21"/>
        </w:rPr>
      </w:pPr>
      <w:r w:rsidRPr="005C75F3">
        <w:rPr>
          <w:rFonts w:eastAsiaTheme="minorEastAsia"/>
          <w:b/>
          <w:szCs w:val="21"/>
        </w:rPr>
        <w:t>7.4.7.4</w:t>
      </w:r>
      <w:r w:rsidRPr="005C75F3">
        <w:rPr>
          <w:rFonts w:eastAsiaTheme="minorEastAsia" w:hint="eastAsia"/>
          <w:b/>
          <w:szCs w:val="21"/>
        </w:rPr>
        <w:t>买入返售金融资产</w:t>
      </w:r>
    </w:p>
    <w:p w:rsidR="005C75F3" w:rsidRPr="005C75F3" w:rsidRDefault="005C75F3" w:rsidP="005C75F3">
      <w:pPr>
        <w:spacing w:before="29" w:line="288" w:lineRule="auto"/>
        <w:rPr>
          <w:rFonts w:eastAsiaTheme="minorEastAsia"/>
          <w:b/>
          <w:szCs w:val="21"/>
        </w:rPr>
      </w:pPr>
      <w:r w:rsidRPr="005C75F3">
        <w:rPr>
          <w:rFonts w:eastAsiaTheme="minorEastAsia"/>
          <w:b/>
          <w:szCs w:val="21"/>
        </w:rPr>
        <w:t>7.4.7.4.1</w:t>
      </w:r>
      <w:r w:rsidRPr="005C75F3">
        <w:rPr>
          <w:rFonts w:eastAsiaTheme="minorEastAsia" w:hint="eastAsia"/>
          <w:b/>
          <w:szCs w:val="21"/>
        </w:rPr>
        <w:t>各项买入返售金融资产期末余额</w:t>
      </w:r>
    </w:p>
    <w:p w:rsidR="005C75F3" w:rsidRPr="005C75F3" w:rsidRDefault="005C75F3" w:rsidP="005C75F3">
      <w:pPr>
        <w:tabs>
          <w:tab w:val="left" w:pos="426"/>
        </w:tabs>
        <w:spacing w:line="360" w:lineRule="auto"/>
        <w:ind w:firstLineChars="200" w:firstLine="420"/>
        <w:jc w:val="left"/>
        <w:rPr>
          <w:rFonts w:eastAsiaTheme="minorEastAsia"/>
          <w:kern w:val="0"/>
          <w:szCs w:val="21"/>
        </w:rPr>
      </w:pPr>
      <w:r w:rsidRPr="005C75F3">
        <w:rPr>
          <w:rFonts w:eastAsiaTheme="minorEastAsia"/>
          <w:kern w:val="0"/>
          <w:szCs w:val="21"/>
        </w:rPr>
        <w:t>无余额。</w:t>
      </w:r>
    </w:p>
    <w:p w:rsidR="00822EC4" w:rsidRPr="00822EC4" w:rsidRDefault="00822EC4" w:rsidP="00822EC4">
      <w:pPr>
        <w:spacing w:before="29" w:line="288" w:lineRule="auto"/>
        <w:rPr>
          <w:rFonts w:eastAsiaTheme="minorEastAsia"/>
          <w:b/>
          <w:szCs w:val="21"/>
        </w:rPr>
      </w:pPr>
      <w:r w:rsidRPr="00822EC4">
        <w:rPr>
          <w:rFonts w:eastAsiaTheme="minorEastAsia"/>
          <w:b/>
          <w:szCs w:val="21"/>
        </w:rPr>
        <w:t>7.4.7.5</w:t>
      </w:r>
      <w:r w:rsidRPr="00822EC4">
        <w:rPr>
          <w:rFonts w:eastAsiaTheme="minorEastAsia" w:hint="eastAsia"/>
          <w:b/>
          <w:szCs w:val="21"/>
        </w:rPr>
        <w:t>应收利息</w:t>
      </w:r>
    </w:p>
    <w:p w:rsidR="00822EC4" w:rsidRPr="00822EC4" w:rsidRDefault="00822EC4" w:rsidP="00822EC4">
      <w:pPr>
        <w:spacing w:line="360" w:lineRule="auto"/>
        <w:jc w:val="right"/>
        <w:rPr>
          <w:rFonts w:eastAsiaTheme="minorEastAsia"/>
          <w:color w:val="000000"/>
          <w:szCs w:val="21"/>
        </w:rPr>
      </w:pPr>
      <w:r w:rsidRPr="00822EC4">
        <w:rPr>
          <w:rFonts w:eastAsiaTheme="minor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822EC4" w:rsidRPr="00822EC4" w:rsidTr="00220C00">
        <w:trPr>
          <w:trHeight w:val="330"/>
        </w:trPr>
        <w:tc>
          <w:tcPr>
            <w:tcW w:w="2351" w:type="dxa"/>
            <w:vAlign w:val="center"/>
          </w:tcPr>
          <w:p w:rsidR="00822EC4" w:rsidRPr="00822EC4" w:rsidRDefault="00822EC4" w:rsidP="00220C00">
            <w:pPr>
              <w:spacing w:line="360" w:lineRule="auto"/>
              <w:jc w:val="center"/>
              <w:rPr>
                <w:rFonts w:eastAsiaTheme="minorEastAsia"/>
                <w:szCs w:val="21"/>
              </w:rPr>
            </w:pPr>
            <w:r w:rsidRPr="00822EC4">
              <w:rPr>
                <w:rFonts w:eastAsiaTheme="minorEastAsia"/>
                <w:szCs w:val="21"/>
              </w:rPr>
              <w:t>项目</w:t>
            </w:r>
          </w:p>
        </w:tc>
        <w:tc>
          <w:tcPr>
            <w:tcW w:w="3258" w:type="dxa"/>
            <w:vAlign w:val="bottom"/>
          </w:tcPr>
          <w:p w:rsidR="00822EC4" w:rsidRPr="00822EC4" w:rsidRDefault="00822EC4" w:rsidP="00220C00">
            <w:pPr>
              <w:spacing w:line="360" w:lineRule="auto"/>
              <w:jc w:val="center"/>
              <w:rPr>
                <w:rFonts w:eastAsiaTheme="minorEastAsia"/>
                <w:kern w:val="0"/>
                <w:szCs w:val="21"/>
              </w:rPr>
            </w:pPr>
            <w:r w:rsidRPr="00822EC4">
              <w:rPr>
                <w:rFonts w:eastAsiaTheme="minorEastAsia"/>
                <w:kern w:val="0"/>
                <w:szCs w:val="21"/>
              </w:rPr>
              <w:t>本期末</w:t>
            </w:r>
          </w:p>
          <w:p w:rsidR="00822EC4" w:rsidRPr="00822EC4" w:rsidRDefault="00822EC4" w:rsidP="00220C00">
            <w:pPr>
              <w:spacing w:line="360" w:lineRule="auto"/>
              <w:jc w:val="center"/>
              <w:rPr>
                <w:rFonts w:eastAsiaTheme="minorEastAsia"/>
                <w:szCs w:val="21"/>
              </w:rPr>
            </w:pPr>
            <w:r w:rsidRPr="00822EC4">
              <w:rPr>
                <w:rFonts w:eastAsiaTheme="minorEastAsia"/>
                <w:szCs w:val="21"/>
              </w:rPr>
              <w:t>2021</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c>
          <w:tcPr>
            <w:tcW w:w="3406" w:type="dxa"/>
          </w:tcPr>
          <w:p w:rsidR="00822EC4" w:rsidRPr="00822EC4" w:rsidRDefault="00822EC4" w:rsidP="00220C00">
            <w:pPr>
              <w:spacing w:line="360" w:lineRule="auto"/>
              <w:jc w:val="center"/>
              <w:rPr>
                <w:rFonts w:eastAsiaTheme="minorEastAsia"/>
                <w:kern w:val="0"/>
                <w:szCs w:val="21"/>
              </w:rPr>
            </w:pPr>
            <w:r w:rsidRPr="00822EC4">
              <w:rPr>
                <w:rFonts w:eastAsiaTheme="minorEastAsia"/>
                <w:kern w:val="0"/>
                <w:szCs w:val="21"/>
              </w:rPr>
              <w:t>上年度末</w:t>
            </w:r>
          </w:p>
          <w:p w:rsidR="00822EC4" w:rsidRPr="00822EC4" w:rsidRDefault="00822EC4" w:rsidP="00220C00">
            <w:pPr>
              <w:spacing w:line="360" w:lineRule="auto"/>
              <w:jc w:val="center"/>
              <w:rPr>
                <w:rFonts w:eastAsiaTheme="minorEastAsia"/>
                <w:szCs w:val="21"/>
              </w:rPr>
            </w:pPr>
            <w:r w:rsidRPr="00822EC4">
              <w:rPr>
                <w:rFonts w:eastAsiaTheme="minorEastAsia"/>
                <w:szCs w:val="21"/>
              </w:rPr>
              <w:t>2020</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r>
      <w:tr w:rsidR="00822EC4" w:rsidRPr="00822EC4" w:rsidTr="00220C00">
        <w:trPr>
          <w:trHeight w:val="257"/>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应收活期存款利息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1,332.08</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2,985.25</w:t>
            </w:r>
          </w:p>
        </w:tc>
      </w:tr>
      <w:tr w:rsidR="00822EC4" w:rsidRPr="00822EC4" w:rsidTr="00220C00">
        <w:trPr>
          <w:trHeight w:val="223"/>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应收定期存款利息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223"/>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应收其他存款利息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223"/>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应收结算备付金利息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224.29</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476.74</w:t>
            </w:r>
          </w:p>
        </w:tc>
      </w:tr>
      <w:tr w:rsidR="00822EC4" w:rsidRPr="00822EC4" w:rsidTr="00220C00">
        <w:trPr>
          <w:trHeight w:val="269"/>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应收债券利息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287"/>
        </w:trPr>
        <w:tc>
          <w:tcPr>
            <w:tcW w:w="2351" w:type="dxa"/>
            <w:vAlign w:val="bottom"/>
          </w:tcPr>
          <w:p w:rsidR="00822EC4" w:rsidRPr="00822EC4" w:rsidRDefault="00822EC4" w:rsidP="00220C00">
            <w:pPr>
              <w:spacing w:line="360" w:lineRule="auto"/>
              <w:rPr>
                <w:rFonts w:eastAsiaTheme="minorEastAsia"/>
                <w:szCs w:val="21"/>
              </w:rPr>
            </w:pPr>
            <w:r w:rsidRPr="00822EC4">
              <w:rPr>
                <w:rFonts w:eastAsiaTheme="minorEastAsia" w:hint="eastAsia"/>
                <w:szCs w:val="21"/>
              </w:rPr>
              <w:t>应收资产支持证券利息</w:t>
            </w:r>
          </w:p>
        </w:tc>
        <w:tc>
          <w:tcPr>
            <w:tcW w:w="3258" w:type="dxa"/>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287"/>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应收买入返售证券利息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305"/>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应收申购款利息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0.01</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305"/>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应收黄金合约拆借孳息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305"/>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其他</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30.36</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86.13</w:t>
            </w:r>
          </w:p>
        </w:tc>
      </w:tr>
      <w:tr w:rsidR="00822EC4" w:rsidRPr="00822EC4" w:rsidTr="00220C00">
        <w:trPr>
          <w:trHeight w:val="330"/>
        </w:trPr>
        <w:tc>
          <w:tcPr>
            <w:tcW w:w="2351" w:type="dxa"/>
            <w:vAlign w:val="center"/>
          </w:tcPr>
          <w:p w:rsidR="00822EC4" w:rsidRPr="00822EC4" w:rsidRDefault="00822EC4" w:rsidP="00220C00">
            <w:pPr>
              <w:spacing w:line="360" w:lineRule="auto"/>
              <w:jc w:val="center"/>
              <w:rPr>
                <w:rFonts w:eastAsiaTheme="minorEastAsia"/>
                <w:szCs w:val="21"/>
              </w:rPr>
            </w:pPr>
            <w:r w:rsidRPr="00822EC4">
              <w:rPr>
                <w:rFonts w:eastAsiaTheme="minorEastAsia"/>
                <w:szCs w:val="21"/>
              </w:rPr>
              <w:t>合计</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1,586.74</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3,548.12</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7.4.7.6</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其他资产</w:t>
      </w:r>
    </w:p>
    <w:p w:rsidR="001A59F9" w:rsidRPr="00C56D9D" w:rsidRDefault="001A59F9" w:rsidP="00B56450">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lastRenderedPageBreak/>
        <w:t>无余额。</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7.4.7.7</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应付交易费用</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C56D9D" w:rsidRPr="00C56D9D" w:rsidTr="00B56450">
        <w:trPr>
          <w:trHeight w:val="285"/>
        </w:trPr>
        <w:tc>
          <w:tcPr>
            <w:tcW w:w="2765" w:type="dxa"/>
            <w:vAlign w:val="center"/>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150" w:type="dxa"/>
            <w:vAlign w:val="bottom"/>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本期末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150" w:type="dxa"/>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上年度末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rPr>
          <w:trHeight w:val="211"/>
        </w:trPr>
        <w:tc>
          <w:tcPr>
            <w:tcW w:w="276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交易所市场应付交易费用</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280,254.80</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594,038.70</w:t>
            </w:r>
          </w:p>
        </w:tc>
      </w:tr>
      <w:tr w:rsidR="00C56D9D" w:rsidRPr="00C56D9D" w:rsidTr="00B56450">
        <w:trPr>
          <w:trHeight w:val="296"/>
        </w:trPr>
        <w:tc>
          <w:tcPr>
            <w:tcW w:w="276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银行间市场应付交易费用</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56450">
        <w:trPr>
          <w:trHeight w:val="285"/>
        </w:trPr>
        <w:tc>
          <w:tcPr>
            <w:tcW w:w="2765" w:type="dxa"/>
            <w:vAlign w:val="center"/>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合计</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280,254.80</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594,038.70</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7.4.7.8</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其他负债</w:t>
      </w:r>
    </w:p>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C56D9D" w:rsidRPr="00C56D9D" w:rsidTr="00B56450">
        <w:trPr>
          <w:trHeight w:val="330"/>
        </w:trPr>
        <w:tc>
          <w:tcPr>
            <w:tcW w:w="2715" w:type="dxa"/>
            <w:vAlign w:val="center"/>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150" w:type="dxa"/>
            <w:vAlign w:val="center"/>
          </w:tcPr>
          <w:p w:rsidR="007821AB" w:rsidRPr="00C56D9D" w:rsidRDefault="007821AB" w:rsidP="00EC7375">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本期末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150" w:type="dxa"/>
            <w:vAlign w:val="center"/>
          </w:tcPr>
          <w:p w:rsidR="007821AB" w:rsidRPr="00C56D9D" w:rsidRDefault="007821AB" w:rsidP="00EC7375">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上年度末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rPr>
          <w:trHeight w:val="325"/>
        </w:trPr>
        <w:tc>
          <w:tcPr>
            <w:tcW w:w="271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应付券商交易单元保证金</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56450">
        <w:trPr>
          <w:trHeight w:val="325"/>
        </w:trPr>
        <w:tc>
          <w:tcPr>
            <w:tcW w:w="271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应付赎回费</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193.54</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5,965.43</w:t>
            </w:r>
          </w:p>
        </w:tc>
      </w:tr>
      <w:tr w:rsidR="007A24B4">
        <w:tc>
          <w:tcPr>
            <w:tcW w:w="2715" w:type="dxa"/>
            <w:vAlign w:val="center"/>
          </w:tcPr>
          <w:p w:rsidR="007A24B4" w:rsidRDefault="0071254E">
            <w:pPr>
              <w:jc w:val="left"/>
            </w:pPr>
            <w:r>
              <w:rPr>
                <w:rFonts w:eastAsiaTheme="minorEastAsia"/>
                <w:color w:val="000000" w:themeColor="text1"/>
                <w:szCs w:val="21"/>
              </w:rPr>
              <w:t>其他应付款</w:t>
            </w:r>
          </w:p>
        </w:tc>
        <w:tc>
          <w:tcPr>
            <w:tcW w:w="3150" w:type="dxa"/>
            <w:vAlign w:val="center"/>
          </w:tcPr>
          <w:p w:rsidR="007A24B4" w:rsidRDefault="0071254E">
            <w:pPr>
              <w:jc w:val="right"/>
            </w:pPr>
            <w:r>
              <w:rPr>
                <w:rFonts w:eastAsiaTheme="minorEastAsia"/>
                <w:color w:val="000000" w:themeColor="text1"/>
                <w:szCs w:val="21"/>
              </w:rPr>
              <w:t>-</w:t>
            </w:r>
          </w:p>
        </w:tc>
        <w:tc>
          <w:tcPr>
            <w:tcW w:w="3150" w:type="dxa"/>
            <w:vAlign w:val="center"/>
          </w:tcPr>
          <w:p w:rsidR="007A24B4" w:rsidRDefault="0071254E">
            <w:pPr>
              <w:jc w:val="right"/>
            </w:pPr>
            <w:r>
              <w:rPr>
                <w:rFonts w:eastAsiaTheme="minorEastAsia"/>
                <w:color w:val="000000" w:themeColor="text1"/>
                <w:szCs w:val="21"/>
              </w:rPr>
              <w:t>-</w:t>
            </w:r>
          </w:p>
        </w:tc>
      </w:tr>
      <w:tr w:rsidR="007A24B4">
        <w:tc>
          <w:tcPr>
            <w:tcW w:w="2715" w:type="dxa"/>
            <w:vAlign w:val="center"/>
          </w:tcPr>
          <w:p w:rsidR="007A24B4" w:rsidRDefault="0071254E">
            <w:pPr>
              <w:jc w:val="left"/>
            </w:pPr>
            <w:r>
              <w:rPr>
                <w:rFonts w:eastAsiaTheme="minorEastAsia"/>
                <w:color w:val="000000" w:themeColor="text1"/>
                <w:szCs w:val="21"/>
              </w:rPr>
              <w:t>预提费用</w:t>
            </w:r>
          </w:p>
        </w:tc>
        <w:tc>
          <w:tcPr>
            <w:tcW w:w="3150" w:type="dxa"/>
            <w:vAlign w:val="center"/>
          </w:tcPr>
          <w:p w:rsidR="007A24B4" w:rsidRDefault="0071254E">
            <w:pPr>
              <w:jc w:val="right"/>
            </w:pPr>
            <w:r>
              <w:rPr>
                <w:rFonts w:eastAsiaTheme="minorEastAsia"/>
                <w:color w:val="000000" w:themeColor="text1"/>
                <w:szCs w:val="21"/>
              </w:rPr>
              <w:t>180,000.00</w:t>
            </w:r>
          </w:p>
        </w:tc>
        <w:tc>
          <w:tcPr>
            <w:tcW w:w="3150" w:type="dxa"/>
            <w:vAlign w:val="center"/>
          </w:tcPr>
          <w:p w:rsidR="007A24B4" w:rsidRDefault="0071254E">
            <w:pPr>
              <w:jc w:val="right"/>
            </w:pPr>
            <w:r>
              <w:rPr>
                <w:rFonts w:eastAsiaTheme="minorEastAsia"/>
                <w:color w:val="000000" w:themeColor="text1"/>
                <w:szCs w:val="21"/>
              </w:rPr>
              <w:t>140,000.00</w:t>
            </w:r>
          </w:p>
        </w:tc>
      </w:tr>
      <w:tr w:rsidR="00C56D9D" w:rsidRPr="00C56D9D" w:rsidTr="00B56450">
        <w:trPr>
          <w:trHeight w:val="325"/>
        </w:trPr>
        <w:tc>
          <w:tcPr>
            <w:tcW w:w="2715" w:type="dxa"/>
            <w:vAlign w:val="center"/>
          </w:tcPr>
          <w:p w:rsidR="007821AB" w:rsidRPr="00C56D9D" w:rsidRDefault="007821AB" w:rsidP="0017369E">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180,193.54</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145,965.43</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7.4.7.9</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实收基金</w:t>
      </w:r>
    </w:p>
    <w:p w:rsidR="0052004A" w:rsidRPr="00C56D9D" w:rsidRDefault="0052004A" w:rsidP="0052004A">
      <w:pPr>
        <w:adjustRightInd w:val="0"/>
        <w:snapToGrid w:val="0"/>
        <w:spacing w:line="360" w:lineRule="auto"/>
        <w:rPr>
          <w:rFonts w:eastAsiaTheme="minorEastAsia"/>
          <w:b/>
          <w:color w:val="000000" w:themeColor="text1"/>
          <w:szCs w:val="21"/>
        </w:rPr>
      </w:pPr>
      <w:r w:rsidRPr="00C56D9D">
        <w:rPr>
          <w:rFonts w:eastAsiaTheme="minorEastAsia"/>
          <w:color w:val="000000" w:themeColor="text1"/>
          <w:szCs w:val="21"/>
        </w:rPr>
        <w:t>上投摩根研究驱动股票</w:t>
      </w:r>
      <w:r w:rsidRPr="00C56D9D">
        <w:rPr>
          <w:rFonts w:eastAsiaTheme="minorEastAsia"/>
          <w:color w:val="000000" w:themeColor="text1"/>
          <w:szCs w:val="21"/>
        </w:rPr>
        <w:t>A</w:t>
      </w:r>
    </w:p>
    <w:p w:rsidR="0052004A" w:rsidRPr="00C56D9D" w:rsidRDefault="0052004A" w:rsidP="0052004A">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56D9D" w:rsidRPr="00C56D9D" w:rsidTr="00B56450">
        <w:tc>
          <w:tcPr>
            <w:tcW w:w="3120" w:type="dxa"/>
            <w:vMerge w:val="restart"/>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项目</w:t>
            </w:r>
          </w:p>
        </w:tc>
        <w:tc>
          <w:tcPr>
            <w:tcW w:w="6240" w:type="dxa"/>
            <w:gridSpan w:val="2"/>
            <w:vAlign w:val="center"/>
          </w:tcPr>
          <w:p w:rsidR="0052004A" w:rsidRPr="00C56D9D" w:rsidRDefault="0052004A" w:rsidP="00C709D8">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c>
          <w:tcPr>
            <w:tcW w:w="3120" w:type="dxa"/>
            <w:vMerge/>
            <w:vAlign w:val="center"/>
          </w:tcPr>
          <w:p w:rsidR="0052004A" w:rsidRPr="00C56D9D" w:rsidRDefault="0052004A" w:rsidP="00C709D8">
            <w:pPr>
              <w:widowControl/>
              <w:spacing w:line="360" w:lineRule="auto"/>
              <w:jc w:val="left"/>
              <w:rPr>
                <w:rFonts w:eastAsiaTheme="minorEastAsia"/>
                <w:color w:val="000000" w:themeColor="text1"/>
                <w:szCs w:val="21"/>
              </w:rPr>
            </w:pP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基金份额</w:t>
            </w: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账面金额</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上年度末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130,986,721.24</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130,986,721.24</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本期申购</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51,781,977.27</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51,781,977.27</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本期赎回（以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-119,273,573.06</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-119,273,573.06</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63,495,125.45</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63,495,125.45</w:t>
            </w:r>
          </w:p>
        </w:tc>
      </w:tr>
    </w:tbl>
    <w:p w:rsidR="0052004A" w:rsidRPr="00C56D9D" w:rsidRDefault="0052004A" w:rsidP="0052004A">
      <w:pPr>
        <w:adjustRightInd w:val="0"/>
        <w:snapToGrid w:val="0"/>
        <w:spacing w:line="360" w:lineRule="auto"/>
        <w:rPr>
          <w:rFonts w:eastAsiaTheme="minorEastAsia"/>
          <w:b/>
          <w:color w:val="000000" w:themeColor="text1"/>
          <w:szCs w:val="21"/>
        </w:rPr>
      </w:pPr>
      <w:r w:rsidRPr="00C56D9D">
        <w:rPr>
          <w:rFonts w:eastAsiaTheme="minorEastAsia"/>
          <w:color w:val="000000" w:themeColor="text1"/>
          <w:szCs w:val="21"/>
        </w:rPr>
        <w:t>上投摩根研究驱动股票</w:t>
      </w:r>
      <w:r w:rsidRPr="00C56D9D">
        <w:rPr>
          <w:rFonts w:eastAsiaTheme="minorEastAsia"/>
          <w:color w:val="000000" w:themeColor="text1"/>
          <w:szCs w:val="21"/>
        </w:rPr>
        <w:t>C</w:t>
      </w:r>
    </w:p>
    <w:p w:rsidR="0052004A" w:rsidRPr="00C56D9D" w:rsidRDefault="0052004A" w:rsidP="0052004A">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56D9D" w:rsidRPr="00C56D9D" w:rsidTr="00B56450">
        <w:tc>
          <w:tcPr>
            <w:tcW w:w="3120" w:type="dxa"/>
            <w:vMerge w:val="restart"/>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lastRenderedPageBreak/>
              <w:t>项目</w:t>
            </w:r>
          </w:p>
        </w:tc>
        <w:tc>
          <w:tcPr>
            <w:tcW w:w="6240" w:type="dxa"/>
            <w:gridSpan w:val="2"/>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本期</w:t>
            </w:r>
          </w:p>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c>
          <w:tcPr>
            <w:tcW w:w="3120" w:type="dxa"/>
            <w:vMerge/>
            <w:vAlign w:val="center"/>
          </w:tcPr>
          <w:p w:rsidR="0052004A" w:rsidRPr="00C56D9D" w:rsidRDefault="0052004A" w:rsidP="00C709D8">
            <w:pPr>
              <w:widowControl/>
              <w:spacing w:line="360" w:lineRule="auto"/>
              <w:jc w:val="left"/>
              <w:rPr>
                <w:rFonts w:eastAsiaTheme="minorEastAsia"/>
                <w:color w:val="000000" w:themeColor="text1"/>
                <w:szCs w:val="21"/>
              </w:rPr>
            </w:pP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基金份额</w:t>
            </w: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账面金额</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上年度末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28,258,455.55</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28,258,455.55</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本期申购</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35,728,584.28</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35,728,584.28</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本期赎回（以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-41,253,654.60</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-41,253,654.60</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22,733,385.23</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22,733,385.23</w:t>
            </w:r>
          </w:p>
        </w:tc>
      </w:tr>
    </w:tbl>
    <w:p w:rsidR="007A24B4" w:rsidRDefault="0071254E">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sidR="00911068" w:rsidRPr="00911068">
        <w:rPr>
          <w:rFonts w:eastAsiaTheme="minorEastAsia" w:hint="eastAsia"/>
          <w:color w:val="000000" w:themeColor="text1"/>
          <w:szCs w:val="21"/>
        </w:rPr>
        <w:t>申购含转换入份额；赎回含转换出份额</w:t>
      </w:r>
      <w:r>
        <w:rPr>
          <w:rFonts w:eastAsiaTheme="minorEastAsia"/>
          <w:color w:val="000000" w:themeColor="text1"/>
          <w:szCs w:val="21"/>
        </w:rPr>
        <w:t>。</w:t>
      </w:r>
    </w:p>
    <w:p w:rsidR="001A59F9" w:rsidRPr="00C56D9D" w:rsidRDefault="001A59F9" w:rsidP="00C8550F">
      <w:pPr>
        <w:spacing w:line="360" w:lineRule="auto"/>
        <w:rPr>
          <w:rFonts w:eastAsiaTheme="minorEastAsia"/>
          <w:b/>
          <w:color w:val="000000" w:themeColor="text1"/>
          <w:szCs w:val="21"/>
        </w:rPr>
      </w:pPr>
      <w:r w:rsidRPr="00C56D9D">
        <w:rPr>
          <w:rFonts w:eastAsiaTheme="minorEastAsia"/>
          <w:b/>
          <w:bCs/>
          <w:color w:val="000000" w:themeColor="text1"/>
          <w:kern w:val="0"/>
          <w:szCs w:val="21"/>
        </w:rPr>
        <w:t>7.4.7.10</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未分配利润</w:t>
      </w:r>
    </w:p>
    <w:p w:rsidR="001A59F9" w:rsidRPr="00C56D9D" w:rsidRDefault="001A59F9" w:rsidP="00C8550F">
      <w:pPr>
        <w:spacing w:line="360" w:lineRule="auto"/>
        <w:rPr>
          <w:rFonts w:eastAsiaTheme="minorEastAsia"/>
          <w:color w:val="000000" w:themeColor="text1"/>
          <w:szCs w:val="21"/>
        </w:rPr>
      </w:pPr>
      <w:r w:rsidRPr="00C56D9D">
        <w:rPr>
          <w:rFonts w:eastAsiaTheme="minorEastAsia"/>
          <w:color w:val="000000" w:themeColor="text1"/>
          <w:szCs w:val="21"/>
        </w:rPr>
        <w:t>上投摩根研究驱动股票</w:t>
      </w:r>
      <w:r w:rsidRPr="00C56D9D">
        <w:rPr>
          <w:rFonts w:eastAsiaTheme="minorEastAsia"/>
          <w:color w:val="000000" w:themeColor="text1"/>
          <w:szCs w:val="21"/>
        </w:rPr>
        <w:t>A</w:t>
      </w:r>
    </w:p>
    <w:p w:rsidR="001A59F9" w:rsidRPr="00C56D9D" w:rsidRDefault="001A59F9" w:rsidP="00026C9C">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C56D9D" w:rsidRPr="00C56D9D" w:rsidTr="003B6EF0">
        <w:tc>
          <w:tcPr>
            <w:tcW w:w="2706"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已实现部分</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未实现部分</w:t>
            </w:r>
          </w:p>
        </w:tc>
        <w:tc>
          <w:tcPr>
            <w:tcW w:w="2237"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未分配利润合计</w:t>
            </w:r>
          </w:p>
        </w:tc>
      </w:tr>
      <w:tr w:rsidR="00C56D9D" w:rsidRPr="00C56D9D" w:rsidTr="003B6EF0">
        <w:tc>
          <w:tcPr>
            <w:tcW w:w="2706" w:type="dxa"/>
            <w:vAlign w:val="center"/>
          </w:tcPr>
          <w:p w:rsidR="001A59F9" w:rsidRPr="00C56D9D" w:rsidRDefault="00431E4A" w:rsidP="00FF2470">
            <w:pPr>
              <w:spacing w:line="360" w:lineRule="auto"/>
              <w:rPr>
                <w:rFonts w:eastAsiaTheme="minorEastAsia"/>
                <w:color w:val="000000" w:themeColor="text1"/>
                <w:szCs w:val="21"/>
              </w:rPr>
            </w:pPr>
            <w:r w:rsidRPr="00C56D9D">
              <w:rPr>
                <w:rFonts w:eastAsiaTheme="minorEastAsia"/>
                <w:color w:val="000000" w:themeColor="text1"/>
                <w:szCs w:val="21"/>
              </w:rPr>
              <w:t>上年度末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25,848,010.23</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16,110,325.49</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41,958,335.72</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31,396,638.66</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-22,448,069.09</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8,948,569.57</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本期基金份额交易产生的变动数</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-24,488,534.82</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-75,884.96</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-24,564,419.78</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其中：基金申购款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13,899,408.20</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6,046,936.03</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19,946,344.23</w:t>
            </w:r>
          </w:p>
        </w:tc>
      </w:tr>
      <w:tr w:rsidR="00C56D9D" w:rsidRPr="00C56D9D" w:rsidTr="003B6EF0">
        <w:tc>
          <w:tcPr>
            <w:tcW w:w="2706" w:type="dxa"/>
            <w:vAlign w:val="center"/>
          </w:tcPr>
          <w:p w:rsidR="001A59F9" w:rsidRPr="00C56D9D" w:rsidRDefault="001A59F9" w:rsidP="008E03E5">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基金赎回款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-38,387,943.02</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-6,122,820.99</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-44,510,764.01</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本期已分配利润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32,756,114.07</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-6,413,628.56</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26,342,485.51</w:t>
            </w:r>
          </w:p>
        </w:tc>
      </w:tr>
    </w:tbl>
    <w:p w:rsidR="001A59F9" w:rsidRPr="00C56D9D" w:rsidRDefault="001A59F9" w:rsidP="00751A4E">
      <w:pPr>
        <w:adjustRightInd w:val="0"/>
        <w:snapToGrid w:val="0"/>
        <w:spacing w:beforeLines="100" w:before="312" w:line="360" w:lineRule="auto"/>
        <w:rPr>
          <w:rFonts w:eastAsiaTheme="minorEastAsia"/>
          <w:color w:val="000000" w:themeColor="text1"/>
          <w:szCs w:val="21"/>
        </w:rPr>
      </w:pPr>
      <w:r w:rsidRPr="00C56D9D">
        <w:rPr>
          <w:rFonts w:eastAsiaTheme="minorEastAsia"/>
          <w:color w:val="000000" w:themeColor="text1"/>
          <w:szCs w:val="21"/>
        </w:rPr>
        <w:t>上投摩根研究驱动股票</w:t>
      </w:r>
      <w:r w:rsidRPr="00C56D9D">
        <w:rPr>
          <w:rFonts w:eastAsiaTheme="minorEastAsia"/>
          <w:color w:val="000000" w:themeColor="text1"/>
          <w:szCs w:val="21"/>
        </w:rPr>
        <w:t>C</w:t>
      </w:r>
    </w:p>
    <w:p w:rsidR="001A59F9" w:rsidRPr="00C56D9D" w:rsidRDefault="001A59F9" w:rsidP="00026C9C">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C56D9D" w:rsidRPr="00C56D9D" w:rsidTr="003B6EF0">
        <w:tc>
          <w:tcPr>
            <w:tcW w:w="2706"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已实现部分</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未实现部分</w:t>
            </w:r>
          </w:p>
        </w:tc>
        <w:tc>
          <w:tcPr>
            <w:tcW w:w="2237"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未分配利润合计</w:t>
            </w:r>
          </w:p>
        </w:tc>
      </w:tr>
      <w:tr w:rsidR="00C56D9D" w:rsidRPr="00C56D9D" w:rsidTr="003B6EF0">
        <w:tc>
          <w:tcPr>
            <w:tcW w:w="2706" w:type="dxa"/>
            <w:vAlign w:val="center"/>
          </w:tcPr>
          <w:p w:rsidR="001A59F9" w:rsidRPr="00C56D9D" w:rsidRDefault="00566B1D" w:rsidP="00026C9C">
            <w:pPr>
              <w:spacing w:line="360" w:lineRule="auto"/>
              <w:rPr>
                <w:rFonts w:eastAsiaTheme="minorEastAsia"/>
                <w:color w:val="000000" w:themeColor="text1"/>
                <w:szCs w:val="21"/>
              </w:rPr>
            </w:pPr>
            <w:r w:rsidRPr="00C56D9D">
              <w:rPr>
                <w:rFonts w:eastAsiaTheme="minorEastAsia"/>
                <w:color w:val="000000" w:themeColor="text1"/>
                <w:szCs w:val="21"/>
              </w:rPr>
              <w:t>上年度末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5,419,938.24</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3,466,776.17</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8,886,714.41</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5,627,701.42</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-3,453,970.23</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2,173,731.19</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本期基金份额交易产生的变动数</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251,035.85</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-2,278,561.16</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-2,027,525.31</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其中：基金申购款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13,823,300.16</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-43,111.29</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13,780,188.87</w:t>
            </w:r>
          </w:p>
        </w:tc>
      </w:tr>
      <w:tr w:rsidR="00C56D9D" w:rsidRPr="00C56D9D" w:rsidTr="003B6EF0">
        <w:tc>
          <w:tcPr>
            <w:tcW w:w="2706" w:type="dxa"/>
            <w:vAlign w:val="center"/>
          </w:tcPr>
          <w:p w:rsidR="001A59F9" w:rsidRPr="00C56D9D" w:rsidRDefault="001A59F9" w:rsidP="00F514B3">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基金赎回款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-13,572,264.31</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-2,235,449.87</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-15,807,714.18</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lastRenderedPageBreak/>
              <w:t>本期已分配利润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11,298,675.51</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-2,265,755.22</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9,032,920.29</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7.4.7.11</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存款利息收入</w:t>
      </w:r>
    </w:p>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C56D9D" w:rsidRPr="00C56D9D" w:rsidTr="006D141C">
        <w:tc>
          <w:tcPr>
            <w:tcW w:w="2912"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208"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spacing w:line="360" w:lineRule="auto"/>
              <w:jc w:val="center"/>
              <w:rPr>
                <w:rFonts w:eastAsiaTheme="minorEastAsia"/>
                <w:b/>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8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spacing w:line="360" w:lineRule="auto"/>
              <w:jc w:val="center"/>
              <w:rPr>
                <w:rFonts w:eastAsiaTheme="minorEastAsia"/>
                <w:b/>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6</w:t>
            </w:r>
            <w:r w:rsidRPr="00C56D9D">
              <w:rPr>
                <w:rFonts w:eastAsiaTheme="minorEastAsia"/>
                <w:color w:val="000000" w:themeColor="text1"/>
                <w:szCs w:val="21"/>
              </w:rPr>
              <w:t>月</w:t>
            </w:r>
            <w:r w:rsidRPr="00C56D9D">
              <w:rPr>
                <w:rFonts w:eastAsiaTheme="minorEastAsia"/>
                <w:color w:val="000000" w:themeColor="text1"/>
                <w:szCs w:val="21"/>
              </w:rPr>
              <w:t>12</w:t>
            </w:r>
            <w:r w:rsidRPr="00C56D9D">
              <w:rPr>
                <w:rFonts w:eastAsiaTheme="minorEastAsia"/>
                <w:color w:val="000000" w:themeColor="text1"/>
                <w:szCs w:val="21"/>
              </w:rPr>
              <w:t>日（基金合同生效日）至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活期存款利息收入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66,027.88</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146,215.10</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定期存款利息收入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其他存款利息收入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结算备付金利息收入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7,692.22</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11,083.14</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其他</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2,416.23</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899.56</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76,136.33</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158,197.80</w:t>
            </w:r>
          </w:p>
        </w:tc>
      </w:tr>
    </w:tbl>
    <w:p w:rsidR="009A2BBA" w:rsidRPr="00C56D9D" w:rsidRDefault="009A2BBA"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 xml:space="preserve">7.4.7.12 </w:t>
      </w:r>
      <w:r w:rsidRPr="00C56D9D">
        <w:rPr>
          <w:rFonts w:eastAsiaTheme="minorEastAsia"/>
          <w:b/>
          <w:color w:val="000000" w:themeColor="text1"/>
          <w:szCs w:val="21"/>
        </w:rPr>
        <w:t>股票投资收益</w:t>
      </w:r>
    </w:p>
    <w:p w:rsidR="009A2BBA" w:rsidRPr="00C56D9D" w:rsidRDefault="009A2BBA" w:rsidP="009A2BBA">
      <w:pPr>
        <w:autoSpaceDE w:val="0"/>
        <w:autoSpaceDN w:val="0"/>
        <w:adjustRightInd w:val="0"/>
        <w:spacing w:before="29" w:line="288"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C56D9D" w:rsidRPr="00C56D9D" w:rsidTr="007320FB">
        <w:trPr>
          <w:trHeight w:val="300"/>
        </w:trPr>
        <w:tc>
          <w:tcPr>
            <w:tcW w:w="3755" w:type="dxa"/>
            <w:tcMar>
              <w:top w:w="15" w:type="dxa"/>
              <w:left w:w="15" w:type="dxa"/>
              <w:bottom w:w="0" w:type="dxa"/>
              <w:right w:w="15" w:type="dxa"/>
            </w:tcMar>
            <w:vAlign w:val="center"/>
          </w:tcPr>
          <w:p w:rsidR="009A2BBA" w:rsidRPr="00C56D9D" w:rsidRDefault="009A2BBA" w:rsidP="00C709D8">
            <w:pPr>
              <w:jc w:val="center"/>
              <w:rPr>
                <w:rFonts w:eastAsiaTheme="minorEastAsia"/>
                <w:color w:val="000000" w:themeColor="text1"/>
                <w:szCs w:val="21"/>
              </w:rPr>
            </w:pPr>
            <w:r w:rsidRPr="00C56D9D">
              <w:rPr>
                <w:rFonts w:eastAsiaTheme="minorEastAsia"/>
                <w:color w:val="000000" w:themeColor="text1"/>
                <w:szCs w:val="21"/>
              </w:rPr>
              <w:t>项目</w:t>
            </w:r>
          </w:p>
        </w:tc>
        <w:tc>
          <w:tcPr>
            <w:tcW w:w="2726" w:type="dxa"/>
            <w:tcMar>
              <w:top w:w="15" w:type="dxa"/>
              <w:left w:w="15" w:type="dxa"/>
              <w:bottom w:w="0" w:type="dxa"/>
              <w:right w:w="15" w:type="dxa"/>
            </w:tcMar>
            <w:vAlign w:val="center"/>
          </w:tcPr>
          <w:p w:rsidR="009A2BBA" w:rsidRPr="00C56D9D" w:rsidRDefault="009A2BBA" w:rsidP="00C709D8">
            <w:pPr>
              <w:jc w:val="center"/>
              <w:rPr>
                <w:rFonts w:eastAsiaTheme="minorEastAsia"/>
                <w:color w:val="000000" w:themeColor="text1"/>
                <w:szCs w:val="21"/>
              </w:rPr>
            </w:pPr>
            <w:r w:rsidRPr="00C56D9D">
              <w:rPr>
                <w:rFonts w:eastAsiaTheme="minorEastAsia"/>
                <w:color w:val="000000" w:themeColor="text1"/>
                <w:szCs w:val="21"/>
              </w:rPr>
              <w:t>本期</w:t>
            </w:r>
          </w:p>
          <w:p w:rsidR="009A2BBA" w:rsidRPr="00C56D9D" w:rsidRDefault="009A2BBA" w:rsidP="00C709D8">
            <w:pPr>
              <w:jc w:val="center"/>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726" w:type="dxa"/>
            <w:vAlign w:val="center"/>
          </w:tcPr>
          <w:p w:rsidR="009A2BBA" w:rsidRPr="00C56D9D" w:rsidRDefault="009A2BBA" w:rsidP="00C709D8">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9A2BBA" w:rsidRPr="00C56D9D" w:rsidRDefault="009A2BBA" w:rsidP="00C709D8">
            <w:pPr>
              <w:jc w:val="center"/>
              <w:rPr>
                <w:rFonts w:eastAsiaTheme="minorEastAsia"/>
                <w:b/>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6</w:t>
            </w:r>
            <w:r w:rsidRPr="00C56D9D">
              <w:rPr>
                <w:rFonts w:eastAsiaTheme="minorEastAsia"/>
                <w:color w:val="000000" w:themeColor="text1"/>
                <w:szCs w:val="21"/>
              </w:rPr>
              <w:t>月</w:t>
            </w:r>
            <w:r w:rsidRPr="00C56D9D">
              <w:rPr>
                <w:rFonts w:eastAsiaTheme="minorEastAsia"/>
                <w:color w:val="000000" w:themeColor="text1"/>
                <w:szCs w:val="21"/>
              </w:rPr>
              <w:t>12</w:t>
            </w:r>
            <w:r w:rsidRPr="00C56D9D">
              <w:rPr>
                <w:rFonts w:eastAsiaTheme="minorEastAsia"/>
                <w:color w:val="000000" w:themeColor="text1"/>
                <w:szCs w:val="21"/>
              </w:rPr>
              <w:t>日（基金合同生效日）至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7320FB">
        <w:trPr>
          <w:trHeight w:val="300"/>
        </w:trPr>
        <w:tc>
          <w:tcPr>
            <w:tcW w:w="3755" w:type="dxa"/>
            <w:tcMar>
              <w:top w:w="15" w:type="dxa"/>
              <w:left w:w="15" w:type="dxa"/>
              <w:bottom w:w="0" w:type="dxa"/>
              <w:right w:w="15" w:type="dxa"/>
            </w:tcMar>
            <w:vAlign w:val="center"/>
          </w:tcPr>
          <w:p w:rsidR="009A2BBA" w:rsidRPr="00C56D9D" w:rsidRDefault="009A2BBA" w:rsidP="00C709D8">
            <w:pPr>
              <w:rPr>
                <w:rFonts w:eastAsiaTheme="minorEastAsia"/>
                <w:color w:val="000000" w:themeColor="text1"/>
                <w:szCs w:val="21"/>
              </w:rPr>
            </w:pPr>
            <w:r w:rsidRPr="00C56D9D">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685,954,939.84</w:t>
            </w:r>
          </w:p>
        </w:tc>
        <w:tc>
          <w:tcPr>
            <w:tcW w:w="2726" w:type="dxa"/>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806,756,426.31</w:t>
            </w:r>
          </w:p>
        </w:tc>
      </w:tr>
      <w:tr w:rsidR="00C56D9D" w:rsidRPr="00C56D9D" w:rsidTr="007320FB">
        <w:trPr>
          <w:trHeight w:val="300"/>
        </w:trPr>
        <w:tc>
          <w:tcPr>
            <w:tcW w:w="3755" w:type="dxa"/>
            <w:tcMar>
              <w:top w:w="15" w:type="dxa"/>
              <w:left w:w="15" w:type="dxa"/>
              <w:bottom w:w="0" w:type="dxa"/>
              <w:right w:w="15" w:type="dxa"/>
            </w:tcMar>
            <w:vAlign w:val="center"/>
          </w:tcPr>
          <w:p w:rsidR="009A2BBA" w:rsidRPr="00C56D9D" w:rsidRDefault="009A2BBA" w:rsidP="00C709D8">
            <w:pPr>
              <w:rPr>
                <w:rFonts w:eastAsiaTheme="minorEastAsia"/>
                <w:color w:val="000000" w:themeColor="text1"/>
                <w:szCs w:val="21"/>
              </w:rPr>
            </w:pPr>
            <w:r w:rsidRPr="00C56D9D">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645,906,648.98</w:t>
            </w:r>
          </w:p>
        </w:tc>
        <w:tc>
          <w:tcPr>
            <w:tcW w:w="2726" w:type="dxa"/>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761,128,314.83</w:t>
            </w:r>
          </w:p>
        </w:tc>
      </w:tr>
      <w:tr w:rsidR="00C56D9D" w:rsidRPr="00C56D9D" w:rsidTr="007320FB">
        <w:trPr>
          <w:trHeight w:val="300"/>
        </w:trPr>
        <w:tc>
          <w:tcPr>
            <w:tcW w:w="3755" w:type="dxa"/>
            <w:tcMar>
              <w:top w:w="15" w:type="dxa"/>
              <w:left w:w="15" w:type="dxa"/>
              <w:bottom w:w="0" w:type="dxa"/>
              <w:right w:w="15" w:type="dxa"/>
            </w:tcMar>
            <w:vAlign w:val="center"/>
          </w:tcPr>
          <w:p w:rsidR="009A2BBA" w:rsidRPr="00C56D9D" w:rsidRDefault="009A2BBA" w:rsidP="00C709D8">
            <w:pPr>
              <w:rPr>
                <w:rFonts w:eastAsiaTheme="minorEastAsia"/>
                <w:color w:val="000000" w:themeColor="text1"/>
                <w:szCs w:val="21"/>
              </w:rPr>
            </w:pPr>
            <w:r w:rsidRPr="00C56D9D">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40,048,290.86</w:t>
            </w:r>
          </w:p>
        </w:tc>
        <w:tc>
          <w:tcPr>
            <w:tcW w:w="2726" w:type="dxa"/>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45,628,111.48</w:t>
            </w:r>
          </w:p>
        </w:tc>
      </w:tr>
    </w:tbl>
    <w:p w:rsidR="005A6E6C" w:rsidRPr="00C56D9D" w:rsidRDefault="005A6E6C" w:rsidP="007320FB">
      <w:pPr>
        <w:tabs>
          <w:tab w:val="left" w:pos="426"/>
        </w:tabs>
        <w:spacing w:line="360" w:lineRule="auto"/>
        <w:ind w:firstLineChars="200" w:firstLine="420"/>
        <w:jc w:val="left"/>
        <w:rPr>
          <w:rFonts w:eastAsiaTheme="minorEastAsia"/>
          <w:color w:val="000000" w:themeColor="text1"/>
          <w:kern w:val="0"/>
          <w:szCs w:val="21"/>
        </w:rPr>
      </w:pPr>
    </w:p>
    <w:p w:rsidR="005A6E6C" w:rsidRPr="00C56D9D" w:rsidRDefault="00D35D26" w:rsidP="00502E1B">
      <w:pPr>
        <w:spacing w:line="360" w:lineRule="auto"/>
        <w:rPr>
          <w:b/>
          <w:color w:val="000000" w:themeColor="text1"/>
          <w:szCs w:val="21"/>
        </w:rPr>
      </w:pPr>
      <w:r w:rsidRPr="00C56D9D">
        <w:rPr>
          <w:rFonts w:eastAsiaTheme="minorEastAsia"/>
          <w:b/>
          <w:bCs/>
          <w:color w:val="000000" w:themeColor="text1"/>
          <w:kern w:val="0"/>
          <w:szCs w:val="21"/>
        </w:rPr>
        <w:t>7.4.7.13</w:t>
      </w:r>
      <w:r w:rsidR="005A6E6C" w:rsidRPr="00C56D9D">
        <w:rPr>
          <w:b/>
          <w:color w:val="000000" w:themeColor="text1"/>
          <w:szCs w:val="21"/>
        </w:rPr>
        <w:t>债券投资收益</w:t>
      </w:r>
    </w:p>
    <w:p w:rsidR="005A6E6C" w:rsidRPr="00C56D9D" w:rsidRDefault="005A6E6C" w:rsidP="005A6E6C">
      <w:pPr>
        <w:widowControl/>
        <w:tabs>
          <w:tab w:val="left" w:pos="1680"/>
        </w:tabs>
        <w:wordWrap w:val="0"/>
        <w:autoSpaceDE w:val="0"/>
        <w:autoSpaceDN w:val="0"/>
        <w:ind w:left="440"/>
        <w:jc w:val="right"/>
        <w:textAlignment w:val="bottom"/>
        <w:rPr>
          <w:color w:val="000000" w:themeColor="text1"/>
          <w:kern w:val="0"/>
          <w:szCs w:val="21"/>
        </w:rPr>
      </w:pPr>
      <w:r w:rsidRPr="00C56D9D">
        <w:rPr>
          <w:color w:val="000000" w:themeColor="text1"/>
          <w:szCs w:val="21"/>
          <w:lang w:val="en-AU"/>
        </w:rPr>
        <w:t xml:space="preserve">      </w:t>
      </w:r>
      <w:r w:rsidR="00D35D26" w:rsidRPr="00C56D9D">
        <w:rPr>
          <w:rFonts w:hint="eastAsia"/>
          <w:color w:val="000000" w:themeColor="text1"/>
          <w:szCs w:val="21"/>
          <w:lang w:val="en-AU"/>
        </w:rPr>
        <w:t xml:space="preserve">   </w:t>
      </w:r>
      <w:r w:rsidR="00D35D26" w:rsidRPr="00C56D9D">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129"/>
        <w:gridCol w:w="2616"/>
        <w:gridCol w:w="2616"/>
      </w:tblGrid>
      <w:tr w:rsidR="00C56D9D" w:rsidRPr="00C56D9D" w:rsidTr="00174FE6">
        <w:trPr>
          <w:trHeight w:val="315"/>
        </w:trPr>
        <w:tc>
          <w:tcPr>
            <w:tcW w:w="4129" w:type="dxa"/>
            <w:vAlign w:val="center"/>
          </w:tcPr>
          <w:p w:rsidR="00D35D26" w:rsidRPr="00C56D9D" w:rsidRDefault="00D35D26" w:rsidP="005A6E6C">
            <w:pPr>
              <w:autoSpaceDE w:val="0"/>
              <w:autoSpaceDN w:val="0"/>
              <w:ind w:left="440"/>
              <w:jc w:val="center"/>
              <w:textAlignment w:val="bottom"/>
              <w:rPr>
                <w:color w:val="000000" w:themeColor="text1"/>
                <w:kern w:val="0"/>
                <w:szCs w:val="21"/>
              </w:rPr>
            </w:pPr>
            <w:r w:rsidRPr="00C56D9D">
              <w:rPr>
                <w:color w:val="000000" w:themeColor="text1"/>
                <w:kern w:val="0"/>
                <w:szCs w:val="21"/>
              </w:rPr>
              <w:t>项目</w:t>
            </w:r>
          </w:p>
        </w:tc>
        <w:tc>
          <w:tcPr>
            <w:tcW w:w="2616" w:type="dxa"/>
            <w:vAlign w:val="center"/>
          </w:tcPr>
          <w:p w:rsidR="00D35D26" w:rsidRPr="00C56D9D" w:rsidRDefault="00D35D26" w:rsidP="00174FE6">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D35D26" w:rsidRPr="00C56D9D" w:rsidRDefault="00D35D26" w:rsidP="00174FE6">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16" w:type="dxa"/>
            <w:vAlign w:val="center"/>
          </w:tcPr>
          <w:p w:rsidR="00D35D26" w:rsidRPr="00C56D9D" w:rsidRDefault="00D35D26" w:rsidP="00174FE6">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D35D26" w:rsidRPr="00C56D9D" w:rsidRDefault="00D35D26" w:rsidP="00174FE6">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6</w:t>
            </w:r>
            <w:r w:rsidRPr="00C56D9D">
              <w:rPr>
                <w:rFonts w:eastAsiaTheme="minorEastAsia"/>
                <w:color w:val="000000" w:themeColor="text1"/>
                <w:szCs w:val="21"/>
              </w:rPr>
              <w:t>月</w:t>
            </w:r>
            <w:r w:rsidRPr="00C56D9D">
              <w:rPr>
                <w:rFonts w:eastAsiaTheme="minorEastAsia"/>
                <w:color w:val="000000" w:themeColor="text1"/>
                <w:szCs w:val="21"/>
              </w:rPr>
              <w:t>12</w:t>
            </w:r>
            <w:r w:rsidRPr="00C56D9D">
              <w:rPr>
                <w:rFonts w:eastAsiaTheme="minorEastAsia"/>
                <w:color w:val="000000" w:themeColor="text1"/>
                <w:szCs w:val="21"/>
              </w:rPr>
              <w:t>日（基金合同生效日）至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E6C" w:rsidRPr="00C56D9D" w:rsidRDefault="00103589" w:rsidP="002A0EA9">
            <w:pPr>
              <w:widowControl/>
              <w:autoSpaceDE w:val="0"/>
              <w:autoSpaceDN w:val="0"/>
              <w:ind w:leftChars="50" w:left="105"/>
              <w:textAlignment w:val="bottom"/>
              <w:rPr>
                <w:color w:val="000000" w:themeColor="text1"/>
                <w:kern w:val="0"/>
                <w:szCs w:val="21"/>
              </w:rPr>
            </w:pPr>
            <w:r>
              <w:rPr>
                <w:color w:val="000000" w:themeColor="text1"/>
                <w:kern w:val="0"/>
                <w:szCs w:val="21"/>
              </w:rPr>
              <w:t>卖出债券（</w:t>
            </w:r>
            <w:r w:rsidR="005A6E6C" w:rsidRPr="00C56D9D">
              <w:rPr>
                <w:color w:val="000000" w:themeColor="text1"/>
                <w:kern w:val="0"/>
                <w:szCs w:val="21"/>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5,337,210.60</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450,365.60</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E6C" w:rsidRPr="00C56D9D" w:rsidRDefault="005A6E6C" w:rsidP="00457B10">
            <w:pPr>
              <w:widowControl/>
              <w:autoSpaceDE w:val="0"/>
              <w:autoSpaceDN w:val="0"/>
              <w:ind w:leftChars="50" w:left="105"/>
              <w:textAlignment w:val="bottom"/>
              <w:rPr>
                <w:color w:val="000000" w:themeColor="text1"/>
                <w:kern w:val="0"/>
                <w:szCs w:val="21"/>
              </w:rPr>
            </w:pPr>
            <w:r w:rsidRPr="00C56D9D">
              <w:rPr>
                <w:color w:val="000000" w:themeColor="text1"/>
                <w:szCs w:val="21"/>
              </w:rPr>
              <w:lastRenderedPageBreak/>
              <w:t>减：</w:t>
            </w:r>
            <w:r w:rsidR="00103589">
              <w:rPr>
                <w:color w:val="000000" w:themeColor="text1"/>
                <w:kern w:val="0"/>
                <w:szCs w:val="21"/>
              </w:rPr>
              <w:t>卖出债券（</w:t>
            </w:r>
            <w:r w:rsidRPr="00C56D9D">
              <w:rPr>
                <w:color w:val="000000" w:themeColor="text1"/>
                <w:kern w:val="0"/>
                <w:szCs w:val="21"/>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4,818,371.97</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315,000.00</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E6C" w:rsidRPr="00C56D9D" w:rsidRDefault="005A6E6C" w:rsidP="00457B10">
            <w:pPr>
              <w:widowControl/>
              <w:autoSpaceDE w:val="0"/>
              <w:autoSpaceDN w:val="0"/>
              <w:ind w:firstLineChars="50" w:firstLine="105"/>
              <w:textAlignment w:val="bottom"/>
              <w:rPr>
                <w:color w:val="000000" w:themeColor="text1"/>
                <w:kern w:val="0"/>
                <w:szCs w:val="21"/>
              </w:rPr>
            </w:pPr>
            <w:r w:rsidRPr="00C56D9D">
              <w:rPr>
                <w:color w:val="000000" w:themeColor="text1"/>
                <w:szCs w:val="21"/>
              </w:rPr>
              <w:t>减：</w:t>
            </w:r>
            <w:r w:rsidRPr="00C56D9D">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11,509.04</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59.97</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9C01A0" w:rsidRPr="00C56D9D" w:rsidRDefault="00345861" w:rsidP="00457B10">
            <w:pPr>
              <w:widowControl/>
              <w:autoSpaceDE w:val="0"/>
              <w:autoSpaceDN w:val="0"/>
              <w:ind w:leftChars="50" w:left="105"/>
              <w:textAlignment w:val="bottom"/>
              <w:rPr>
                <w:color w:val="000000" w:themeColor="text1"/>
                <w:kern w:val="0"/>
                <w:szCs w:val="21"/>
              </w:rPr>
            </w:pPr>
            <w:r>
              <w:rPr>
                <w:rFonts w:ascii="宋体" w:hAnsi="宋体" w:hint="eastAsia"/>
                <w:color w:val="000000"/>
                <w:kern w:val="0"/>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9C01A0" w:rsidRPr="00C56D9D" w:rsidRDefault="009C01A0" w:rsidP="00174FE6">
            <w:pPr>
              <w:ind w:left="440"/>
              <w:jc w:val="right"/>
              <w:rPr>
                <w:color w:val="000000" w:themeColor="text1"/>
                <w:szCs w:val="21"/>
              </w:rPr>
            </w:pPr>
            <w:r w:rsidRPr="00C56D9D">
              <w:rPr>
                <w:rFonts w:hint="eastAsia"/>
                <w:color w:val="000000" w:themeColor="text1"/>
                <w:szCs w:val="21"/>
              </w:rPr>
              <w:t>507,329.59</w:t>
            </w:r>
          </w:p>
        </w:tc>
        <w:tc>
          <w:tcPr>
            <w:tcW w:w="2616" w:type="dxa"/>
            <w:tcBorders>
              <w:top w:val="single" w:sz="4" w:space="0" w:color="auto"/>
              <w:left w:val="single" w:sz="4" w:space="0" w:color="auto"/>
              <w:bottom w:val="single" w:sz="4" w:space="0" w:color="auto"/>
              <w:right w:val="single" w:sz="4" w:space="0" w:color="auto"/>
            </w:tcBorders>
            <w:vAlign w:val="center"/>
          </w:tcPr>
          <w:p w:rsidR="009C01A0" w:rsidRPr="00C56D9D" w:rsidRDefault="009C01A0" w:rsidP="00174FE6">
            <w:pPr>
              <w:ind w:left="440"/>
              <w:jc w:val="right"/>
              <w:rPr>
                <w:color w:val="000000" w:themeColor="text1"/>
                <w:szCs w:val="21"/>
              </w:rPr>
            </w:pPr>
            <w:r w:rsidRPr="00C56D9D">
              <w:rPr>
                <w:rFonts w:hint="eastAsia"/>
                <w:color w:val="000000" w:themeColor="text1"/>
                <w:szCs w:val="21"/>
              </w:rPr>
              <w:t>135,305.63</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7.4.7.14</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衍生工具收益</w:t>
      </w:r>
    </w:p>
    <w:p w:rsidR="00570FBA" w:rsidRPr="00C56D9D" w:rsidRDefault="000B0E6B" w:rsidP="007320FB">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7.4.7.15</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股利收益</w:t>
      </w:r>
    </w:p>
    <w:p w:rsidR="001A59F9" w:rsidRPr="00C56D9D" w:rsidRDefault="001A59F9" w:rsidP="00026C9C">
      <w:pPr>
        <w:tabs>
          <w:tab w:val="left" w:pos="7200"/>
          <w:tab w:val="left" w:pos="8280"/>
        </w:tabs>
        <w:spacing w:line="360" w:lineRule="auto"/>
        <w:ind w:rightChars="33" w:right="69"/>
        <w:jc w:val="right"/>
        <w:rPr>
          <w:rFonts w:eastAsiaTheme="minorEastAsia"/>
          <w:color w:val="000000" w:themeColor="text1"/>
          <w:szCs w:val="21"/>
        </w:rPr>
      </w:pPr>
      <w:r w:rsidRPr="00C56D9D">
        <w:rPr>
          <w:rFonts w:eastAsiaTheme="minorEastAsia"/>
          <w:color w:val="000000" w:themeColor="text1"/>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C56D9D" w:rsidRPr="00C56D9D" w:rsidTr="007320FB">
        <w:tc>
          <w:tcPr>
            <w:tcW w:w="2988"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15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15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6</w:t>
            </w:r>
            <w:r w:rsidRPr="00C56D9D">
              <w:rPr>
                <w:rFonts w:eastAsiaTheme="minorEastAsia"/>
                <w:color w:val="000000" w:themeColor="text1"/>
                <w:szCs w:val="21"/>
              </w:rPr>
              <w:t>月</w:t>
            </w:r>
            <w:r w:rsidRPr="00C56D9D">
              <w:rPr>
                <w:rFonts w:eastAsiaTheme="minorEastAsia"/>
                <w:color w:val="000000" w:themeColor="text1"/>
                <w:szCs w:val="21"/>
              </w:rPr>
              <w:t>12</w:t>
            </w:r>
            <w:r w:rsidRPr="00C56D9D">
              <w:rPr>
                <w:rFonts w:eastAsiaTheme="minorEastAsia"/>
                <w:color w:val="000000" w:themeColor="text1"/>
                <w:szCs w:val="21"/>
              </w:rPr>
              <w:t>日（基金合同生效日）至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7320FB">
        <w:tc>
          <w:tcPr>
            <w:tcW w:w="2988" w:type="dxa"/>
            <w:vAlign w:val="center"/>
          </w:tcPr>
          <w:p w:rsidR="001A59F9" w:rsidRPr="00C56D9D" w:rsidRDefault="001A59F9" w:rsidP="00C915A6">
            <w:pPr>
              <w:spacing w:line="360" w:lineRule="auto"/>
              <w:rPr>
                <w:rFonts w:eastAsiaTheme="minorEastAsia"/>
                <w:color w:val="000000" w:themeColor="text1"/>
                <w:szCs w:val="21"/>
              </w:rPr>
            </w:pPr>
            <w:r w:rsidRPr="00C56D9D">
              <w:rPr>
                <w:rFonts w:eastAsiaTheme="minorEastAsia"/>
                <w:color w:val="000000" w:themeColor="text1"/>
                <w:szCs w:val="21"/>
              </w:rPr>
              <w:t>股票投资产生的股利收益</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805,680.06</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640,698.22</w:t>
            </w:r>
          </w:p>
        </w:tc>
      </w:tr>
      <w:tr w:rsidR="00C56D9D" w:rsidRPr="00C56D9D" w:rsidTr="007320FB">
        <w:tc>
          <w:tcPr>
            <w:tcW w:w="2988" w:type="dxa"/>
            <w:vAlign w:val="center"/>
          </w:tcPr>
          <w:p w:rsidR="001A59F9" w:rsidRPr="00C56D9D" w:rsidRDefault="001A59F9" w:rsidP="00C915A6">
            <w:pPr>
              <w:spacing w:line="360" w:lineRule="auto"/>
              <w:rPr>
                <w:rFonts w:eastAsiaTheme="minorEastAsia"/>
                <w:color w:val="000000" w:themeColor="text1"/>
                <w:szCs w:val="21"/>
              </w:rPr>
            </w:pPr>
            <w:r w:rsidRPr="00C56D9D">
              <w:rPr>
                <w:rFonts w:eastAsiaTheme="minorEastAsia"/>
                <w:color w:val="000000" w:themeColor="text1"/>
                <w:szCs w:val="21"/>
              </w:rPr>
              <w:t>基金投资产生的股利收益</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320FB">
        <w:tc>
          <w:tcPr>
            <w:tcW w:w="2988" w:type="dxa"/>
            <w:vAlign w:val="center"/>
          </w:tcPr>
          <w:p w:rsidR="001A59F9" w:rsidRPr="00C56D9D" w:rsidRDefault="001A59F9" w:rsidP="00C915A6">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805,680.06</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640,698.22</w:t>
            </w:r>
          </w:p>
        </w:tc>
      </w:tr>
    </w:tbl>
    <w:p w:rsidR="00570FBA" w:rsidRPr="00C56D9D" w:rsidRDefault="00570FBA" w:rsidP="007320FB">
      <w:pPr>
        <w:tabs>
          <w:tab w:val="left" w:pos="426"/>
        </w:tabs>
        <w:spacing w:line="360" w:lineRule="auto"/>
        <w:ind w:firstLineChars="200" w:firstLine="420"/>
        <w:jc w:val="left"/>
        <w:rPr>
          <w:rFonts w:eastAsiaTheme="minorEastAsia"/>
          <w:color w:val="000000" w:themeColor="text1"/>
          <w:kern w:val="0"/>
          <w:szCs w:val="21"/>
        </w:rPr>
      </w:pPr>
    </w:p>
    <w:p w:rsidR="00570FBA" w:rsidRPr="001A03CE" w:rsidRDefault="00570FBA" w:rsidP="00570FBA">
      <w:pPr>
        <w:spacing w:line="360" w:lineRule="auto"/>
        <w:rPr>
          <w:rFonts w:eastAsiaTheme="minorEastAsia"/>
          <w:b/>
          <w:color w:val="000000"/>
          <w:szCs w:val="21"/>
        </w:rPr>
      </w:pPr>
      <w:r w:rsidRPr="00805F06">
        <w:rPr>
          <w:rFonts w:eastAsiaTheme="minorEastAsia"/>
          <w:b/>
          <w:color w:val="000000"/>
          <w:szCs w:val="21"/>
        </w:rPr>
        <w:t>7.4.7.16</w:t>
      </w:r>
      <w:r w:rsidRPr="001A03CE">
        <w:rPr>
          <w:rFonts w:eastAsiaTheme="minorEastAsia"/>
          <w:b/>
          <w:color w:val="000000"/>
          <w:szCs w:val="21"/>
        </w:rPr>
        <w:t>公允价值变动收益</w:t>
      </w:r>
    </w:p>
    <w:p w:rsidR="00570FBA" w:rsidRPr="001A03CE" w:rsidRDefault="00570FBA" w:rsidP="00570FBA">
      <w:pPr>
        <w:tabs>
          <w:tab w:val="left" w:pos="8820"/>
        </w:tabs>
        <w:spacing w:line="360" w:lineRule="auto"/>
        <w:ind w:rightChars="-52" w:right="-109"/>
        <w:jc w:val="right"/>
        <w:rPr>
          <w:rFonts w:eastAsiaTheme="minorEastAsia"/>
          <w:color w:val="000000"/>
          <w:szCs w:val="21"/>
        </w:rPr>
      </w:pPr>
      <w:r w:rsidRPr="001A03CE">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0FBA" w:rsidRPr="001A03CE" w:rsidTr="00220C00">
        <w:trPr>
          <w:trHeight w:val="285"/>
        </w:trPr>
        <w:tc>
          <w:tcPr>
            <w:tcW w:w="2987" w:type="dxa"/>
            <w:vAlign w:val="center"/>
          </w:tcPr>
          <w:p w:rsidR="00570FBA" w:rsidRPr="001A03CE" w:rsidRDefault="00570FBA" w:rsidP="00220C00">
            <w:pPr>
              <w:spacing w:line="360" w:lineRule="auto"/>
              <w:jc w:val="center"/>
              <w:rPr>
                <w:rFonts w:eastAsiaTheme="minorEastAsia"/>
                <w:szCs w:val="21"/>
              </w:rPr>
            </w:pPr>
            <w:r w:rsidRPr="001A03CE">
              <w:rPr>
                <w:rFonts w:eastAsiaTheme="minorEastAsia"/>
                <w:kern w:val="0"/>
                <w:szCs w:val="21"/>
              </w:rPr>
              <w:t>项目名称</w:t>
            </w:r>
          </w:p>
        </w:tc>
        <w:tc>
          <w:tcPr>
            <w:tcW w:w="3149" w:type="dxa"/>
          </w:tcPr>
          <w:p w:rsidR="00570FBA" w:rsidRPr="001A03CE" w:rsidRDefault="00570FBA" w:rsidP="00220C00">
            <w:pPr>
              <w:spacing w:line="360" w:lineRule="auto"/>
              <w:jc w:val="center"/>
              <w:rPr>
                <w:rFonts w:eastAsiaTheme="minorEastAsia"/>
                <w:szCs w:val="21"/>
              </w:rPr>
            </w:pPr>
            <w:r w:rsidRPr="001A03CE">
              <w:rPr>
                <w:rFonts w:eastAsiaTheme="minorEastAsia"/>
                <w:szCs w:val="21"/>
              </w:rPr>
              <w:t>本期</w:t>
            </w:r>
          </w:p>
          <w:p w:rsidR="00570FBA" w:rsidRPr="001A03CE" w:rsidRDefault="00570FBA" w:rsidP="00220C00">
            <w:pPr>
              <w:widowControl/>
              <w:autoSpaceDE w:val="0"/>
              <w:autoSpaceDN w:val="0"/>
              <w:spacing w:line="360" w:lineRule="auto"/>
              <w:ind w:right="-15"/>
              <w:jc w:val="center"/>
              <w:textAlignment w:val="bottom"/>
              <w:rPr>
                <w:rFonts w:eastAsiaTheme="minorEastAsia"/>
                <w:szCs w:val="21"/>
              </w:rPr>
            </w:pPr>
            <w:r w:rsidRPr="001A03CE">
              <w:rPr>
                <w:rFonts w:eastAsiaTheme="minorEastAsia"/>
                <w:szCs w:val="21"/>
              </w:rPr>
              <w:t>2021</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2021</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c>
          <w:tcPr>
            <w:tcW w:w="3149" w:type="dxa"/>
          </w:tcPr>
          <w:p w:rsidR="00570FBA" w:rsidRPr="001A03CE" w:rsidRDefault="00570FBA" w:rsidP="00220C00">
            <w:pPr>
              <w:spacing w:line="360" w:lineRule="auto"/>
              <w:jc w:val="center"/>
              <w:rPr>
                <w:rFonts w:eastAsiaTheme="minorEastAsia"/>
                <w:szCs w:val="21"/>
              </w:rPr>
            </w:pPr>
            <w:r w:rsidRPr="001A03CE">
              <w:rPr>
                <w:rFonts w:eastAsiaTheme="minorEastAsia"/>
                <w:szCs w:val="21"/>
              </w:rPr>
              <w:t>上年度可比期间</w:t>
            </w:r>
          </w:p>
          <w:p w:rsidR="00570FBA" w:rsidRPr="001A03CE" w:rsidRDefault="00570FBA" w:rsidP="00220C00">
            <w:pPr>
              <w:widowControl/>
              <w:autoSpaceDE w:val="0"/>
              <w:autoSpaceDN w:val="0"/>
              <w:spacing w:line="360" w:lineRule="auto"/>
              <w:ind w:right="-15"/>
              <w:jc w:val="center"/>
              <w:textAlignment w:val="bottom"/>
              <w:rPr>
                <w:rFonts w:eastAsiaTheme="minorEastAsia"/>
                <w:kern w:val="0"/>
                <w:szCs w:val="21"/>
              </w:rPr>
            </w:pPr>
            <w:r w:rsidRPr="001A03CE">
              <w:rPr>
                <w:rFonts w:eastAsiaTheme="minorEastAsia"/>
                <w:szCs w:val="21"/>
              </w:rPr>
              <w:t>2020</w:t>
            </w:r>
            <w:r w:rsidRPr="001A03CE">
              <w:rPr>
                <w:rFonts w:eastAsiaTheme="minorEastAsia"/>
                <w:szCs w:val="21"/>
              </w:rPr>
              <w:t>年</w:t>
            </w:r>
            <w:r w:rsidRPr="001A03CE">
              <w:rPr>
                <w:rFonts w:eastAsiaTheme="minorEastAsia"/>
                <w:szCs w:val="21"/>
              </w:rPr>
              <w:t>6</w:t>
            </w:r>
            <w:r w:rsidRPr="001A03CE">
              <w:rPr>
                <w:rFonts w:eastAsiaTheme="minorEastAsia"/>
                <w:szCs w:val="21"/>
              </w:rPr>
              <w:t>月</w:t>
            </w:r>
            <w:r w:rsidRPr="001A03CE">
              <w:rPr>
                <w:rFonts w:eastAsiaTheme="minorEastAsia"/>
                <w:szCs w:val="21"/>
              </w:rPr>
              <w:t>12</w:t>
            </w:r>
            <w:r w:rsidRPr="001A03CE">
              <w:rPr>
                <w:rFonts w:eastAsiaTheme="minorEastAsia"/>
                <w:szCs w:val="21"/>
              </w:rPr>
              <w:t>日（基金合同生效日）至</w:t>
            </w:r>
            <w:r w:rsidRPr="001A03CE">
              <w:rPr>
                <w:rFonts w:eastAsiaTheme="minorEastAsia"/>
                <w:szCs w:val="21"/>
              </w:rPr>
              <w:t>2020</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r>
      <w:tr w:rsidR="00570FBA" w:rsidRPr="001A03CE" w:rsidTr="00220C00">
        <w:trPr>
          <w:trHeight w:val="285"/>
        </w:trPr>
        <w:tc>
          <w:tcPr>
            <w:tcW w:w="2987" w:type="dxa"/>
            <w:vAlign w:val="center"/>
          </w:tcPr>
          <w:p w:rsidR="00570FBA" w:rsidRPr="001A03CE" w:rsidRDefault="00570FBA" w:rsidP="00220C00">
            <w:pPr>
              <w:widowControl/>
              <w:spacing w:line="360" w:lineRule="auto"/>
              <w:rPr>
                <w:rFonts w:eastAsiaTheme="minorEastAsia"/>
                <w:szCs w:val="21"/>
              </w:rPr>
            </w:pPr>
            <w:r w:rsidRPr="001A03CE">
              <w:rPr>
                <w:rFonts w:eastAsiaTheme="minorEastAsia"/>
                <w:kern w:val="0"/>
                <w:szCs w:val="21"/>
              </w:rPr>
              <w:t>1.</w:t>
            </w:r>
            <w:r w:rsidRPr="001A03CE">
              <w:rPr>
                <w:rFonts w:eastAsiaTheme="minorEastAsia"/>
                <w:kern w:val="0"/>
                <w:szCs w:val="21"/>
              </w:rPr>
              <w:t>交易性金融资产</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-25,902,039.32</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34,058,135.90</w:t>
            </w:r>
          </w:p>
        </w:tc>
      </w:tr>
      <w:tr w:rsidR="00570FBA" w:rsidRPr="001A03CE" w:rsidTr="00220C00">
        <w:trPr>
          <w:trHeight w:val="285"/>
        </w:trPr>
        <w:tc>
          <w:tcPr>
            <w:tcW w:w="2987" w:type="dxa"/>
            <w:vAlign w:val="center"/>
          </w:tcPr>
          <w:p w:rsidR="00570FBA" w:rsidRPr="001A03CE" w:rsidRDefault="00570FBA" w:rsidP="00220C00">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股票投资</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-25,902,039.32</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34,058,135.90</w:t>
            </w:r>
          </w:p>
        </w:tc>
      </w:tr>
      <w:tr w:rsidR="00570FBA" w:rsidRPr="001A03CE" w:rsidTr="00220C00">
        <w:trPr>
          <w:trHeight w:val="285"/>
        </w:trPr>
        <w:tc>
          <w:tcPr>
            <w:tcW w:w="2987" w:type="dxa"/>
            <w:vAlign w:val="center"/>
          </w:tcPr>
          <w:p w:rsidR="00570FBA" w:rsidRPr="001A03CE" w:rsidRDefault="00570FBA" w:rsidP="00220C00">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债券投资</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w:t>
            </w:r>
          </w:p>
        </w:tc>
      </w:tr>
      <w:tr w:rsidR="00570FBA" w:rsidRPr="001A03CE" w:rsidTr="00220C00">
        <w:trPr>
          <w:trHeight w:val="285"/>
        </w:trPr>
        <w:tc>
          <w:tcPr>
            <w:tcW w:w="2987" w:type="dxa"/>
            <w:vAlign w:val="center"/>
          </w:tcPr>
          <w:p w:rsidR="00570FBA" w:rsidRPr="001A03CE" w:rsidRDefault="00570FBA" w:rsidP="00220C00">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资产支持证券投资</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w:t>
            </w:r>
          </w:p>
        </w:tc>
      </w:tr>
      <w:tr w:rsidR="00570FBA" w:rsidRPr="001A03CE" w:rsidTr="00220C00">
        <w:trPr>
          <w:trHeight w:val="285"/>
        </w:trPr>
        <w:tc>
          <w:tcPr>
            <w:tcW w:w="2987" w:type="dxa"/>
            <w:vAlign w:val="center"/>
          </w:tcPr>
          <w:p w:rsidR="00570FBA" w:rsidRPr="001A03CE" w:rsidRDefault="00570FBA" w:rsidP="00220C00">
            <w:pPr>
              <w:widowControl/>
              <w:spacing w:line="360" w:lineRule="auto"/>
              <w:jc w:val="left"/>
              <w:rPr>
                <w:kern w:val="0"/>
                <w:szCs w:val="21"/>
              </w:rPr>
            </w:pPr>
            <w:r w:rsidRPr="001A03CE">
              <w:rPr>
                <w:kern w:val="0"/>
                <w:szCs w:val="21"/>
              </w:rPr>
              <w:t>——</w:t>
            </w:r>
            <w:r w:rsidRPr="001A03CE">
              <w:rPr>
                <w:kern w:val="0"/>
                <w:szCs w:val="21"/>
              </w:rPr>
              <w:t>基金投资</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r>
      <w:tr w:rsidR="00570FBA" w:rsidRPr="001A03CE" w:rsidTr="00220C00">
        <w:trPr>
          <w:trHeight w:val="285"/>
        </w:trPr>
        <w:tc>
          <w:tcPr>
            <w:tcW w:w="2987" w:type="dxa"/>
            <w:vAlign w:val="center"/>
          </w:tcPr>
          <w:p w:rsidR="00570FBA" w:rsidRPr="001A03CE" w:rsidRDefault="00570FBA" w:rsidP="00220C00">
            <w:pPr>
              <w:widowControl/>
              <w:spacing w:line="360" w:lineRule="auto"/>
              <w:jc w:val="left"/>
              <w:rPr>
                <w:kern w:val="0"/>
                <w:szCs w:val="21"/>
              </w:rPr>
            </w:pPr>
            <w:r w:rsidRPr="001A03CE">
              <w:rPr>
                <w:kern w:val="0"/>
                <w:szCs w:val="21"/>
              </w:rPr>
              <w:t>——</w:t>
            </w:r>
            <w:r w:rsidRPr="001A03CE">
              <w:rPr>
                <w:kern w:val="0"/>
                <w:szCs w:val="21"/>
              </w:rPr>
              <w:t>贵金属投资</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r>
      <w:tr w:rsidR="00570FBA" w:rsidRPr="001A03CE" w:rsidTr="00220C00">
        <w:trPr>
          <w:trHeight w:val="285"/>
        </w:trPr>
        <w:tc>
          <w:tcPr>
            <w:tcW w:w="2987" w:type="dxa"/>
            <w:vAlign w:val="center"/>
          </w:tcPr>
          <w:p w:rsidR="00570FBA" w:rsidRPr="00211604" w:rsidRDefault="00570FBA" w:rsidP="00220C00">
            <w:pPr>
              <w:widowControl/>
              <w:jc w:val="left"/>
              <w:rPr>
                <w:rFonts w:eastAsiaTheme="minorEastAsia"/>
                <w:kern w:val="0"/>
                <w:szCs w:val="21"/>
              </w:rPr>
            </w:pPr>
            <w:r w:rsidRPr="00211604">
              <w:rPr>
                <w:rFonts w:eastAsiaTheme="minorEastAsia"/>
                <w:kern w:val="0"/>
                <w:szCs w:val="21"/>
              </w:rPr>
              <w:t>——</w:t>
            </w:r>
            <w:r w:rsidRPr="00211604">
              <w:rPr>
                <w:rFonts w:eastAsiaTheme="minorEastAsia" w:hint="eastAsia"/>
                <w:kern w:val="0"/>
                <w:szCs w:val="21"/>
              </w:rPr>
              <w:t>其他</w:t>
            </w:r>
          </w:p>
        </w:tc>
        <w:tc>
          <w:tcPr>
            <w:tcW w:w="3149" w:type="dxa"/>
            <w:vAlign w:val="center"/>
          </w:tcPr>
          <w:p w:rsidR="00570FBA" w:rsidRPr="008A0782" w:rsidRDefault="00570FBA" w:rsidP="00220C00">
            <w:pPr>
              <w:spacing w:line="360" w:lineRule="auto"/>
              <w:jc w:val="right"/>
              <w:rPr>
                <w:szCs w:val="21"/>
              </w:rPr>
            </w:pPr>
            <w:r w:rsidRPr="008A0782">
              <w:rPr>
                <w:rFonts w:hint="eastAsia"/>
                <w:szCs w:val="21"/>
              </w:rPr>
              <w:t>-</w:t>
            </w:r>
          </w:p>
        </w:tc>
        <w:tc>
          <w:tcPr>
            <w:tcW w:w="3149" w:type="dxa"/>
            <w:vAlign w:val="center"/>
          </w:tcPr>
          <w:p w:rsidR="00570FBA" w:rsidRPr="001A03CE" w:rsidRDefault="00570FBA" w:rsidP="00220C00">
            <w:pPr>
              <w:spacing w:line="360" w:lineRule="auto"/>
              <w:jc w:val="right"/>
              <w:rPr>
                <w:szCs w:val="21"/>
              </w:rPr>
            </w:pPr>
            <w:r w:rsidRPr="008A0782">
              <w:rPr>
                <w:rFonts w:hint="eastAsia"/>
                <w:szCs w:val="21"/>
              </w:rPr>
              <w:t>-</w:t>
            </w:r>
          </w:p>
        </w:tc>
      </w:tr>
      <w:tr w:rsidR="00570FBA" w:rsidRPr="001A03CE" w:rsidTr="00220C00">
        <w:trPr>
          <w:trHeight w:val="285"/>
        </w:trPr>
        <w:tc>
          <w:tcPr>
            <w:tcW w:w="2987" w:type="dxa"/>
            <w:vAlign w:val="center"/>
          </w:tcPr>
          <w:p w:rsidR="00570FBA" w:rsidRPr="001A03CE" w:rsidRDefault="00570FBA" w:rsidP="00220C00">
            <w:pPr>
              <w:widowControl/>
              <w:spacing w:line="360" w:lineRule="auto"/>
              <w:jc w:val="left"/>
              <w:rPr>
                <w:szCs w:val="21"/>
              </w:rPr>
            </w:pPr>
            <w:r w:rsidRPr="001A03CE">
              <w:rPr>
                <w:kern w:val="0"/>
                <w:szCs w:val="21"/>
              </w:rPr>
              <w:t>2.</w:t>
            </w:r>
            <w:r w:rsidRPr="001A03CE">
              <w:rPr>
                <w:kern w:val="0"/>
                <w:szCs w:val="21"/>
              </w:rPr>
              <w:t>衍生工具</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r>
      <w:tr w:rsidR="00570FBA" w:rsidRPr="001A03CE" w:rsidTr="00220C00">
        <w:trPr>
          <w:trHeight w:val="285"/>
        </w:trPr>
        <w:tc>
          <w:tcPr>
            <w:tcW w:w="2987" w:type="dxa"/>
            <w:vAlign w:val="center"/>
          </w:tcPr>
          <w:p w:rsidR="00570FBA" w:rsidRPr="001A03CE" w:rsidRDefault="00570FBA" w:rsidP="00220C00">
            <w:pPr>
              <w:widowControl/>
              <w:spacing w:line="360" w:lineRule="auto"/>
              <w:jc w:val="left"/>
              <w:rPr>
                <w:szCs w:val="21"/>
              </w:rPr>
            </w:pPr>
            <w:r w:rsidRPr="001A03CE">
              <w:rPr>
                <w:kern w:val="0"/>
                <w:szCs w:val="21"/>
              </w:rPr>
              <w:t>——</w:t>
            </w:r>
            <w:r w:rsidRPr="001A03CE">
              <w:rPr>
                <w:kern w:val="0"/>
                <w:szCs w:val="21"/>
              </w:rPr>
              <w:t>权证投资</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r>
      <w:tr w:rsidR="00570FBA" w:rsidRPr="00570FBA" w:rsidTr="00220C00">
        <w:trPr>
          <w:trHeight w:val="285"/>
        </w:trPr>
        <w:tc>
          <w:tcPr>
            <w:tcW w:w="2987" w:type="dxa"/>
            <w:vAlign w:val="center"/>
          </w:tcPr>
          <w:p w:rsidR="00570FBA" w:rsidRPr="00570FBA" w:rsidRDefault="00570FBA" w:rsidP="00220C00">
            <w:pPr>
              <w:widowControl/>
              <w:spacing w:line="360" w:lineRule="auto"/>
              <w:rPr>
                <w:rFonts w:eastAsiaTheme="minorEastAsia"/>
                <w:szCs w:val="21"/>
              </w:rPr>
            </w:pPr>
            <w:r w:rsidRPr="00570FBA">
              <w:rPr>
                <w:rFonts w:eastAsiaTheme="minorEastAsia"/>
                <w:kern w:val="0"/>
                <w:szCs w:val="21"/>
              </w:rPr>
              <w:lastRenderedPageBreak/>
              <w:t>3.</w:t>
            </w:r>
            <w:r w:rsidRPr="00570FBA">
              <w:rPr>
                <w:rFonts w:eastAsiaTheme="minorEastAsia"/>
                <w:kern w:val="0"/>
                <w:szCs w:val="21"/>
              </w:rPr>
              <w:t>其他</w:t>
            </w:r>
          </w:p>
        </w:tc>
        <w:tc>
          <w:tcPr>
            <w:tcW w:w="3149" w:type="dxa"/>
            <w:vAlign w:val="bottom"/>
          </w:tcPr>
          <w:p w:rsidR="00570FBA" w:rsidRPr="00570FBA" w:rsidRDefault="00570FBA" w:rsidP="00220C00">
            <w:pPr>
              <w:spacing w:line="360" w:lineRule="auto"/>
              <w:jc w:val="right"/>
              <w:rPr>
                <w:szCs w:val="21"/>
              </w:rPr>
            </w:pPr>
            <w:r w:rsidRPr="00570FBA">
              <w:rPr>
                <w:szCs w:val="21"/>
              </w:rPr>
              <w:t>-</w:t>
            </w:r>
          </w:p>
        </w:tc>
        <w:tc>
          <w:tcPr>
            <w:tcW w:w="3149" w:type="dxa"/>
            <w:vAlign w:val="bottom"/>
          </w:tcPr>
          <w:p w:rsidR="00570FBA" w:rsidRPr="00570FBA" w:rsidRDefault="00570FBA" w:rsidP="00220C00">
            <w:pPr>
              <w:spacing w:line="360" w:lineRule="auto"/>
              <w:jc w:val="right"/>
              <w:rPr>
                <w:rFonts w:eastAsiaTheme="minorEastAsia"/>
                <w:szCs w:val="21"/>
              </w:rPr>
            </w:pPr>
            <w:r w:rsidRPr="00570FBA">
              <w:rPr>
                <w:rFonts w:eastAsiaTheme="minorEastAsia"/>
                <w:szCs w:val="21"/>
              </w:rPr>
              <w:t>-</w:t>
            </w:r>
          </w:p>
        </w:tc>
      </w:tr>
      <w:tr w:rsidR="00570FBA" w:rsidRPr="00570FBA" w:rsidTr="00220C00">
        <w:trPr>
          <w:trHeight w:val="285"/>
        </w:trPr>
        <w:tc>
          <w:tcPr>
            <w:tcW w:w="2987" w:type="dxa"/>
            <w:vAlign w:val="center"/>
          </w:tcPr>
          <w:p w:rsidR="00570FBA" w:rsidRPr="00570FBA" w:rsidRDefault="00570FBA" w:rsidP="00220C00">
            <w:pPr>
              <w:widowControl/>
              <w:jc w:val="left"/>
              <w:rPr>
                <w:rFonts w:eastAsiaTheme="minorEastAsia"/>
                <w:kern w:val="0"/>
                <w:szCs w:val="21"/>
              </w:rPr>
            </w:pPr>
            <w:r w:rsidRPr="00570FBA">
              <w:rPr>
                <w:rFonts w:eastAsiaTheme="minorEastAsia" w:hint="eastAsia"/>
                <w:kern w:val="0"/>
                <w:szCs w:val="21"/>
              </w:rPr>
              <w:t>减：应税金融商品公允价值变动产生的预估增值税</w:t>
            </w:r>
          </w:p>
        </w:tc>
        <w:tc>
          <w:tcPr>
            <w:tcW w:w="3149" w:type="dxa"/>
            <w:vAlign w:val="bottom"/>
          </w:tcPr>
          <w:p w:rsidR="00570FBA" w:rsidRPr="00570FBA" w:rsidRDefault="00570FBA" w:rsidP="00220C00">
            <w:pPr>
              <w:jc w:val="right"/>
              <w:rPr>
                <w:rFonts w:eastAsiaTheme="minorEastAsia"/>
                <w:szCs w:val="21"/>
              </w:rPr>
            </w:pPr>
            <w:r w:rsidRPr="00570FBA">
              <w:rPr>
                <w:rFonts w:eastAsiaTheme="minorEastAsia"/>
                <w:szCs w:val="21"/>
              </w:rPr>
              <w:t>-</w:t>
            </w:r>
          </w:p>
        </w:tc>
        <w:tc>
          <w:tcPr>
            <w:tcW w:w="3149" w:type="dxa"/>
            <w:vAlign w:val="bottom"/>
          </w:tcPr>
          <w:p w:rsidR="00570FBA" w:rsidRPr="00570FBA" w:rsidRDefault="00570FBA" w:rsidP="00220C00">
            <w:pPr>
              <w:spacing w:line="360" w:lineRule="auto"/>
              <w:jc w:val="right"/>
              <w:rPr>
                <w:rFonts w:eastAsiaTheme="minorEastAsia"/>
                <w:szCs w:val="21"/>
              </w:rPr>
            </w:pPr>
            <w:r w:rsidRPr="00570FBA">
              <w:rPr>
                <w:rFonts w:eastAsiaTheme="minorEastAsia"/>
                <w:szCs w:val="21"/>
              </w:rPr>
              <w:t>-</w:t>
            </w:r>
          </w:p>
        </w:tc>
      </w:tr>
      <w:tr w:rsidR="00570FBA" w:rsidRPr="00570FBA" w:rsidTr="00220C00">
        <w:trPr>
          <w:trHeight w:val="285"/>
        </w:trPr>
        <w:tc>
          <w:tcPr>
            <w:tcW w:w="2987" w:type="dxa"/>
            <w:vAlign w:val="center"/>
          </w:tcPr>
          <w:p w:rsidR="00570FBA" w:rsidRPr="00570FBA" w:rsidRDefault="00570FBA" w:rsidP="00220C00">
            <w:pPr>
              <w:widowControl/>
              <w:spacing w:line="360" w:lineRule="auto"/>
              <w:rPr>
                <w:rFonts w:eastAsiaTheme="minorEastAsia"/>
                <w:szCs w:val="21"/>
              </w:rPr>
            </w:pPr>
            <w:r w:rsidRPr="00570FBA">
              <w:rPr>
                <w:rFonts w:eastAsiaTheme="minorEastAsia"/>
                <w:kern w:val="0"/>
                <w:szCs w:val="21"/>
              </w:rPr>
              <w:t>合计</w:t>
            </w:r>
          </w:p>
        </w:tc>
        <w:tc>
          <w:tcPr>
            <w:tcW w:w="3149" w:type="dxa"/>
            <w:vAlign w:val="bottom"/>
          </w:tcPr>
          <w:p w:rsidR="00570FBA" w:rsidRPr="00570FBA" w:rsidRDefault="00570FBA" w:rsidP="00220C00">
            <w:pPr>
              <w:spacing w:line="360" w:lineRule="auto"/>
              <w:jc w:val="right"/>
              <w:rPr>
                <w:rFonts w:eastAsiaTheme="minorEastAsia"/>
                <w:szCs w:val="21"/>
              </w:rPr>
            </w:pPr>
            <w:r w:rsidRPr="00570FBA">
              <w:rPr>
                <w:rFonts w:eastAsiaTheme="minorEastAsia"/>
                <w:szCs w:val="21"/>
              </w:rPr>
              <w:t>-25,902,039.32</w:t>
            </w:r>
          </w:p>
        </w:tc>
        <w:tc>
          <w:tcPr>
            <w:tcW w:w="3149" w:type="dxa"/>
            <w:vAlign w:val="bottom"/>
          </w:tcPr>
          <w:p w:rsidR="00570FBA" w:rsidRPr="00570FBA" w:rsidRDefault="00570FBA" w:rsidP="00220C00">
            <w:pPr>
              <w:spacing w:line="360" w:lineRule="auto"/>
              <w:jc w:val="right"/>
              <w:rPr>
                <w:rFonts w:eastAsiaTheme="minorEastAsia"/>
                <w:szCs w:val="21"/>
              </w:rPr>
            </w:pPr>
            <w:r w:rsidRPr="00570FBA">
              <w:rPr>
                <w:rFonts w:eastAsiaTheme="minorEastAsia"/>
                <w:szCs w:val="21"/>
              </w:rPr>
              <w:t>34,058,135.90</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7.4.7.17</w:t>
      </w:r>
      <w:r w:rsidR="004C2C35" w:rsidRPr="00C56D9D">
        <w:rPr>
          <w:rFonts w:eastAsiaTheme="minorEastAsia"/>
          <w:b/>
          <w:bCs/>
          <w:color w:val="000000" w:themeColor="text1"/>
          <w:kern w:val="0"/>
          <w:szCs w:val="21"/>
        </w:rPr>
        <w:t xml:space="preserve"> </w:t>
      </w:r>
      <w:r w:rsidR="0083783C">
        <w:rPr>
          <w:rFonts w:eastAsiaTheme="minorEastAsia" w:hint="eastAsia"/>
          <w:b/>
          <w:color w:val="000000" w:themeColor="text1"/>
          <w:szCs w:val="21"/>
        </w:rPr>
        <w:t>其他</w:t>
      </w:r>
      <w:r w:rsidR="00656864">
        <w:rPr>
          <w:rFonts w:eastAsiaTheme="minorEastAsia" w:hint="eastAsia"/>
          <w:b/>
          <w:color w:val="000000" w:themeColor="text1"/>
          <w:szCs w:val="21"/>
        </w:rPr>
        <w:t>收入</w:t>
      </w:r>
    </w:p>
    <w:p w:rsidR="001A59F9" w:rsidRPr="00C56D9D" w:rsidRDefault="001A59F9" w:rsidP="00026C9C">
      <w:pPr>
        <w:tabs>
          <w:tab w:val="left" w:pos="7200"/>
          <w:tab w:val="left" w:pos="8280"/>
        </w:tabs>
        <w:spacing w:line="360" w:lineRule="auto"/>
        <w:ind w:rightChars="-52" w:right="-109"/>
        <w:jc w:val="right"/>
        <w:rPr>
          <w:rFonts w:eastAsiaTheme="minorEastAsia"/>
          <w:color w:val="000000" w:themeColor="text1"/>
          <w:szCs w:val="21"/>
          <w:lang w:val="en-AU"/>
        </w:rPr>
      </w:pPr>
      <w:r w:rsidRPr="00C56D9D">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C56D9D" w:rsidRPr="00C56D9D" w:rsidTr="007320FB">
        <w:trPr>
          <w:trHeight w:val="255"/>
        </w:trPr>
        <w:tc>
          <w:tcPr>
            <w:tcW w:w="1985"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60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60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6</w:t>
            </w:r>
            <w:r w:rsidRPr="00C56D9D">
              <w:rPr>
                <w:rFonts w:eastAsiaTheme="minorEastAsia"/>
                <w:color w:val="000000" w:themeColor="text1"/>
                <w:szCs w:val="21"/>
              </w:rPr>
              <w:t>月</w:t>
            </w:r>
            <w:r w:rsidRPr="00C56D9D">
              <w:rPr>
                <w:rFonts w:eastAsiaTheme="minorEastAsia"/>
                <w:color w:val="000000" w:themeColor="text1"/>
                <w:szCs w:val="21"/>
              </w:rPr>
              <w:t>12</w:t>
            </w:r>
            <w:r w:rsidRPr="00C56D9D">
              <w:rPr>
                <w:rFonts w:eastAsiaTheme="minorEastAsia"/>
                <w:color w:val="000000" w:themeColor="text1"/>
                <w:szCs w:val="21"/>
              </w:rPr>
              <w:t>日（基金合同生效日）至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7320FB">
        <w:trPr>
          <w:trHeight w:val="255"/>
        </w:trPr>
        <w:tc>
          <w:tcPr>
            <w:tcW w:w="1985" w:type="dxa"/>
            <w:vAlign w:val="center"/>
          </w:tcPr>
          <w:p w:rsidR="001A59F9" w:rsidRPr="00C56D9D" w:rsidRDefault="001A59F9" w:rsidP="00460304">
            <w:pPr>
              <w:spacing w:line="360" w:lineRule="auto"/>
              <w:rPr>
                <w:rFonts w:eastAsiaTheme="minorEastAsia"/>
                <w:color w:val="000000" w:themeColor="text1"/>
                <w:szCs w:val="21"/>
              </w:rPr>
            </w:pPr>
            <w:r w:rsidRPr="00C56D9D">
              <w:rPr>
                <w:rFonts w:eastAsiaTheme="minorEastAsia"/>
                <w:color w:val="000000" w:themeColor="text1"/>
                <w:szCs w:val="21"/>
              </w:rPr>
              <w:t>基金赎回费收入</w:t>
            </w:r>
          </w:p>
        </w:tc>
        <w:tc>
          <w:tcPr>
            <w:tcW w:w="36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419,823.22</w:t>
            </w:r>
          </w:p>
        </w:tc>
        <w:tc>
          <w:tcPr>
            <w:tcW w:w="36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1,162,437.55</w:t>
            </w:r>
          </w:p>
        </w:tc>
      </w:tr>
      <w:tr w:rsidR="007A24B4">
        <w:tc>
          <w:tcPr>
            <w:tcW w:w="1984" w:type="dxa"/>
            <w:vAlign w:val="center"/>
          </w:tcPr>
          <w:p w:rsidR="007A24B4" w:rsidRDefault="0071254E">
            <w:pPr>
              <w:jc w:val="left"/>
            </w:pPr>
            <w:r>
              <w:rPr>
                <w:rFonts w:eastAsiaTheme="minorEastAsia"/>
                <w:color w:val="000000" w:themeColor="text1"/>
                <w:szCs w:val="21"/>
              </w:rPr>
              <w:t>转换费收入</w:t>
            </w:r>
          </w:p>
        </w:tc>
        <w:tc>
          <w:tcPr>
            <w:tcW w:w="3598" w:type="dxa"/>
            <w:vAlign w:val="center"/>
          </w:tcPr>
          <w:p w:rsidR="007A24B4" w:rsidRDefault="0071254E">
            <w:pPr>
              <w:jc w:val="right"/>
            </w:pPr>
            <w:r>
              <w:rPr>
                <w:rFonts w:eastAsiaTheme="minorEastAsia"/>
                <w:color w:val="000000" w:themeColor="text1"/>
                <w:szCs w:val="21"/>
              </w:rPr>
              <w:t>10,098.17</w:t>
            </w:r>
          </w:p>
        </w:tc>
        <w:tc>
          <w:tcPr>
            <w:tcW w:w="3598" w:type="dxa"/>
            <w:vAlign w:val="center"/>
          </w:tcPr>
          <w:p w:rsidR="007A24B4" w:rsidRDefault="0071254E">
            <w:pPr>
              <w:jc w:val="right"/>
            </w:pPr>
            <w:r>
              <w:rPr>
                <w:rFonts w:eastAsiaTheme="minorEastAsia"/>
                <w:color w:val="000000" w:themeColor="text1"/>
                <w:szCs w:val="21"/>
              </w:rPr>
              <w:t>2,104.34</w:t>
            </w:r>
          </w:p>
        </w:tc>
      </w:tr>
      <w:tr w:rsidR="00C56D9D" w:rsidRPr="00C56D9D" w:rsidTr="007320FB">
        <w:trPr>
          <w:trHeight w:val="255"/>
        </w:trPr>
        <w:tc>
          <w:tcPr>
            <w:tcW w:w="1985" w:type="dxa"/>
            <w:vAlign w:val="center"/>
          </w:tcPr>
          <w:p w:rsidR="001A59F9" w:rsidRPr="00C56D9D" w:rsidRDefault="001A59F9" w:rsidP="00460304">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36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429,921.39</w:t>
            </w:r>
          </w:p>
        </w:tc>
        <w:tc>
          <w:tcPr>
            <w:tcW w:w="36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1,164,541.89</w:t>
            </w:r>
          </w:p>
        </w:tc>
      </w:tr>
    </w:tbl>
    <w:p w:rsidR="007A24B4" w:rsidRDefault="0071254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7A24B4" w:rsidRDefault="007A24B4">
      <w:pPr>
        <w:tabs>
          <w:tab w:val="left" w:pos="426"/>
        </w:tabs>
        <w:spacing w:line="360" w:lineRule="auto"/>
        <w:ind w:firstLineChars="200" w:firstLine="420"/>
        <w:jc w:val="left"/>
        <w:rPr>
          <w:rFonts w:eastAsiaTheme="minorEastAsia"/>
          <w:color w:val="000000" w:themeColor="text1"/>
          <w:kern w:val="0"/>
          <w:szCs w:val="21"/>
        </w:rPr>
      </w:pPr>
    </w:p>
    <w:p w:rsidR="001A59F9" w:rsidRPr="00C56D9D" w:rsidRDefault="001A59F9" w:rsidP="007320FB">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 xml:space="preserve">2. </w:t>
      </w:r>
      <w:r w:rsidRPr="00C56D9D">
        <w:rPr>
          <w:rFonts w:eastAsiaTheme="minorEastAsia"/>
          <w:color w:val="000000" w:themeColor="text1"/>
          <w:kern w:val="0"/>
          <w:szCs w:val="21"/>
        </w:rPr>
        <w:t>本基金的转换费由申购补差费和转出基金的赎回费两部分构成，其中不低于转出基金的赎回费的</w:t>
      </w:r>
      <w:r w:rsidRPr="00C56D9D">
        <w:rPr>
          <w:rFonts w:eastAsiaTheme="minorEastAsia"/>
          <w:color w:val="000000" w:themeColor="text1"/>
          <w:kern w:val="0"/>
          <w:szCs w:val="21"/>
        </w:rPr>
        <w:t>25%</w:t>
      </w:r>
      <w:r w:rsidRPr="00C56D9D">
        <w:rPr>
          <w:rFonts w:eastAsiaTheme="minorEastAsia"/>
          <w:color w:val="000000" w:themeColor="text1"/>
          <w:kern w:val="0"/>
          <w:szCs w:val="21"/>
        </w:rPr>
        <w:t>归入转出基金的基金资产。</w:t>
      </w:r>
    </w:p>
    <w:p w:rsidR="00447E8E" w:rsidRPr="00A73188" w:rsidRDefault="00447E8E" w:rsidP="00751A4E">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7.4.7.18 </w:t>
      </w:r>
      <w:r w:rsidRPr="00A73188">
        <w:rPr>
          <w:rFonts w:eastAsiaTheme="minorEastAsia"/>
          <w:b/>
          <w:color w:val="000000" w:themeColor="text1"/>
          <w:szCs w:val="21"/>
        </w:rPr>
        <w:t>交易费用</w:t>
      </w:r>
    </w:p>
    <w:p w:rsidR="00447E8E" w:rsidRPr="00A73188" w:rsidRDefault="00447E8E" w:rsidP="00447E8E">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447E8E" w:rsidRPr="00A73188" w:rsidTr="00905283">
        <w:trPr>
          <w:trHeight w:val="285"/>
        </w:trPr>
        <w:tc>
          <w:tcPr>
            <w:tcW w:w="2528" w:type="dxa"/>
            <w:vAlign w:val="center"/>
          </w:tcPr>
          <w:p w:rsidR="00447E8E" w:rsidRPr="00A73188" w:rsidRDefault="00447E8E" w:rsidP="00905283">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447E8E" w:rsidRPr="00A73188" w:rsidRDefault="00447E8E" w:rsidP="00905283">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447E8E" w:rsidRPr="00A73188" w:rsidRDefault="00447E8E" w:rsidP="00905283">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447E8E" w:rsidRDefault="00447E8E" w:rsidP="00905283">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447E8E" w:rsidRPr="00A73188" w:rsidRDefault="00447E8E" w:rsidP="00905283">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6</w:t>
            </w:r>
            <w:r w:rsidRPr="00A73188">
              <w:rPr>
                <w:rFonts w:eastAsiaTheme="minorEastAsia"/>
                <w:color w:val="000000" w:themeColor="text1"/>
                <w:szCs w:val="21"/>
              </w:rPr>
              <w:t>月</w:t>
            </w:r>
            <w:r w:rsidRPr="00A73188">
              <w:rPr>
                <w:rFonts w:eastAsiaTheme="minorEastAsia"/>
                <w:color w:val="000000" w:themeColor="text1"/>
                <w:szCs w:val="21"/>
              </w:rPr>
              <w:t>12</w:t>
            </w:r>
            <w:r w:rsidRPr="00A73188">
              <w:rPr>
                <w:rFonts w:eastAsiaTheme="minorEastAsia"/>
                <w:color w:val="000000" w:themeColor="text1"/>
                <w:szCs w:val="21"/>
              </w:rPr>
              <w:t>日（基金合同生效日）至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1,987,527.76</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2,574,690.10</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1,987,527.76</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2,574,690.10</w:t>
            </w:r>
          </w:p>
        </w:tc>
      </w:tr>
    </w:tbl>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7.4.7.19</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其他费用</w:t>
      </w:r>
    </w:p>
    <w:p w:rsidR="001A59F9" w:rsidRPr="00C56D9D" w:rsidRDefault="001A59F9" w:rsidP="00026C9C">
      <w:pPr>
        <w:tabs>
          <w:tab w:val="left" w:pos="7200"/>
          <w:tab w:val="left" w:pos="8280"/>
          <w:tab w:val="left" w:pos="9000"/>
        </w:tabs>
        <w:spacing w:line="360" w:lineRule="auto"/>
        <w:ind w:rightChars="-52" w:right="-109"/>
        <w:jc w:val="right"/>
        <w:rPr>
          <w:rFonts w:eastAsiaTheme="minorEastAsia"/>
          <w:bCs/>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C56D9D" w:rsidRPr="00C56D9D" w:rsidTr="007320FB">
        <w:tc>
          <w:tcPr>
            <w:tcW w:w="2855"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lastRenderedPageBreak/>
              <w:t>项目</w:t>
            </w:r>
          </w:p>
        </w:tc>
        <w:tc>
          <w:tcPr>
            <w:tcW w:w="2893"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36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6</w:t>
            </w:r>
            <w:r w:rsidRPr="00C56D9D">
              <w:rPr>
                <w:rFonts w:eastAsiaTheme="minorEastAsia"/>
                <w:color w:val="000000" w:themeColor="text1"/>
                <w:szCs w:val="21"/>
              </w:rPr>
              <w:t>月</w:t>
            </w:r>
            <w:r w:rsidRPr="00C56D9D">
              <w:rPr>
                <w:rFonts w:eastAsiaTheme="minorEastAsia"/>
                <w:color w:val="000000" w:themeColor="text1"/>
                <w:szCs w:val="21"/>
              </w:rPr>
              <w:t>12</w:t>
            </w:r>
            <w:r w:rsidRPr="00C56D9D">
              <w:rPr>
                <w:rFonts w:eastAsiaTheme="minorEastAsia"/>
                <w:color w:val="000000" w:themeColor="text1"/>
                <w:szCs w:val="21"/>
              </w:rPr>
              <w:t>日（基金合同生效日）至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7320FB">
        <w:tc>
          <w:tcPr>
            <w:tcW w:w="2855"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审计费用</w:t>
            </w:r>
          </w:p>
        </w:tc>
        <w:tc>
          <w:tcPr>
            <w:tcW w:w="2893"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60,000.00</w:t>
            </w:r>
          </w:p>
        </w:tc>
        <w:tc>
          <w:tcPr>
            <w:tcW w:w="3367"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60,000.00</w:t>
            </w:r>
          </w:p>
        </w:tc>
      </w:tr>
      <w:tr w:rsidR="00C56D9D" w:rsidRPr="00C56D9D" w:rsidTr="007320FB">
        <w:tc>
          <w:tcPr>
            <w:tcW w:w="2855"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信息披露费</w:t>
            </w:r>
          </w:p>
        </w:tc>
        <w:tc>
          <w:tcPr>
            <w:tcW w:w="2893"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120,000.00</w:t>
            </w:r>
          </w:p>
        </w:tc>
        <w:tc>
          <w:tcPr>
            <w:tcW w:w="3367"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80,000.00</w:t>
            </w:r>
          </w:p>
        </w:tc>
      </w:tr>
      <w:tr w:rsidR="007A24B4">
        <w:tc>
          <w:tcPr>
            <w:tcW w:w="2855" w:type="dxa"/>
            <w:vAlign w:val="center"/>
          </w:tcPr>
          <w:p w:rsidR="007A24B4" w:rsidRDefault="0071254E">
            <w:pPr>
              <w:jc w:val="left"/>
            </w:pPr>
            <w:r>
              <w:rPr>
                <w:rFonts w:eastAsiaTheme="minorEastAsia"/>
                <w:color w:val="000000" w:themeColor="text1"/>
                <w:szCs w:val="21"/>
              </w:rPr>
              <w:t>银行费用</w:t>
            </w:r>
          </w:p>
        </w:tc>
        <w:tc>
          <w:tcPr>
            <w:tcW w:w="2893" w:type="dxa"/>
            <w:vAlign w:val="center"/>
          </w:tcPr>
          <w:p w:rsidR="007A24B4" w:rsidRDefault="0071254E">
            <w:pPr>
              <w:jc w:val="right"/>
            </w:pPr>
            <w:r>
              <w:rPr>
                <w:rFonts w:eastAsiaTheme="minorEastAsia"/>
                <w:color w:val="000000" w:themeColor="text1"/>
                <w:szCs w:val="21"/>
              </w:rPr>
              <w:t>5,761.09</w:t>
            </w:r>
          </w:p>
        </w:tc>
        <w:tc>
          <w:tcPr>
            <w:tcW w:w="3367" w:type="dxa"/>
            <w:vAlign w:val="center"/>
          </w:tcPr>
          <w:p w:rsidR="007A24B4" w:rsidRDefault="0071254E">
            <w:pPr>
              <w:jc w:val="right"/>
            </w:pPr>
            <w:r>
              <w:rPr>
                <w:rFonts w:eastAsiaTheme="minorEastAsia"/>
                <w:color w:val="000000" w:themeColor="text1"/>
                <w:szCs w:val="21"/>
              </w:rPr>
              <w:t>5,683.01</w:t>
            </w:r>
          </w:p>
        </w:tc>
      </w:tr>
      <w:tr w:rsidR="007A24B4">
        <w:tc>
          <w:tcPr>
            <w:tcW w:w="2855" w:type="dxa"/>
            <w:vAlign w:val="center"/>
          </w:tcPr>
          <w:p w:rsidR="007A24B4" w:rsidRDefault="0071254E">
            <w:pPr>
              <w:jc w:val="left"/>
            </w:pPr>
            <w:r>
              <w:rPr>
                <w:rFonts w:eastAsiaTheme="minorEastAsia"/>
                <w:color w:val="000000" w:themeColor="text1"/>
                <w:szCs w:val="21"/>
              </w:rPr>
              <w:t>律师费</w:t>
            </w:r>
          </w:p>
        </w:tc>
        <w:tc>
          <w:tcPr>
            <w:tcW w:w="2893" w:type="dxa"/>
            <w:vAlign w:val="center"/>
          </w:tcPr>
          <w:p w:rsidR="007A24B4" w:rsidRDefault="0071254E">
            <w:pPr>
              <w:jc w:val="right"/>
            </w:pPr>
            <w:r>
              <w:rPr>
                <w:rFonts w:eastAsiaTheme="minorEastAsia"/>
                <w:color w:val="000000" w:themeColor="text1"/>
                <w:szCs w:val="21"/>
              </w:rPr>
              <w:t>3,000.00</w:t>
            </w:r>
          </w:p>
        </w:tc>
        <w:tc>
          <w:tcPr>
            <w:tcW w:w="3367" w:type="dxa"/>
            <w:vAlign w:val="center"/>
          </w:tcPr>
          <w:p w:rsidR="007A24B4" w:rsidRDefault="0071254E">
            <w:pPr>
              <w:jc w:val="right"/>
            </w:pPr>
            <w:r>
              <w:rPr>
                <w:rFonts w:eastAsiaTheme="minorEastAsia"/>
                <w:color w:val="000000" w:themeColor="text1"/>
                <w:szCs w:val="21"/>
              </w:rPr>
              <w:t>-</w:t>
            </w:r>
          </w:p>
        </w:tc>
      </w:tr>
      <w:tr w:rsidR="007A24B4">
        <w:tc>
          <w:tcPr>
            <w:tcW w:w="2855" w:type="dxa"/>
            <w:vAlign w:val="center"/>
          </w:tcPr>
          <w:p w:rsidR="007A24B4" w:rsidRDefault="0071254E">
            <w:pPr>
              <w:jc w:val="left"/>
            </w:pPr>
            <w:r>
              <w:rPr>
                <w:rFonts w:eastAsiaTheme="minorEastAsia"/>
                <w:color w:val="000000" w:themeColor="text1"/>
                <w:szCs w:val="21"/>
              </w:rPr>
              <w:t>其他</w:t>
            </w:r>
          </w:p>
        </w:tc>
        <w:tc>
          <w:tcPr>
            <w:tcW w:w="2893" w:type="dxa"/>
            <w:vAlign w:val="center"/>
          </w:tcPr>
          <w:p w:rsidR="007A24B4" w:rsidRDefault="0071254E">
            <w:pPr>
              <w:jc w:val="right"/>
            </w:pPr>
            <w:r>
              <w:rPr>
                <w:rFonts w:eastAsiaTheme="minorEastAsia"/>
                <w:color w:val="000000" w:themeColor="text1"/>
                <w:szCs w:val="21"/>
              </w:rPr>
              <w:t>-</w:t>
            </w:r>
          </w:p>
        </w:tc>
        <w:tc>
          <w:tcPr>
            <w:tcW w:w="3367" w:type="dxa"/>
            <w:vAlign w:val="center"/>
          </w:tcPr>
          <w:p w:rsidR="007A24B4" w:rsidRDefault="0071254E">
            <w:pPr>
              <w:jc w:val="right"/>
            </w:pPr>
            <w:r>
              <w:rPr>
                <w:rFonts w:eastAsiaTheme="minorEastAsia"/>
                <w:color w:val="000000" w:themeColor="text1"/>
                <w:szCs w:val="21"/>
              </w:rPr>
              <w:t>400.00</w:t>
            </w:r>
          </w:p>
        </w:tc>
      </w:tr>
      <w:tr w:rsidR="00C56D9D" w:rsidRPr="00C56D9D" w:rsidTr="007320FB">
        <w:tc>
          <w:tcPr>
            <w:tcW w:w="2855" w:type="dxa"/>
            <w:vAlign w:val="center"/>
          </w:tcPr>
          <w:p w:rsidR="001A59F9" w:rsidRPr="00C56D9D" w:rsidRDefault="001A59F9" w:rsidP="00096A1F">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2893" w:type="dxa"/>
            <w:vAlign w:val="center"/>
          </w:tcPr>
          <w:p w:rsidR="001A59F9" w:rsidRPr="00C56D9D" w:rsidRDefault="001A59F9" w:rsidP="00096A1F">
            <w:pPr>
              <w:spacing w:line="360" w:lineRule="auto"/>
              <w:jc w:val="right"/>
              <w:rPr>
                <w:rFonts w:eastAsiaTheme="minorEastAsia"/>
                <w:color w:val="000000" w:themeColor="text1"/>
                <w:szCs w:val="21"/>
              </w:rPr>
            </w:pPr>
            <w:r w:rsidRPr="00C56D9D">
              <w:rPr>
                <w:rFonts w:eastAsiaTheme="minorEastAsia"/>
                <w:color w:val="000000" w:themeColor="text1"/>
                <w:szCs w:val="21"/>
              </w:rPr>
              <w:t>188,761.09</w:t>
            </w:r>
          </w:p>
        </w:tc>
        <w:tc>
          <w:tcPr>
            <w:tcW w:w="3367" w:type="dxa"/>
            <w:vAlign w:val="center"/>
          </w:tcPr>
          <w:p w:rsidR="001A59F9" w:rsidRPr="00C56D9D" w:rsidRDefault="001A59F9" w:rsidP="00096A1F">
            <w:pPr>
              <w:spacing w:line="360" w:lineRule="auto"/>
              <w:jc w:val="right"/>
              <w:rPr>
                <w:rFonts w:eastAsiaTheme="minorEastAsia"/>
                <w:color w:val="000000" w:themeColor="text1"/>
                <w:szCs w:val="21"/>
              </w:rPr>
            </w:pPr>
            <w:r w:rsidRPr="00C56D9D">
              <w:rPr>
                <w:rFonts w:eastAsiaTheme="minorEastAsia"/>
                <w:color w:val="000000" w:themeColor="text1"/>
                <w:szCs w:val="21"/>
              </w:rPr>
              <w:t>146,083.01</w:t>
            </w:r>
          </w:p>
        </w:tc>
      </w:tr>
    </w:tbl>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7.4.8</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或有事项、资产负债表日后事项的说明</w:t>
      </w:r>
    </w:p>
    <w:p w:rsidR="001A59F9" w:rsidRPr="00C56D9D" w:rsidRDefault="001A59F9" w:rsidP="00C8550F">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7.4.8.1</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或有事项</w:t>
      </w:r>
    </w:p>
    <w:p w:rsidR="001A59F9" w:rsidRPr="00C56D9D" w:rsidRDefault="001A59F9" w:rsidP="007320FB">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截至资产负债表日，本基金并无须作披露的或有事项。</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7.4.8.2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资产负债表日后事项</w:t>
      </w:r>
    </w:p>
    <w:p w:rsidR="001A59F9" w:rsidRPr="00C56D9D" w:rsidRDefault="001A59F9" w:rsidP="007320FB">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截至财务报表报出日，本基金并无须作披露的资产负债表日后事项。</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7.4.9</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C56D9D" w:rsidRPr="00C56D9D" w:rsidTr="006D141C">
        <w:tc>
          <w:tcPr>
            <w:tcW w:w="522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关联方名称</w:t>
            </w:r>
          </w:p>
        </w:tc>
        <w:tc>
          <w:tcPr>
            <w:tcW w:w="378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与本基金的关系</w:t>
            </w:r>
          </w:p>
        </w:tc>
      </w:tr>
      <w:tr w:rsidR="007A24B4">
        <w:tc>
          <w:tcPr>
            <w:tcW w:w="5220" w:type="dxa"/>
            <w:vAlign w:val="center"/>
          </w:tcPr>
          <w:p w:rsidR="007A24B4" w:rsidRDefault="0071254E">
            <w:pPr>
              <w:jc w:val="left"/>
            </w:pPr>
            <w:r>
              <w:rPr>
                <w:rFonts w:eastAsiaTheme="minorEastAsia"/>
                <w:color w:val="000000" w:themeColor="text1"/>
                <w:szCs w:val="21"/>
              </w:rPr>
              <w:t>上投摩根基金管理有限公司</w:t>
            </w:r>
          </w:p>
        </w:tc>
        <w:tc>
          <w:tcPr>
            <w:tcW w:w="3780" w:type="dxa"/>
            <w:vAlign w:val="center"/>
          </w:tcPr>
          <w:p w:rsidR="007A24B4" w:rsidRDefault="0071254E">
            <w:pPr>
              <w:jc w:val="center"/>
            </w:pPr>
            <w:r>
              <w:rPr>
                <w:rFonts w:eastAsiaTheme="minorEastAsia"/>
                <w:color w:val="000000" w:themeColor="text1"/>
                <w:szCs w:val="21"/>
              </w:rPr>
              <w:t>基金管理人、注册登记机构、基金销售机构</w:t>
            </w:r>
          </w:p>
        </w:tc>
      </w:tr>
      <w:tr w:rsidR="007A24B4">
        <w:tc>
          <w:tcPr>
            <w:tcW w:w="5220" w:type="dxa"/>
            <w:vAlign w:val="center"/>
          </w:tcPr>
          <w:p w:rsidR="007A24B4" w:rsidRDefault="0071254E">
            <w:pPr>
              <w:jc w:val="left"/>
            </w:pPr>
            <w:r>
              <w:rPr>
                <w:rFonts w:eastAsiaTheme="minorEastAsia"/>
                <w:color w:val="000000" w:themeColor="text1"/>
                <w:szCs w:val="21"/>
              </w:rPr>
              <w:t>中国工商银行股份有限公司</w:t>
            </w:r>
            <w:r>
              <w:rPr>
                <w:rFonts w:eastAsiaTheme="minorEastAsia"/>
                <w:color w:val="000000" w:themeColor="text1"/>
                <w:szCs w:val="21"/>
              </w:rPr>
              <w:t>(“</w:t>
            </w:r>
            <w:r>
              <w:rPr>
                <w:rFonts w:eastAsiaTheme="minorEastAsia"/>
                <w:color w:val="000000" w:themeColor="text1"/>
                <w:szCs w:val="21"/>
              </w:rPr>
              <w:t>中国工商银行</w:t>
            </w:r>
            <w:r>
              <w:rPr>
                <w:rFonts w:eastAsiaTheme="minorEastAsia"/>
                <w:color w:val="000000" w:themeColor="text1"/>
                <w:szCs w:val="21"/>
              </w:rPr>
              <w:t>”)</w:t>
            </w:r>
          </w:p>
        </w:tc>
        <w:tc>
          <w:tcPr>
            <w:tcW w:w="3780" w:type="dxa"/>
            <w:vAlign w:val="center"/>
          </w:tcPr>
          <w:p w:rsidR="007A24B4" w:rsidRDefault="0071254E">
            <w:pPr>
              <w:jc w:val="center"/>
            </w:pPr>
            <w:r>
              <w:rPr>
                <w:rFonts w:eastAsiaTheme="minorEastAsia"/>
                <w:color w:val="000000" w:themeColor="text1"/>
                <w:szCs w:val="21"/>
              </w:rPr>
              <w:t>基金托管人、基金销售机构</w:t>
            </w:r>
          </w:p>
        </w:tc>
      </w:tr>
      <w:tr w:rsidR="007A24B4">
        <w:tc>
          <w:tcPr>
            <w:tcW w:w="5220" w:type="dxa"/>
            <w:vAlign w:val="center"/>
          </w:tcPr>
          <w:p w:rsidR="007A24B4" w:rsidRDefault="0071254E">
            <w:pPr>
              <w:jc w:val="left"/>
            </w:pP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上海信托</w:t>
            </w:r>
            <w:r>
              <w:rPr>
                <w:rFonts w:eastAsiaTheme="minorEastAsia"/>
                <w:color w:val="000000" w:themeColor="text1"/>
                <w:szCs w:val="21"/>
              </w:rPr>
              <w:t>”)</w:t>
            </w:r>
          </w:p>
        </w:tc>
        <w:tc>
          <w:tcPr>
            <w:tcW w:w="3780" w:type="dxa"/>
            <w:vAlign w:val="center"/>
          </w:tcPr>
          <w:p w:rsidR="007A24B4" w:rsidRDefault="0071254E">
            <w:pPr>
              <w:jc w:val="center"/>
            </w:pPr>
            <w:r>
              <w:rPr>
                <w:rFonts w:eastAsiaTheme="minorEastAsia"/>
                <w:color w:val="000000" w:themeColor="text1"/>
                <w:szCs w:val="21"/>
              </w:rPr>
              <w:t>基金管理人的股东</w:t>
            </w:r>
          </w:p>
        </w:tc>
      </w:tr>
      <w:tr w:rsidR="007A24B4">
        <w:tc>
          <w:tcPr>
            <w:tcW w:w="5220" w:type="dxa"/>
            <w:vAlign w:val="center"/>
          </w:tcPr>
          <w:p w:rsidR="007A24B4" w:rsidRDefault="0071254E">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7A24B4" w:rsidRDefault="0071254E">
            <w:pPr>
              <w:jc w:val="center"/>
            </w:pPr>
            <w:r>
              <w:rPr>
                <w:rFonts w:eastAsiaTheme="minorEastAsia"/>
                <w:color w:val="000000" w:themeColor="text1"/>
                <w:szCs w:val="21"/>
              </w:rPr>
              <w:t>基金管理人的股东</w:t>
            </w:r>
          </w:p>
        </w:tc>
      </w:tr>
      <w:tr w:rsidR="007A24B4">
        <w:tc>
          <w:tcPr>
            <w:tcW w:w="5220" w:type="dxa"/>
            <w:vAlign w:val="center"/>
          </w:tcPr>
          <w:p w:rsidR="007A24B4" w:rsidRDefault="0071254E">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7A24B4" w:rsidRDefault="0071254E">
            <w:pPr>
              <w:jc w:val="center"/>
            </w:pPr>
            <w:r>
              <w:rPr>
                <w:rFonts w:eastAsiaTheme="minorEastAsia"/>
                <w:color w:val="000000" w:themeColor="text1"/>
                <w:szCs w:val="21"/>
              </w:rPr>
              <w:t>基金管理人的股东上海国际信托有限公司的控股股东、基金销售机构</w:t>
            </w:r>
          </w:p>
        </w:tc>
      </w:tr>
      <w:tr w:rsidR="007A24B4">
        <w:tc>
          <w:tcPr>
            <w:tcW w:w="5220" w:type="dxa"/>
            <w:vAlign w:val="center"/>
          </w:tcPr>
          <w:p w:rsidR="007A24B4" w:rsidRDefault="0071254E">
            <w:pPr>
              <w:jc w:val="left"/>
            </w:pPr>
            <w:r>
              <w:rPr>
                <w:rFonts w:eastAsiaTheme="minorEastAsia"/>
                <w:color w:val="000000" w:themeColor="text1"/>
                <w:szCs w:val="21"/>
              </w:rPr>
              <w:t>尚腾资本管理有限公司</w:t>
            </w:r>
          </w:p>
        </w:tc>
        <w:tc>
          <w:tcPr>
            <w:tcW w:w="3780" w:type="dxa"/>
            <w:vAlign w:val="center"/>
          </w:tcPr>
          <w:p w:rsidR="007A24B4" w:rsidRDefault="0071254E">
            <w:pPr>
              <w:jc w:val="center"/>
            </w:pPr>
            <w:r>
              <w:rPr>
                <w:rFonts w:eastAsiaTheme="minorEastAsia"/>
                <w:color w:val="000000" w:themeColor="text1"/>
                <w:szCs w:val="21"/>
              </w:rPr>
              <w:t>基金管理人的子公司</w:t>
            </w:r>
          </w:p>
        </w:tc>
      </w:tr>
      <w:tr w:rsidR="007A24B4">
        <w:tc>
          <w:tcPr>
            <w:tcW w:w="5220" w:type="dxa"/>
            <w:vAlign w:val="center"/>
          </w:tcPr>
          <w:p w:rsidR="007A24B4" w:rsidRDefault="0071254E">
            <w:pPr>
              <w:jc w:val="left"/>
            </w:pPr>
            <w:r>
              <w:rPr>
                <w:rFonts w:eastAsiaTheme="minorEastAsia"/>
                <w:color w:val="000000" w:themeColor="text1"/>
                <w:szCs w:val="21"/>
              </w:rPr>
              <w:t>上投摩根资产管理</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7A24B4" w:rsidRDefault="0071254E">
            <w:pPr>
              <w:jc w:val="center"/>
            </w:pPr>
            <w:r>
              <w:rPr>
                <w:rFonts w:eastAsiaTheme="minorEastAsia"/>
                <w:color w:val="000000" w:themeColor="text1"/>
                <w:szCs w:val="21"/>
              </w:rPr>
              <w:t>基金管理人的子公司</w:t>
            </w:r>
          </w:p>
        </w:tc>
      </w:tr>
      <w:tr w:rsidR="007A24B4">
        <w:tc>
          <w:tcPr>
            <w:tcW w:w="5220" w:type="dxa"/>
            <w:vAlign w:val="center"/>
          </w:tcPr>
          <w:p w:rsidR="007A24B4" w:rsidRDefault="0071254E">
            <w:pPr>
              <w:jc w:val="left"/>
            </w:pPr>
            <w:r>
              <w:rPr>
                <w:rFonts w:eastAsiaTheme="minorEastAsia"/>
                <w:color w:val="000000" w:themeColor="text1"/>
                <w:szCs w:val="21"/>
              </w:rPr>
              <w:t>上信资产管理有限公司</w:t>
            </w:r>
          </w:p>
        </w:tc>
        <w:tc>
          <w:tcPr>
            <w:tcW w:w="3780" w:type="dxa"/>
            <w:vAlign w:val="center"/>
          </w:tcPr>
          <w:p w:rsidR="007A24B4" w:rsidRDefault="0071254E">
            <w:pPr>
              <w:jc w:val="center"/>
            </w:pPr>
            <w:r>
              <w:rPr>
                <w:rFonts w:eastAsiaTheme="minorEastAsia"/>
                <w:color w:val="000000" w:themeColor="text1"/>
                <w:szCs w:val="21"/>
              </w:rPr>
              <w:t>基金管理人的股东上海国际信托有限公司控制的公司</w:t>
            </w:r>
          </w:p>
        </w:tc>
      </w:tr>
      <w:tr w:rsidR="007A24B4">
        <w:tc>
          <w:tcPr>
            <w:tcW w:w="5220" w:type="dxa"/>
            <w:vAlign w:val="center"/>
          </w:tcPr>
          <w:p w:rsidR="007A24B4" w:rsidRDefault="0071254E">
            <w:pPr>
              <w:jc w:val="left"/>
            </w:pPr>
            <w:r>
              <w:rPr>
                <w:rFonts w:eastAsiaTheme="minorEastAsia"/>
                <w:color w:val="000000" w:themeColor="text1"/>
                <w:szCs w:val="21"/>
              </w:rPr>
              <w:t>上海国利货币经纪有限公司</w:t>
            </w:r>
          </w:p>
        </w:tc>
        <w:tc>
          <w:tcPr>
            <w:tcW w:w="3780" w:type="dxa"/>
            <w:vAlign w:val="center"/>
          </w:tcPr>
          <w:p w:rsidR="007A24B4" w:rsidRDefault="0071254E">
            <w:pPr>
              <w:jc w:val="center"/>
            </w:pPr>
            <w:r>
              <w:rPr>
                <w:rFonts w:eastAsiaTheme="minorEastAsia"/>
                <w:color w:val="000000" w:themeColor="text1"/>
                <w:szCs w:val="21"/>
              </w:rPr>
              <w:t>基金管理人的股东上海国际信托有限公司控制的公司</w:t>
            </w:r>
          </w:p>
        </w:tc>
      </w:tr>
      <w:tr w:rsidR="007A24B4">
        <w:tc>
          <w:tcPr>
            <w:tcW w:w="5220" w:type="dxa"/>
            <w:vAlign w:val="center"/>
          </w:tcPr>
          <w:p w:rsidR="007A24B4" w:rsidRDefault="0071254E">
            <w:pPr>
              <w:jc w:val="left"/>
            </w:pPr>
            <w:r>
              <w:rPr>
                <w:rFonts w:eastAsiaTheme="minorEastAsia"/>
                <w:color w:val="000000" w:themeColor="text1"/>
                <w:szCs w:val="21"/>
              </w:rPr>
              <w:t>J.P. Morgan 8CS Investments (GP) Limited</w:t>
            </w:r>
          </w:p>
        </w:tc>
        <w:tc>
          <w:tcPr>
            <w:tcW w:w="3780" w:type="dxa"/>
            <w:vAlign w:val="center"/>
          </w:tcPr>
          <w:p w:rsidR="007A24B4" w:rsidRDefault="0071254E">
            <w:pPr>
              <w:jc w:val="center"/>
            </w:pPr>
            <w:r>
              <w:rPr>
                <w:rFonts w:eastAsiaTheme="minorEastAsia"/>
                <w:color w:val="000000" w:themeColor="text1"/>
                <w:szCs w:val="21"/>
              </w:rPr>
              <w:t>基金管理人的股东摩根资产管理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有限公司控制的公司</w:t>
            </w:r>
          </w:p>
        </w:tc>
      </w:tr>
    </w:tbl>
    <w:p w:rsidR="001A59F9" w:rsidRPr="00C56D9D" w:rsidRDefault="001A59F9" w:rsidP="007320FB">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注：下述关联交易均在正常业务范围内按一般商业条款订立。</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本报告期及上年度可比期间的关联方交易</w:t>
      </w:r>
    </w:p>
    <w:p w:rsidR="001A59F9" w:rsidRPr="00C56D9D" w:rsidRDefault="001A59F9" w:rsidP="0091526B">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lastRenderedPageBreak/>
        <w:t>7.4.10.1</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通过关联方交易单元进行的交易</w:t>
      </w:r>
    </w:p>
    <w:p w:rsidR="001A59F9" w:rsidRPr="00C56D9D" w:rsidRDefault="001A59F9" w:rsidP="0091526B">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无。</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关联方报酬</w:t>
      </w:r>
    </w:p>
    <w:p w:rsidR="001A59F9" w:rsidRPr="00C56D9D" w:rsidRDefault="001A59F9" w:rsidP="0091526B">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7.4.10.2.1</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基金管理费</w:t>
      </w:r>
    </w:p>
    <w:p w:rsidR="001A59F9" w:rsidRPr="00C56D9D"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C56D9D" w:rsidRPr="00C56D9D" w:rsidTr="000F5396">
        <w:tc>
          <w:tcPr>
            <w:tcW w:w="368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6</w:t>
            </w:r>
            <w:r w:rsidRPr="00C56D9D">
              <w:rPr>
                <w:rFonts w:eastAsiaTheme="minorEastAsia"/>
                <w:color w:val="000000" w:themeColor="text1"/>
                <w:szCs w:val="21"/>
              </w:rPr>
              <w:t>月</w:t>
            </w:r>
            <w:r w:rsidRPr="00C56D9D">
              <w:rPr>
                <w:rFonts w:eastAsiaTheme="minorEastAsia"/>
                <w:color w:val="000000" w:themeColor="text1"/>
                <w:szCs w:val="21"/>
              </w:rPr>
              <w:t>12</w:t>
            </w:r>
            <w:r w:rsidRPr="00C56D9D">
              <w:rPr>
                <w:rFonts w:eastAsiaTheme="minorEastAsia"/>
                <w:color w:val="000000" w:themeColor="text1"/>
                <w:szCs w:val="21"/>
              </w:rPr>
              <w:t>日（基金合同生效日）至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C657A6">
        <w:tc>
          <w:tcPr>
            <w:tcW w:w="3686" w:type="dxa"/>
            <w:vAlign w:val="center"/>
          </w:tcPr>
          <w:p w:rsidR="001A59F9" w:rsidRPr="00C56D9D" w:rsidRDefault="001A59F9" w:rsidP="00C657A6">
            <w:pPr>
              <w:spacing w:line="360" w:lineRule="auto"/>
              <w:rPr>
                <w:rFonts w:eastAsiaTheme="minorEastAsia"/>
                <w:color w:val="000000" w:themeColor="text1"/>
                <w:szCs w:val="21"/>
              </w:rPr>
            </w:pPr>
            <w:r w:rsidRPr="00C56D9D">
              <w:rPr>
                <w:rFonts w:eastAsiaTheme="minorEastAsia"/>
                <w:color w:val="000000" w:themeColor="text1"/>
                <w:szCs w:val="21"/>
              </w:rPr>
              <w:t>当期发生的基金应支付的管理费</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2,142,112.30</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2,201,747.07</w:t>
            </w:r>
          </w:p>
        </w:tc>
      </w:tr>
      <w:tr w:rsidR="00C56D9D" w:rsidRPr="00C56D9D" w:rsidTr="00C657A6">
        <w:tc>
          <w:tcPr>
            <w:tcW w:w="3686" w:type="dxa"/>
            <w:vAlign w:val="center"/>
          </w:tcPr>
          <w:p w:rsidR="001A59F9" w:rsidRPr="00C56D9D" w:rsidRDefault="001A59F9" w:rsidP="00C657A6">
            <w:pPr>
              <w:spacing w:line="360" w:lineRule="auto"/>
              <w:rPr>
                <w:rFonts w:eastAsiaTheme="minorEastAsia"/>
                <w:color w:val="000000" w:themeColor="text1"/>
                <w:szCs w:val="21"/>
              </w:rPr>
            </w:pPr>
            <w:r w:rsidRPr="00C56D9D">
              <w:rPr>
                <w:rFonts w:eastAsiaTheme="minorEastAsia"/>
                <w:color w:val="000000" w:themeColor="text1"/>
                <w:szCs w:val="21"/>
              </w:rPr>
              <w:t>其中：支付销售机构的客户维护费</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902,860.79</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1,185,774.13</w:t>
            </w:r>
          </w:p>
        </w:tc>
      </w:tr>
    </w:tbl>
    <w:p w:rsidR="007A24B4" w:rsidRDefault="0071254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注：支付基金管理人上投摩根基金管理有限公司的管理人报酬按前一日基金资产净值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日管理人报酬＝前一日基金资产净值</w:t>
      </w:r>
      <w:r w:rsidRPr="00C56D9D">
        <w:rPr>
          <w:rFonts w:eastAsiaTheme="minorEastAsia"/>
          <w:color w:val="000000" w:themeColor="text1"/>
          <w:kern w:val="0"/>
          <w:szCs w:val="21"/>
        </w:rPr>
        <w:t>X1.5%/</w:t>
      </w:r>
      <w:r w:rsidRPr="00C56D9D">
        <w:rPr>
          <w:rFonts w:eastAsiaTheme="minorEastAsia"/>
          <w:color w:val="000000" w:themeColor="text1"/>
          <w:kern w:val="0"/>
          <w:szCs w:val="21"/>
        </w:rPr>
        <w:t>当年天数。</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7.4.10.2.2</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基金托管费</w:t>
      </w:r>
    </w:p>
    <w:p w:rsidR="001A59F9" w:rsidRPr="00C56D9D"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C56D9D" w:rsidRPr="00C56D9D" w:rsidTr="005B1208">
        <w:tc>
          <w:tcPr>
            <w:tcW w:w="368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6</w:t>
            </w:r>
            <w:r w:rsidRPr="00C56D9D">
              <w:rPr>
                <w:rFonts w:eastAsiaTheme="minorEastAsia"/>
                <w:color w:val="000000" w:themeColor="text1"/>
                <w:szCs w:val="21"/>
              </w:rPr>
              <w:t>月</w:t>
            </w:r>
            <w:r w:rsidRPr="00C56D9D">
              <w:rPr>
                <w:rFonts w:eastAsiaTheme="minorEastAsia"/>
                <w:color w:val="000000" w:themeColor="text1"/>
                <w:szCs w:val="21"/>
              </w:rPr>
              <w:t>12</w:t>
            </w:r>
            <w:r w:rsidRPr="00C56D9D">
              <w:rPr>
                <w:rFonts w:eastAsiaTheme="minorEastAsia"/>
                <w:color w:val="000000" w:themeColor="text1"/>
                <w:szCs w:val="21"/>
              </w:rPr>
              <w:t>日（基金合同生效日）至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5B1208">
        <w:tc>
          <w:tcPr>
            <w:tcW w:w="368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当期发生的基金应支付的托管费</w:t>
            </w:r>
          </w:p>
        </w:tc>
        <w:tc>
          <w:tcPr>
            <w:tcW w:w="2657" w:type="dxa"/>
            <w:vAlign w:val="center"/>
          </w:tcPr>
          <w:p w:rsidR="001A59F9" w:rsidRPr="00C56D9D" w:rsidRDefault="001A59F9" w:rsidP="00026C9C">
            <w:pPr>
              <w:spacing w:line="360" w:lineRule="auto"/>
              <w:jc w:val="right"/>
              <w:rPr>
                <w:rFonts w:eastAsiaTheme="minorEastAsia"/>
                <w:color w:val="000000" w:themeColor="text1"/>
                <w:kern w:val="0"/>
                <w:szCs w:val="21"/>
              </w:rPr>
            </w:pPr>
            <w:r w:rsidRPr="00C56D9D">
              <w:rPr>
                <w:rFonts w:eastAsiaTheme="minorEastAsia"/>
                <w:color w:val="000000" w:themeColor="text1"/>
                <w:szCs w:val="21"/>
              </w:rPr>
              <w:t>357,018.68</w:t>
            </w:r>
          </w:p>
        </w:tc>
        <w:tc>
          <w:tcPr>
            <w:tcW w:w="2657" w:type="dxa"/>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366,957.86</w:t>
            </w:r>
          </w:p>
        </w:tc>
      </w:tr>
    </w:tbl>
    <w:p w:rsidR="007A24B4" w:rsidRDefault="0071254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注：支付基金托管人中国工商银行的托管费按前一日基金资产净值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日托管费＝前一日基金资产净值</w:t>
      </w:r>
      <w:r w:rsidRPr="00C56D9D">
        <w:rPr>
          <w:rFonts w:eastAsiaTheme="minorEastAsia"/>
          <w:color w:val="000000" w:themeColor="text1"/>
          <w:kern w:val="0"/>
          <w:szCs w:val="21"/>
        </w:rPr>
        <w:t>X0.25%/</w:t>
      </w:r>
      <w:r w:rsidRPr="00C56D9D">
        <w:rPr>
          <w:rFonts w:eastAsiaTheme="minorEastAsia"/>
          <w:color w:val="000000" w:themeColor="text1"/>
          <w:kern w:val="0"/>
          <w:szCs w:val="21"/>
        </w:rPr>
        <w:t>当年天数。</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7.4.10.2.3</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销售服务费</w:t>
      </w:r>
    </w:p>
    <w:p w:rsidR="00C020BF" w:rsidRPr="00C56D9D" w:rsidRDefault="00C020BF" w:rsidP="00C020BF">
      <w:pPr>
        <w:autoSpaceDE w:val="0"/>
        <w:autoSpaceDN w:val="0"/>
        <w:adjustRightInd w:val="0"/>
        <w:spacing w:before="29"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C56D9D" w:rsidRPr="00C56D9D" w:rsidTr="00CE5C5C">
        <w:tc>
          <w:tcPr>
            <w:tcW w:w="2110" w:type="dxa"/>
            <w:vMerge w:val="restart"/>
            <w:vAlign w:val="center"/>
          </w:tcPr>
          <w:p w:rsidR="002349AF" w:rsidRPr="00C56D9D" w:rsidRDefault="002349AF" w:rsidP="00CE5C5C">
            <w:pPr>
              <w:tabs>
                <w:tab w:val="left" w:pos="426"/>
              </w:tabs>
              <w:spacing w:line="360" w:lineRule="auto"/>
              <w:jc w:val="center"/>
              <w:rPr>
                <w:rFonts w:eastAsiaTheme="minorEastAsia"/>
                <w:color w:val="000000" w:themeColor="text1"/>
                <w:kern w:val="0"/>
                <w:szCs w:val="21"/>
              </w:rPr>
            </w:pPr>
            <w:r w:rsidRPr="00C56D9D">
              <w:rPr>
                <w:rFonts w:eastAsiaTheme="minorEastAsia"/>
                <w:color w:val="000000" w:themeColor="text1"/>
                <w:szCs w:val="21"/>
              </w:rPr>
              <w:t>获得销售服务费的各</w:t>
            </w:r>
            <w:r w:rsidRPr="00C56D9D">
              <w:rPr>
                <w:rFonts w:eastAsiaTheme="minorEastAsia"/>
                <w:color w:val="000000" w:themeColor="text1"/>
                <w:szCs w:val="21"/>
              </w:rPr>
              <w:lastRenderedPageBreak/>
              <w:t>关联方名称</w:t>
            </w:r>
          </w:p>
        </w:tc>
        <w:tc>
          <w:tcPr>
            <w:tcW w:w="7176" w:type="dxa"/>
            <w:gridSpan w:val="3"/>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lastRenderedPageBreak/>
              <w:t>本期</w:t>
            </w:r>
          </w:p>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905283">
        <w:tc>
          <w:tcPr>
            <w:tcW w:w="2110" w:type="dxa"/>
            <w:vMerge/>
          </w:tcPr>
          <w:p w:rsidR="002349AF" w:rsidRPr="00C56D9D" w:rsidRDefault="002349AF" w:rsidP="00905283">
            <w:pPr>
              <w:tabs>
                <w:tab w:val="left" w:pos="426"/>
              </w:tabs>
              <w:spacing w:line="360" w:lineRule="auto"/>
              <w:jc w:val="left"/>
              <w:rPr>
                <w:rFonts w:eastAsiaTheme="minorEastAsia"/>
                <w:color w:val="000000" w:themeColor="text1"/>
                <w:kern w:val="0"/>
                <w:szCs w:val="21"/>
              </w:rPr>
            </w:pPr>
          </w:p>
        </w:tc>
        <w:tc>
          <w:tcPr>
            <w:tcW w:w="7176" w:type="dxa"/>
            <w:gridSpan w:val="3"/>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当期发生的基金应支付的销售服务费</w:t>
            </w:r>
          </w:p>
        </w:tc>
      </w:tr>
      <w:tr w:rsidR="00C56D9D" w:rsidRPr="00C56D9D" w:rsidTr="009506BF">
        <w:tc>
          <w:tcPr>
            <w:tcW w:w="2110" w:type="dxa"/>
            <w:vMerge/>
          </w:tcPr>
          <w:p w:rsidR="002349AF" w:rsidRPr="00C56D9D" w:rsidRDefault="002349AF" w:rsidP="00905283">
            <w:pPr>
              <w:tabs>
                <w:tab w:val="left" w:pos="426"/>
              </w:tabs>
              <w:spacing w:line="360" w:lineRule="auto"/>
              <w:jc w:val="left"/>
              <w:rPr>
                <w:rFonts w:eastAsiaTheme="minorEastAsia"/>
                <w:color w:val="000000" w:themeColor="text1"/>
                <w:kern w:val="0"/>
                <w:szCs w:val="21"/>
              </w:rPr>
            </w:pPr>
          </w:p>
        </w:tc>
        <w:tc>
          <w:tcPr>
            <w:tcW w:w="2534" w:type="dxa"/>
            <w:vAlign w:val="center"/>
          </w:tcPr>
          <w:p w:rsidR="002349AF" w:rsidRPr="00C56D9D" w:rsidRDefault="002349AF" w:rsidP="00905283">
            <w:pPr>
              <w:widowControl/>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上投摩根研究驱动股票</w:t>
            </w:r>
            <w:r w:rsidRPr="00C56D9D">
              <w:rPr>
                <w:rFonts w:eastAsiaTheme="minorEastAsia"/>
                <w:color w:val="000000" w:themeColor="text1"/>
                <w:szCs w:val="21"/>
              </w:rPr>
              <w:t>A</w:t>
            </w:r>
          </w:p>
        </w:tc>
        <w:tc>
          <w:tcPr>
            <w:tcW w:w="2694" w:type="dxa"/>
            <w:vAlign w:val="center"/>
          </w:tcPr>
          <w:p w:rsidR="002349AF" w:rsidRPr="00C56D9D" w:rsidRDefault="002349AF" w:rsidP="00905283">
            <w:pPr>
              <w:widowControl/>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上投摩根研究驱动股票</w:t>
            </w:r>
            <w:r w:rsidRPr="00C56D9D">
              <w:rPr>
                <w:rFonts w:eastAsiaTheme="minorEastAsia"/>
                <w:color w:val="000000" w:themeColor="text1"/>
                <w:szCs w:val="21"/>
              </w:rPr>
              <w:t>C</w:t>
            </w:r>
          </w:p>
        </w:tc>
        <w:tc>
          <w:tcPr>
            <w:tcW w:w="1948" w:type="dxa"/>
            <w:vAlign w:val="center"/>
          </w:tcPr>
          <w:p w:rsidR="002349AF" w:rsidRPr="00C56D9D" w:rsidRDefault="002349AF" w:rsidP="00905283">
            <w:pPr>
              <w:widowControl/>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合计</w:t>
            </w:r>
          </w:p>
        </w:tc>
      </w:tr>
      <w:tr w:rsidR="007A24B4">
        <w:tc>
          <w:tcPr>
            <w:tcW w:w="2110" w:type="dxa"/>
            <w:vAlign w:val="center"/>
          </w:tcPr>
          <w:p w:rsidR="007A24B4" w:rsidRDefault="0071254E">
            <w:pPr>
              <w:jc w:val="left"/>
            </w:pPr>
            <w:r>
              <w:rPr>
                <w:rFonts w:eastAsiaTheme="minorEastAsia"/>
                <w:color w:val="000000" w:themeColor="text1"/>
                <w:szCs w:val="21"/>
              </w:rPr>
              <w:t>中国工商银行</w:t>
            </w:r>
          </w:p>
        </w:tc>
        <w:tc>
          <w:tcPr>
            <w:tcW w:w="2534" w:type="dxa"/>
            <w:vAlign w:val="center"/>
          </w:tcPr>
          <w:p w:rsidR="007A24B4" w:rsidRDefault="0071254E">
            <w:pPr>
              <w:jc w:val="right"/>
            </w:pPr>
            <w:r>
              <w:rPr>
                <w:rFonts w:eastAsiaTheme="minorEastAsia"/>
                <w:color w:val="000000" w:themeColor="text1"/>
                <w:szCs w:val="21"/>
              </w:rPr>
              <w:t>-</w:t>
            </w:r>
          </w:p>
        </w:tc>
        <w:tc>
          <w:tcPr>
            <w:tcW w:w="2694" w:type="dxa"/>
            <w:vAlign w:val="center"/>
          </w:tcPr>
          <w:p w:rsidR="007A24B4" w:rsidRDefault="0071254E">
            <w:pPr>
              <w:jc w:val="right"/>
            </w:pPr>
            <w:r>
              <w:rPr>
                <w:rFonts w:eastAsiaTheme="minorEastAsia"/>
                <w:color w:val="000000" w:themeColor="text1"/>
                <w:szCs w:val="21"/>
              </w:rPr>
              <w:t>85,522.26</w:t>
            </w:r>
          </w:p>
        </w:tc>
        <w:tc>
          <w:tcPr>
            <w:tcW w:w="1948" w:type="dxa"/>
            <w:vAlign w:val="center"/>
          </w:tcPr>
          <w:p w:rsidR="007A24B4" w:rsidRDefault="0071254E">
            <w:pPr>
              <w:jc w:val="right"/>
            </w:pPr>
            <w:r>
              <w:rPr>
                <w:rFonts w:eastAsiaTheme="minorEastAsia"/>
                <w:color w:val="000000" w:themeColor="text1"/>
                <w:szCs w:val="21"/>
              </w:rPr>
              <w:t>85,522.26</w:t>
            </w:r>
          </w:p>
        </w:tc>
      </w:tr>
      <w:tr w:rsidR="007A24B4">
        <w:tc>
          <w:tcPr>
            <w:tcW w:w="2110" w:type="dxa"/>
            <w:vAlign w:val="center"/>
          </w:tcPr>
          <w:p w:rsidR="007A24B4" w:rsidRDefault="0071254E">
            <w:pPr>
              <w:jc w:val="left"/>
            </w:pPr>
            <w:r>
              <w:rPr>
                <w:rFonts w:eastAsiaTheme="minorEastAsia"/>
                <w:color w:val="000000" w:themeColor="text1"/>
                <w:szCs w:val="21"/>
              </w:rPr>
              <w:t>上投摩根基金管理有限公司</w:t>
            </w:r>
          </w:p>
        </w:tc>
        <w:tc>
          <w:tcPr>
            <w:tcW w:w="2534" w:type="dxa"/>
            <w:vAlign w:val="center"/>
          </w:tcPr>
          <w:p w:rsidR="007A24B4" w:rsidRDefault="0071254E">
            <w:pPr>
              <w:jc w:val="right"/>
            </w:pPr>
            <w:r>
              <w:rPr>
                <w:rFonts w:eastAsiaTheme="minorEastAsia"/>
                <w:color w:val="000000" w:themeColor="text1"/>
                <w:szCs w:val="21"/>
              </w:rPr>
              <w:t>-</w:t>
            </w:r>
          </w:p>
        </w:tc>
        <w:tc>
          <w:tcPr>
            <w:tcW w:w="2694" w:type="dxa"/>
            <w:vAlign w:val="center"/>
          </w:tcPr>
          <w:p w:rsidR="007A24B4" w:rsidRDefault="0071254E">
            <w:pPr>
              <w:jc w:val="right"/>
            </w:pPr>
            <w:r>
              <w:rPr>
                <w:rFonts w:eastAsiaTheme="minorEastAsia"/>
                <w:color w:val="000000" w:themeColor="text1"/>
                <w:szCs w:val="21"/>
              </w:rPr>
              <w:t>3,104.10</w:t>
            </w:r>
          </w:p>
        </w:tc>
        <w:tc>
          <w:tcPr>
            <w:tcW w:w="1948" w:type="dxa"/>
            <w:vAlign w:val="center"/>
          </w:tcPr>
          <w:p w:rsidR="007A24B4" w:rsidRDefault="0071254E">
            <w:pPr>
              <w:jc w:val="right"/>
            </w:pPr>
            <w:r>
              <w:rPr>
                <w:rFonts w:eastAsiaTheme="minorEastAsia"/>
                <w:color w:val="000000" w:themeColor="text1"/>
                <w:szCs w:val="21"/>
              </w:rPr>
              <w:t>3,104.10</w:t>
            </w:r>
          </w:p>
        </w:tc>
      </w:tr>
      <w:tr w:rsidR="007A24B4">
        <w:tc>
          <w:tcPr>
            <w:tcW w:w="2110" w:type="dxa"/>
            <w:vAlign w:val="center"/>
          </w:tcPr>
          <w:p w:rsidR="007A24B4" w:rsidRDefault="0071254E">
            <w:pPr>
              <w:jc w:val="left"/>
            </w:pPr>
            <w:r>
              <w:rPr>
                <w:rFonts w:eastAsiaTheme="minorEastAsia"/>
                <w:color w:val="000000" w:themeColor="text1"/>
                <w:szCs w:val="21"/>
              </w:rPr>
              <w:t>浦发银行</w:t>
            </w:r>
          </w:p>
        </w:tc>
        <w:tc>
          <w:tcPr>
            <w:tcW w:w="2534" w:type="dxa"/>
            <w:vAlign w:val="center"/>
          </w:tcPr>
          <w:p w:rsidR="007A24B4" w:rsidRDefault="0071254E">
            <w:pPr>
              <w:jc w:val="right"/>
            </w:pPr>
            <w:r>
              <w:rPr>
                <w:rFonts w:eastAsiaTheme="minorEastAsia"/>
                <w:color w:val="000000" w:themeColor="text1"/>
                <w:szCs w:val="21"/>
              </w:rPr>
              <w:t>-</w:t>
            </w:r>
          </w:p>
        </w:tc>
        <w:tc>
          <w:tcPr>
            <w:tcW w:w="2694" w:type="dxa"/>
            <w:vAlign w:val="center"/>
          </w:tcPr>
          <w:p w:rsidR="007A24B4" w:rsidRDefault="0071254E">
            <w:pPr>
              <w:jc w:val="right"/>
            </w:pPr>
            <w:r>
              <w:rPr>
                <w:rFonts w:eastAsiaTheme="minorEastAsia"/>
                <w:color w:val="000000" w:themeColor="text1"/>
                <w:szCs w:val="21"/>
              </w:rPr>
              <w:t>4,360.96</w:t>
            </w:r>
          </w:p>
        </w:tc>
        <w:tc>
          <w:tcPr>
            <w:tcW w:w="1948" w:type="dxa"/>
            <w:vAlign w:val="center"/>
          </w:tcPr>
          <w:p w:rsidR="007A24B4" w:rsidRDefault="0071254E">
            <w:pPr>
              <w:jc w:val="right"/>
            </w:pPr>
            <w:r>
              <w:rPr>
                <w:rFonts w:eastAsiaTheme="minorEastAsia"/>
                <w:color w:val="000000" w:themeColor="text1"/>
                <w:szCs w:val="21"/>
              </w:rPr>
              <w:t>4,360.96</w:t>
            </w:r>
          </w:p>
        </w:tc>
      </w:tr>
      <w:tr w:rsidR="00C56D9D" w:rsidRPr="00C56D9D" w:rsidTr="009506BF">
        <w:tc>
          <w:tcPr>
            <w:tcW w:w="2110" w:type="dxa"/>
            <w:vAlign w:val="center"/>
          </w:tcPr>
          <w:p w:rsidR="002349AF" w:rsidRPr="00C56D9D" w:rsidRDefault="002349AF" w:rsidP="00CE5C5C">
            <w:pPr>
              <w:tabs>
                <w:tab w:val="left" w:pos="426"/>
              </w:tabs>
              <w:spacing w:line="360" w:lineRule="auto"/>
              <w:jc w:val="center"/>
              <w:rPr>
                <w:rFonts w:eastAsiaTheme="minorEastAsia"/>
                <w:color w:val="000000" w:themeColor="text1"/>
                <w:kern w:val="0"/>
                <w:szCs w:val="21"/>
              </w:rPr>
            </w:pPr>
            <w:r w:rsidRPr="00C56D9D">
              <w:rPr>
                <w:rFonts w:eastAsiaTheme="minorEastAsia"/>
                <w:color w:val="000000" w:themeColor="text1"/>
                <w:szCs w:val="21"/>
              </w:rPr>
              <w:t>合计</w:t>
            </w:r>
          </w:p>
        </w:tc>
        <w:tc>
          <w:tcPr>
            <w:tcW w:w="2534" w:type="dxa"/>
            <w:vAlign w:val="center"/>
          </w:tcPr>
          <w:p w:rsidR="002349AF" w:rsidRPr="00C56D9D" w:rsidRDefault="002349AF" w:rsidP="00905283">
            <w:pPr>
              <w:tabs>
                <w:tab w:val="left" w:pos="426"/>
              </w:tabs>
              <w:spacing w:line="360" w:lineRule="auto"/>
              <w:jc w:val="right"/>
              <w:rPr>
                <w:rFonts w:eastAsiaTheme="minorEastAsia"/>
                <w:color w:val="000000" w:themeColor="text1"/>
                <w:kern w:val="0"/>
                <w:szCs w:val="21"/>
              </w:rPr>
            </w:pPr>
            <w:r w:rsidRPr="00C56D9D">
              <w:rPr>
                <w:rFonts w:eastAsiaTheme="minorEastAsia"/>
                <w:color w:val="000000" w:themeColor="text1"/>
                <w:szCs w:val="21"/>
              </w:rPr>
              <w:t>-</w:t>
            </w:r>
          </w:p>
        </w:tc>
        <w:tc>
          <w:tcPr>
            <w:tcW w:w="2694"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92,987.32</w:t>
            </w:r>
          </w:p>
        </w:tc>
        <w:tc>
          <w:tcPr>
            <w:tcW w:w="1948"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92,987.32</w:t>
            </w:r>
          </w:p>
        </w:tc>
      </w:tr>
      <w:tr w:rsidR="00C56D9D" w:rsidRPr="00C56D9D" w:rsidTr="00CE5C5C">
        <w:tc>
          <w:tcPr>
            <w:tcW w:w="2110" w:type="dxa"/>
            <w:vMerge w:val="restart"/>
            <w:vAlign w:val="center"/>
          </w:tcPr>
          <w:p w:rsidR="002349AF" w:rsidRPr="00C56D9D" w:rsidRDefault="002349AF" w:rsidP="00CE5C5C">
            <w:pPr>
              <w:tabs>
                <w:tab w:val="left" w:pos="426"/>
              </w:tabs>
              <w:spacing w:line="360" w:lineRule="auto"/>
              <w:jc w:val="center"/>
              <w:rPr>
                <w:rFonts w:eastAsiaTheme="minorEastAsia"/>
                <w:color w:val="000000" w:themeColor="text1"/>
                <w:kern w:val="0"/>
                <w:szCs w:val="21"/>
              </w:rPr>
            </w:pPr>
            <w:r w:rsidRPr="00C56D9D">
              <w:rPr>
                <w:rFonts w:eastAsiaTheme="minorEastAsia"/>
                <w:color w:val="000000" w:themeColor="text1"/>
                <w:szCs w:val="21"/>
              </w:rPr>
              <w:t>获得销售服务费的各关联方名称</w:t>
            </w:r>
          </w:p>
        </w:tc>
        <w:tc>
          <w:tcPr>
            <w:tcW w:w="7176" w:type="dxa"/>
            <w:gridSpan w:val="3"/>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上年度可比期间</w:t>
            </w:r>
          </w:p>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6</w:t>
            </w:r>
            <w:r w:rsidRPr="00C56D9D">
              <w:rPr>
                <w:rFonts w:eastAsiaTheme="minorEastAsia"/>
                <w:color w:val="000000" w:themeColor="text1"/>
                <w:szCs w:val="21"/>
              </w:rPr>
              <w:t>月</w:t>
            </w:r>
            <w:r w:rsidRPr="00C56D9D">
              <w:rPr>
                <w:rFonts w:eastAsiaTheme="minorEastAsia"/>
                <w:color w:val="000000" w:themeColor="text1"/>
                <w:szCs w:val="21"/>
              </w:rPr>
              <w:t>12</w:t>
            </w:r>
            <w:r w:rsidRPr="00C56D9D">
              <w:rPr>
                <w:rFonts w:eastAsiaTheme="minorEastAsia"/>
                <w:color w:val="000000" w:themeColor="text1"/>
                <w:szCs w:val="21"/>
              </w:rPr>
              <w:t>日（基金合同生效日）至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905283">
        <w:tc>
          <w:tcPr>
            <w:tcW w:w="2110" w:type="dxa"/>
            <w:vMerge/>
          </w:tcPr>
          <w:p w:rsidR="002349AF" w:rsidRPr="00C56D9D" w:rsidRDefault="002349AF" w:rsidP="00905283">
            <w:pPr>
              <w:tabs>
                <w:tab w:val="left" w:pos="426"/>
              </w:tabs>
              <w:spacing w:line="360" w:lineRule="auto"/>
              <w:jc w:val="left"/>
              <w:rPr>
                <w:rFonts w:eastAsiaTheme="minorEastAsia"/>
                <w:color w:val="000000" w:themeColor="text1"/>
                <w:kern w:val="0"/>
                <w:szCs w:val="21"/>
              </w:rPr>
            </w:pPr>
          </w:p>
        </w:tc>
        <w:tc>
          <w:tcPr>
            <w:tcW w:w="7176" w:type="dxa"/>
            <w:gridSpan w:val="3"/>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当期发生的基金应支付的销售服务费</w:t>
            </w:r>
          </w:p>
        </w:tc>
      </w:tr>
      <w:tr w:rsidR="00C56D9D" w:rsidRPr="00C56D9D" w:rsidTr="009506BF">
        <w:tc>
          <w:tcPr>
            <w:tcW w:w="2110" w:type="dxa"/>
            <w:vMerge/>
          </w:tcPr>
          <w:p w:rsidR="002349AF" w:rsidRPr="00C56D9D" w:rsidRDefault="002349AF" w:rsidP="00905283">
            <w:pPr>
              <w:tabs>
                <w:tab w:val="left" w:pos="426"/>
              </w:tabs>
              <w:spacing w:line="360" w:lineRule="auto"/>
              <w:jc w:val="left"/>
              <w:rPr>
                <w:rFonts w:eastAsiaTheme="minorEastAsia"/>
                <w:color w:val="000000" w:themeColor="text1"/>
                <w:kern w:val="0"/>
                <w:szCs w:val="21"/>
              </w:rPr>
            </w:pPr>
          </w:p>
        </w:tc>
        <w:tc>
          <w:tcPr>
            <w:tcW w:w="2534" w:type="dxa"/>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上投摩根研究驱动股票</w:t>
            </w:r>
            <w:r w:rsidRPr="00C56D9D">
              <w:rPr>
                <w:rFonts w:eastAsiaTheme="minorEastAsia"/>
                <w:color w:val="000000" w:themeColor="text1"/>
                <w:szCs w:val="21"/>
              </w:rPr>
              <w:t>A</w:t>
            </w:r>
          </w:p>
        </w:tc>
        <w:tc>
          <w:tcPr>
            <w:tcW w:w="2694" w:type="dxa"/>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上投摩根研究驱动股票</w:t>
            </w:r>
            <w:r w:rsidRPr="00C56D9D">
              <w:rPr>
                <w:rFonts w:eastAsiaTheme="minorEastAsia"/>
                <w:color w:val="000000" w:themeColor="text1"/>
                <w:szCs w:val="21"/>
              </w:rPr>
              <w:t>C</w:t>
            </w:r>
          </w:p>
        </w:tc>
        <w:tc>
          <w:tcPr>
            <w:tcW w:w="1948" w:type="dxa"/>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合计</w:t>
            </w:r>
          </w:p>
        </w:tc>
      </w:tr>
      <w:tr w:rsidR="007A24B4">
        <w:tc>
          <w:tcPr>
            <w:tcW w:w="2110" w:type="dxa"/>
            <w:vAlign w:val="center"/>
          </w:tcPr>
          <w:p w:rsidR="007A24B4" w:rsidRDefault="0071254E">
            <w:pPr>
              <w:jc w:val="left"/>
            </w:pPr>
            <w:r>
              <w:rPr>
                <w:rFonts w:eastAsiaTheme="minorEastAsia"/>
                <w:color w:val="000000" w:themeColor="text1"/>
                <w:szCs w:val="21"/>
              </w:rPr>
              <w:t>中国工商银行</w:t>
            </w:r>
          </w:p>
        </w:tc>
        <w:tc>
          <w:tcPr>
            <w:tcW w:w="2534" w:type="dxa"/>
            <w:vAlign w:val="center"/>
          </w:tcPr>
          <w:p w:rsidR="007A24B4" w:rsidRDefault="0071254E">
            <w:pPr>
              <w:jc w:val="right"/>
            </w:pPr>
            <w:r>
              <w:rPr>
                <w:rFonts w:eastAsiaTheme="minorEastAsia"/>
                <w:color w:val="000000" w:themeColor="text1"/>
                <w:szCs w:val="21"/>
              </w:rPr>
              <w:t>-</w:t>
            </w:r>
          </w:p>
        </w:tc>
        <w:tc>
          <w:tcPr>
            <w:tcW w:w="2694" w:type="dxa"/>
            <w:vAlign w:val="center"/>
          </w:tcPr>
          <w:p w:rsidR="007A24B4" w:rsidRDefault="0071254E">
            <w:pPr>
              <w:jc w:val="right"/>
            </w:pPr>
            <w:r>
              <w:rPr>
                <w:rFonts w:eastAsiaTheme="minorEastAsia"/>
                <w:color w:val="000000" w:themeColor="text1"/>
                <w:szCs w:val="21"/>
              </w:rPr>
              <w:t>69,261.21</w:t>
            </w:r>
          </w:p>
        </w:tc>
        <w:tc>
          <w:tcPr>
            <w:tcW w:w="1948" w:type="dxa"/>
            <w:vAlign w:val="center"/>
          </w:tcPr>
          <w:p w:rsidR="007A24B4" w:rsidRDefault="0071254E">
            <w:pPr>
              <w:jc w:val="right"/>
            </w:pPr>
            <w:r>
              <w:rPr>
                <w:rFonts w:eastAsiaTheme="minorEastAsia"/>
                <w:color w:val="000000" w:themeColor="text1"/>
                <w:szCs w:val="21"/>
              </w:rPr>
              <w:t>69,261.21</w:t>
            </w:r>
          </w:p>
        </w:tc>
      </w:tr>
      <w:tr w:rsidR="007A24B4">
        <w:tc>
          <w:tcPr>
            <w:tcW w:w="2110" w:type="dxa"/>
            <w:vAlign w:val="center"/>
          </w:tcPr>
          <w:p w:rsidR="007A24B4" w:rsidRDefault="0071254E">
            <w:pPr>
              <w:jc w:val="left"/>
            </w:pPr>
            <w:r>
              <w:rPr>
                <w:rFonts w:eastAsiaTheme="minorEastAsia"/>
                <w:color w:val="000000" w:themeColor="text1"/>
                <w:szCs w:val="21"/>
              </w:rPr>
              <w:t>上投摩根基金管理有限公司</w:t>
            </w:r>
          </w:p>
        </w:tc>
        <w:tc>
          <w:tcPr>
            <w:tcW w:w="2534" w:type="dxa"/>
            <w:vAlign w:val="center"/>
          </w:tcPr>
          <w:p w:rsidR="007A24B4" w:rsidRDefault="0071254E">
            <w:pPr>
              <w:jc w:val="right"/>
            </w:pPr>
            <w:r>
              <w:rPr>
                <w:rFonts w:eastAsiaTheme="minorEastAsia"/>
                <w:color w:val="000000" w:themeColor="text1"/>
                <w:szCs w:val="21"/>
              </w:rPr>
              <w:t>-</w:t>
            </w:r>
          </w:p>
        </w:tc>
        <w:tc>
          <w:tcPr>
            <w:tcW w:w="2694" w:type="dxa"/>
            <w:vAlign w:val="center"/>
          </w:tcPr>
          <w:p w:rsidR="007A24B4" w:rsidRDefault="0071254E">
            <w:pPr>
              <w:jc w:val="right"/>
            </w:pPr>
            <w:r>
              <w:rPr>
                <w:rFonts w:eastAsiaTheme="minorEastAsia"/>
                <w:color w:val="000000" w:themeColor="text1"/>
                <w:szCs w:val="21"/>
              </w:rPr>
              <w:t>1,751.32</w:t>
            </w:r>
          </w:p>
        </w:tc>
        <w:tc>
          <w:tcPr>
            <w:tcW w:w="1948" w:type="dxa"/>
            <w:vAlign w:val="center"/>
          </w:tcPr>
          <w:p w:rsidR="007A24B4" w:rsidRDefault="0071254E">
            <w:pPr>
              <w:jc w:val="right"/>
            </w:pPr>
            <w:r>
              <w:rPr>
                <w:rFonts w:eastAsiaTheme="minorEastAsia"/>
                <w:color w:val="000000" w:themeColor="text1"/>
                <w:szCs w:val="21"/>
              </w:rPr>
              <w:t>1,751.32</w:t>
            </w:r>
          </w:p>
        </w:tc>
      </w:tr>
      <w:tr w:rsidR="007A24B4">
        <w:tc>
          <w:tcPr>
            <w:tcW w:w="2110" w:type="dxa"/>
            <w:vAlign w:val="center"/>
          </w:tcPr>
          <w:p w:rsidR="007A24B4" w:rsidRDefault="0071254E">
            <w:pPr>
              <w:jc w:val="left"/>
            </w:pPr>
            <w:r>
              <w:rPr>
                <w:rFonts w:eastAsiaTheme="minorEastAsia"/>
                <w:color w:val="000000" w:themeColor="text1"/>
                <w:szCs w:val="21"/>
              </w:rPr>
              <w:t>浦发银行</w:t>
            </w:r>
          </w:p>
        </w:tc>
        <w:tc>
          <w:tcPr>
            <w:tcW w:w="2534" w:type="dxa"/>
            <w:vAlign w:val="center"/>
          </w:tcPr>
          <w:p w:rsidR="007A24B4" w:rsidRDefault="0071254E">
            <w:pPr>
              <w:jc w:val="right"/>
            </w:pPr>
            <w:r>
              <w:rPr>
                <w:rFonts w:eastAsiaTheme="minorEastAsia"/>
                <w:color w:val="000000" w:themeColor="text1"/>
                <w:szCs w:val="21"/>
              </w:rPr>
              <w:t>-</w:t>
            </w:r>
          </w:p>
        </w:tc>
        <w:tc>
          <w:tcPr>
            <w:tcW w:w="2694" w:type="dxa"/>
            <w:vAlign w:val="center"/>
          </w:tcPr>
          <w:p w:rsidR="007A24B4" w:rsidRDefault="0071254E">
            <w:pPr>
              <w:jc w:val="right"/>
            </w:pPr>
            <w:r>
              <w:rPr>
                <w:rFonts w:eastAsiaTheme="minorEastAsia"/>
                <w:color w:val="000000" w:themeColor="text1"/>
                <w:szCs w:val="21"/>
              </w:rPr>
              <w:t>4,536.15</w:t>
            </w:r>
          </w:p>
        </w:tc>
        <w:tc>
          <w:tcPr>
            <w:tcW w:w="1948" w:type="dxa"/>
            <w:vAlign w:val="center"/>
          </w:tcPr>
          <w:p w:rsidR="007A24B4" w:rsidRDefault="0071254E">
            <w:pPr>
              <w:jc w:val="right"/>
            </w:pPr>
            <w:r>
              <w:rPr>
                <w:rFonts w:eastAsiaTheme="minorEastAsia"/>
                <w:color w:val="000000" w:themeColor="text1"/>
                <w:szCs w:val="21"/>
              </w:rPr>
              <w:t>4,536.15</w:t>
            </w:r>
          </w:p>
        </w:tc>
      </w:tr>
      <w:tr w:rsidR="00C56D9D" w:rsidRPr="00C56D9D" w:rsidTr="009506BF">
        <w:tc>
          <w:tcPr>
            <w:tcW w:w="2110" w:type="dxa"/>
            <w:vAlign w:val="center"/>
          </w:tcPr>
          <w:p w:rsidR="002349AF" w:rsidRPr="00C56D9D" w:rsidRDefault="002349AF" w:rsidP="00CE5C5C">
            <w:pPr>
              <w:widowControl/>
              <w:jc w:val="center"/>
              <w:rPr>
                <w:rFonts w:eastAsiaTheme="minorEastAsia"/>
                <w:color w:val="000000" w:themeColor="text1"/>
                <w:szCs w:val="21"/>
              </w:rPr>
            </w:pPr>
            <w:r w:rsidRPr="00C56D9D">
              <w:rPr>
                <w:rFonts w:eastAsiaTheme="minorEastAsia"/>
                <w:color w:val="000000" w:themeColor="text1"/>
                <w:szCs w:val="21"/>
              </w:rPr>
              <w:t>合计</w:t>
            </w:r>
          </w:p>
        </w:tc>
        <w:tc>
          <w:tcPr>
            <w:tcW w:w="2534"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w:t>
            </w:r>
          </w:p>
        </w:tc>
        <w:tc>
          <w:tcPr>
            <w:tcW w:w="2694"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75,548.68</w:t>
            </w:r>
          </w:p>
        </w:tc>
        <w:tc>
          <w:tcPr>
            <w:tcW w:w="1948"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75,548.68</w:t>
            </w:r>
          </w:p>
        </w:tc>
      </w:tr>
    </w:tbl>
    <w:p w:rsidR="007A24B4" w:rsidRDefault="0071254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类基金份额的基金资产净值</w:t>
      </w:r>
      <w:r>
        <w:rPr>
          <w:rFonts w:eastAsiaTheme="minorEastAsia"/>
          <w:color w:val="000000" w:themeColor="text1"/>
          <w:kern w:val="0"/>
          <w:szCs w:val="21"/>
        </w:rPr>
        <w:t>0.80%</w:t>
      </w:r>
      <w:r>
        <w:rPr>
          <w:rFonts w:eastAsiaTheme="minorEastAsia"/>
          <w:color w:val="000000" w:themeColor="text1"/>
          <w:kern w:val="0"/>
          <w:szCs w:val="21"/>
        </w:rPr>
        <w:t>的年费率计提，逐日累计至每月月底，按月支付给上投摩根基金管理有限公司</w:t>
      </w:r>
      <w:r>
        <w:rPr>
          <w:rFonts w:eastAsiaTheme="minorEastAsia"/>
          <w:color w:val="000000" w:themeColor="text1"/>
          <w:kern w:val="0"/>
          <w:szCs w:val="21"/>
        </w:rPr>
        <w:t xml:space="preserve"> </w:t>
      </w:r>
      <w:r>
        <w:rPr>
          <w:rFonts w:eastAsiaTheme="minorEastAsia"/>
          <w:color w:val="000000" w:themeColor="text1"/>
          <w:kern w:val="0"/>
          <w:szCs w:val="21"/>
        </w:rPr>
        <w:t>，再由上投摩根基金管理有限公司计算并支付给各基金销售机构。</w:t>
      </w:r>
      <w:r>
        <w:rPr>
          <w:rFonts w:eastAsiaTheme="minorEastAsia"/>
          <w:color w:val="000000" w:themeColor="text1"/>
          <w:kern w:val="0"/>
          <w:szCs w:val="21"/>
        </w:rPr>
        <w:t xml:space="preserve">A </w:t>
      </w:r>
      <w:r>
        <w:rPr>
          <w:rFonts w:eastAsiaTheme="minorEastAsia"/>
          <w:color w:val="000000" w:themeColor="text1"/>
          <w:kern w:val="0"/>
          <w:szCs w:val="21"/>
        </w:rPr>
        <w:t>类基金份额不收取销售服务费。其计算公式为：</w:t>
      </w:r>
    </w:p>
    <w:p w:rsidR="001A59F9" w:rsidRPr="00C56D9D" w:rsidRDefault="005872C2"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日销售服务费＝前一日</w:t>
      </w:r>
      <w:r w:rsidRPr="00C56D9D">
        <w:rPr>
          <w:rFonts w:eastAsiaTheme="minorEastAsia"/>
          <w:color w:val="000000" w:themeColor="text1"/>
          <w:kern w:val="0"/>
          <w:szCs w:val="21"/>
        </w:rPr>
        <w:t>C</w:t>
      </w:r>
      <w:r w:rsidRPr="00C56D9D">
        <w:rPr>
          <w:rFonts w:eastAsiaTheme="minorEastAsia"/>
          <w:color w:val="000000" w:themeColor="text1"/>
          <w:kern w:val="0"/>
          <w:szCs w:val="21"/>
        </w:rPr>
        <w:t>类的基金资产净值</w:t>
      </w:r>
      <w:r w:rsidRPr="00C56D9D">
        <w:rPr>
          <w:rFonts w:eastAsiaTheme="minorEastAsia"/>
          <w:color w:val="000000" w:themeColor="text1"/>
          <w:kern w:val="0"/>
          <w:szCs w:val="21"/>
        </w:rPr>
        <w:t xml:space="preserve"> X 0.80%/ </w:t>
      </w:r>
      <w:r w:rsidRPr="00C56D9D">
        <w:rPr>
          <w:rFonts w:eastAsiaTheme="minorEastAsia"/>
          <w:color w:val="000000" w:themeColor="text1"/>
          <w:kern w:val="0"/>
          <w:szCs w:val="21"/>
        </w:rPr>
        <w:t>当年天数</w:t>
      </w:r>
    </w:p>
    <w:p w:rsidR="0064521D" w:rsidRPr="00C56D9D" w:rsidRDefault="0064521D" w:rsidP="0064521D">
      <w:pPr>
        <w:tabs>
          <w:tab w:val="left" w:pos="426"/>
        </w:tabs>
        <w:spacing w:line="360" w:lineRule="auto"/>
        <w:jc w:val="left"/>
        <w:rPr>
          <w:rFonts w:eastAsiaTheme="minorEastAsia"/>
          <w:color w:val="000000" w:themeColor="text1"/>
          <w:kern w:val="0"/>
          <w:szCs w:val="21"/>
        </w:rPr>
      </w:pP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7.4.10.3</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与关联方进行银行间同业市场的债券</w:t>
      </w:r>
      <w:r w:rsidRPr="00C56D9D">
        <w:rPr>
          <w:rFonts w:eastAsiaTheme="minorEastAsia"/>
          <w:b/>
          <w:bCs/>
          <w:color w:val="000000" w:themeColor="text1"/>
          <w:szCs w:val="21"/>
        </w:rPr>
        <w:t>(</w:t>
      </w:r>
      <w:r w:rsidRPr="00C56D9D">
        <w:rPr>
          <w:rFonts w:eastAsiaTheme="minorEastAsia"/>
          <w:b/>
          <w:bCs/>
          <w:color w:val="000000" w:themeColor="text1"/>
          <w:szCs w:val="21"/>
        </w:rPr>
        <w:t>含回购</w:t>
      </w:r>
      <w:r w:rsidRPr="00C56D9D">
        <w:rPr>
          <w:rFonts w:eastAsiaTheme="minorEastAsia"/>
          <w:b/>
          <w:bCs/>
          <w:color w:val="000000" w:themeColor="text1"/>
          <w:szCs w:val="21"/>
        </w:rPr>
        <w:t>)</w:t>
      </w:r>
      <w:r w:rsidRPr="00C56D9D">
        <w:rPr>
          <w:rFonts w:eastAsiaTheme="minorEastAsia"/>
          <w:b/>
          <w:bCs/>
          <w:color w:val="000000" w:themeColor="text1"/>
          <w:szCs w:val="21"/>
        </w:rPr>
        <w:t>交易</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7.4.10.4</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各关联方投资本基金的情况</w:t>
      </w:r>
    </w:p>
    <w:p w:rsidR="001A59F9" w:rsidRPr="00C56D9D" w:rsidRDefault="001A59F9" w:rsidP="00CF3A8E">
      <w:pPr>
        <w:adjustRightInd w:val="0"/>
        <w:snapToGrid w:val="0"/>
        <w:spacing w:line="360" w:lineRule="auto"/>
        <w:rPr>
          <w:rFonts w:eastAsiaTheme="minorEastAsia"/>
          <w:b/>
          <w:bCs/>
          <w:color w:val="000000" w:themeColor="text1"/>
          <w:szCs w:val="21"/>
        </w:rPr>
      </w:pPr>
      <w:r w:rsidRPr="00C56D9D">
        <w:rPr>
          <w:rFonts w:eastAsiaTheme="minorEastAsia"/>
          <w:b/>
          <w:bCs/>
          <w:color w:val="000000" w:themeColor="text1"/>
          <w:kern w:val="0"/>
          <w:szCs w:val="21"/>
        </w:rPr>
        <w:t>7.4.10.4.1</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报告期内基金管理人运用固有资金投资本基金的情况</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adjustRightInd w:val="0"/>
        <w:snapToGrid w:val="0"/>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7.4.10.4.2</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报告期末除基金管理人之外的其他关联方投资本基金的情况</w:t>
      </w:r>
    </w:p>
    <w:p w:rsidR="001A59F9" w:rsidRPr="00C56D9D" w:rsidRDefault="008F3F2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7.4.10.5</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由关联方保管的银行存款余额及当期产生的利息收入</w:t>
      </w:r>
    </w:p>
    <w:p w:rsidR="001A59F9" w:rsidRPr="00C56D9D"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C56D9D" w:rsidRPr="00C56D9D" w:rsidTr="00C915A6">
        <w:tc>
          <w:tcPr>
            <w:tcW w:w="2268" w:type="dxa"/>
            <w:vMerge w:val="restart"/>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关联方名称</w:t>
            </w:r>
          </w:p>
        </w:tc>
        <w:tc>
          <w:tcPr>
            <w:tcW w:w="3366" w:type="dxa"/>
            <w:gridSpan w:val="2"/>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360905" w:rsidRPr="00C56D9D" w:rsidRDefault="00360905" w:rsidP="00C915A6">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366" w:type="dxa"/>
            <w:gridSpan w:val="2"/>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360905" w:rsidRPr="00C56D9D" w:rsidRDefault="00360905" w:rsidP="00FA5528">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6</w:t>
            </w:r>
            <w:r w:rsidRPr="00C56D9D">
              <w:rPr>
                <w:rFonts w:eastAsiaTheme="minorEastAsia"/>
                <w:color w:val="000000" w:themeColor="text1"/>
                <w:szCs w:val="21"/>
              </w:rPr>
              <w:t>月</w:t>
            </w:r>
            <w:r w:rsidRPr="00C56D9D">
              <w:rPr>
                <w:rFonts w:eastAsiaTheme="minorEastAsia"/>
                <w:color w:val="000000" w:themeColor="text1"/>
                <w:szCs w:val="21"/>
              </w:rPr>
              <w:t>12</w:t>
            </w:r>
            <w:r w:rsidRPr="00C56D9D">
              <w:rPr>
                <w:rFonts w:eastAsiaTheme="minorEastAsia"/>
                <w:color w:val="000000" w:themeColor="text1"/>
                <w:szCs w:val="21"/>
              </w:rPr>
              <w:t>日（基金合同生效日）</w:t>
            </w:r>
            <w:r w:rsidRPr="00C56D9D">
              <w:rPr>
                <w:rFonts w:eastAsiaTheme="minorEastAsia"/>
                <w:color w:val="000000" w:themeColor="text1"/>
                <w:szCs w:val="21"/>
              </w:rPr>
              <w:lastRenderedPageBreak/>
              <w:t>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C915A6">
        <w:tc>
          <w:tcPr>
            <w:tcW w:w="2268" w:type="dxa"/>
            <w:vMerge/>
            <w:vAlign w:val="center"/>
          </w:tcPr>
          <w:p w:rsidR="00360905" w:rsidRPr="00C56D9D" w:rsidRDefault="00360905" w:rsidP="00C915A6">
            <w:pPr>
              <w:widowControl/>
              <w:spacing w:line="360" w:lineRule="auto"/>
              <w:jc w:val="left"/>
              <w:rPr>
                <w:rFonts w:eastAsiaTheme="minorEastAsia"/>
                <w:color w:val="000000" w:themeColor="text1"/>
                <w:szCs w:val="21"/>
              </w:rPr>
            </w:pP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期末余额</w:t>
            </w: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当期利息收入</w:t>
            </w: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期末余额</w:t>
            </w: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当期利息收入</w:t>
            </w:r>
          </w:p>
        </w:tc>
      </w:tr>
      <w:tr w:rsidR="007A24B4">
        <w:tc>
          <w:tcPr>
            <w:tcW w:w="2268" w:type="dxa"/>
            <w:vAlign w:val="center"/>
          </w:tcPr>
          <w:p w:rsidR="007A24B4" w:rsidRDefault="0071254E">
            <w:pPr>
              <w:jc w:val="left"/>
            </w:pPr>
            <w:r>
              <w:rPr>
                <w:rFonts w:eastAsiaTheme="minorEastAsia"/>
                <w:color w:val="000000" w:themeColor="text1"/>
                <w:szCs w:val="21"/>
              </w:rPr>
              <w:t>中国工商银行</w:t>
            </w:r>
          </w:p>
        </w:tc>
        <w:tc>
          <w:tcPr>
            <w:tcW w:w="1683" w:type="dxa"/>
            <w:vAlign w:val="center"/>
          </w:tcPr>
          <w:p w:rsidR="007A24B4" w:rsidRDefault="0071254E">
            <w:pPr>
              <w:jc w:val="right"/>
            </w:pPr>
            <w:r>
              <w:rPr>
                <w:rFonts w:eastAsiaTheme="minorEastAsia"/>
                <w:color w:val="000000" w:themeColor="text1"/>
                <w:szCs w:val="21"/>
              </w:rPr>
              <w:t>12,030,304.09</w:t>
            </w:r>
          </w:p>
        </w:tc>
        <w:tc>
          <w:tcPr>
            <w:tcW w:w="1683" w:type="dxa"/>
            <w:vAlign w:val="center"/>
          </w:tcPr>
          <w:p w:rsidR="007A24B4" w:rsidRDefault="0071254E">
            <w:pPr>
              <w:jc w:val="right"/>
            </w:pPr>
            <w:r>
              <w:rPr>
                <w:rFonts w:eastAsiaTheme="minorEastAsia"/>
                <w:color w:val="000000" w:themeColor="text1"/>
                <w:szCs w:val="21"/>
              </w:rPr>
              <w:t>66,027.88</w:t>
            </w:r>
          </w:p>
        </w:tc>
        <w:tc>
          <w:tcPr>
            <w:tcW w:w="1683" w:type="dxa"/>
            <w:vAlign w:val="center"/>
          </w:tcPr>
          <w:p w:rsidR="007A24B4" w:rsidRDefault="0071254E">
            <w:pPr>
              <w:jc w:val="right"/>
            </w:pPr>
            <w:r>
              <w:rPr>
                <w:rFonts w:eastAsiaTheme="minorEastAsia"/>
                <w:color w:val="000000" w:themeColor="text1"/>
                <w:szCs w:val="21"/>
              </w:rPr>
              <w:t>24,230,413.73</w:t>
            </w:r>
          </w:p>
        </w:tc>
        <w:tc>
          <w:tcPr>
            <w:tcW w:w="1683" w:type="dxa"/>
            <w:vAlign w:val="center"/>
          </w:tcPr>
          <w:p w:rsidR="007A24B4" w:rsidRDefault="0071254E">
            <w:pPr>
              <w:jc w:val="right"/>
            </w:pPr>
            <w:r>
              <w:rPr>
                <w:rFonts w:eastAsiaTheme="minorEastAsia"/>
                <w:color w:val="000000" w:themeColor="text1"/>
                <w:szCs w:val="21"/>
              </w:rPr>
              <w:t>146,215.10</w:t>
            </w:r>
          </w:p>
        </w:tc>
      </w:tr>
    </w:tbl>
    <w:p w:rsidR="001A59F9" w:rsidRPr="00C56D9D" w:rsidRDefault="00360905"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注：本基金的银行存款由基金托管人中国工商银行保管，按银行同业利率计息。</w:t>
      </w:r>
    </w:p>
    <w:p w:rsidR="006C5F49" w:rsidRPr="00A73188" w:rsidRDefault="006C5F49" w:rsidP="00751A4E">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7.4.10.6 </w:t>
      </w:r>
      <w:r w:rsidRPr="00A73188">
        <w:rPr>
          <w:rFonts w:eastAsiaTheme="minorEastAsia"/>
          <w:b/>
          <w:color w:val="000000" w:themeColor="text1"/>
          <w:szCs w:val="21"/>
        </w:rPr>
        <w:t>其他关联交易事项的说明</w:t>
      </w:r>
    </w:p>
    <w:p w:rsidR="006C5F49" w:rsidRPr="00A73188" w:rsidRDefault="006C5F49" w:rsidP="006C5F49">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7.4.10.6</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6C5F49" w:rsidRPr="00A73188" w:rsidRDefault="006C5F49" w:rsidP="006C5F49">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6C5F49" w:rsidRPr="00A73188" w:rsidRDefault="006C5F49" w:rsidP="00751A4E">
      <w:pPr>
        <w:adjustRightInd w:val="0"/>
        <w:snapToGrid w:val="0"/>
        <w:spacing w:beforeLines="50" w:before="156" w:line="360" w:lineRule="auto"/>
        <w:rPr>
          <w:rFonts w:eastAsiaTheme="minorEastAsia"/>
          <w:b/>
          <w:bCs/>
          <w:color w:val="000000" w:themeColor="text1"/>
          <w:kern w:val="0"/>
          <w:szCs w:val="21"/>
        </w:rPr>
      </w:pPr>
      <w:r w:rsidRPr="00A73188">
        <w:rPr>
          <w:rFonts w:eastAsiaTheme="minorEastAsia"/>
          <w:b/>
          <w:bCs/>
          <w:color w:val="000000" w:themeColor="text1"/>
          <w:kern w:val="0"/>
          <w:szCs w:val="21"/>
        </w:rPr>
        <w:t>7.4.10.6</w:t>
      </w:r>
      <w:r w:rsidRPr="00A73188">
        <w:rPr>
          <w:rFonts w:eastAsiaTheme="minorEastAsia" w:hint="eastAsia"/>
          <w:b/>
          <w:bCs/>
          <w:color w:val="000000" w:themeColor="text1"/>
          <w:kern w:val="0"/>
          <w:szCs w:val="21"/>
        </w:rPr>
        <w:t xml:space="preserve">.2 </w:t>
      </w:r>
      <w:r w:rsidRPr="00A73188">
        <w:rPr>
          <w:rFonts w:eastAsiaTheme="minorEastAsia" w:hint="eastAsia"/>
          <w:b/>
          <w:bCs/>
          <w:color w:val="000000" w:themeColor="text1"/>
          <w:kern w:val="0"/>
          <w:szCs w:val="21"/>
        </w:rPr>
        <w:t>当期交易及持有基金管理人以及管理人关联方所管理基金产生的费用</w:t>
      </w:r>
    </w:p>
    <w:p w:rsidR="006C5F49" w:rsidRDefault="006C5F49" w:rsidP="006C5F49">
      <w:pPr>
        <w:widowControl/>
        <w:spacing w:line="360" w:lineRule="auto"/>
        <w:ind w:firstLineChars="200" w:firstLine="420"/>
        <w:jc w:val="left"/>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C56D9D" w:rsidRDefault="001A59F9" w:rsidP="00751A4E">
      <w:pPr>
        <w:adjustRightInd w:val="0"/>
        <w:snapToGrid w:val="0"/>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7.4.11</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利润分配情况</w:t>
      </w:r>
    </w:p>
    <w:p w:rsidR="001A59F9" w:rsidRPr="00C56D9D" w:rsidRDefault="001A59F9" w:rsidP="00BC348D">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期末（</w:t>
      </w:r>
      <w:r w:rsidR="00F64FAD" w:rsidRPr="00C56D9D">
        <w:rPr>
          <w:rFonts w:eastAsiaTheme="minorEastAsia"/>
          <w:b/>
          <w:bCs/>
          <w:color w:val="000000" w:themeColor="text1"/>
          <w:szCs w:val="21"/>
        </w:rPr>
        <w:t>2021</w:t>
      </w:r>
      <w:r w:rsidR="00F64FAD" w:rsidRPr="00C56D9D">
        <w:rPr>
          <w:rFonts w:eastAsiaTheme="minorEastAsia"/>
          <w:b/>
          <w:bCs/>
          <w:color w:val="000000" w:themeColor="text1"/>
          <w:szCs w:val="21"/>
        </w:rPr>
        <w:t>年</w:t>
      </w:r>
      <w:r w:rsidR="00F64FAD" w:rsidRPr="00C56D9D">
        <w:rPr>
          <w:rFonts w:eastAsiaTheme="minorEastAsia"/>
          <w:b/>
          <w:bCs/>
          <w:color w:val="000000" w:themeColor="text1"/>
          <w:szCs w:val="21"/>
        </w:rPr>
        <w:t>12</w:t>
      </w:r>
      <w:r w:rsidR="00F64FAD" w:rsidRPr="00C56D9D">
        <w:rPr>
          <w:rFonts w:eastAsiaTheme="minorEastAsia"/>
          <w:b/>
          <w:bCs/>
          <w:color w:val="000000" w:themeColor="text1"/>
          <w:szCs w:val="21"/>
        </w:rPr>
        <w:t>月</w:t>
      </w:r>
      <w:r w:rsidR="00F64FAD" w:rsidRPr="00C56D9D">
        <w:rPr>
          <w:rFonts w:eastAsiaTheme="minorEastAsia"/>
          <w:b/>
          <w:bCs/>
          <w:color w:val="000000" w:themeColor="text1"/>
          <w:szCs w:val="21"/>
        </w:rPr>
        <w:t>31</w:t>
      </w:r>
      <w:r w:rsidR="00F64FAD" w:rsidRPr="00C56D9D">
        <w:rPr>
          <w:rFonts w:eastAsiaTheme="minorEastAsia"/>
          <w:b/>
          <w:bCs/>
          <w:color w:val="000000" w:themeColor="text1"/>
          <w:szCs w:val="21"/>
        </w:rPr>
        <w:t>日</w:t>
      </w:r>
      <w:r w:rsidRPr="00C56D9D">
        <w:rPr>
          <w:rFonts w:eastAsiaTheme="minorEastAsia"/>
          <w:b/>
          <w:bCs/>
          <w:color w:val="000000" w:themeColor="text1"/>
          <w:szCs w:val="21"/>
        </w:rPr>
        <w:t>）本基金持有的流通受限证券</w:t>
      </w:r>
    </w:p>
    <w:p w:rsidR="001A59F9" w:rsidRPr="00C56D9D" w:rsidRDefault="001A59F9" w:rsidP="00CF3A8E">
      <w:pPr>
        <w:spacing w:line="360" w:lineRule="auto"/>
        <w:rPr>
          <w:rFonts w:eastAsiaTheme="minorEastAsia"/>
          <w:b/>
          <w:bCs/>
          <w:color w:val="000000" w:themeColor="text1"/>
          <w:szCs w:val="21"/>
        </w:rPr>
      </w:pPr>
      <w:r w:rsidRPr="00C56D9D">
        <w:rPr>
          <w:rFonts w:eastAsiaTheme="minorEastAsia"/>
          <w:b/>
          <w:bCs/>
          <w:color w:val="000000" w:themeColor="text1"/>
          <w:kern w:val="0"/>
          <w:szCs w:val="21"/>
        </w:rPr>
        <w:t>7.4.12.1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因认购新发</w:t>
      </w:r>
      <w:r w:rsidRPr="00C56D9D">
        <w:rPr>
          <w:rFonts w:eastAsiaTheme="minorEastAsia"/>
          <w:b/>
          <w:bCs/>
          <w:color w:val="000000" w:themeColor="text1"/>
          <w:szCs w:val="21"/>
        </w:rPr>
        <w:t>/</w:t>
      </w:r>
      <w:r w:rsidRPr="00C56D9D">
        <w:rPr>
          <w:rFonts w:eastAsiaTheme="minorEastAsia"/>
          <w:b/>
          <w:bCs/>
          <w:color w:val="000000" w:themeColor="text1"/>
          <w:szCs w:val="21"/>
        </w:rPr>
        <w:t>增发证券而于期末持有的流通受限证券</w:t>
      </w:r>
    </w:p>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C56D9D" w:rsidRPr="00C56D9D" w:rsidTr="00AB5FEF">
        <w:trPr>
          <w:trHeight w:val="270"/>
        </w:trPr>
        <w:tc>
          <w:tcPr>
            <w:tcW w:w="9180" w:type="dxa"/>
            <w:gridSpan w:val="11"/>
            <w:vAlign w:val="bottom"/>
          </w:tcPr>
          <w:p w:rsidR="001A59F9" w:rsidRPr="00C56D9D" w:rsidRDefault="001A59F9" w:rsidP="00026C9C">
            <w:pPr>
              <w:spacing w:line="360" w:lineRule="auto"/>
              <w:rPr>
                <w:rFonts w:eastAsiaTheme="minorEastAsia"/>
                <w:color w:val="000000" w:themeColor="text1"/>
                <w:szCs w:val="21"/>
              </w:rPr>
            </w:pPr>
            <w:r w:rsidRPr="00C56D9D">
              <w:rPr>
                <w:rFonts w:eastAsiaTheme="minorEastAsia"/>
                <w:bCs/>
                <w:color w:val="000000" w:themeColor="text1"/>
                <w:kern w:val="0"/>
                <w:szCs w:val="21"/>
              </w:rPr>
              <w:t>7.4.12.1.1</w:t>
            </w:r>
            <w:r w:rsidRPr="00C56D9D">
              <w:rPr>
                <w:rFonts w:eastAsiaTheme="minorEastAsia"/>
                <w:color w:val="000000" w:themeColor="text1"/>
                <w:szCs w:val="21"/>
              </w:rPr>
              <w:t xml:space="preserve"> </w:t>
            </w:r>
            <w:r w:rsidRPr="00C56D9D">
              <w:rPr>
                <w:rFonts w:eastAsiaTheme="minorEastAsia"/>
                <w:color w:val="000000" w:themeColor="text1"/>
                <w:szCs w:val="21"/>
              </w:rPr>
              <w:t>受限证券类别：股票</w:t>
            </w:r>
          </w:p>
        </w:tc>
      </w:tr>
      <w:tr w:rsidR="00C56D9D" w:rsidRPr="00C56D9D" w:rsidTr="00AB5FEF">
        <w:trPr>
          <w:trHeight w:val="745"/>
        </w:trPr>
        <w:tc>
          <w:tcPr>
            <w:tcW w:w="834" w:type="dxa"/>
            <w:vAlign w:val="center"/>
          </w:tcPr>
          <w:p w:rsidR="001A59F9" w:rsidRPr="00C56D9D" w:rsidRDefault="001A59F9" w:rsidP="000F5704">
            <w:pPr>
              <w:spacing w:line="360" w:lineRule="auto"/>
              <w:ind w:leftChars="-46" w:left="-97" w:rightChars="-57" w:right="-120"/>
              <w:jc w:val="center"/>
              <w:rPr>
                <w:rFonts w:eastAsiaTheme="minorEastAsia"/>
                <w:color w:val="000000" w:themeColor="text1"/>
                <w:szCs w:val="21"/>
              </w:rPr>
            </w:pPr>
            <w:r w:rsidRPr="00C56D9D">
              <w:rPr>
                <w:rFonts w:eastAsiaTheme="minorEastAsia"/>
                <w:color w:val="000000" w:themeColor="text1"/>
                <w:szCs w:val="21"/>
              </w:rPr>
              <w:t>证券</w:t>
            </w:r>
          </w:p>
          <w:p w:rsidR="001A59F9" w:rsidRPr="00C56D9D" w:rsidRDefault="001A59F9" w:rsidP="000F5704">
            <w:pPr>
              <w:spacing w:line="360" w:lineRule="auto"/>
              <w:ind w:leftChars="-46" w:left="-97" w:rightChars="-57" w:right="-120"/>
              <w:jc w:val="center"/>
              <w:rPr>
                <w:rFonts w:eastAsiaTheme="minorEastAsia"/>
                <w:color w:val="000000" w:themeColor="text1"/>
                <w:szCs w:val="21"/>
              </w:rPr>
            </w:pPr>
            <w:r w:rsidRPr="00C56D9D">
              <w:rPr>
                <w:rFonts w:eastAsiaTheme="minorEastAsia"/>
                <w:color w:val="000000" w:themeColor="text1"/>
                <w:szCs w:val="21"/>
              </w:rPr>
              <w:t>代码</w:t>
            </w:r>
          </w:p>
        </w:tc>
        <w:tc>
          <w:tcPr>
            <w:tcW w:w="835" w:type="dxa"/>
            <w:vAlign w:val="center"/>
          </w:tcPr>
          <w:p w:rsidR="001A59F9" w:rsidRPr="00C56D9D" w:rsidRDefault="001A59F9" w:rsidP="000F5704">
            <w:pPr>
              <w:spacing w:line="360" w:lineRule="auto"/>
              <w:ind w:leftChars="-50" w:left="-105" w:rightChars="-54" w:right="-113"/>
              <w:jc w:val="center"/>
              <w:rPr>
                <w:rFonts w:eastAsiaTheme="minorEastAsia"/>
                <w:color w:val="000000" w:themeColor="text1"/>
                <w:szCs w:val="21"/>
              </w:rPr>
            </w:pPr>
            <w:r w:rsidRPr="00C56D9D">
              <w:rPr>
                <w:rFonts w:eastAsiaTheme="minorEastAsia"/>
                <w:color w:val="000000" w:themeColor="text1"/>
                <w:szCs w:val="21"/>
              </w:rPr>
              <w:t>证券</w:t>
            </w:r>
          </w:p>
          <w:p w:rsidR="001A59F9" w:rsidRPr="00C56D9D" w:rsidRDefault="001A59F9" w:rsidP="000F5704">
            <w:pPr>
              <w:spacing w:line="360" w:lineRule="auto"/>
              <w:ind w:leftChars="-50" w:left="-105" w:rightChars="-54" w:right="-113"/>
              <w:jc w:val="center"/>
              <w:rPr>
                <w:rFonts w:eastAsiaTheme="minorEastAsia"/>
                <w:color w:val="000000" w:themeColor="text1"/>
                <w:szCs w:val="21"/>
              </w:rPr>
            </w:pPr>
            <w:r w:rsidRPr="00C56D9D">
              <w:rPr>
                <w:rFonts w:eastAsiaTheme="minorEastAsia"/>
                <w:color w:val="000000" w:themeColor="text1"/>
                <w:szCs w:val="21"/>
              </w:rPr>
              <w:t>名称</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成功</w:t>
            </w:r>
          </w:p>
          <w:p w:rsidR="001A59F9" w:rsidRPr="00C56D9D" w:rsidRDefault="001A59F9" w:rsidP="000F5704">
            <w:pPr>
              <w:spacing w:line="360" w:lineRule="auto"/>
              <w:ind w:leftChars="-32" w:left="-67" w:rightChars="-66" w:right="-139"/>
              <w:jc w:val="center"/>
              <w:rPr>
                <w:rFonts w:eastAsiaTheme="minorEastAsia"/>
                <w:color w:val="000000" w:themeColor="text1"/>
                <w:szCs w:val="21"/>
              </w:rPr>
            </w:pPr>
            <w:r w:rsidRPr="00C56D9D">
              <w:rPr>
                <w:rFonts w:eastAsiaTheme="minorEastAsia"/>
                <w:color w:val="000000" w:themeColor="text1"/>
                <w:szCs w:val="21"/>
              </w:rPr>
              <w:t>认购日</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可流</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通日</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流通受</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限类型</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认购</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价格</w:t>
            </w:r>
          </w:p>
        </w:tc>
        <w:tc>
          <w:tcPr>
            <w:tcW w:w="834" w:type="dxa"/>
            <w:vAlign w:val="center"/>
          </w:tcPr>
          <w:p w:rsidR="001A59F9" w:rsidRPr="00C56D9D" w:rsidRDefault="001A59F9" w:rsidP="000F5704">
            <w:pPr>
              <w:spacing w:line="360" w:lineRule="auto"/>
              <w:ind w:leftChars="-33" w:left="-69" w:rightChars="-46" w:right="-97"/>
              <w:jc w:val="center"/>
              <w:rPr>
                <w:rFonts w:eastAsiaTheme="minorEastAsia"/>
                <w:color w:val="000000" w:themeColor="text1"/>
                <w:szCs w:val="21"/>
              </w:rPr>
            </w:pPr>
            <w:r w:rsidRPr="00C56D9D">
              <w:rPr>
                <w:rFonts w:eastAsiaTheme="minorEastAsia"/>
                <w:color w:val="000000" w:themeColor="text1"/>
                <w:szCs w:val="21"/>
              </w:rPr>
              <w:t>期末估</w:t>
            </w:r>
          </w:p>
          <w:p w:rsidR="001A59F9" w:rsidRPr="00C56D9D" w:rsidRDefault="001A59F9" w:rsidP="000F5704">
            <w:pPr>
              <w:spacing w:line="360" w:lineRule="auto"/>
              <w:ind w:leftChars="-33" w:left="-69" w:rightChars="-46" w:right="-97"/>
              <w:jc w:val="center"/>
              <w:rPr>
                <w:rFonts w:eastAsiaTheme="minorEastAsia"/>
                <w:color w:val="000000" w:themeColor="text1"/>
                <w:szCs w:val="21"/>
              </w:rPr>
            </w:pPr>
            <w:r w:rsidRPr="00C56D9D">
              <w:rPr>
                <w:rFonts w:eastAsiaTheme="minorEastAsia"/>
                <w:color w:val="000000" w:themeColor="text1"/>
                <w:szCs w:val="21"/>
              </w:rPr>
              <w:t>值单价</w:t>
            </w:r>
          </w:p>
        </w:tc>
        <w:tc>
          <w:tcPr>
            <w:tcW w:w="835" w:type="dxa"/>
            <w:vAlign w:val="center"/>
          </w:tcPr>
          <w:p w:rsidR="001A59F9" w:rsidRPr="00C56D9D" w:rsidRDefault="001A59F9" w:rsidP="000F5704">
            <w:pPr>
              <w:spacing w:line="360" w:lineRule="auto"/>
              <w:ind w:leftChars="-77" w:left="-162" w:rightChars="-50" w:right="-105"/>
              <w:jc w:val="center"/>
              <w:rPr>
                <w:rFonts w:eastAsiaTheme="minorEastAsia"/>
                <w:color w:val="000000" w:themeColor="text1"/>
                <w:szCs w:val="21"/>
              </w:rPr>
            </w:pPr>
            <w:r w:rsidRPr="00C56D9D">
              <w:rPr>
                <w:rFonts w:eastAsiaTheme="minorEastAsia"/>
                <w:color w:val="000000" w:themeColor="text1"/>
                <w:szCs w:val="21"/>
              </w:rPr>
              <w:t>数量</w:t>
            </w:r>
            <w:r w:rsidRPr="00C56D9D">
              <w:rPr>
                <w:rFonts w:eastAsiaTheme="minorEastAsia"/>
                <w:color w:val="000000" w:themeColor="text1"/>
                <w:szCs w:val="21"/>
              </w:rPr>
              <w:t>(</w:t>
            </w:r>
            <w:r w:rsidRPr="00C56D9D">
              <w:rPr>
                <w:rFonts w:eastAsiaTheme="minorEastAsia"/>
                <w:color w:val="000000" w:themeColor="text1"/>
                <w:szCs w:val="21"/>
              </w:rPr>
              <w:t>单位：股</w:t>
            </w:r>
            <w:r w:rsidRPr="00C56D9D">
              <w:rPr>
                <w:rFonts w:eastAsiaTheme="minorEastAsia"/>
                <w:color w:val="000000" w:themeColor="text1"/>
                <w:szCs w:val="21"/>
              </w:rPr>
              <w:t>)</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期末</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成本总额</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期末</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估值总额</w:t>
            </w:r>
          </w:p>
        </w:tc>
        <w:tc>
          <w:tcPr>
            <w:tcW w:w="835" w:type="dxa"/>
            <w:vAlign w:val="center"/>
          </w:tcPr>
          <w:p w:rsidR="001A59F9" w:rsidRPr="00C56D9D" w:rsidRDefault="001A59F9" w:rsidP="000F5704">
            <w:pPr>
              <w:spacing w:line="360" w:lineRule="auto"/>
              <w:ind w:leftChars="-48" w:left="-101" w:rightChars="-54" w:right="-113"/>
              <w:jc w:val="center"/>
              <w:rPr>
                <w:rFonts w:eastAsiaTheme="minorEastAsia"/>
                <w:color w:val="000000" w:themeColor="text1"/>
                <w:szCs w:val="21"/>
              </w:rPr>
            </w:pPr>
            <w:r w:rsidRPr="00C56D9D">
              <w:rPr>
                <w:rFonts w:eastAsiaTheme="minorEastAsia"/>
                <w:color w:val="000000" w:themeColor="text1"/>
                <w:szCs w:val="21"/>
              </w:rPr>
              <w:t>备注</w:t>
            </w:r>
          </w:p>
        </w:tc>
      </w:tr>
      <w:tr w:rsidR="007A24B4">
        <w:tc>
          <w:tcPr>
            <w:tcW w:w="834" w:type="dxa"/>
            <w:vAlign w:val="center"/>
          </w:tcPr>
          <w:p w:rsidR="007A24B4" w:rsidRDefault="0071254E">
            <w:pPr>
              <w:jc w:val="center"/>
            </w:pPr>
            <w:r>
              <w:rPr>
                <w:rFonts w:eastAsiaTheme="minorEastAsia"/>
                <w:color w:val="000000" w:themeColor="text1"/>
                <w:szCs w:val="21"/>
              </w:rPr>
              <w:t>002180</w:t>
            </w:r>
          </w:p>
        </w:tc>
        <w:tc>
          <w:tcPr>
            <w:tcW w:w="835" w:type="dxa"/>
            <w:vAlign w:val="center"/>
          </w:tcPr>
          <w:p w:rsidR="007A24B4" w:rsidRDefault="0071254E">
            <w:pPr>
              <w:jc w:val="center"/>
            </w:pPr>
            <w:r>
              <w:rPr>
                <w:rFonts w:eastAsiaTheme="minorEastAsia"/>
                <w:color w:val="000000" w:themeColor="text1"/>
                <w:szCs w:val="21"/>
              </w:rPr>
              <w:t>纳思达</w:t>
            </w:r>
          </w:p>
        </w:tc>
        <w:tc>
          <w:tcPr>
            <w:tcW w:w="834" w:type="dxa"/>
            <w:vAlign w:val="center"/>
          </w:tcPr>
          <w:p w:rsidR="007A24B4" w:rsidRDefault="0071254E">
            <w:pPr>
              <w:jc w:val="center"/>
            </w:pPr>
            <w:r>
              <w:rPr>
                <w:rFonts w:eastAsiaTheme="minorEastAsia"/>
                <w:color w:val="000000" w:themeColor="text1"/>
                <w:szCs w:val="21"/>
              </w:rPr>
              <w:t>2021-12-22</w:t>
            </w:r>
          </w:p>
        </w:tc>
        <w:tc>
          <w:tcPr>
            <w:tcW w:w="835" w:type="dxa"/>
            <w:vAlign w:val="center"/>
          </w:tcPr>
          <w:p w:rsidR="007A24B4" w:rsidRDefault="0071254E">
            <w:pPr>
              <w:jc w:val="center"/>
            </w:pPr>
            <w:r>
              <w:rPr>
                <w:rFonts w:eastAsiaTheme="minorEastAsia"/>
                <w:color w:val="000000" w:themeColor="text1"/>
                <w:szCs w:val="21"/>
              </w:rPr>
              <w:t>2022-06-22</w:t>
            </w:r>
          </w:p>
        </w:tc>
        <w:tc>
          <w:tcPr>
            <w:tcW w:w="834" w:type="dxa"/>
            <w:vAlign w:val="center"/>
          </w:tcPr>
          <w:p w:rsidR="007A24B4" w:rsidRDefault="0071254E">
            <w:pPr>
              <w:jc w:val="center"/>
            </w:pPr>
            <w:r>
              <w:rPr>
                <w:rFonts w:eastAsiaTheme="minorEastAsia"/>
                <w:color w:val="000000" w:themeColor="text1"/>
                <w:szCs w:val="21"/>
              </w:rPr>
              <w:t>非公开发行限售</w:t>
            </w:r>
          </w:p>
        </w:tc>
        <w:tc>
          <w:tcPr>
            <w:tcW w:w="835" w:type="dxa"/>
            <w:vAlign w:val="center"/>
          </w:tcPr>
          <w:p w:rsidR="007A24B4" w:rsidRDefault="0071254E">
            <w:pPr>
              <w:jc w:val="right"/>
            </w:pPr>
            <w:r>
              <w:rPr>
                <w:rFonts w:eastAsiaTheme="minorEastAsia"/>
                <w:color w:val="000000" w:themeColor="text1"/>
                <w:szCs w:val="21"/>
              </w:rPr>
              <w:t>32.11</w:t>
            </w:r>
          </w:p>
        </w:tc>
        <w:tc>
          <w:tcPr>
            <w:tcW w:w="834" w:type="dxa"/>
            <w:vAlign w:val="center"/>
          </w:tcPr>
          <w:p w:rsidR="007A24B4" w:rsidRDefault="0071254E">
            <w:pPr>
              <w:jc w:val="right"/>
            </w:pPr>
            <w:r>
              <w:rPr>
                <w:rFonts w:eastAsiaTheme="minorEastAsia"/>
                <w:color w:val="000000" w:themeColor="text1"/>
                <w:szCs w:val="21"/>
              </w:rPr>
              <w:t>44.84</w:t>
            </w:r>
          </w:p>
        </w:tc>
        <w:tc>
          <w:tcPr>
            <w:tcW w:w="835" w:type="dxa"/>
            <w:vAlign w:val="center"/>
          </w:tcPr>
          <w:p w:rsidR="007A24B4" w:rsidRDefault="0071254E">
            <w:pPr>
              <w:jc w:val="right"/>
            </w:pPr>
            <w:r>
              <w:rPr>
                <w:rFonts w:eastAsiaTheme="minorEastAsia"/>
                <w:color w:val="000000" w:themeColor="text1"/>
                <w:szCs w:val="21"/>
              </w:rPr>
              <w:t>49,829.00</w:t>
            </w:r>
          </w:p>
        </w:tc>
        <w:tc>
          <w:tcPr>
            <w:tcW w:w="834" w:type="dxa"/>
            <w:vAlign w:val="center"/>
          </w:tcPr>
          <w:p w:rsidR="007A24B4" w:rsidRDefault="0071254E">
            <w:pPr>
              <w:jc w:val="right"/>
            </w:pPr>
            <w:r>
              <w:rPr>
                <w:rFonts w:eastAsiaTheme="minorEastAsia"/>
                <w:color w:val="000000" w:themeColor="text1"/>
                <w:szCs w:val="21"/>
              </w:rPr>
              <w:t>1,600,009.19</w:t>
            </w:r>
          </w:p>
        </w:tc>
        <w:tc>
          <w:tcPr>
            <w:tcW w:w="835" w:type="dxa"/>
            <w:vAlign w:val="center"/>
          </w:tcPr>
          <w:p w:rsidR="007A24B4" w:rsidRDefault="0071254E">
            <w:pPr>
              <w:jc w:val="right"/>
            </w:pPr>
            <w:r>
              <w:rPr>
                <w:rFonts w:eastAsiaTheme="minorEastAsia"/>
                <w:color w:val="000000" w:themeColor="text1"/>
                <w:szCs w:val="21"/>
              </w:rPr>
              <w:t>2,234,332.36</w:t>
            </w:r>
          </w:p>
        </w:tc>
        <w:tc>
          <w:tcPr>
            <w:tcW w:w="835" w:type="dxa"/>
            <w:vAlign w:val="center"/>
          </w:tcPr>
          <w:p w:rsidR="007A24B4" w:rsidRDefault="0071254E">
            <w:pPr>
              <w:jc w:val="left"/>
            </w:pPr>
            <w:r>
              <w:rPr>
                <w:rFonts w:eastAsiaTheme="minorEastAsia"/>
                <w:color w:val="000000" w:themeColor="text1"/>
                <w:szCs w:val="21"/>
              </w:rPr>
              <w:t>-</w:t>
            </w:r>
          </w:p>
        </w:tc>
      </w:tr>
      <w:tr w:rsidR="007A24B4">
        <w:tc>
          <w:tcPr>
            <w:tcW w:w="834" w:type="dxa"/>
            <w:vAlign w:val="center"/>
          </w:tcPr>
          <w:p w:rsidR="007A24B4" w:rsidRDefault="0071254E">
            <w:pPr>
              <w:jc w:val="center"/>
            </w:pPr>
            <w:r>
              <w:rPr>
                <w:rFonts w:eastAsiaTheme="minorEastAsia"/>
                <w:color w:val="000000" w:themeColor="text1"/>
                <w:szCs w:val="21"/>
              </w:rPr>
              <w:t>600941</w:t>
            </w:r>
          </w:p>
        </w:tc>
        <w:tc>
          <w:tcPr>
            <w:tcW w:w="835" w:type="dxa"/>
            <w:vAlign w:val="center"/>
          </w:tcPr>
          <w:p w:rsidR="007A24B4" w:rsidRDefault="0071254E">
            <w:pPr>
              <w:jc w:val="center"/>
            </w:pPr>
            <w:r>
              <w:rPr>
                <w:rFonts w:eastAsiaTheme="minorEastAsia"/>
                <w:color w:val="000000" w:themeColor="text1"/>
                <w:szCs w:val="21"/>
              </w:rPr>
              <w:t>中国移动</w:t>
            </w:r>
          </w:p>
        </w:tc>
        <w:tc>
          <w:tcPr>
            <w:tcW w:w="834" w:type="dxa"/>
            <w:vAlign w:val="center"/>
          </w:tcPr>
          <w:p w:rsidR="007A24B4" w:rsidRDefault="0071254E">
            <w:pPr>
              <w:jc w:val="center"/>
            </w:pPr>
            <w:r>
              <w:rPr>
                <w:rFonts w:eastAsiaTheme="minorEastAsia"/>
                <w:color w:val="000000" w:themeColor="text1"/>
                <w:szCs w:val="21"/>
              </w:rPr>
              <w:t>2021-12-24</w:t>
            </w:r>
          </w:p>
        </w:tc>
        <w:tc>
          <w:tcPr>
            <w:tcW w:w="835" w:type="dxa"/>
            <w:vAlign w:val="center"/>
          </w:tcPr>
          <w:p w:rsidR="007A24B4" w:rsidRDefault="0071254E">
            <w:pPr>
              <w:jc w:val="center"/>
            </w:pPr>
            <w:r>
              <w:rPr>
                <w:rFonts w:eastAsiaTheme="minorEastAsia"/>
                <w:color w:val="000000" w:themeColor="text1"/>
                <w:szCs w:val="21"/>
              </w:rPr>
              <w:t>2022-01-05</w:t>
            </w:r>
          </w:p>
        </w:tc>
        <w:tc>
          <w:tcPr>
            <w:tcW w:w="834" w:type="dxa"/>
            <w:vAlign w:val="center"/>
          </w:tcPr>
          <w:p w:rsidR="007A24B4" w:rsidRDefault="0071254E">
            <w:pPr>
              <w:jc w:val="center"/>
            </w:pPr>
            <w:r>
              <w:rPr>
                <w:rFonts w:eastAsiaTheme="minorEastAsia"/>
                <w:color w:val="000000" w:themeColor="text1"/>
                <w:szCs w:val="21"/>
              </w:rPr>
              <w:t>新股未上市</w:t>
            </w:r>
          </w:p>
        </w:tc>
        <w:tc>
          <w:tcPr>
            <w:tcW w:w="835" w:type="dxa"/>
            <w:vAlign w:val="center"/>
          </w:tcPr>
          <w:p w:rsidR="007A24B4" w:rsidRDefault="0071254E">
            <w:pPr>
              <w:jc w:val="right"/>
            </w:pPr>
            <w:r>
              <w:rPr>
                <w:rFonts w:eastAsiaTheme="minorEastAsia"/>
                <w:color w:val="000000" w:themeColor="text1"/>
                <w:szCs w:val="21"/>
              </w:rPr>
              <w:t>57.58</w:t>
            </w:r>
          </w:p>
        </w:tc>
        <w:tc>
          <w:tcPr>
            <w:tcW w:w="834" w:type="dxa"/>
            <w:vAlign w:val="center"/>
          </w:tcPr>
          <w:p w:rsidR="007A24B4" w:rsidRDefault="0071254E">
            <w:pPr>
              <w:jc w:val="right"/>
            </w:pPr>
            <w:r>
              <w:rPr>
                <w:rFonts w:eastAsiaTheme="minorEastAsia"/>
                <w:color w:val="000000" w:themeColor="text1"/>
                <w:szCs w:val="21"/>
              </w:rPr>
              <w:t>57.58</w:t>
            </w:r>
          </w:p>
        </w:tc>
        <w:tc>
          <w:tcPr>
            <w:tcW w:w="835" w:type="dxa"/>
            <w:vAlign w:val="center"/>
          </w:tcPr>
          <w:p w:rsidR="007A24B4" w:rsidRDefault="0071254E">
            <w:pPr>
              <w:jc w:val="right"/>
            </w:pPr>
            <w:r>
              <w:rPr>
                <w:rFonts w:eastAsiaTheme="minorEastAsia"/>
                <w:color w:val="000000" w:themeColor="text1"/>
                <w:szCs w:val="21"/>
              </w:rPr>
              <w:t>37,440.00</w:t>
            </w:r>
          </w:p>
        </w:tc>
        <w:tc>
          <w:tcPr>
            <w:tcW w:w="834" w:type="dxa"/>
            <w:vAlign w:val="center"/>
          </w:tcPr>
          <w:p w:rsidR="007A24B4" w:rsidRDefault="0071254E">
            <w:pPr>
              <w:jc w:val="right"/>
            </w:pPr>
            <w:r>
              <w:rPr>
                <w:rFonts w:eastAsiaTheme="minorEastAsia"/>
                <w:color w:val="000000" w:themeColor="text1"/>
                <w:szCs w:val="21"/>
              </w:rPr>
              <w:t>2,155,795.20</w:t>
            </w:r>
          </w:p>
        </w:tc>
        <w:tc>
          <w:tcPr>
            <w:tcW w:w="835" w:type="dxa"/>
            <w:vAlign w:val="center"/>
          </w:tcPr>
          <w:p w:rsidR="007A24B4" w:rsidRDefault="0071254E">
            <w:pPr>
              <w:jc w:val="right"/>
            </w:pPr>
            <w:r>
              <w:rPr>
                <w:rFonts w:eastAsiaTheme="minorEastAsia"/>
                <w:color w:val="000000" w:themeColor="text1"/>
                <w:szCs w:val="21"/>
              </w:rPr>
              <w:t>2,155,795.20</w:t>
            </w:r>
          </w:p>
        </w:tc>
        <w:tc>
          <w:tcPr>
            <w:tcW w:w="835" w:type="dxa"/>
            <w:vAlign w:val="center"/>
          </w:tcPr>
          <w:p w:rsidR="007A24B4" w:rsidRDefault="0071254E">
            <w:pPr>
              <w:jc w:val="left"/>
            </w:pPr>
            <w:r>
              <w:rPr>
                <w:rFonts w:eastAsiaTheme="minorEastAsia"/>
                <w:color w:val="000000" w:themeColor="text1"/>
                <w:szCs w:val="21"/>
              </w:rPr>
              <w:t>-</w:t>
            </w:r>
          </w:p>
        </w:tc>
      </w:tr>
      <w:tr w:rsidR="007A24B4">
        <w:tc>
          <w:tcPr>
            <w:tcW w:w="834" w:type="dxa"/>
            <w:vAlign w:val="center"/>
          </w:tcPr>
          <w:p w:rsidR="007A24B4" w:rsidRDefault="0071254E">
            <w:pPr>
              <w:jc w:val="center"/>
            </w:pPr>
            <w:r>
              <w:rPr>
                <w:rFonts w:eastAsiaTheme="minorEastAsia"/>
                <w:color w:val="000000" w:themeColor="text1"/>
                <w:szCs w:val="21"/>
              </w:rPr>
              <w:t>600941</w:t>
            </w:r>
          </w:p>
        </w:tc>
        <w:tc>
          <w:tcPr>
            <w:tcW w:w="835" w:type="dxa"/>
            <w:vAlign w:val="center"/>
          </w:tcPr>
          <w:p w:rsidR="007A24B4" w:rsidRDefault="0071254E">
            <w:pPr>
              <w:jc w:val="center"/>
            </w:pPr>
            <w:r>
              <w:rPr>
                <w:rFonts w:eastAsiaTheme="minorEastAsia"/>
                <w:color w:val="000000" w:themeColor="text1"/>
                <w:szCs w:val="21"/>
              </w:rPr>
              <w:t>中国移动</w:t>
            </w:r>
          </w:p>
        </w:tc>
        <w:tc>
          <w:tcPr>
            <w:tcW w:w="834" w:type="dxa"/>
            <w:vAlign w:val="center"/>
          </w:tcPr>
          <w:p w:rsidR="007A24B4" w:rsidRDefault="0071254E">
            <w:pPr>
              <w:jc w:val="center"/>
            </w:pPr>
            <w:r>
              <w:rPr>
                <w:rFonts w:eastAsiaTheme="minorEastAsia"/>
                <w:color w:val="000000" w:themeColor="text1"/>
                <w:szCs w:val="21"/>
              </w:rPr>
              <w:t>2021-12-24</w:t>
            </w:r>
          </w:p>
        </w:tc>
        <w:tc>
          <w:tcPr>
            <w:tcW w:w="835" w:type="dxa"/>
            <w:vAlign w:val="center"/>
          </w:tcPr>
          <w:p w:rsidR="007A24B4" w:rsidRDefault="0071254E">
            <w:pPr>
              <w:jc w:val="center"/>
            </w:pPr>
            <w:r>
              <w:rPr>
                <w:rFonts w:eastAsiaTheme="minorEastAsia"/>
                <w:color w:val="000000" w:themeColor="text1"/>
                <w:szCs w:val="21"/>
              </w:rPr>
              <w:t>2022-07-05</w:t>
            </w:r>
          </w:p>
        </w:tc>
        <w:tc>
          <w:tcPr>
            <w:tcW w:w="834" w:type="dxa"/>
            <w:vAlign w:val="center"/>
          </w:tcPr>
          <w:p w:rsidR="007A24B4" w:rsidRDefault="0071254E">
            <w:pPr>
              <w:jc w:val="center"/>
            </w:pPr>
            <w:r>
              <w:rPr>
                <w:rFonts w:eastAsiaTheme="minorEastAsia"/>
                <w:color w:val="000000" w:themeColor="text1"/>
                <w:szCs w:val="21"/>
              </w:rPr>
              <w:t>新股锁定期内</w:t>
            </w:r>
          </w:p>
        </w:tc>
        <w:tc>
          <w:tcPr>
            <w:tcW w:w="835" w:type="dxa"/>
            <w:vAlign w:val="center"/>
          </w:tcPr>
          <w:p w:rsidR="007A24B4" w:rsidRDefault="0071254E">
            <w:pPr>
              <w:jc w:val="right"/>
            </w:pPr>
            <w:r>
              <w:rPr>
                <w:rFonts w:eastAsiaTheme="minorEastAsia"/>
                <w:color w:val="000000" w:themeColor="text1"/>
                <w:szCs w:val="21"/>
              </w:rPr>
              <w:t>57.58</w:t>
            </w:r>
          </w:p>
        </w:tc>
        <w:tc>
          <w:tcPr>
            <w:tcW w:w="834" w:type="dxa"/>
            <w:vAlign w:val="center"/>
          </w:tcPr>
          <w:p w:rsidR="007A24B4" w:rsidRDefault="0071254E">
            <w:pPr>
              <w:jc w:val="right"/>
            </w:pPr>
            <w:r>
              <w:rPr>
                <w:rFonts w:eastAsiaTheme="minorEastAsia"/>
                <w:color w:val="000000" w:themeColor="text1"/>
                <w:szCs w:val="21"/>
              </w:rPr>
              <w:t>57.58</w:t>
            </w:r>
          </w:p>
        </w:tc>
        <w:tc>
          <w:tcPr>
            <w:tcW w:w="835" w:type="dxa"/>
            <w:vAlign w:val="center"/>
          </w:tcPr>
          <w:p w:rsidR="007A24B4" w:rsidRDefault="0071254E">
            <w:pPr>
              <w:jc w:val="right"/>
            </w:pPr>
            <w:r>
              <w:rPr>
                <w:rFonts w:eastAsiaTheme="minorEastAsia"/>
                <w:color w:val="000000" w:themeColor="text1"/>
                <w:szCs w:val="21"/>
              </w:rPr>
              <w:t>87,363.00</w:t>
            </w:r>
          </w:p>
        </w:tc>
        <w:tc>
          <w:tcPr>
            <w:tcW w:w="834" w:type="dxa"/>
            <w:vAlign w:val="center"/>
          </w:tcPr>
          <w:p w:rsidR="007A24B4" w:rsidRDefault="0071254E">
            <w:pPr>
              <w:jc w:val="right"/>
            </w:pPr>
            <w:r>
              <w:rPr>
                <w:rFonts w:eastAsiaTheme="minorEastAsia"/>
                <w:color w:val="000000" w:themeColor="text1"/>
                <w:szCs w:val="21"/>
              </w:rPr>
              <w:t>5,030,361.54</w:t>
            </w:r>
          </w:p>
        </w:tc>
        <w:tc>
          <w:tcPr>
            <w:tcW w:w="835" w:type="dxa"/>
            <w:vAlign w:val="center"/>
          </w:tcPr>
          <w:p w:rsidR="007A24B4" w:rsidRDefault="0071254E">
            <w:pPr>
              <w:jc w:val="right"/>
            </w:pPr>
            <w:r>
              <w:rPr>
                <w:rFonts w:eastAsiaTheme="minorEastAsia"/>
                <w:color w:val="000000" w:themeColor="text1"/>
                <w:szCs w:val="21"/>
              </w:rPr>
              <w:t>5,030,361.54</w:t>
            </w:r>
          </w:p>
        </w:tc>
        <w:tc>
          <w:tcPr>
            <w:tcW w:w="835" w:type="dxa"/>
            <w:vAlign w:val="center"/>
          </w:tcPr>
          <w:p w:rsidR="007A24B4" w:rsidRDefault="0071254E">
            <w:pPr>
              <w:jc w:val="left"/>
            </w:pPr>
            <w:r>
              <w:rPr>
                <w:rFonts w:eastAsiaTheme="minorEastAsia"/>
                <w:color w:val="000000" w:themeColor="text1"/>
                <w:szCs w:val="21"/>
              </w:rPr>
              <w:t>-</w:t>
            </w:r>
          </w:p>
        </w:tc>
      </w:tr>
      <w:tr w:rsidR="007A24B4">
        <w:tc>
          <w:tcPr>
            <w:tcW w:w="834" w:type="dxa"/>
            <w:vAlign w:val="center"/>
          </w:tcPr>
          <w:p w:rsidR="007A24B4" w:rsidRDefault="0071254E">
            <w:pPr>
              <w:jc w:val="center"/>
            </w:pPr>
            <w:r>
              <w:rPr>
                <w:rFonts w:eastAsiaTheme="minorEastAsia"/>
                <w:color w:val="000000" w:themeColor="text1"/>
                <w:szCs w:val="21"/>
              </w:rPr>
              <w:t>688385</w:t>
            </w:r>
          </w:p>
        </w:tc>
        <w:tc>
          <w:tcPr>
            <w:tcW w:w="835" w:type="dxa"/>
            <w:vAlign w:val="center"/>
          </w:tcPr>
          <w:p w:rsidR="007A24B4" w:rsidRDefault="0071254E">
            <w:pPr>
              <w:jc w:val="center"/>
            </w:pPr>
            <w:r>
              <w:rPr>
                <w:rFonts w:eastAsiaTheme="minorEastAsia"/>
                <w:color w:val="000000" w:themeColor="text1"/>
                <w:szCs w:val="21"/>
              </w:rPr>
              <w:t>复旦微电</w:t>
            </w:r>
          </w:p>
        </w:tc>
        <w:tc>
          <w:tcPr>
            <w:tcW w:w="834" w:type="dxa"/>
            <w:vAlign w:val="center"/>
          </w:tcPr>
          <w:p w:rsidR="007A24B4" w:rsidRDefault="0071254E">
            <w:pPr>
              <w:jc w:val="center"/>
            </w:pPr>
            <w:r>
              <w:rPr>
                <w:rFonts w:eastAsiaTheme="minorEastAsia"/>
                <w:color w:val="000000" w:themeColor="text1"/>
                <w:szCs w:val="21"/>
              </w:rPr>
              <w:t>2021-07-27</w:t>
            </w:r>
          </w:p>
        </w:tc>
        <w:tc>
          <w:tcPr>
            <w:tcW w:w="835" w:type="dxa"/>
            <w:vAlign w:val="center"/>
          </w:tcPr>
          <w:p w:rsidR="007A24B4" w:rsidRDefault="0071254E">
            <w:pPr>
              <w:jc w:val="center"/>
            </w:pPr>
            <w:r>
              <w:rPr>
                <w:rFonts w:eastAsiaTheme="minorEastAsia"/>
                <w:color w:val="000000" w:themeColor="text1"/>
                <w:szCs w:val="21"/>
              </w:rPr>
              <w:t>2022-02-07</w:t>
            </w:r>
          </w:p>
        </w:tc>
        <w:tc>
          <w:tcPr>
            <w:tcW w:w="834" w:type="dxa"/>
            <w:vAlign w:val="center"/>
          </w:tcPr>
          <w:p w:rsidR="007A24B4" w:rsidRDefault="0071254E">
            <w:pPr>
              <w:jc w:val="center"/>
            </w:pPr>
            <w:r>
              <w:rPr>
                <w:rFonts w:eastAsiaTheme="minorEastAsia"/>
                <w:color w:val="000000" w:themeColor="text1"/>
                <w:szCs w:val="21"/>
              </w:rPr>
              <w:t>新股锁定期内</w:t>
            </w:r>
          </w:p>
        </w:tc>
        <w:tc>
          <w:tcPr>
            <w:tcW w:w="835" w:type="dxa"/>
            <w:vAlign w:val="center"/>
          </w:tcPr>
          <w:p w:rsidR="007A24B4" w:rsidRDefault="0071254E">
            <w:pPr>
              <w:jc w:val="right"/>
            </w:pPr>
            <w:r>
              <w:rPr>
                <w:rFonts w:eastAsiaTheme="minorEastAsia"/>
                <w:color w:val="000000" w:themeColor="text1"/>
                <w:szCs w:val="21"/>
              </w:rPr>
              <w:t>6.23</w:t>
            </w:r>
          </w:p>
        </w:tc>
        <w:tc>
          <w:tcPr>
            <w:tcW w:w="834" w:type="dxa"/>
            <w:vAlign w:val="center"/>
          </w:tcPr>
          <w:p w:rsidR="007A24B4" w:rsidRDefault="0071254E">
            <w:pPr>
              <w:jc w:val="right"/>
            </w:pPr>
            <w:r>
              <w:rPr>
                <w:rFonts w:eastAsiaTheme="minorEastAsia"/>
                <w:color w:val="000000" w:themeColor="text1"/>
                <w:szCs w:val="21"/>
              </w:rPr>
              <w:t>48.58</w:t>
            </w:r>
          </w:p>
        </w:tc>
        <w:tc>
          <w:tcPr>
            <w:tcW w:w="835" w:type="dxa"/>
            <w:vAlign w:val="center"/>
          </w:tcPr>
          <w:p w:rsidR="007A24B4" w:rsidRDefault="0071254E">
            <w:pPr>
              <w:jc w:val="right"/>
            </w:pPr>
            <w:r>
              <w:rPr>
                <w:rFonts w:eastAsiaTheme="minorEastAsia"/>
                <w:color w:val="000000" w:themeColor="text1"/>
                <w:szCs w:val="21"/>
              </w:rPr>
              <w:t>4,011.00</w:t>
            </w:r>
          </w:p>
        </w:tc>
        <w:tc>
          <w:tcPr>
            <w:tcW w:w="834" w:type="dxa"/>
            <w:vAlign w:val="center"/>
          </w:tcPr>
          <w:p w:rsidR="007A24B4" w:rsidRDefault="0071254E">
            <w:pPr>
              <w:jc w:val="right"/>
            </w:pPr>
            <w:r>
              <w:rPr>
                <w:rFonts w:eastAsiaTheme="minorEastAsia"/>
                <w:color w:val="000000" w:themeColor="text1"/>
                <w:szCs w:val="21"/>
              </w:rPr>
              <w:t>24,988.53</w:t>
            </w:r>
          </w:p>
        </w:tc>
        <w:tc>
          <w:tcPr>
            <w:tcW w:w="835" w:type="dxa"/>
            <w:vAlign w:val="center"/>
          </w:tcPr>
          <w:p w:rsidR="007A24B4" w:rsidRDefault="0071254E">
            <w:pPr>
              <w:jc w:val="right"/>
            </w:pPr>
            <w:r>
              <w:rPr>
                <w:rFonts w:eastAsiaTheme="minorEastAsia"/>
                <w:color w:val="000000" w:themeColor="text1"/>
                <w:szCs w:val="21"/>
              </w:rPr>
              <w:t>194,854.38</w:t>
            </w:r>
          </w:p>
        </w:tc>
        <w:tc>
          <w:tcPr>
            <w:tcW w:w="835" w:type="dxa"/>
            <w:vAlign w:val="center"/>
          </w:tcPr>
          <w:p w:rsidR="007A24B4" w:rsidRDefault="0071254E">
            <w:pPr>
              <w:jc w:val="left"/>
            </w:pPr>
            <w:r>
              <w:rPr>
                <w:rFonts w:eastAsiaTheme="minorEastAsia"/>
                <w:color w:val="000000" w:themeColor="text1"/>
                <w:szCs w:val="21"/>
              </w:rPr>
              <w:t>-</w:t>
            </w:r>
          </w:p>
        </w:tc>
      </w:tr>
      <w:tr w:rsidR="007A24B4">
        <w:tc>
          <w:tcPr>
            <w:tcW w:w="834" w:type="dxa"/>
            <w:vAlign w:val="center"/>
          </w:tcPr>
          <w:p w:rsidR="007A24B4" w:rsidRDefault="0071254E">
            <w:pPr>
              <w:jc w:val="center"/>
            </w:pPr>
            <w:r>
              <w:rPr>
                <w:rFonts w:eastAsiaTheme="minorEastAsia"/>
                <w:color w:val="000000" w:themeColor="text1"/>
                <w:szCs w:val="21"/>
              </w:rPr>
              <w:t>68873</w:t>
            </w:r>
            <w:r>
              <w:rPr>
                <w:rFonts w:eastAsiaTheme="minorEastAsia"/>
                <w:color w:val="000000" w:themeColor="text1"/>
                <w:szCs w:val="21"/>
              </w:rPr>
              <w:lastRenderedPageBreak/>
              <w:t>3</w:t>
            </w:r>
          </w:p>
        </w:tc>
        <w:tc>
          <w:tcPr>
            <w:tcW w:w="835" w:type="dxa"/>
            <w:vAlign w:val="center"/>
          </w:tcPr>
          <w:p w:rsidR="007A24B4" w:rsidRDefault="0071254E">
            <w:pPr>
              <w:jc w:val="center"/>
            </w:pPr>
            <w:r>
              <w:rPr>
                <w:rFonts w:eastAsiaTheme="minorEastAsia"/>
                <w:color w:val="000000" w:themeColor="text1"/>
                <w:szCs w:val="21"/>
              </w:rPr>
              <w:lastRenderedPageBreak/>
              <w:t>壹石</w:t>
            </w:r>
            <w:r>
              <w:rPr>
                <w:rFonts w:eastAsiaTheme="minorEastAsia"/>
                <w:color w:val="000000" w:themeColor="text1"/>
                <w:szCs w:val="21"/>
              </w:rPr>
              <w:lastRenderedPageBreak/>
              <w:t>通</w:t>
            </w:r>
          </w:p>
        </w:tc>
        <w:tc>
          <w:tcPr>
            <w:tcW w:w="834" w:type="dxa"/>
            <w:vAlign w:val="center"/>
          </w:tcPr>
          <w:p w:rsidR="007A24B4" w:rsidRDefault="0071254E">
            <w:pPr>
              <w:jc w:val="center"/>
            </w:pPr>
            <w:r>
              <w:rPr>
                <w:rFonts w:eastAsiaTheme="minorEastAsia"/>
                <w:color w:val="000000" w:themeColor="text1"/>
                <w:szCs w:val="21"/>
              </w:rPr>
              <w:lastRenderedPageBreak/>
              <w:t>2021-0</w:t>
            </w:r>
            <w:r>
              <w:rPr>
                <w:rFonts w:eastAsiaTheme="minorEastAsia"/>
                <w:color w:val="000000" w:themeColor="text1"/>
                <w:szCs w:val="21"/>
              </w:rPr>
              <w:lastRenderedPageBreak/>
              <w:t>8-10</w:t>
            </w:r>
          </w:p>
        </w:tc>
        <w:tc>
          <w:tcPr>
            <w:tcW w:w="835" w:type="dxa"/>
            <w:vAlign w:val="center"/>
          </w:tcPr>
          <w:p w:rsidR="007A24B4" w:rsidRDefault="0071254E">
            <w:pPr>
              <w:jc w:val="center"/>
            </w:pPr>
            <w:r>
              <w:rPr>
                <w:rFonts w:eastAsiaTheme="minorEastAsia"/>
                <w:color w:val="000000" w:themeColor="text1"/>
                <w:szCs w:val="21"/>
              </w:rPr>
              <w:lastRenderedPageBreak/>
              <w:t>2022-0</w:t>
            </w:r>
            <w:r>
              <w:rPr>
                <w:rFonts w:eastAsiaTheme="minorEastAsia"/>
                <w:color w:val="000000" w:themeColor="text1"/>
                <w:szCs w:val="21"/>
              </w:rPr>
              <w:lastRenderedPageBreak/>
              <w:t>2-17</w:t>
            </w:r>
          </w:p>
        </w:tc>
        <w:tc>
          <w:tcPr>
            <w:tcW w:w="834" w:type="dxa"/>
            <w:vAlign w:val="center"/>
          </w:tcPr>
          <w:p w:rsidR="007A24B4" w:rsidRDefault="0071254E">
            <w:pPr>
              <w:jc w:val="center"/>
            </w:pPr>
            <w:r>
              <w:rPr>
                <w:rFonts w:eastAsiaTheme="minorEastAsia"/>
                <w:color w:val="000000" w:themeColor="text1"/>
                <w:szCs w:val="21"/>
              </w:rPr>
              <w:lastRenderedPageBreak/>
              <w:t>新股</w:t>
            </w:r>
            <w:r>
              <w:rPr>
                <w:rFonts w:eastAsiaTheme="minorEastAsia"/>
                <w:color w:val="000000" w:themeColor="text1"/>
                <w:szCs w:val="21"/>
              </w:rPr>
              <w:lastRenderedPageBreak/>
              <w:t>锁定期内</w:t>
            </w:r>
          </w:p>
        </w:tc>
        <w:tc>
          <w:tcPr>
            <w:tcW w:w="835" w:type="dxa"/>
            <w:vAlign w:val="center"/>
          </w:tcPr>
          <w:p w:rsidR="007A24B4" w:rsidRDefault="0071254E">
            <w:pPr>
              <w:jc w:val="right"/>
            </w:pPr>
            <w:r>
              <w:rPr>
                <w:rFonts w:eastAsiaTheme="minorEastAsia"/>
                <w:color w:val="000000" w:themeColor="text1"/>
                <w:szCs w:val="21"/>
              </w:rPr>
              <w:lastRenderedPageBreak/>
              <w:t>15.49</w:t>
            </w:r>
          </w:p>
        </w:tc>
        <w:tc>
          <w:tcPr>
            <w:tcW w:w="834" w:type="dxa"/>
            <w:vAlign w:val="center"/>
          </w:tcPr>
          <w:p w:rsidR="007A24B4" w:rsidRDefault="0071254E">
            <w:pPr>
              <w:jc w:val="right"/>
            </w:pPr>
            <w:r>
              <w:rPr>
                <w:rFonts w:eastAsiaTheme="minorEastAsia"/>
                <w:color w:val="000000" w:themeColor="text1"/>
                <w:szCs w:val="21"/>
              </w:rPr>
              <w:t>75.36</w:t>
            </w:r>
          </w:p>
        </w:tc>
        <w:tc>
          <w:tcPr>
            <w:tcW w:w="835" w:type="dxa"/>
            <w:vAlign w:val="center"/>
          </w:tcPr>
          <w:p w:rsidR="007A24B4" w:rsidRDefault="0071254E">
            <w:pPr>
              <w:jc w:val="right"/>
            </w:pPr>
            <w:r>
              <w:rPr>
                <w:rFonts w:eastAsiaTheme="minorEastAsia"/>
                <w:color w:val="000000" w:themeColor="text1"/>
                <w:szCs w:val="21"/>
              </w:rPr>
              <w:t>1,692.</w:t>
            </w:r>
            <w:r>
              <w:rPr>
                <w:rFonts w:eastAsiaTheme="minorEastAsia"/>
                <w:color w:val="000000" w:themeColor="text1"/>
                <w:szCs w:val="21"/>
              </w:rPr>
              <w:lastRenderedPageBreak/>
              <w:t>00</w:t>
            </w:r>
          </w:p>
        </w:tc>
        <w:tc>
          <w:tcPr>
            <w:tcW w:w="834" w:type="dxa"/>
            <w:vAlign w:val="center"/>
          </w:tcPr>
          <w:p w:rsidR="007A24B4" w:rsidRDefault="0071254E">
            <w:pPr>
              <w:jc w:val="right"/>
            </w:pPr>
            <w:r>
              <w:rPr>
                <w:rFonts w:eastAsiaTheme="minorEastAsia"/>
                <w:color w:val="000000" w:themeColor="text1"/>
                <w:szCs w:val="21"/>
              </w:rPr>
              <w:lastRenderedPageBreak/>
              <w:t>26,209</w:t>
            </w:r>
            <w:r>
              <w:rPr>
                <w:rFonts w:eastAsiaTheme="minorEastAsia"/>
                <w:color w:val="000000" w:themeColor="text1"/>
                <w:szCs w:val="21"/>
              </w:rPr>
              <w:lastRenderedPageBreak/>
              <w:t>.08</w:t>
            </w:r>
          </w:p>
        </w:tc>
        <w:tc>
          <w:tcPr>
            <w:tcW w:w="835" w:type="dxa"/>
            <w:vAlign w:val="center"/>
          </w:tcPr>
          <w:p w:rsidR="007A24B4" w:rsidRDefault="0071254E">
            <w:pPr>
              <w:jc w:val="right"/>
            </w:pPr>
            <w:r>
              <w:rPr>
                <w:rFonts w:eastAsiaTheme="minorEastAsia"/>
                <w:color w:val="000000" w:themeColor="text1"/>
                <w:szCs w:val="21"/>
              </w:rPr>
              <w:lastRenderedPageBreak/>
              <w:t>127,50</w:t>
            </w:r>
            <w:r>
              <w:rPr>
                <w:rFonts w:eastAsiaTheme="minorEastAsia"/>
                <w:color w:val="000000" w:themeColor="text1"/>
                <w:szCs w:val="21"/>
              </w:rPr>
              <w:lastRenderedPageBreak/>
              <w:t>9.12</w:t>
            </w:r>
          </w:p>
        </w:tc>
        <w:tc>
          <w:tcPr>
            <w:tcW w:w="835" w:type="dxa"/>
            <w:vAlign w:val="center"/>
          </w:tcPr>
          <w:p w:rsidR="007A24B4" w:rsidRDefault="0071254E">
            <w:pPr>
              <w:jc w:val="left"/>
            </w:pPr>
            <w:r>
              <w:rPr>
                <w:rFonts w:eastAsiaTheme="minorEastAsia"/>
                <w:color w:val="000000" w:themeColor="text1"/>
                <w:szCs w:val="21"/>
              </w:rPr>
              <w:lastRenderedPageBreak/>
              <w:t>-</w:t>
            </w:r>
          </w:p>
        </w:tc>
      </w:tr>
    </w:tbl>
    <w:p w:rsidR="007A24B4" w:rsidRDefault="0071254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、根据《上市公司股东、董监高减持股份的若干规定》及《深圳</w:t>
      </w:r>
      <w:r>
        <w:rPr>
          <w:rFonts w:eastAsiaTheme="minorEastAsia"/>
          <w:color w:val="000000" w:themeColor="text1"/>
          <w:kern w:val="0"/>
          <w:szCs w:val="21"/>
        </w:rPr>
        <w:t>/</w:t>
      </w:r>
      <w:r>
        <w:rPr>
          <w:rFonts w:eastAsiaTheme="minorEastAsia"/>
          <w:color w:val="000000" w:themeColor="text1"/>
          <w:kern w:val="0"/>
          <w:szCs w:val="21"/>
        </w:rPr>
        <w:t>上海证券交易所上市公司股东及董事、监事、高级管理人员减持股份实施细则》，本基金持有的上市公司非公开发行股份，采取集中竞价交易方式的，在任意连续</w:t>
      </w:r>
      <w:r>
        <w:rPr>
          <w:rFonts w:eastAsiaTheme="minorEastAsia"/>
          <w:color w:val="000000" w:themeColor="text1"/>
          <w:kern w:val="0"/>
          <w:szCs w:val="21"/>
        </w:rPr>
        <w:t>90</w:t>
      </w:r>
      <w:r>
        <w:rPr>
          <w:rFonts w:eastAsiaTheme="minorEastAsia"/>
          <w:color w:val="000000" w:themeColor="text1"/>
          <w:kern w:val="0"/>
          <w:szCs w:val="21"/>
        </w:rPr>
        <w:t>日内，减持股份的总数不得超过公司股份总数的</w:t>
      </w:r>
      <w:r>
        <w:rPr>
          <w:rFonts w:eastAsiaTheme="minorEastAsia"/>
          <w:color w:val="000000" w:themeColor="text1"/>
          <w:kern w:val="0"/>
          <w:szCs w:val="21"/>
        </w:rPr>
        <w:t>1%</w:t>
      </w:r>
      <w:r>
        <w:rPr>
          <w:rFonts w:eastAsiaTheme="minorEastAsia"/>
          <w:color w:val="000000" w:themeColor="text1"/>
          <w:kern w:val="0"/>
          <w:szCs w:val="21"/>
        </w:rPr>
        <w:t>，且自股份解除限售之日起</w:t>
      </w:r>
      <w:r>
        <w:rPr>
          <w:rFonts w:eastAsiaTheme="minorEastAsia"/>
          <w:color w:val="000000" w:themeColor="text1"/>
          <w:kern w:val="0"/>
          <w:szCs w:val="21"/>
        </w:rPr>
        <w:t>12</w:t>
      </w:r>
      <w:r>
        <w:rPr>
          <w:rFonts w:eastAsiaTheme="minorEastAsia"/>
          <w:color w:val="000000" w:themeColor="text1"/>
          <w:kern w:val="0"/>
          <w:szCs w:val="21"/>
        </w:rPr>
        <w:t>个月内，通过集中竞价交易减持的数量不得超过本基金持有该次非公开发行股份数量的</w:t>
      </w:r>
      <w:r>
        <w:rPr>
          <w:rFonts w:eastAsiaTheme="minorEastAsia"/>
          <w:color w:val="000000" w:themeColor="text1"/>
          <w:kern w:val="0"/>
          <w:szCs w:val="21"/>
        </w:rPr>
        <w:t>50%</w:t>
      </w:r>
      <w:r>
        <w:rPr>
          <w:rFonts w:eastAsiaTheme="minorEastAsia"/>
          <w:color w:val="000000" w:themeColor="text1"/>
          <w:kern w:val="0"/>
          <w:szCs w:val="21"/>
        </w:rPr>
        <w:t>；采取大宗交易方式的，在任意连续</w:t>
      </w:r>
      <w:r>
        <w:rPr>
          <w:rFonts w:eastAsiaTheme="minorEastAsia"/>
          <w:color w:val="000000" w:themeColor="text1"/>
          <w:kern w:val="0"/>
          <w:szCs w:val="21"/>
        </w:rPr>
        <w:t>90</w:t>
      </w:r>
      <w:r>
        <w:rPr>
          <w:rFonts w:eastAsiaTheme="minorEastAsia"/>
          <w:color w:val="000000" w:themeColor="text1"/>
          <w:kern w:val="0"/>
          <w:szCs w:val="21"/>
        </w:rPr>
        <w:t>日内，减持股份的总数不得超过公司股份总数的</w:t>
      </w:r>
      <w:r>
        <w:rPr>
          <w:rFonts w:eastAsiaTheme="minorEastAsia"/>
          <w:color w:val="000000" w:themeColor="text1"/>
          <w:kern w:val="0"/>
          <w:szCs w:val="21"/>
        </w:rPr>
        <w:t>2%</w:t>
      </w:r>
      <w:r>
        <w:rPr>
          <w:rFonts w:eastAsiaTheme="minorEastAsia"/>
          <w:color w:val="000000" w:themeColor="text1"/>
          <w:kern w:val="0"/>
          <w:szCs w:val="21"/>
        </w:rPr>
        <w:t>。本基金通过大宗交易方式受让的原上市公司大股东减持或者特定股东减持的股份，在受让后</w:t>
      </w:r>
      <w:r>
        <w:rPr>
          <w:rFonts w:eastAsiaTheme="minorEastAsia"/>
          <w:color w:val="000000" w:themeColor="text1"/>
          <w:kern w:val="0"/>
          <w:szCs w:val="21"/>
        </w:rPr>
        <w:t>6</w:t>
      </w:r>
      <w:r>
        <w:rPr>
          <w:rFonts w:eastAsiaTheme="minorEastAsia"/>
          <w:color w:val="000000" w:themeColor="text1"/>
          <w:kern w:val="0"/>
          <w:szCs w:val="21"/>
        </w:rPr>
        <w:t>个月内，不得转让所受让的股份。</w:t>
      </w:r>
    </w:p>
    <w:p w:rsidR="007A24B4" w:rsidRDefault="007A24B4">
      <w:pPr>
        <w:tabs>
          <w:tab w:val="left" w:pos="426"/>
        </w:tabs>
        <w:spacing w:line="360" w:lineRule="auto"/>
        <w:ind w:firstLineChars="200" w:firstLine="420"/>
        <w:jc w:val="left"/>
        <w:rPr>
          <w:rFonts w:eastAsiaTheme="minorEastAsia"/>
          <w:color w:val="000000" w:themeColor="text1"/>
          <w:kern w:val="0"/>
          <w:szCs w:val="21"/>
        </w:rPr>
      </w:pPr>
    </w:p>
    <w:p w:rsidR="007A24B4" w:rsidRDefault="0071254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根据中国证监会《关于修改</w:t>
      </w:r>
      <w:r>
        <w:rPr>
          <w:rFonts w:eastAsiaTheme="minorEastAsia"/>
          <w:color w:val="000000" w:themeColor="text1"/>
          <w:kern w:val="0"/>
          <w:szCs w:val="21"/>
        </w:rPr>
        <w:t>&lt;</w:t>
      </w:r>
      <w:r>
        <w:rPr>
          <w:rFonts w:eastAsiaTheme="minorEastAsia"/>
          <w:color w:val="000000" w:themeColor="text1"/>
          <w:kern w:val="0"/>
          <w:szCs w:val="21"/>
        </w:rPr>
        <w:t>上市公司证券发行管理办法</w:t>
      </w:r>
      <w:r>
        <w:rPr>
          <w:rFonts w:eastAsiaTheme="minorEastAsia"/>
          <w:color w:val="000000" w:themeColor="text1"/>
          <w:kern w:val="0"/>
          <w:szCs w:val="21"/>
        </w:rPr>
        <w:t>&gt;</w:t>
      </w:r>
      <w:r>
        <w:rPr>
          <w:rFonts w:eastAsiaTheme="minorEastAsia"/>
          <w:color w:val="000000" w:themeColor="text1"/>
          <w:kern w:val="0"/>
          <w:szCs w:val="21"/>
        </w:rPr>
        <w:t>的决定》、《关于修改</w:t>
      </w:r>
      <w:r>
        <w:rPr>
          <w:rFonts w:eastAsiaTheme="minorEastAsia"/>
          <w:color w:val="000000" w:themeColor="text1"/>
          <w:kern w:val="0"/>
          <w:szCs w:val="21"/>
        </w:rPr>
        <w:t>&lt;</w:t>
      </w:r>
      <w:r>
        <w:rPr>
          <w:rFonts w:eastAsiaTheme="minorEastAsia"/>
          <w:color w:val="000000" w:themeColor="text1"/>
          <w:kern w:val="0"/>
          <w:szCs w:val="21"/>
        </w:rPr>
        <w:t>创业板上市公司证券发行管理暂行办法</w:t>
      </w:r>
      <w:r>
        <w:rPr>
          <w:rFonts w:eastAsiaTheme="minorEastAsia"/>
          <w:color w:val="000000" w:themeColor="text1"/>
          <w:kern w:val="0"/>
          <w:szCs w:val="21"/>
        </w:rPr>
        <w:t>&gt;</w:t>
      </w:r>
      <w:r>
        <w:rPr>
          <w:rFonts w:eastAsiaTheme="minorEastAsia"/>
          <w:color w:val="000000" w:themeColor="text1"/>
          <w:kern w:val="0"/>
          <w:szCs w:val="21"/>
        </w:rPr>
        <w:t>的决定》以及《关于修改</w:t>
      </w:r>
      <w:r>
        <w:rPr>
          <w:rFonts w:eastAsiaTheme="minorEastAsia"/>
          <w:color w:val="000000" w:themeColor="text1"/>
          <w:kern w:val="0"/>
          <w:szCs w:val="21"/>
        </w:rPr>
        <w:t>&lt;</w:t>
      </w:r>
      <w:r>
        <w:rPr>
          <w:rFonts w:eastAsiaTheme="minorEastAsia"/>
          <w:color w:val="000000" w:themeColor="text1"/>
          <w:kern w:val="0"/>
          <w:szCs w:val="21"/>
        </w:rPr>
        <w:t>上市公司非公开发行股票实施细则</w:t>
      </w:r>
      <w:r>
        <w:rPr>
          <w:rFonts w:eastAsiaTheme="minorEastAsia"/>
          <w:color w:val="000000" w:themeColor="text1"/>
          <w:kern w:val="0"/>
          <w:szCs w:val="21"/>
        </w:rPr>
        <w:t>&gt;</w:t>
      </w:r>
      <w:r>
        <w:rPr>
          <w:rFonts w:eastAsiaTheme="minorEastAsia"/>
          <w:color w:val="000000" w:themeColor="text1"/>
          <w:kern w:val="0"/>
          <w:szCs w:val="21"/>
        </w:rPr>
        <w:t>的决定》，本基金所认购的非公开发行股份，自发行结束之日起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个月内不得转让。此外，本基金减持上述非公开发行股份不适用《上市公司股东、董监高减持股份的若干规定》及《深圳</w:t>
      </w:r>
      <w:r>
        <w:rPr>
          <w:rFonts w:eastAsiaTheme="minorEastAsia"/>
          <w:color w:val="000000" w:themeColor="text1"/>
          <w:kern w:val="0"/>
          <w:szCs w:val="21"/>
        </w:rPr>
        <w:t>/</w:t>
      </w:r>
      <w:r>
        <w:rPr>
          <w:rFonts w:eastAsiaTheme="minorEastAsia"/>
          <w:color w:val="000000" w:themeColor="text1"/>
          <w:kern w:val="0"/>
          <w:szCs w:val="21"/>
        </w:rPr>
        <w:t>上海证券交易所上市公司股东及董事、监事、高级管理人员减持股份实施细则》的有关规定。</w:t>
      </w:r>
    </w:p>
    <w:p w:rsidR="007A24B4" w:rsidRDefault="007A24B4">
      <w:pPr>
        <w:tabs>
          <w:tab w:val="left" w:pos="426"/>
        </w:tabs>
        <w:spacing w:line="360" w:lineRule="auto"/>
        <w:ind w:firstLineChars="200" w:firstLine="420"/>
        <w:jc w:val="left"/>
        <w:rPr>
          <w:rFonts w:eastAsiaTheme="minorEastAsia"/>
          <w:color w:val="000000" w:themeColor="text1"/>
          <w:kern w:val="0"/>
          <w:szCs w:val="21"/>
        </w:rPr>
      </w:pPr>
    </w:p>
    <w:p w:rsidR="007A24B4" w:rsidRDefault="0071254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color w:val="000000" w:themeColor="text1"/>
          <w:kern w:val="0"/>
          <w:szCs w:val="21"/>
        </w:rPr>
        <w:t>6</w:t>
      </w:r>
      <w:r>
        <w:rPr>
          <w:rFonts w:eastAsiaTheme="minorEastAsia"/>
          <w:color w:val="000000" w:themeColor="text1"/>
          <w:kern w:val="0"/>
          <w:szCs w:val="21"/>
        </w:rPr>
        <w:t>个月。根据《上海证券交易所科创板上市公司股东以向特定机构投资者询价转让和配售方式减持股份实施细则》，基金通过询价转让受让的股份，在受让后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7A24B4" w:rsidRDefault="007A24B4">
      <w:pPr>
        <w:tabs>
          <w:tab w:val="left" w:pos="426"/>
        </w:tabs>
        <w:spacing w:line="360" w:lineRule="auto"/>
        <w:ind w:firstLineChars="200" w:firstLine="420"/>
        <w:jc w:val="left"/>
        <w:rPr>
          <w:rFonts w:eastAsiaTheme="minorEastAsia"/>
          <w:color w:val="000000" w:themeColor="text1"/>
          <w:kern w:val="0"/>
          <w:szCs w:val="21"/>
        </w:rPr>
      </w:pPr>
    </w:p>
    <w:p w:rsidR="001A59F9" w:rsidRPr="00C56D9D"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3</w:t>
      </w:r>
      <w:r w:rsidRPr="00C56D9D">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期末持有的暂时停牌等流通受限股票</w:t>
      </w:r>
    </w:p>
    <w:p w:rsidR="001A59F9" w:rsidRPr="00C56D9D"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期末债券正回购交易中作为抵押的债券</w:t>
      </w:r>
    </w:p>
    <w:p w:rsidR="001A59F9" w:rsidRPr="00C56D9D" w:rsidRDefault="001A59F9" w:rsidP="00CF3A8E">
      <w:pPr>
        <w:spacing w:line="360" w:lineRule="auto"/>
        <w:rPr>
          <w:rFonts w:eastAsiaTheme="minorEastAsia"/>
          <w:b/>
          <w:bCs/>
          <w:color w:val="000000" w:themeColor="text1"/>
          <w:szCs w:val="21"/>
        </w:rPr>
      </w:pPr>
      <w:r w:rsidRPr="00C56D9D">
        <w:rPr>
          <w:rFonts w:eastAsiaTheme="minorEastAsia"/>
          <w:b/>
          <w:bCs/>
          <w:color w:val="000000" w:themeColor="text1"/>
          <w:kern w:val="0"/>
          <w:szCs w:val="21"/>
        </w:rPr>
        <w:t>7.4.12.3.1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银行间市场债券正回购</w:t>
      </w:r>
    </w:p>
    <w:p w:rsidR="001A59F9" w:rsidRPr="00C56D9D"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lastRenderedPageBreak/>
        <w:t>7.4.12.3.2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交易所市场债券正回购</w:t>
      </w:r>
    </w:p>
    <w:p w:rsidR="001A59F9"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金融工具风险及管理</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风险管理政策和组织架构</w:t>
      </w: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股票型基金产品，预期风险和收益水平高于混合型基金、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充分利用公司内部研究成果，通过深入的行业策略研究和公司基本面研究，在严格控制风险的前提下追求超越业绩比较基准的回报。</w:t>
      </w:r>
    </w:p>
    <w:p w:rsidR="007A24B4" w:rsidRDefault="007A24B4">
      <w:pPr>
        <w:widowControl/>
        <w:spacing w:line="360" w:lineRule="auto"/>
        <w:ind w:firstLineChars="200" w:firstLine="420"/>
        <w:rPr>
          <w:rFonts w:eastAsiaTheme="minorEastAsia"/>
          <w:color w:val="000000" w:themeColor="text1"/>
          <w:kern w:val="0"/>
          <w:szCs w:val="21"/>
        </w:rPr>
      </w:pP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rsidR="007A24B4" w:rsidRDefault="007A24B4">
      <w:pPr>
        <w:widowControl/>
        <w:spacing w:line="360" w:lineRule="auto"/>
        <w:ind w:firstLineChars="200" w:firstLine="420"/>
        <w:rPr>
          <w:rFonts w:eastAsiaTheme="minorEastAsia"/>
          <w:color w:val="000000" w:themeColor="text1"/>
          <w:kern w:val="0"/>
          <w:szCs w:val="21"/>
        </w:rPr>
      </w:pP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7A24B4" w:rsidRDefault="007A24B4">
      <w:pPr>
        <w:widowControl/>
        <w:spacing w:line="360" w:lineRule="auto"/>
        <w:ind w:firstLineChars="200" w:firstLine="420"/>
        <w:rPr>
          <w:rFonts w:eastAsiaTheme="minorEastAsia"/>
          <w:color w:val="000000" w:themeColor="text1"/>
          <w:kern w:val="0"/>
          <w:szCs w:val="21"/>
        </w:rPr>
      </w:pP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w:t>
      </w:r>
      <w:r w:rsidRPr="00C56D9D">
        <w:rPr>
          <w:rFonts w:eastAsiaTheme="minorEastAsia"/>
          <w:color w:val="000000" w:themeColor="text1"/>
          <w:kern w:val="0"/>
          <w:szCs w:val="21"/>
        </w:rPr>
        <w:lastRenderedPageBreak/>
        <w:t>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信用风险</w:t>
      </w: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7A24B4" w:rsidRDefault="007A24B4">
      <w:pPr>
        <w:widowControl/>
        <w:spacing w:line="360" w:lineRule="auto"/>
        <w:ind w:firstLineChars="200" w:firstLine="420"/>
        <w:rPr>
          <w:rFonts w:eastAsiaTheme="minorEastAsia"/>
          <w:color w:val="000000" w:themeColor="text1"/>
          <w:kern w:val="0"/>
          <w:szCs w:val="21"/>
        </w:rPr>
      </w:pP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工商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7A24B4" w:rsidRDefault="007A24B4">
      <w:pPr>
        <w:widowControl/>
        <w:spacing w:line="360" w:lineRule="auto"/>
        <w:ind w:firstLineChars="200" w:firstLine="420"/>
        <w:rPr>
          <w:rFonts w:eastAsiaTheme="minorEastAsia"/>
          <w:color w:val="000000" w:themeColor="text1"/>
          <w:kern w:val="0"/>
          <w:szCs w:val="21"/>
        </w:rPr>
      </w:pP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7A24B4" w:rsidRDefault="007A24B4">
      <w:pPr>
        <w:widowControl/>
        <w:spacing w:line="360" w:lineRule="auto"/>
        <w:ind w:firstLineChars="200" w:firstLine="420"/>
        <w:rPr>
          <w:rFonts w:eastAsiaTheme="minorEastAsia"/>
          <w:color w:val="000000" w:themeColor="text1"/>
          <w:kern w:val="0"/>
          <w:szCs w:val="21"/>
        </w:rPr>
      </w:pPr>
    </w:p>
    <w:p w:rsidR="001A59F9"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于</w:t>
      </w:r>
      <w:r w:rsidRPr="00C56D9D">
        <w:rPr>
          <w:rFonts w:eastAsiaTheme="minorEastAsia"/>
          <w:color w:val="000000" w:themeColor="text1"/>
          <w:kern w:val="0"/>
          <w:szCs w:val="21"/>
        </w:rPr>
        <w:t>2021</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日，本基金无债券投资</w:t>
      </w:r>
      <w:r w:rsidRPr="00C56D9D">
        <w:rPr>
          <w:rFonts w:eastAsiaTheme="minorEastAsia"/>
          <w:color w:val="000000" w:themeColor="text1"/>
          <w:kern w:val="0"/>
          <w:szCs w:val="21"/>
        </w:rPr>
        <w:t>(2020</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日：同</w:t>
      </w:r>
      <w:r w:rsidRPr="00C56D9D">
        <w:rPr>
          <w:rFonts w:eastAsiaTheme="minorEastAsia"/>
          <w:color w:val="000000" w:themeColor="text1"/>
          <w:kern w:val="0"/>
          <w:szCs w:val="21"/>
        </w:rPr>
        <w:t>)</w:t>
      </w:r>
      <w:r w:rsidRPr="00C56D9D">
        <w:rPr>
          <w:rFonts w:eastAsiaTheme="minorEastAsia"/>
          <w:color w:val="000000" w:themeColor="text1"/>
          <w:kern w:val="0"/>
          <w:szCs w:val="21"/>
        </w:rPr>
        <w:t>。</w:t>
      </w:r>
    </w:p>
    <w:p w:rsidR="00EF3380" w:rsidRPr="00C56D9D" w:rsidRDefault="00EF3380" w:rsidP="00AB5FEF">
      <w:pPr>
        <w:widowControl/>
        <w:spacing w:line="360" w:lineRule="auto"/>
        <w:ind w:firstLineChars="200" w:firstLine="420"/>
        <w:rPr>
          <w:rFonts w:eastAsiaTheme="minorEastAsia"/>
          <w:color w:val="000000" w:themeColor="text1"/>
          <w:kern w:val="0"/>
          <w:szCs w:val="21"/>
        </w:rPr>
      </w:pP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流动性风险</w:t>
      </w: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A24B4" w:rsidRDefault="007A24B4">
      <w:pPr>
        <w:widowControl/>
        <w:spacing w:line="360" w:lineRule="auto"/>
        <w:ind w:firstLineChars="200" w:firstLine="420"/>
        <w:rPr>
          <w:rFonts w:eastAsiaTheme="minorEastAsia"/>
          <w:color w:val="000000" w:themeColor="text1"/>
          <w:kern w:val="0"/>
          <w:szCs w:val="21"/>
        </w:rPr>
      </w:pP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A24B4" w:rsidRDefault="007A24B4">
      <w:pPr>
        <w:widowControl/>
        <w:spacing w:line="360" w:lineRule="auto"/>
        <w:ind w:firstLineChars="200" w:firstLine="420"/>
        <w:rPr>
          <w:rFonts w:eastAsiaTheme="minorEastAsia"/>
          <w:color w:val="000000" w:themeColor="text1"/>
          <w:kern w:val="0"/>
          <w:szCs w:val="21"/>
        </w:rPr>
      </w:pPr>
    </w:p>
    <w:p w:rsidR="001A59F9" w:rsidRPr="00C56D9D" w:rsidRDefault="001A59F9" w:rsidP="00CF3A8E">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lastRenderedPageBreak/>
        <w:t>于</w:t>
      </w:r>
      <w:r w:rsidRPr="00C56D9D">
        <w:rPr>
          <w:rFonts w:eastAsiaTheme="minorEastAsia"/>
          <w:color w:val="000000" w:themeColor="text1"/>
          <w:kern w:val="0"/>
          <w:szCs w:val="21"/>
        </w:rPr>
        <w:t>2021</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日，本基金所承担的全部金融负债的合约约定到期日均为一个月以内且不计息，可赎回基金份额净值</w:t>
      </w:r>
      <w:r w:rsidRPr="00C56D9D">
        <w:rPr>
          <w:rFonts w:eastAsiaTheme="minorEastAsia"/>
          <w:color w:val="000000" w:themeColor="text1"/>
          <w:kern w:val="0"/>
          <w:szCs w:val="21"/>
        </w:rPr>
        <w:t>(</w:t>
      </w:r>
      <w:r w:rsidRPr="00C56D9D">
        <w:rPr>
          <w:rFonts w:eastAsiaTheme="minorEastAsia"/>
          <w:color w:val="000000" w:themeColor="text1"/>
          <w:kern w:val="0"/>
          <w:szCs w:val="21"/>
        </w:rPr>
        <w:t>所有者权益</w:t>
      </w:r>
      <w:r w:rsidRPr="00C56D9D">
        <w:rPr>
          <w:rFonts w:eastAsiaTheme="minorEastAsia"/>
          <w:color w:val="000000" w:themeColor="text1"/>
          <w:kern w:val="0"/>
          <w:szCs w:val="21"/>
        </w:rPr>
        <w:t>)</w:t>
      </w:r>
      <w:r w:rsidRPr="00C56D9D">
        <w:rPr>
          <w:rFonts w:eastAsiaTheme="minorEastAsia"/>
          <w:color w:val="000000" w:themeColor="text1"/>
          <w:kern w:val="0"/>
          <w:szCs w:val="21"/>
        </w:rPr>
        <w:t>无固定到期日且不计息，因此账面余额即为未折现的合约到期现金流量。</w:t>
      </w:r>
    </w:p>
    <w:p w:rsidR="001A59F9" w:rsidRPr="00C56D9D" w:rsidRDefault="001A59F9" w:rsidP="00CF3A8E">
      <w:pPr>
        <w:spacing w:line="360" w:lineRule="auto"/>
        <w:rPr>
          <w:rFonts w:eastAsiaTheme="minorEastAsia"/>
          <w:b/>
          <w:bCs/>
          <w:color w:val="000000" w:themeColor="text1"/>
          <w:szCs w:val="21"/>
        </w:rPr>
      </w:pPr>
      <w:r w:rsidRPr="00C56D9D">
        <w:rPr>
          <w:rFonts w:eastAsiaTheme="minorEastAsia"/>
          <w:b/>
          <w:bCs/>
          <w:color w:val="000000" w:themeColor="text1"/>
          <w:kern w:val="0"/>
          <w:szCs w:val="21"/>
        </w:rPr>
        <w:t>7.4.13.3.1</w:t>
      </w:r>
      <w:r w:rsidR="00AD16A3" w:rsidRPr="00C56D9D">
        <w:rPr>
          <w:rFonts w:eastAsiaTheme="minorEastAsia"/>
          <w:b/>
          <w:bCs/>
          <w:color w:val="000000" w:themeColor="text1"/>
          <w:kern w:val="0"/>
          <w:szCs w:val="21"/>
        </w:rPr>
        <w:t xml:space="preserve"> </w:t>
      </w:r>
      <w:r w:rsidRPr="00C56D9D">
        <w:rPr>
          <w:rFonts w:eastAsiaTheme="minorEastAsia"/>
          <w:b/>
          <w:color w:val="000000" w:themeColor="text1"/>
          <w:szCs w:val="21"/>
        </w:rPr>
        <w:t>金融资产和金融负债的到期期限分析</w:t>
      </w:r>
    </w:p>
    <w:p w:rsidR="001A59F9"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DD6DB0" w:rsidRPr="00A73188" w:rsidRDefault="00DD6DB0" w:rsidP="00751A4E">
      <w:pPr>
        <w:spacing w:beforeLines="50" w:before="156" w:line="360" w:lineRule="auto"/>
        <w:rPr>
          <w:rFonts w:eastAsiaTheme="minorEastAsia"/>
          <w:b/>
          <w:bCs/>
          <w:color w:val="000000" w:themeColor="text1"/>
          <w:szCs w:val="21"/>
        </w:rPr>
      </w:pPr>
      <w:r w:rsidRPr="00A73188">
        <w:rPr>
          <w:rFonts w:eastAsiaTheme="minorEastAsia"/>
          <w:b/>
          <w:bCs/>
          <w:color w:val="000000" w:themeColor="text1"/>
          <w:kern w:val="0"/>
          <w:szCs w:val="21"/>
        </w:rPr>
        <w:t>7.4.13.3</w:t>
      </w:r>
      <w:r w:rsidRPr="00A73188">
        <w:rPr>
          <w:rFonts w:eastAsiaTheme="minorEastAsia" w:hint="eastAsia"/>
          <w:b/>
          <w:bCs/>
          <w:color w:val="000000" w:themeColor="text1"/>
          <w:kern w:val="0"/>
          <w:szCs w:val="21"/>
        </w:rPr>
        <w:t>.2</w:t>
      </w:r>
      <w:r w:rsidRPr="00A73188">
        <w:rPr>
          <w:rFonts w:eastAsiaTheme="minorEastAsia"/>
          <w:b/>
          <w:bCs/>
          <w:color w:val="000000" w:themeColor="text1"/>
          <w:kern w:val="0"/>
          <w:szCs w:val="21"/>
        </w:rPr>
        <w:t xml:space="preserve"> </w:t>
      </w:r>
      <w:r w:rsidRPr="00A73188">
        <w:rPr>
          <w:rFonts w:eastAsiaTheme="minorEastAsia" w:hint="eastAsia"/>
          <w:b/>
          <w:bCs/>
          <w:color w:val="000000" w:themeColor="text1"/>
          <w:szCs w:val="21"/>
        </w:rPr>
        <w:t>报告期内本基金组合资产的流动性风险分析</w:t>
      </w: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7A24B4" w:rsidRDefault="007A24B4">
      <w:pPr>
        <w:widowControl/>
        <w:spacing w:line="360" w:lineRule="auto"/>
        <w:ind w:firstLineChars="200" w:firstLine="420"/>
        <w:rPr>
          <w:rFonts w:eastAsiaTheme="minorEastAsia"/>
          <w:color w:val="000000" w:themeColor="text1"/>
          <w:kern w:val="0"/>
          <w:szCs w:val="21"/>
        </w:rPr>
      </w:pP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7A24B4" w:rsidRDefault="007A24B4">
      <w:pPr>
        <w:widowControl/>
        <w:spacing w:line="360" w:lineRule="auto"/>
        <w:ind w:firstLineChars="200" w:firstLine="420"/>
        <w:rPr>
          <w:rFonts w:eastAsiaTheme="minorEastAsia"/>
          <w:color w:val="000000" w:themeColor="text1"/>
          <w:kern w:val="0"/>
          <w:szCs w:val="21"/>
        </w:rPr>
      </w:pP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日，本基金持有的流动性受限资产的估值占基金资产净值的比例为</w:t>
      </w:r>
      <w:r>
        <w:rPr>
          <w:rFonts w:eastAsiaTheme="minorEastAsia"/>
          <w:color w:val="000000" w:themeColor="text1"/>
          <w:kern w:val="0"/>
          <w:szCs w:val="21"/>
        </w:rPr>
        <w:t>8.01%</w:t>
      </w:r>
      <w:r>
        <w:rPr>
          <w:rFonts w:eastAsiaTheme="minorEastAsia"/>
          <w:color w:val="000000" w:themeColor="text1"/>
          <w:kern w:val="0"/>
          <w:szCs w:val="21"/>
        </w:rPr>
        <w:t>。</w:t>
      </w:r>
    </w:p>
    <w:p w:rsidR="007A24B4" w:rsidRDefault="007A24B4">
      <w:pPr>
        <w:widowControl/>
        <w:spacing w:line="360" w:lineRule="auto"/>
        <w:ind w:firstLineChars="200" w:firstLine="420"/>
        <w:rPr>
          <w:rFonts w:eastAsiaTheme="minorEastAsia"/>
          <w:color w:val="000000" w:themeColor="text1"/>
          <w:kern w:val="0"/>
          <w:szCs w:val="21"/>
        </w:rPr>
      </w:pPr>
    </w:p>
    <w:p w:rsidR="00DD6DB0" w:rsidRDefault="00DD6DB0" w:rsidP="00DD6DB0">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本基金的基金管理人每日对基金组合资产中</w:t>
      </w:r>
      <w:r w:rsidRPr="00A73188">
        <w:rPr>
          <w:rFonts w:eastAsiaTheme="minorEastAsia"/>
          <w:color w:val="000000" w:themeColor="text1"/>
          <w:kern w:val="0"/>
          <w:szCs w:val="21"/>
        </w:rPr>
        <w:t>7</w:t>
      </w:r>
      <w:r w:rsidRPr="00A73188">
        <w:rPr>
          <w:rFonts w:eastAsiaTheme="minorEastAsia"/>
          <w:color w:val="000000" w:themeColor="text1"/>
          <w:kern w:val="0"/>
          <w:szCs w:val="21"/>
        </w:rPr>
        <w:t>个工作日可变现资产的可变现价值进行审慎评估与测算，确保每日确认的净赎回申请不得超过</w:t>
      </w:r>
      <w:r w:rsidRPr="00A73188">
        <w:rPr>
          <w:rFonts w:eastAsiaTheme="minorEastAsia"/>
          <w:color w:val="000000" w:themeColor="text1"/>
          <w:kern w:val="0"/>
          <w:szCs w:val="21"/>
        </w:rPr>
        <w:t>7</w:t>
      </w:r>
      <w:r w:rsidRPr="00A73188">
        <w:rPr>
          <w:rFonts w:eastAsiaTheme="minorEastAsia"/>
          <w:color w:val="000000" w:themeColor="text1"/>
          <w:kern w:val="0"/>
          <w:szCs w:val="21"/>
        </w:rPr>
        <w:t>个工作日可变现资产的可变现价值。于</w:t>
      </w:r>
      <w:r w:rsidRPr="00A73188">
        <w:rPr>
          <w:rFonts w:eastAsiaTheme="minorEastAsia"/>
          <w:color w:val="000000" w:themeColor="text1"/>
          <w:kern w:val="0"/>
          <w:szCs w:val="21"/>
        </w:rPr>
        <w:t>2021</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日，本基金组合资产中</w:t>
      </w:r>
      <w:r w:rsidRPr="00A73188">
        <w:rPr>
          <w:rFonts w:eastAsiaTheme="minorEastAsia"/>
          <w:color w:val="000000" w:themeColor="text1"/>
          <w:kern w:val="0"/>
          <w:szCs w:val="21"/>
        </w:rPr>
        <w:t>7</w:t>
      </w:r>
      <w:r w:rsidRPr="00A73188">
        <w:rPr>
          <w:rFonts w:eastAsiaTheme="minorEastAsia"/>
          <w:color w:val="000000" w:themeColor="text1"/>
          <w:kern w:val="0"/>
          <w:szCs w:val="21"/>
        </w:rPr>
        <w:t>个工作日可变现资产的账面价值为</w:t>
      </w:r>
      <w:r w:rsidRPr="00A73188">
        <w:rPr>
          <w:rFonts w:eastAsiaTheme="minorEastAsia"/>
          <w:color w:val="000000" w:themeColor="text1"/>
          <w:kern w:val="0"/>
          <w:szCs w:val="21"/>
        </w:rPr>
        <w:t>116,457,867.49</w:t>
      </w:r>
      <w:r w:rsidRPr="00A73188">
        <w:rPr>
          <w:rFonts w:eastAsiaTheme="minorEastAsia"/>
          <w:color w:val="000000" w:themeColor="text1"/>
          <w:kern w:val="0"/>
          <w:szCs w:val="21"/>
        </w:rPr>
        <w:t>元，超过经确认的当日净赎回金额。</w:t>
      </w:r>
    </w:p>
    <w:p w:rsidR="00BF2C0C" w:rsidRDefault="00BF2C0C" w:rsidP="00DD6DB0">
      <w:pPr>
        <w:widowControl/>
        <w:spacing w:line="360" w:lineRule="auto"/>
        <w:ind w:firstLineChars="200" w:firstLine="420"/>
        <w:rPr>
          <w:rFonts w:eastAsiaTheme="minorEastAsia"/>
          <w:color w:val="000000" w:themeColor="text1"/>
          <w:kern w:val="0"/>
          <w:szCs w:val="21"/>
        </w:rPr>
      </w:pPr>
    </w:p>
    <w:p w:rsidR="00BF2C0C" w:rsidRPr="00BF2C0C" w:rsidRDefault="00BF2C0C" w:rsidP="00DD6DB0">
      <w:pPr>
        <w:widowControl/>
        <w:spacing w:line="360" w:lineRule="auto"/>
        <w:ind w:firstLineChars="200" w:firstLine="420"/>
        <w:rPr>
          <w:rFonts w:eastAsiaTheme="minorEastAsia"/>
          <w:color w:val="000000" w:themeColor="text1"/>
          <w:kern w:val="0"/>
          <w:szCs w:val="21"/>
        </w:rPr>
      </w:pPr>
      <w:r w:rsidRPr="00BF2C0C">
        <w:rPr>
          <w:rFonts w:eastAsiaTheme="minorEastAsia" w:hint="eastAsia"/>
          <w:color w:val="000000" w:themeColor="text1"/>
          <w:kern w:val="0"/>
          <w:szCs w:val="21"/>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市场风险</w:t>
      </w: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利率风险</w:t>
      </w: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A24B4" w:rsidRDefault="007A24B4">
      <w:pPr>
        <w:widowControl/>
        <w:spacing w:line="360" w:lineRule="auto"/>
        <w:ind w:firstLineChars="200" w:firstLine="420"/>
        <w:rPr>
          <w:rFonts w:eastAsiaTheme="minorEastAsia"/>
          <w:color w:val="000000" w:themeColor="text1"/>
          <w:kern w:val="0"/>
          <w:szCs w:val="21"/>
        </w:rPr>
      </w:pP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7A24B4" w:rsidRDefault="007A24B4">
      <w:pPr>
        <w:widowControl/>
        <w:spacing w:line="360" w:lineRule="auto"/>
        <w:ind w:firstLineChars="200" w:firstLine="420"/>
        <w:rPr>
          <w:rFonts w:eastAsiaTheme="minorEastAsia"/>
          <w:color w:val="000000" w:themeColor="text1"/>
          <w:kern w:val="0"/>
          <w:szCs w:val="21"/>
        </w:rPr>
      </w:pP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rsidR="00751A4E" w:rsidRPr="00353DA5" w:rsidRDefault="00751A4E" w:rsidP="00751A4E">
      <w:pPr>
        <w:spacing w:beforeLines="100" w:before="312" w:line="360" w:lineRule="auto"/>
        <w:rPr>
          <w:rFonts w:eastAsiaTheme="minorEastAsia"/>
          <w:b/>
          <w:bCs/>
          <w:color w:val="000000" w:themeColor="text1"/>
          <w:szCs w:val="21"/>
        </w:rPr>
      </w:pPr>
      <w:r w:rsidRPr="00353DA5">
        <w:rPr>
          <w:rFonts w:eastAsiaTheme="minorEastAsia"/>
          <w:b/>
          <w:bCs/>
          <w:color w:val="000000" w:themeColor="text1"/>
          <w:kern w:val="0"/>
          <w:szCs w:val="21"/>
        </w:rPr>
        <w:t xml:space="preserve">7.4.13.4.1.1 </w:t>
      </w:r>
      <w:r w:rsidRPr="00353DA5">
        <w:rPr>
          <w:rFonts w:eastAsiaTheme="minorEastAsia"/>
          <w:b/>
          <w:bCs/>
          <w:color w:val="000000" w:themeColor="text1"/>
          <w:szCs w:val="21"/>
        </w:rPr>
        <w:t>利率风险敞口</w:t>
      </w:r>
    </w:p>
    <w:p w:rsidR="00751A4E" w:rsidRPr="00353DA5" w:rsidRDefault="00751A4E" w:rsidP="00751A4E">
      <w:pPr>
        <w:autoSpaceDE w:val="0"/>
        <w:autoSpaceDN w:val="0"/>
        <w:adjustRightInd w:val="0"/>
        <w:spacing w:before="29" w:line="360" w:lineRule="auto"/>
        <w:ind w:left="15"/>
        <w:jc w:val="right"/>
        <w:rPr>
          <w:rFonts w:eastAsiaTheme="minorEastAsia"/>
          <w:color w:val="000000" w:themeColor="text1"/>
          <w:szCs w:val="21"/>
        </w:rPr>
      </w:pPr>
      <w:r w:rsidRPr="00353DA5">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751A4E" w:rsidRPr="00353DA5" w:rsidTr="002826C3">
        <w:trPr>
          <w:trHeight w:val="280"/>
        </w:trPr>
        <w:tc>
          <w:tcPr>
            <w:tcW w:w="1588"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本期末</w:t>
            </w:r>
          </w:p>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2021</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701"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301" w:type="dxa"/>
            <w:vAlign w:val="center"/>
          </w:tcPr>
          <w:p w:rsidR="00751A4E" w:rsidRPr="00353DA5" w:rsidRDefault="00751A4E" w:rsidP="002826C3">
            <w:pPr>
              <w:spacing w:line="360" w:lineRule="auto"/>
              <w:jc w:val="right"/>
              <w:rPr>
                <w:rFonts w:eastAsiaTheme="minorEastAsia"/>
                <w:b/>
                <w:color w:val="000000" w:themeColor="text1"/>
                <w:szCs w:val="21"/>
              </w:rPr>
            </w:pPr>
          </w:p>
        </w:tc>
      </w:tr>
      <w:tr w:rsidR="007A24B4">
        <w:tc>
          <w:tcPr>
            <w:tcW w:w="1588" w:type="dxa"/>
            <w:vAlign w:val="center"/>
          </w:tcPr>
          <w:p w:rsidR="007A24B4" w:rsidRDefault="0071254E">
            <w:pPr>
              <w:jc w:val="center"/>
            </w:pPr>
            <w:r>
              <w:rPr>
                <w:rFonts w:eastAsiaTheme="minorEastAsia"/>
                <w:color w:val="000000" w:themeColor="text1"/>
                <w:szCs w:val="21"/>
              </w:rPr>
              <w:t>银行存款</w:t>
            </w:r>
          </w:p>
        </w:tc>
        <w:tc>
          <w:tcPr>
            <w:tcW w:w="1701" w:type="dxa"/>
            <w:vAlign w:val="center"/>
          </w:tcPr>
          <w:p w:rsidR="007A24B4" w:rsidRDefault="0071254E">
            <w:pPr>
              <w:jc w:val="right"/>
            </w:pPr>
            <w:r>
              <w:rPr>
                <w:rFonts w:eastAsiaTheme="minorEastAsia"/>
                <w:color w:val="000000" w:themeColor="text1"/>
                <w:szCs w:val="21"/>
              </w:rPr>
              <w:t>12,030,304.09</w:t>
            </w:r>
          </w:p>
        </w:tc>
        <w:tc>
          <w:tcPr>
            <w:tcW w:w="1701"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w:t>
            </w:r>
          </w:p>
        </w:tc>
        <w:tc>
          <w:tcPr>
            <w:tcW w:w="1301" w:type="dxa"/>
            <w:vAlign w:val="center"/>
          </w:tcPr>
          <w:p w:rsidR="007A24B4" w:rsidRDefault="0071254E">
            <w:pPr>
              <w:jc w:val="right"/>
            </w:pPr>
            <w:r>
              <w:rPr>
                <w:rFonts w:eastAsiaTheme="minorEastAsia"/>
                <w:color w:val="000000" w:themeColor="text1"/>
                <w:szCs w:val="21"/>
              </w:rPr>
              <w:t>12,030,304.09</w:t>
            </w:r>
          </w:p>
        </w:tc>
      </w:tr>
      <w:tr w:rsidR="007A24B4">
        <w:tc>
          <w:tcPr>
            <w:tcW w:w="1588" w:type="dxa"/>
            <w:vAlign w:val="center"/>
          </w:tcPr>
          <w:p w:rsidR="007A24B4" w:rsidRDefault="0071254E">
            <w:pPr>
              <w:jc w:val="center"/>
            </w:pPr>
            <w:r>
              <w:rPr>
                <w:rFonts w:eastAsiaTheme="minorEastAsia"/>
                <w:color w:val="000000" w:themeColor="text1"/>
                <w:szCs w:val="21"/>
              </w:rPr>
              <w:lastRenderedPageBreak/>
              <w:t>结算备付金</w:t>
            </w:r>
          </w:p>
        </w:tc>
        <w:tc>
          <w:tcPr>
            <w:tcW w:w="1701" w:type="dxa"/>
            <w:vAlign w:val="center"/>
          </w:tcPr>
          <w:p w:rsidR="007A24B4" w:rsidRDefault="0071254E">
            <w:pPr>
              <w:jc w:val="right"/>
            </w:pPr>
            <w:r>
              <w:rPr>
                <w:rFonts w:eastAsiaTheme="minorEastAsia"/>
                <w:color w:val="000000" w:themeColor="text1"/>
                <w:szCs w:val="21"/>
              </w:rPr>
              <w:t>453,154.00</w:t>
            </w:r>
          </w:p>
        </w:tc>
        <w:tc>
          <w:tcPr>
            <w:tcW w:w="1701"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w:t>
            </w:r>
          </w:p>
        </w:tc>
        <w:tc>
          <w:tcPr>
            <w:tcW w:w="1301" w:type="dxa"/>
            <w:vAlign w:val="center"/>
          </w:tcPr>
          <w:p w:rsidR="007A24B4" w:rsidRDefault="0071254E">
            <w:pPr>
              <w:jc w:val="right"/>
            </w:pPr>
            <w:r>
              <w:rPr>
                <w:rFonts w:eastAsiaTheme="minorEastAsia"/>
                <w:color w:val="000000" w:themeColor="text1"/>
                <w:szCs w:val="21"/>
              </w:rPr>
              <w:t>453,154.00</w:t>
            </w:r>
          </w:p>
        </w:tc>
      </w:tr>
      <w:tr w:rsidR="007A24B4">
        <w:tc>
          <w:tcPr>
            <w:tcW w:w="1588" w:type="dxa"/>
            <w:vAlign w:val="center"/>
          </w:tcPr>
          <w:p w:rsidR="007A24B4" w:rsidRDefault="0071254E">
            <w:pPr>
              <w:jc w:val="center"/>
            </w:pPr>
            <w:r>
              <w:rPr>
                <w:rFonts w:eastAsiaTheme="minorEastAsia"/>
                <w:color w:val="000000" w:themeColor="text1"/>
                <w:szCs w:val="21"/>
              </w:rPr>
              <w:t>存出保证金</w:t>
            </w:r>
          </w:p>
        </w:tc>
        <w:tc>
          <w:tcPr>
            <w:tcW w:w="1701" w:type="dxa"/>
            <w:vAlign w:val="center"/>
          </w:tcPr>
          <w:p w:rsidR="007A24B4" w:rsidRDefault="0071254E">
            <w:pPr>
              <w:jc w:val="right"/>
            </w:pPr>
            <w:r>
              <w:rPr>
                <w:rFonts w:eastAsiaTheme="minorEastAsia"/>
                <w:color w:val="000000" w:themeColor="text1"/>
                <w:szCs w:val="21"/>
              </w:rPr>
              <w:t>61,373.27</w:t>
            </w:r>
          </w:p>
        </w:tc>
        <w:tc>
          <w:tcPr>
            <w:tcW w:w="1701"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w:t>
            </w:r>
          </w:p>
        </w:tc>
        <w:tc>
          <w:tcPr>
            <w:tcW w:w="1301" w:type="dxa"/>
            <w:vAlign w:val="center"/>
          </w:tcPr>
          <w:p w:rsidR="007A24B4" w:rsidRDefault="0071254E">
            <w:pPr>
              <w:jc w:val="right"/>
            </w:pPr>
            <w:r>
              <w:rPr>
                <w:rFonts w:eastAsiaTheme="minorEastAsia"/>
                <w:color w:val="000000" w:themeColor="text1"/>
                <w:szCs w:val="21"/>
              </w:rPr>
              <w:t>61,373.27</w:t>
            </w:r>
          </w:p>
        </w:tc>
      </w:tr>
      <w:tr w:rsidR="007A24B4">
        <w:tc>
          <w:tcPr>
            <w:tcW w:w="1588" w:type="dxa"/>
            <w:vAlign w:val="center"/>
          </w:tcPr>
          <w:p w:rsidR="007A24B4" w:rsidRDefault="0071254E">
            <w:pPr>
              <w:jc w:val="center"/>
            </w:pPr>
            <w:r>
              <w:rPr>
                <w:rFonts w:eastAsiaTheme="minorEastAsia"/>
                <w:color w:val="000000" w:themeColor="text1"/>
                <w:szCs w:val="21"/>
              </w:rPr>
              <w:t>交易性金融资产</w:t>
            </w:r>
          </w:p>
        </w:tc>
        <w:tc>
          <w:tcPr>
            <w:tcW w:w="1701" w:type="dxa"/>
            <w:vAlign w:val="center"/>
          </w:tcPr>
          <w:p w:rsidR="007A24B4" w:rsidRDefault="0071254E">
            <w:pPr>
              <w:jc w:val="right"/>
            </w:pPr>
            <w:r>
              <w:rPr>
                <w:rFonts w:eastAsiaTheme="minorEastAsia"/>
                <w:color w:val="000000" w:themeColor="text1"/>
                <w:szCs w:val="21"/>
              </w:rPr>
              <w:t>-</w:t>
            </w:r>
          </w:p>
        </w:tc>
        <w:tc>
          <w:tcPr>
            <w:tcW w:w="1701"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111,806,577.33</w:t>
            </w:r>
          </w:p>
        </w:tc>
        <w:tc>
          <w:tcPr>
            <w:tcW w:w="1301" w:type="dxa"/>
            <w:vAlign w:val="center"/>
          </w:tcPr>
          <w:p w:rsidR="007A24B4" w:rsidRDefault="0071254E">
            <w:pPr>
              <w:jc w:val="right"/>
            </w:pPr>
            <w:r>
              <w:rPr>
                <w:rFonts w:eastAsiaTheme="minorEastAsia"/>
                <w:color w:val="000000" w:themeColor="text1"/>
                <w:szCs w:val="21"/>
              </w:rPr>
              <w:t>111,806,577.33</w:t>
            </w:r>
          </w:p>
        </w:tc>
      </w:tr>
      <w:tr w:rsidR="007A24B4">
        <w:tc>
          <w:tcPr>
            <w:tcW w:w="1588" w:type="dxa"/>
            <w:vAlign w:val="center"/>
          </w:tcPr>
          <w:p w:rsidR="007A24B4" w:rsidRDefault="0071254E">
            <w:pPr>
              <w:jc w:val="center"/>
            </w:pPr>
            <w:r>
              <w:rPr>
                <w:rFonts w:eastAsiaTheme="minorEastAsia"/>
                <w:color w:val="000000" w:themeColor="text1"/>
                <w:szCs w:val="21"/>
              </w:rPr>
              <w:t>应收利息</w:t>
            </w:r>
          </w:p>
        </w:tc>
        <w:tc>
          <w:tcPr>
            <w:tcW w:w="1701" w:type="dxa"/>
            <w:vAlign w:val="center"/>
          </w:tcPr>
          <w:p w:rsidR="007A24B4" w:rsidRDefault="0071254E">
            <w:pPr>
              <w:jc w:val="right"/>
            </w:pPr>
            <w:r>
              <w:rPr>
                <w:rFonts w:eastAsiaTheme="minorEastAsia"/>
                <w:color w:val="000000" w:themeColor="text1"/>
                <w:szCs w:val="21"/>
              </w:rPr>
              <w:t>-</w:t>
            </w:r>
          </w:p>
        </w:tc>
        <w:tc>
          <w:tcPr>
            <w:tcW w:w="1701"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1,586.74</w:t>
            </w:r>
          </w:p>
        </w:tc>
        <w:tc>
          <w:tcPr>
            <w:tcW w:w="1301" w:type="dxa"/>
            <w:vAlign w:val="center"/>
          </w:tcPr>
          <w:p w:rsidR="007A24B4" w:rsidRDefault="0071254E">
            <w:pPr>
              <w:jc w:val="right"/>
            </w:pPr>
            <w:r>
              <w:rPr>
                <w:rFonts w:eastAsiaTheme="minorEastAsia"/>
                <w:color w:val="000000" w:themeColor="text1"/>
                <w:szCs w:val="21"/>
              </w:rPr>
              <w:t>1,586.74</w:t>
            </w:r>
          </w:p>
        </w:tc>
      </w:tr>
      <w:tr w:rsidR="007A24B4">
        <w:tc>
          <w:tcPr>
            <w:tcW w:w="1588" w:type="dxa"/>
            <w:vAlign w:val="center"/>
          </w:tcPr>
          <w:p w:rsidR="007A24B4" w:rsidRDefault="0071254E">
            <w:pPr>
              <w:jc w:val="center"/>
            </w:pPr>
            <w:r>
              <w:rPr>
                <w:rFonts w:eastAsiaTheme="minorEastAsia"/>
                <w:color w:val="000000" w:themeColor="text1"/>
                <w:szCs w:val="21"/>
              </w:rPr>
              <w:t>应收申购款</w:t>
            </w:r>
          </w:p>
        </w:tc>
        <w:tc>
          <w:tcPr>
            <w:tcW w:w="1701" w:type="dxa"/>
            <w:vAlign w:val="center"/>
          </w:tcPr>
          <w:p w:rsidR="007A24B4" w:rsidRDefault="0071254E">
            <w:pPr>
              <w:jc w:val="right"/>
            </w:pPr>
            <w:r>
              <w:rPr>
                <w:rFonts w:eastAsiaTheme="minorEastAsia"/>
                <w:color w:val="000000" w:themeColor="text1"/>
                <w:szCs w:val="21"/>
              </w:rPr>
              <w:t>-</w:t>
            </w:r>
          </w:p>
        </w:tc>
        <w:tc>
          <w:tcPr>
            <w:tcW w:w="1701"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208,043.47</w:t>
            </w:r>
          </w:p>
        </w:tc>
        <w:tc>
          <w:tcPr>
            <w:tcW w:w="1301" w:type="dxa"/>
            <w:vAlign w:val="center"/>
          </w:tcPr>
          <w:p w:rsidR="007A24B4" w:rsidRDefault="0071254E">
            <w:pPr>
              <w:jc w:val="right"/>
            </w:pPr>
            <w:r>
              <w:rPr>
                <w:rFonts w:eastAsiaTheme="minorEastAsia"/>
                <w:color w:val="000000" w:themeColor="text1"/>
                <w:szCs w:val="21"/>
              </w:rPr>
              <w:t>208,043.47</w:t>
            </w:r>
          </w:p>
        </w:tc>
      </w:tr>
      <w:tr w:rsidR="00751A4E" w:rsidRPr="00353DA5" w:rsidTr="002826C3">
        <w:trPr>
          <w:trHeight w:val="280"/>
        </w:trPr>
        <w:tc>
          <w:tcPr>
            <w:tcW w:w="1588" w:type="dxa"/>
          </w:tcPr>
          <w:p w:rsidR="00751A4E" w:rsidRPr="00353DA5" w:rsidRDefault="00751A4E" w:rsidP="002826C3">
            <w:pPr>
              <w:autoSpaceDE w:val="0"/>
              <w:autoSpaceDN w:val="0"/>
              <w:adjustRightInd w:val="0"/>
              <w:spacing w:before="29"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751A4E" w:rsidRPr="00353DA5" w:rsidRDefault="00751A4E"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12,544,831.36</w:t>
            </w:r>
          </w:p>
        </w:tc>
        <w:tc>
          <w:tcPr>
            <w:tcW w:w="1701" w:type="dxa"/>
          </w:tcPr>
          <w:p w:rsidR="00751A4E" w:rsidRPr="00353DA5" w:rsidRDefault="00751A4E"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112,016,207.54</w:t>
            </w:r>
          </w:p>
        </w:tc>
        <w:tc>
          <w:tcPr>
            <w:tcW w:w="1301" w:type="dxa"/>
          </w:tcPr>
          <w:p w:rsidR="00751A4E" w:rsidRPr="00353DA5" w:rsidRDefault="00751A4E"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124,561,038.90</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center"/>
          </w:tcPr>
          <w:p w:rsidR="00751A4E" w:rsidRPr="00353DA5" w:rsidRDefault="00751A4E" w:rsidP="002826C3">
            <w:pPr>
              <w:spacing w:line="360" w:lineRule="auto"/>
              <w:jc w:val="right"/>
              <w:rPr>
                <w:rFonts w:eastAsiaTheme="minorEastAsia"/>
                <w:color w:val="000000" w:themeColor="text1"/>
                <w:kern w:val="0"/>
                <w:szCs w:val="21"/>
              </w:rPr>
            </w:pPr>
          </w:p>
        </w:tc>
        <w:tc>
          <w:tcPr>
            <w:tcW w:w="1701"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301" w:type="dxa"/>
            <w:vAlign w:val="center"/>
          </w:tcPr>
          <w:p w:rsidR="00751A4E" w:rsidRPr="00353DA5" w:rsidRDefault="00751A4E" w:rsidP="002826C3">
            <w:pPr>
              <w:spacing w:line="360" w:lineRule="auto"/>
              <w:jc w:val="right"/>
              <w:rPr>
                <w:rFonts w:eastAsiaTheme="minorEastAsia"/>
                <w:color w:val="000000" w:themeColor="text1"/>
                <w:szCs w:val="21"/>
              </w:rPr>
            </w:pPr>
          </w:p>
        </w:tc>
      </w:tr>
      <w:tr w:rsidR="007A24B4">
        <w:tc>
          <w:tcPr>
            <w:tcW w:w="1588" w:type="dxa"/>
            <w:vAlign w:val="center"/>
          </w:tcPr>
          <w:p w:rsidR="007A24B4" w:rsidRDefault="0071254E">
            <w:pPr>
              <w:jc w:val="center"/>
            </w:pPr>
            <w:r>
              <w:rPr>
                <w:rFonts w:eastAsiaTheme="minorEastAsia"/>
                <w:color w:val="000000" w:themeColor="text1"/>
                <w:szCs w:val="21"/>
              </w:rPr>
              <w:t>应付证券清算款</w:t>
            </w:r>
          </w:p>
        </w:tc>
        <w:tc>
          <w:tcPr>
            <w:tcW w:w="1701" w:type="dxa"/>
            <w:vAlign w:val="center"/>
          </w:tcPr>
          <w:p w:rsidR="007A24B4" w:rsidRDefault="0071254E">
            <w:pPr>
              <w:jc w:val="right"/>
            </w:pPr>
            <w:r>
              <w:rPr>
                <w:rFonts w:eastAsiaTheme="minorEastAsia"/>
                <w:color w:val="000000" w:themeColor="text1"/>
                <w:szCs w:val="21"/>
              </w:rPr>
              <w:t>-</w:t>
            </w:r>
          </w:p>
        </w:tc>
        <w:tc>
          <w:tcPr>
            <w:tcW w:w="1701"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2,217,748.44</w:t>
            </w:r>
          </w:p>
        </w:tc>
        <w:tc>
          <w:tcPr>
            <w:tcW w:w="1301" w:type="dxa"/>
            <w:vAlign w:val="center"/>
          </w:tcPr>
          <w:p w:rsidR="007A24B4" w:rsidRDefault="0071254E">
            <w:pPr>
              <w:jc w:val="right"/>
            </w:pPr>
            <w:r>
              <w:rPr>
                <w:rFonts w:eastAsiaTheme="minorEastAsia"/>
                <w:color w:val="000000" w:themeColor="text1"/>
                <w:szCs w:val="21"/>
              </w:rPr>
              <w:t>2,217,748.44</w:t>
            </w:r>
          </w:p>
        </w:tc>
      </w:tr>
      <w:tr w:rsidR="007A24B4">
        <w:tc>
          <w:tcPr>
            <w:tcW w:w="1588" w:type="dxa"/>
            <w:vAlign w:val="center"/>
          </w:tcPr>
          <w:p w:rsidR="007A24B4" w:rsidRDefault="0071254E">
            <w:pPr>
              <w:jc w:val="center"/>
            </w:pPr>
            <w:r>
              <w:rPr>
                <w:rFonts w:eastAsiaTheme="minorEastAsia"/>
                <w:color w:val="000000" w:themeColor="text1"/>
                <w:szCs w:val="21"/>
              </w:rPr>
              <w:t>应付赎回款</w:t>
            </w:r>
          </w:p>
        </w:tc>
        <w:tc>
          <w:tcPr>
            <w:tcW w:w="1701" w:type="dxa"/>
            <w:vAlign w:val="center"/>
          </w:tcPr>
          <w:p w:rsidR="007A24B4" w:rsidRDefault="0071254E">
            <w:pPr>
              <w:jc w:val="right"/>
            </w:pPr>
            <w:r>
              <w:rPr>
                <w:rFonts w:eastAsiaTheme="minorEastAsia"/>
                <w:color w:val="000000" w:themeColor="text1"/>
                <w:szCs w:val="21"/>
              </w:rPr>
              <w:t>-</w:t>
            </w:r>
          </w:p>
        </w:tc>
        <w:tc>
          <w:tcPr>
            <w:tcW w:w="1701"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102,567.75</w:t>
            </w:r>
          </w:p>
        </w:tc>
        <w:tc>
          <w:tcPr>
            <w:tcW w:w="1301" w:type="dxa"/>
            <w:vAlign w:val="center"/>
          </w:tcPr>
          <w:p w:rsidR="007A24B4" w:rsidRDefault="0071254E">
            <w:pPr>
              <w:jc w:val="right"/>
            </w:pPr>
            <w:r>
              <w:rPr>
                <w:rFonts w:eastAsiaTheme="minorEastAsia"/>
                <w:color w:val="000000" w:themeColor="text1"/>
                <w:szCs w:val="21"/>
              </w:rPr>
              <w:t>102,567.75</w:t>
            </w:r>
          </w:p>
        </w:tc>
      </w:tr>
      <w:tr w:rsidR="007A24B4">
        <w:tc>
          <w:tcPr>
            <w:tcW w:w="1588" w:type="dxa"/>
            <w:vAlign w:val="center"/>
          </w:tcPr>
          <w:p w:rsidR="007A24B4" w:rsidRDefault="0071254E">
            <w:pPr>
              <w:jc w:val="center"/>
            </w:pPr>
            <w:r>
              <w:rPr>
                <w:rFonts w:eastAsiaTheme="minorEastAsia"/>
                <w:color w:val="000000" w:themeColor="text1"/>
                <w:szCs w:val="21"/>
              </w:rPr>
              <w:t>应付管理人报酬</w:t>
            </w:r>
          </w:p>
        </w:tc>
        <w:tc>
          <w:tcPr>
            <w:tcW w:w="1701" w:type="dxa"/>
            <w:vAlign w:val="center"/>
          </w:tcPr>
          <w:p w:rsidR="007A24B4" w:rsidRDefault="0071254E">
            <w:pPr>
              <w:jc w:val="right"/>
            </w:pPr>
            <w:r>
              <w:rPr>
                <w:rFonts w:eastAsiaTheme="minorEastAsia"/>
                <w:color w:val="000000" w:themeColor="text1"/>
                <w:szCs w:val="21"/>
              </w:rPr>
              <w:t>-</w:t>
            </w:r>
          </w:p>
        </w:tc>
        <w:tc>
          <w:tcPr>
            <w:tcW w:w="1701"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140,093.95</w:t>
            </w:r>
          </w:p>
        </w:tc>
        <w:tc>
          <w:tcPr>
            <w:tcW w:w="1301" w:type="dxa"/>
            <w:vAlign w:val="center"/>
          </w:tcPr>
          <w:p w:rsidR="007A24B4" w:rsidRDefault="0071254E">
            <w:pPr>
              <w:jc w:val="right"/>
            </w:pPr>
            <w:r>
              <w:rPr>
                <w:rFonts w:eastAsiaTheme="minorEastAsia"/>
                <w:color w:val="000000" w:themeColor="text1"/>
                <w:szCs w:val="21"/>
              </w:rPr>
              <w:t>140,093.95</w:t>
            </w:r>
          </w:p>
        </w:tc>
      </w:tr>
      <w:tr w:rsidR="007A24B4">
        <w:tc>
          <w:tcPr>
            <w:tcW w:w="1588" w:type="dxa"/>
            <w:vAlign w:val="center"/>
          </w:tcPr>
          <w:p w:rsidR="007A24B4" w:rsidRDefault="0071254E">
            <w:pPr>
              <w:jc w:val="center"/>
            </w:pPr>
            <w:r>
              <w:rPr>
                <w:rFonts w:eastAsiaTheme="minorEastAsia"/>
                <w:color w:val="000000" w:themeColor="text1"/>
                <w:szCs w:val="21"/>
              </w:rPr>
              <w:t>应付托管费</w:t>
            </w:r>
          </w:p>
        </w:tc>
        <w:tc>
          <w:tcPr>
            <w:tcW w:w="1701" w:type="dxa"/>
            <w:vAlign w:val="center"/>
          </w:tcPr>
          <w:p w:rsidR="007A24B4" w:rsidRDefault="0071254E">
            <w:pPr>
              <w:jc w:val="right"/>
            </w:pPr>
            <w:r>
              <w:rPr>
                <w:rFonts w:eastAsiaTheme="minorEastAsia"/>
                <w:color w:val="000000" w:themeColor="text1"/>
                <w:szCs w:val="21"/>
              </w:rPr>
              <w:t>-</w:t>
            </w:r>
          </w:p>
        </w:tc>
        <w:tc>
          <w:tcPr>
            <w:tcW w:w="1701"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23,349.00</w:t>
            </w:r>
          </w:p>
        </w:tc>
        <w:tc>
          <w:tcPr>
            <w:tcW w:w="1301" w:type="dxa"/>
            <w:vAlign w:val="center"/>
          </w:tcPr>
          <w:p w:rsidR="007A24B4" w:rsidRDefault="0071254E">
            <w:pPr>
              <w:jc w:val="right"/>
            </w:pPr>
            <w:r>
              <w:rPr>
                <w:rFonts w:eastAsiaTheme="minorEastAsia"/>
                <w:color w:val="000000" w:themeColor="text1"/>
                <w:szCs w:val="21"/>
              </w:rPr>
              <w:t>23,349.00</w:t>
            </w:r>
          </w:p>
        </w:tc>
      </w:tr>
      <w:tr w:rsidR="007A24B4">
        <w:tc>
          <w:tcPr>
            <w:tcW w:w="1588" w:type="dxa"/>
            <w:vAlign w:val="center"/>
          </w:tcPr>
          <w:p w:rsidR="007A24B4" w:rsidRDefault="0071254E">
            <w:pPr>
              <w:jc w:val="center"/>
            </w:pPr>
            <w:r>
              <w:rPr>
                <w:rFonts w:eastAsiaTheme="minorEastAsia"/>
                <w:color w:val="000000" w:themeColor="text1"/>
                <w:szCs w:val="21"/>
              </w:rPr>
              <w:t>应付销售服务费</w:t>
            </w:r>
          </w:p>
        </w:tc>
        <w:tc>
          <w:tcPr>
            <w:tcW w:w="1701" w:type="dxa"/>
            <w:vAlign w:val="center"/>
          </w:tcPr>
          <w:p w:rsidR="007A24B4" w:rsidRDefault="0071254E">
            <w:pPr>
              <w:jc w:val="right"/>
            </w:pPr>
            <w:r>
              <w:rPr>
                <w:rFonts w:eastAsiaTheme="minorEastAsia"/>
                <w:color w:val="000000" w:themeColor="text1"/>
                <w:szCs w:val="21"/>
              </w:rPr>
              <w:t>-</w:t>
            </w:r>
          </w:p>
        </w:tc>
        <w:tc>
          <w:tcPr>
            <w:tcW w:w="1701"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12,914.94</w:t>
            </w:r>
          </w:p>
        </w:tc>
        <w:tc>
          <w:tcPr>
            <w:tcW w:w="1301" w:type="dxa"/>
            <w:vAlign w:val="center"/>
          </w:tcPr>
          <w:p w:rsidR="007A24B4" w:rsidRDefault="0071254E">
            <w:pPr>
              <w:jc w:val="right"/>
            </w:pPr>
            <w:r>
              <w:rPr>
                <w:rFonts w:eastAsiaTheme="minorEastAsia"/>
                <w:color w:val="000000" w:themeColor="text1"/>
                <w:szCs w:val="21"/>
              </w:rPr>
              <w:t>12,914.94</w:t>
            </w:r>
          </w:p>
        </w:tc>
      </w:tr>
      <w:tr w:rsidR="007A24B4">
        <w:tc>
          <w:tcPr>
            <w:tcW w:w="1588" w:type="dxa"/>
            <w:vAlign w:val="center"/>
          </w:tcPr>
          <w:p w:rsidR="007A24B4" w:rsidRDefault="0071254E">
            <w:pPr>
              <w:jc w:val="center"/>
            </w:pPr>
            <w:r>
              <w:rPr>
                <w:rFonts w:eastAsiaTheme="minorEastAsia"/>
                <w:color w:val="000000" w:themeColor="text1"/>
                <w:szCs w:val="21"/>
              </w:rPr>
              <w:t>应付交易费用</w:t>
            </w:r>
          </w:p>
        </w:tc>
        <w:tc>
          <w:tcPr>
            <w:tcW w:w="1701" w:type="dxa"/>
            <w:vAlign w:val="center"/>
          </w:tcPr>
          <w:p w:rsidR="007A24B4" w:rsidRDefault="0071254E">
            <w:pPr>
              <w:jc w:val="right"/>
            </w:pPr>
            <w:r>
              <w:rPr>
                <w:rFonts w:eastAsiaTheme="minorEastAsia"/>
                <w:color w:val="000000" w:themeColor="text1"/>
                <w:szCs w:val="21"/>
              </w:rPr>
              <w:t>-</w:t>
            </w:r>
          </w:p>
        </w:tc>
        <w:tc>
          <w:tcPr>
            <w:tcW w:w="1701"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280,254.80</w:t>
            </w:r>
          </w:p>
        </w:tc>
        <w:tc>
          <w:tcPr>
            <w:tcW w:w="1301" w:type="dxa"/>
            <w:vAlign w:val="center"/>
          </w:tcPr>
          <w:p w:rsidR="007A24B4" w:rsidRDefault="0071254E">
            <w:pPr>
              <w:jc w:val="right"/>
            </w:pPr>
            <w:r>
              <w:rPr>
                <w:rFonts w:eastAsiaTheme="minorEastAsia"/>
                <w:color w:val="000000" w:themeColor="text1"/>
                <w:szCs w:val="21"/>
              </w:rPr>
              <w:t>280,254.80</w:t>
            </w:r>
          </w:p>
        </w:tc>
      </w:tr>
      <w:tr w:rsidR="007A24B4">
        <w:tc>
          <w:tcPr>
            <w:tcW w:w="1588" w:type="dxa"/>
            <w:vAlign w:val="center"/>
          </w:tcPr>
          <w:p w:rsidR="007A24B4" w:rsidRDefault="0071254E">
            <w:pPr>
              <w:jc w:val="center"/>
            </w:pPr>
            <w:r>
              <w:rPr>
                <w:rFonts w:eastAsiaTheme="minorEastAsia"/>
                <w:color w:val="000000" w:themeColor="text1"/>
                <w:szCs w:val="21"/>
              </w:rPr>
              <w:t>其他负债</w:t>
            </w:r>
          </w:p>
        </w:tc>
        <w:tc>
          <w:tcPr>
            <w:tcW w:w="1701" w:type="dxa"/>
            <w:vAlign w:val="center"/>
          </w:tcPr>
          <w:p w:rsidR="007A24B4" w:rsidRDefault="0071254E">
            <w:pPr>
              <w:jc w:val="right"/>
            </w:pPr>
            <w:r>
              <w:rPr>
                <w:rFonts w:eastAsiaTheme="minorEastAsia"/>
                <w:color w:val="000000" w:themeColor="text1"/>
                <w:szCs w:val="21"/>
              </w:rPr>
              <w:t>-</w:t>
            </w:r>
          </w:p>
        </w:tc>
        <w:tc>
          <w:tcPr>
            <w:tcW w:w="1701"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180,193.54</w:t>
            </w:r>
          </w:p>
        </w:tc>
        <w:tc>
          <w:tcPr>
            <w:tcW w:w="1301" w:type="dxa"/>
            <w:vAlign w:val="center"/>
          </w:tcPr>
          <w:p w:rsidR="007A24B4" w:rsidRDefault="0071254E">
            <w:pPr>
              <w:jc w:val="right"/>
            </w:pPr>
            <w:r>
              <w:rPr>
                <w:rFonts w:eastAsiaTheme="minorEastAsia"/>
                <w:color w:val="000000" w:themeColor="text1"/>
                <w:szCs w:val="21"/>
              </w:rPr>
              <w:t>180,193.54</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2,957,122.42</w:t>
            </w:r>
          </w:p>
        </w:tc>
        <w:tc>
          <w:tcPr>
            <w:tcW w:w="13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2,957,122.42</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12,544,831.36</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109,059,085.12</w:t>
            </w:r>
          </w:p>
        </w:tc>
        <w:tc>
          <w:tcPr>
            <w:tcW w:w="13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121,603,916.48</w:t>
            </w:r>
          </w:p>
        </w:tc>
      </w:tr>
      <w:tr w:rsidR="00751A4E" w:rsidRPr="00353DA5" w:rsidTr="002826C3">
        <w:trPr>
          <w:trHeight w:val="280"/>
        </w:trPr>
        <w:tc>
          <w:tcPr>
            <w:tcW w:w="1588"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上年度末</w:t>
            </w:r>
          </w:p>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2020</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701" w:type="dxa"/>
            <w:vAlign w:val="center"/>
          </w:tcPr>
          <w:p w:rsidR="00751A4E" w:rsidRPr="00353DA5" w:rsidRDefault="00751A4E" w:rsidP="002826C3">
            <w:pPr>
              <w:spacing w:line="360" w:lineRule="auto"/>
              <w:jc w:val="right"/>
              <w:rPr>
                <w:rFonts w:eastAsiaTheme="minorEastAsia"/>
                <w:b/>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b/>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b/>
                <w:color w:val="000000" w:themeColor="text1"/>
                <w:szCs w:val="21"/>
              </w:rPr>
            </w:pPr>
          </w:p>
        </w:tc>
        <w:tc>
          <w:tcPr>
            <w:tcW w:w="1301" w:type="dxa"/>
            <w:vAlign w:val="center"/>
          </w:tcPr>
          <w:p w:rsidR="00751A4E" w:rsidRPr="00353DA5" w:rsidRDefault="00751A4E" w:rsidP="002826C3">
            <w:pPr>
              <w:spacing w:line="360" w:lineRule="auto"/>
              <w:jc w:val="right"/>
              <w:rPr>
                <w:rFonts w:eastAsiaTheme="minorEastAsia"/>
                <w:b/>
                <w:color w:val="000000" w:themeColor="text1"/>
                <w:szCs w:val="21"/>
              </w:rPr>
            </w:pPr>
          </w:p>
        </w:tc>
      </w:tr>
      <w:tr w:rsidR="007A24B4">
        <w:tc>
          <w:tcPr>
            <w:tcW w:w="1588" w:type="dxa"/>
            <w:vAlign w:val="center"/>
          </w:tcPr>
          <w:p w:rsidR="007A24B4" w:rsidRDefault="0071254E">
            <w:pPr>
              <w:jc w:val="center"/>
            </w:pPr>
            <w:r>
              <w:rPr>
                <w:rFonts w:eastAsiaTheme="minorEastAsia"/>
                <w:color w:val="000000" w:themeColor="text1"/>
                <w:szCs w:val="21"/>
              </w:rPr>
              <w:t>银行存款</w:t>
            </w:r>
          </w:p>
        </w:tc>
        <w:tc>
          <w:tcPr>
            <w:tcW w:w="1701" w:type="dxa"/>
            <w:vAlign w:val="center"/>
          </w:tcPr>
          <w:p w:rsidR="007A24B4" w:rsidRDefault="0071254E">
            <w:pPr>
              <w:jc w:val="right"/>
            </w:pPr>
            <w:r>
              <w:rPr>
                <w:rFonts w:eastAsiaTheme="minorEastAsia"/>
                <w:color w:val="000000" w:themeColor="text1"/>
                <w:szCs w:val="21"/>
              </w:rPr>
              <w:t>24,230,413.73</w:t>
            </w:r>
          </w:p>
        </w:tc>
        <w:tc>
          <w:tcPr>
            <w:tcW w:w="1701"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w:t>
            </w:r>
          </w:p>
        </w:tc>
        <w:tc>
          <w:tcPr>
            <w:tcW w:w="1301" w:type="dxa"/>
            <w:vAlign w:val="center"/>
          </w:tcPr>
          <w:p w:rsidR="007A24B4" w:rsidRDefault="0071254E">
            <w:pPr>
              <w:jc w:val="right"/>
            </w:pPr>
            <w:r>
              <w:rPr>
                <w:rFonts w:eastAsiaTheme="minorEastAsia"/>
                <w:color w:val="000000" w:themeColor="text1"/>
                <w:szCs w:val="21"/>
              </w:rPr>
              <w:t>24,230,413.73</w:t>
            </w:r>
          </w:p>
        </w:tc>
      </w:tr>
      <w:tr w:rsidR="007A24B4">
        <w:tc>
          <w:tcPr>
            <w:tcW w:w="1588" w:type="dxa"/>
            <w:vAlign w:val="center"/>
          </w:tcPr>
          <w:p w:rsidR="007A24B4" w:rsidRDefault="0071254E">
            <w:pPr>
              <w:jc w:val="center"/>
            </w:pPr>
            <w:r>
              <w:rPr>
                <w:rFonts w:eastAsiaTheme="minorEastAsia"/>
                <w:color w:val="000000" w:themeColor="text1"/>
                <w:szCs w:val="21"/>
              </w:rPr>
              <w:t>结算备付金</w:t>
            </w:r>
          </w:p>
        </w:tc>
        <w:tc>
          <w:tcPr>
            <w:tcW w:w="1701" w:type="dxa"/>
            <w:vAlign w:val="center"/>
          </w:tcPr>
          <w:p w:rsidR="007A24B4" w:rsidRDefault="0071254E">
            <w:pPr>
              <w:jc w:val="right"/>
            </w:pPr>
            <w:r>
              <w:rPr>
                <w:rFonts w:eastAsiaTheme="minorEastAsia"/>
                <w:color w:val="000000" w:themeColor="text1"/>
                <w:szCs w:val="21"/>
              </w:rPr>
              <w:t>962,989.67</w:t>
            </w:r>
          </w:p>
        </w:tc>
        <w:tc>
          <w:tcPr>
            <w:tcW w:w="1701"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w:t>
            </w:r>
          </w:p>
        </w:tc>
        <w:tc>
          <w:tcPr>
            <w:tcW w:w="1301" w:type="dxa"/>
            <w:vAlign w:val="center"/>
          </w:tcPr>
          <w:p w:rsidR="007A24B4" w:rsidRDefault="0071254E">
            <w:pPr>
              <w:jc w:val="right"/>
            </w:pPr>
            <w:r>
              <w:rPr>
                <w:rFonts w:eastAsiaTheme="minorEastAsia"/>
                <w:color w:val="000000" w:themeColor="text1"/>
                <w:szCs w:val="21"/>
              </w:rPr>
              <w:t>962,989.67</w:t>
            </w:r>
          </w:p>
        </w:tc>
      </w:tr>
      <w:tr w:rsidR="007A24B4">
        <w:tc>
          <w:tcPr>
            <w:tcW w:w="1588" w:type="dxa"/>
            <w:vAlign w:val="center"/>
          </w:tcPr>
          <w:p w:rsidR="007A24B4" w:rsidRDefault="0071254E">
            <w:pPr>
              <w:jc w:val="center"/>
            </w:pPr>
            <w:r>
              <w:rPr>
                <w:rFonts w:eastAsiaTheme="minorEastAsia"/>
                <w:color w:val="000000" w:themeColor="text1"/>
                <w:szCs w:val="21"/>
              </w:rPr>
              <w:t>存出保证金</w:t>
            </w:r>
          </w:p>
        </w:tc>
        <w:tc>
          <w:tcPr>
            <w:tcW w:w="1701" w:type="dxa"/>
            <w:vAlign w:val="center"/>
          </w:tcPr>
          <w:p w:rsidR="007A24B4" w:rsidRDefault="0071254E">
            <w:pPr>
              <w:jc w:val="right"/>
            </w:pPr>
            <w:r>
              <w:rPr>
                <w:rFonts w:eastAsiaTheme="minorEastAsia"/>
                <w:color w:val="000000" w:themeColor="text1"/>
                <w:szCs w:val="21"/>
              </w:rPr>
              <w:t>174,027.63</w:t>
            </w:r>
          </w:p>
        </w:tc>
        <w:tc>
          <w:tcPr>
            <w:tcW w:w="1701"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w:t>
            </w:r>
          </w:p>
        </w:tc>
        <w:tc>
          <w:tcPr>
            <w:tcW w:w="1301" w:type="dxa"/>
            <w:vAlign w:val="center"/>
          </w:tcPr>
          <w:p w:rsidR="007A24B4" w:rsidRDefault="0071254E">
            <w:pPr>
              <w:jc w:val="right"/>
            </w:pPr>
            <w:r>
              <w:rPr>
                <w:rFonts w:eastAsiaTheme="minorEastAsia"/>
                <w:color w:val="000000" w:themeColor="text1"/>
                <w:szCs w:val="21"/>
              </w:rPr>
              <w:t>174,027.63</w:t>
            </w:r>
          </w:p>
        </w:tc>
      </w:tr>
      <w:tr w:rsidR="007A24B4">
        <w:tc>
          <w:tcPr>
            <w:tcW w:w="1588" w:type="dxa"/>
            <w:vAlign w:val="center"/>
          </w:tcPr>
          <w:p w:rsidR="007A24B4" w:rsidRDefault="0071254E">
            <w:pPr>
              <w:jc w:val="center"/>
            </w:pPr>
            <w:r>
              <w:rPr>
                <w:rFonts w:eastAsiaTheme="minorEastAsia"/>
                <w:color w:val="000000" w:themeColor="text1"/>
                <w:szCs w:val="21"/>
              </w:rPr>
              <w:t>交易性金融资产</w:t>
            </w:r>
          </w:p>
        </w:tc>
        <w:tc>
          <w:tcPr>
            <w:tcW w:w="1701" w:type="dxa"/>
            <w:vAlign w:val="center"/>
          </w:tcPr>
          <w:p w:rsidR="007A24B4" w:rsidRDefault="0071254E">
            <w:pPr>
              <w:jc w:val="right"/>
            </w:pPr>
            <w:r>
              <w:rPr>
                <w:rFonts w:eastAsiaTheme="minorEastAsia"/>
                <w:color w:val="000000" w:themeColor="text1"/>
                <w:szCs w:val="21"/>
              </w:rPr>
              <w:t>-</w:t>
            </w:r>
          </w:p>
        </w:tc>
        <w:tc>
          <w:tcPr>
            <w:tcW w:w="1701"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189,848,218.61</w:t>
            </w:r>
          </w:p>
        </w:tc>
        <w:tc>
          <w:tcPr>
            <w:tcW w:w="1301" w:type="dxa"/>
            <w:vAlign w:val="center"/>
          </w:tcPr>
          <w:p w:rsidR="007A24B4" w:rsidRDefault="0071254E">
            <w:pPr>
              <w:jc w:val="right"/>
            </w:pPr>
            <w:r>
              <w:rPr>
                <w:rFonts w:eastAsiaTheme="minorEastAsia"/>
                <w:color w:val="000000" w:themeColor="text1"/>
                <w:szCs w:val="21"/>
              </w:rPr>
              <w:t>189,848,218.61</w:t>
            </w:r>
          </w:p>
        </w:tc>
      </w:tr>
      <w:tr w:rsidR="007A24B4">
        <w:tc>
          <w:tcPr>
            <w:tcW w:w="1588" w:type="dxa"/>
            <w:vAlign w:val="center"/>
          </w:tcPr>
          <w:p w:rsidR="007A24B4" w:rsidRDefault="0071254E">
            <w:pPr>
              <w:jc w:val="center"/>
            </w:pPr>
            <w:r>
              <w:rPr>
                <w:rFonts w:eastAsiaTheme="minorEastAsia"/>
                <w:color w:val="000000" w:themeColor="text1"/>
                <w:szCs w:val="21"/>
              </w:rPr>
              <w:t>应收证券清算款</w:t>
            </w:r>
          </w:p>
        </w:tc>
        <w:tc>
          <w:tcPr>
            <w:tcW w:w="1701" w:type="dxa"/>
            <w:vAlign w:val="center"/>
          </w:tcPr>
          <w:p w:rsidR="007A24B4" w:rsidRDefault="0071254E">
            <w:pPr>
              <w:jc w:val="right"/>
            </w:pPr>
            <w:r>
              <w:rPr>
                <w:rFonts w:eastAsiaTheme="minorEastAsia"/>
                <w:color w:val="000000" w:themeColor="text1"/>
                <w:szCs w:val="21"/>
              </w:rPr>
              <w:t>-</w:t>
            </w:r>
          </w:p>
        </w:tc>
        <w:tc>
          <w:tcPr>
            <w:tcW w:w="1701"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1,081,153.19</w:t>
            </w:r>
          </w:p>
        </w:tc>
        <w:tc>
          <w:tcPr>
            <w:tcW w:w="1301" w:type="dxa"/>
            <w:vAlign w:val="center"/>
          </w:tcPr>
          <w:p w:rsidR="007A24B4" w:rsidRDefault="0071254E">
            <w:pPr>
              <w:jc w:val="right"/>
            </w:pPr>
            <w:r>
              <w:rPr>
                <w:rFonts w:eastAsiaTheme="minorEastAsia"/>
                <w:color w:val="000000" w:themeColor="text1"/>
                <w:szCs w:val="21"/>
              </w:rPr>
              <w:t>1,081,153.19</w:t>
            </w:r>
          </w:p>
        </w:tc>
      </w:tr>
      <w:tr w:rsidR="007A24B4">
        <w:tc>
          <w:tcPr>
            <w:tcW w:w="1588" w:type="dxa"/>
            <w:vAlign w:val="center"/>
          </w:tcPr>
          <w:p w:rsidR="007A24B4" w:rsidRDefault="0071254E">
            <w:pPr>
              <w:jc w:val="center"/>
            </w:pPr>
            <w:r>
              <w:rPr>
                <w:rFonts w:eastAsiaTheme="minorEastAsia"/>
                <w:color w:val="000000" w:themeColor="text1"/>
                <w:szCs w:val="21"/>
              </w:rPr>
              <w:t>应收利息</w:t>
            </w:r>
          </w:p>
        </w:tc>
        <w:tc>
          <w:tcPr>
            <w:tcW w:w="1701" w:type="dxa"/>
            <w:vAlign w:val="center"/>
          </w:tcPr>
          <w:p w:rsidR="007A24B4" w:rsidRDefault="0071254E">
            <w:pPr>
              <w:jc w:val="right"/>
            </w:pPr>
            <w:r>
              <w:rPr>
                <w:rFonts w:eastAsiaTheme="minorEastAsia"/>
                <w:color w:val="000000" w:themeColor="text1"/>
                <w:szCs w:val="21"/>
              </w:rPr>
              <w:t>-</w:t>
            </w:r>
          </w:p>
        </w:tc>
        <w:tc>
          <w:tcPr>
            <w:tcW w:w="1701"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3,548.12</w:t>
            </w:r>
          </w:p>
        </w:tc>
        <w:tc>
          <w:tcPr>
            <w:tcW w:w="1301" w:type="dxa"/>
            <w:vAlign w:val="center"/>
          </w:tcPr>
          <w:p w:rsidR="007A24B4" w:rsidRDefault="0071254E">
            <w:pPr>
              <w:jc w:val="right"/>
            </w:pPr>
            <w:r>
              <w:rPr>
                <w:rFonts w:eastAsiaTheme="minorEastAsia"/>
                <w:color w:val="000000" w:themeColor="text1"/>
                <w:szCs w:val="21"/>
              </w:rPr>
              <w:t>3,548.12</w:t>
            </w:r>
          </w:p>
        </w:tc>
      </w:tr>
      <w:tr w:rsidR="007A24B4">
        <w:tc>
          <w:tcPr>
            <w:tcW w:w="1588" w:type="dxa"/>
            <w:vAlign w:val="center"/>
          </w:tcPr>
          <w:p w:rsidR="007A24B4" w:rsidRDefault="0071254E">
            <w:pPr>
              <w:jc w:val="center"/>
            </w:pPr>
            <w:r>
              <w:rPr>
                <w:rFonts w:eastAsiaTheme="minorEastAsia"/>
                <w:color w:val="000000" w:themeColor="text1"/>
                <w:szCs w:val="21"/>
              </w:rPr>
              <w:t>应收申购款</w:t>
            </w:r>
          </w:p>
        </w:tc>
        <w:tc>
          <w:tcPr>
            <w:tcW w:w="1701" w:type="dxa"/>
            <w:vAlign w:val="center"/>
          </w:tcPr>
          <w:p w:rsidR="007A24B4" w:rsidRDefault="0071254E">
            <w:pPr>
              <w:jc w:val="right"/>
            </w:pPr>
            <w:r>
              <w:rPr>
                <w:rFonts w:eastAsiaTheme="minorEastAsia"/>
                <w:color w:val="000000" w:themeColor="text1"/>
                <w:szCs w:val="21"/>
              </w:rPr>
              <w:t>-</w:t>
            </w:r>
          </w:p>
        </w:tc>
        <w:tc>
          <w:tcPr>
            <w:tcW w:w="1701"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319,920.84</w:t>
            </w:r>
          </w:p>
        </w:tc>
        <w:tc>
          <w:tcPr>
            <w:tcW w:w="1301" w:type="dxa"/>
            <w:vAlign w:val="center"/>
          </w:tcPr>
          <w:p w:rsidR="007A24B4" w:rsidRDefault="0071254E">
            <w:pPr>
              <w:jc w:val="right"/>
            </w:pPr>
            <w:r>
              <w:rPr>
                <w:rFonts w:eastAsiaTheme="minorEastAsia"/>
                <w:color w:val="000000" w:themeColor="text1"/>
                <w:szCs w:val="21"/>
              </w:rPr>
              <w:t>319,920.84</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25,367,431.03</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191,252,840.76</w:t>
            </w:r>
          </w:p>
        </w:tc>
        <w:tc>
          <w:tcPr>
            <w:tcW w:w="13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216,620,271.79</w:t>
            </w:r>
          </w:p>
        </w:tc>
      </w:tr>
      <w:tr w:rsidR="00751A4E" w:rsidRPr="00353DA5" w:rsidTr="002826C3">
        <w:trPr>
          <w:trHeight w:val="278"/>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bottom"/>
          </w:tcPr>
          <w:p w:rsidR="00751A4E" w:rsidRPr="00353DA5" w:rsidRDefault="00751A4E" w:rsidP="002826C3">
            <w:pPr>
              <w:spacing w:line="360" w:lineRule="auto"/>
              <w:jc w:val="right"/>
              <w:rPr>
                <w:rFonts w:eastAsiaTheme="minorEastAsia"/>
                <w:color w:val="000000" w:themeColor="text1"/>
                <w:kern w:val="0"/>
                <w:szCs w:val="21"/>
              </w:rPr>
            </w:pPr>
          </w:p>
        </w:tc>
        <w:tc>
          <w:tcPr>
            <w:tcW w:w="1701" w:type="dxa"/>
            <w:vAlign w:val="bottom"/>
          </w:tcPr>
          <w:p w:rsidR="00751A4E" w:rsidRPr="00353DA5" w:rsidRDefault="00751A4E" w:rsidP="002826C3">
            <w:pPr>
              <w:spacing w:line="360" w:lineRule="auto"/>
              <w:jc w:val="right"/>
              <w:rPr>
                <w:rFonts w:eastAsiaTheme="minorEastAsia"/>
                <w:color w:val="000000" w:themeColor="text1"/>
                <w:szCs w:val="21"/>
              </w:rPr>
            </w:pPr>
          </w:p>
        </w:tc>
        <w:tc>
          <w:tcPr>
            <w:tcW w:w="1559" w:type="dxa"/>
            <w:vAlign w:val="bottom"/>
          </w:tcPr>
          <w:p w:rsidR="00751A4E" w:rsidRPr="00353DA5" w:rsidRDefault="00751A4E" w:rsidP="002826C3">
            <w:pPr>
              <w:spacing w:line="360" w:lineRule="auto"/>
              <w:jc w:val="right"/>
              <w:rPr>
                <w:rFonts w:eastAsiaTheme="minorEastAsia"/>
                <w:color w:val="000000" w:themeColor="text1"/>
                <w:szCs w:val="21"/>
              </w:rPr>
            </w:pPr>
          </w:p>
        </w:tc>
        <w:tc>
          <w:tcPr>
            <w:tcW w:w="1559" w:type="dxa"/>
            <w:vAlign w:val="bottom"/>
          </w:tcPr>
          <w:p w:rsidR="00751A4E" w:rsidRPr="00353DA5" w:rsidRDefault="00751A4E" w:rsidP="002826C3">
            <w:pPr>
              <w:spacing w:line="360" w:lineRule="auto"/>
              <w:jc w:val="right"/>
              <w:rPr>
                <w:rFonts w:eastAsiaTheme="minorEastAsia"/>
                <w:color w:val="000000" w:themeColor="text1"/>
                <w:szCs w:val="21"/>
              </w:rPr>
            </w:pPr>
          </w:p>
        </w:tc>
        <w:tc>
          <w:tcPr>
            <w:tcW w:w="1301" w:type="dxa"/>
            <w:vAlign w:val="bottom"/>
          </w:tcPr>
          <w:p w:rsidR="00751A4E" w:rsidRPr="00353DA5" w:rsidRDefault="00751A4E" w:rsidP="002826C3">
            <w:pPr>
              <w:spacing w:line="360" w:lineRule="auto"/>
              <w:jc w:val="right"/>
              <w:rPr>
                <w:rFonts w:eastAsiaTheme="minorEastAsia"/>
                <w:color w:val="000000" w:themeColor="text1"/>
                <w:szCs w:val="21"/>
              </w:rPr>
            </w:pPr>
          </w:p>
        </w:tc>
      </w:tr>
      <w:tr w:rsidR="007A24B4">
        <w:tc>
          <w:tcPr>
            <w:tcW w:w="1588" w:type="dxa"/>
            <w:vAlign w:val="center"/>
          </w:tcPr>
          <w:p w:rsidR="007A24B4" w:rsidRDefault="0071254E">
            <w:pPr>
              <w:jc w:val="center"/>
            </w:pPr>
            <w:r>
              <w:rPr>
                <w:rFonts w:eastAsiaTheme="minorEastAsia"/>
                <w:color w:val="000000" w:themeColor="text1"/>
                <w:szCs w:val="21"/>
              </w:rPr>
              <w:t>应付证券清算款</w:t>
            </w:r>
          </w:p>
        </w:tc>
        <w:tc>
          <w:tcPr>
            <w:tcW w:w="1701" w:type="dxa"/>
            <w:vAlign w:val="center"/>
          </w:tcPr>
          <w:p w:rsidR="007A24B4" w:rsidRDefault="0071254E">
            <w:pPr>
              <w:jc w:val="right"/>
            </w:pPr>
            <w:r>
              <w:rPr>
                <w:rFonts w:eastAsiaTheme="minorEastAsia"/>
                <w:color w:val="000000" w:themeColor="text1"/>
                <w:szCs w:val="21"/>
              </w:rPr>
              <w:t>-</w:t>
            </w:r>
          </w:p>
        </w:tc>
        <w:tc>
          <w:tcPr>
            <w:tcW w:w="1701"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center"/>
            </w:pPr>
            <w:r>
              <w:rPr>
                <w:rFonts w:eastAsiaTheme="minorEastAsia"/>
                <w:color w:val="000000" w:themeColor="text1"/>
                <w:szCs w:val="21"/>
              </w:rPr>
              <w:t>2,061,320.83</w:t>
            </w:r>
          </w:p>
        </w:tc>
        <w:tc>
          <w:tcPr>
            <w:tcW w:w="1301" w:type="dxa"/>
            <w:vAlign w:val="center"/>
          </w:tcPr>
          <w:p w:rsidR="007A24B4" w:rsidRDefault="0071254E">
            <w:pPr>
              <w:jc w:val="right"/>
            </w:pPr>
            <w:r>
              <w:rPr>
                <w:rFonts w:eastAsiaTheme="minorEastAsia"/>
                <w:color w:val="000000" w:themeColor="text1"/>
                <w:szCs w:val="21"/>
              </w:rPr>
              <w:t>2,061,320.83</w:t>
            </w:r>
          </w:p>
        </w:tc>
      </w:tr>
      <w:tr w:rsidR="007A24B4">
        <w:tc>
          <w:tcPr>
            <w:tcW w:w="1588" w:type="dxa"/>
            <w:vAlign w:val="center"/>
          </w:tcPr>
          <w:p w:rsidR="007A24B4" w:rsidRDefault="0071254E">
            <w:pPr>
              <w:jc w:val="center"/>
            </w:pPr>
            <w:r>
              <w:rPr>
                <w:rFonts w:eastAsiaTheme="minorEastAsia"/>
                <w:color w:val="000000" w:themeColor="text1"/>
                <w:szCs w:val="21"/>
              </w:rPr>
              <w:t>应付赎回款</w:t>
            </w:r>
          </w:p>
        </w:tc>
        <w:tc>
          <w:tcPr>
            <w:tcW w:w="1701" w:type="dxa"/>
            <w:vAlign w:val="center"/>
          </w:tcPr>
          <w:p w:rsidR="007A24B4" w:rsidRDefault="0071254E">
            <w:pPr>
              <w:jc w:val="right"/>
            </w:pPr>
            <w:r>
              <w:rPr>
                <w:rFonts w:eastAsiaTheme="minorEastAsia"/>
                <w:color w:val="000000" w:themeColor="text1"/>
                <w:szCs w:val="21"/>
              </w:rPr>
              <w:t>-</w:t>
            </w:r>
          </w:p>
        </w:tc>
        <w:tc>
          <w:tcPr>
            <w:tcW w:w="1701"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center"/>
            </w:pPr>
            <w:r>
              <w:rPr>
                <w:rFonts w:eastAsiaTheme="minorEastAsia"/>
                <w:color w:val="000000" w:themeColor="text1"/>
                <w:szCs w:val="21"/>
              </w:rPr>
              <w:t>3,383,380.29</w:t>
            </w:r>
          </w:p>
        </w:tc>
        <w:tc>
          <w:tcPr>
            <w:tcW w:w="1301" w:type="dxa"/>
            <w:vAlign w:val="center"/>
          </w:tcPr>
          <w:p w:rsidR="007A24B4" w:rsidRDefault="0071254E">
            <w:pPr>
              <w:jc w:val="right"/>
            </w:pPr>
            <w:r>
              <w:rPr>
                <w:rFonts w:eastAsiaTheme="minorEastAsia"/>
                <w:color w:val="000000" w:themeColor="text1"/>
                <w:szCs w:val="21"/>
              </w:rPr>
              <w:t>3,383,380.29</w:t>
            </w:r>
          </w:p>
        </w:tc>
      </w:tr>
      <w:tr w:rsidR="007A24B4">
        <w:tc>
          <w:tcPr>
            <w:tcW w:w="1588" w:type="dxa"/>
            <w:vAlign w:val="center"/>
          </w:tcPr>
          <w:p w:rsidR="007A24B4" w:rsidRDefault="0071254E">
            <w:pPr>
              <w:jc w:val="center"/>
            </w:pPr>
            <w:r>
              <w:rPr>
                <w:rFonts w:eastAsiaTheme="minorEastAsia"/>
                <w:color w:val="000000" w:themeColor="text1"/>
                <w:szCs w:val="21"/>
              </w:rPr>
              <w:t>应付管理人报酬</w:t>
            </w:r>
          </w:p>
        </w:tc>
        <w:tc>
          <w:tcPr>
            <w:tcW w:w="1701" w:type="dxa"/>
            <w:vAlign w:val="center"/>
          </w:tcPr>
          <w:p w:rsidR="007A24B4" w:rsidRDefault="0071254E">
            <w:pPr>
              <w:jc w:val="right"/>
            </w:pPr>
            <w:r>
              <w:rPr>
                <w:rFonts w:eastAsiaTheme="minorEastAsia"/>
                <w:color w:val="000000" w:themeColor="text1"/>
                <w:szCs w:val="21"/>
              </w:rPr>
              <w:t>-</w:t>
            </w:r>
          </w:p>
        </w:tc>
        <w:tc>
          <w:tcPr>
            <w:tcW w:w="1701"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center"/>
            </w:pPr>
            <w:r>
              <w:rPr>
                <w:rFonts w:eastAsiaTheme="minorEastAsia"/>
                <w:color w:val="000000" w:themeColor="text1"/>
                <w:szCs w:val="21"/>
              </w:rPr>
              <w:t>273,444.75</w:t>
            </w:r>
          </w:p>
        </w:tc>
        <w:tc>
          <w:tcPr>
            <w:tcW w:w="1301" w:type="dxa"/>
            <w:vAlign w:val="center"/>
          </w:tcPr>
          <w:p w:rsidR="007A24B4" w:rsidRDefault="0071254E">
            <w:pPr>
              <w:jc w:val="right"/>
            </w:pPr>
            <w:r>
              <w:rPr>
                <w:rFonts w:eastAsiaTheme="minorEastAsia"/>
                <w:color w:val="000000" w:themeColor="text1"/>
                <w:szCs w:val="21"/>
              </w:rPr>
              <w:t>273,444.75</w:t>
            </w:r>
          </w:p>
        </w:tc>
      </w:tr>
      <w:tr w:rsidR="007A24B4">
        <w:tc>
          <w:tcPr>
            <w:tcW w:w="1588" w:type="dxa"/>
            <w:vAlign w:val="center"/>
          </w:tcPr>
          <w:p w:rsidR="007A24B4" w:rsidRDefault="0071254E">
            <w:pPr>
              <w:jc w:val="center"/>
            </w:pPr>
            <w:r>
              <w:rPr>
                <w:rFonts w:eastAsiaTheme="minorEastAsia"/>
                <w:color w:val="000000" w:themeColor="text1"/>
                <w:szCs w:val="21"/>
              </w:rPr>
              <w:lastRenderedPageBreak/>
              <w:t>应付托管费</w:t>
            </w:r>
          </w:p>
        </w:tc>
        <w:tc>
          <w:tcPr>
            <w:tcW w:w="1701" w:type="dxa"/>
            <w:vAlign w:val="center"/>
          </w:tcPr>
          <w:p w:rsidR="007A24B4" w:rsidRDefault="0071254E">
            <w:pPr>
              <w:jc w:val="right"/>
            </w:pPr>
            <w:r>
              <w:rPr>
                <w:rFonts w:eastAsiaTheme="minorEastAsia"/>
                <w:color w:val="000000" w:themeColor="text1"/>
                <w:szCs w:val="21"/>
              </w:rPr>
              <w:t>-</w:t>
            </w:r>
          </w:p>
        </w:tc>
        <w:tc>
          <w:tcPr>
            <w:tcW w:w="1701"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center"/>
            </w:pPr>
            <w:r>
              <w:rPr>
                <w:rFonts w:eastAsiaTheme="minorEastAsia"/>
                <w:color w:val="000000" w:themeColor="text1"/>
                <w:szCs w:val="21"/>
              </w:rPr>
              <w:t>45,574.10</w:t>
            </w:r>
          </w:p>
        </w:tc>
        <w:tc>
          <w:tcPr>
            <w:tcW w:w="1301" w:type="dxa"/>
            <w:vAlign w:val="center"/>
          </w:tcPr>
          <w:p w:rsidR="007A24B4" w:rsidRDefault="0071254E">
            <w:pPr>
              <w:jc w:val="right"/>
            </w:pPr>
            <w:r>
              <w:rPr>
                <w:rFonts w:eastAsiaTheme="minorEastAsia"/>
                <w:color w:val="000000" w:themeColor="text1"/>
                <w:szCs w:val="21"/>
              </w:rPr>
              <w:t>45,574.10</w:t>
            </w:r>
          </w:p>
        </w:tc>
      </w:tr>
      <w:tr w:rsidR="007A24B4">
        <w:tc>
          <w:tcPr>
            <w:tcW w:w="1588" w:type="dxa"/>
            <w:vAlign w:val="center"/>
          </w:tcPr>
          <w:p w:rsidR="007A24B4" w:rsidRDefault="0071254E">
            <w:pPr>
              <w:jc w:val="center"/>
            </w:pPr>
            <w:r>
              <w:rPr>
                <w:rFonts w:eastAsiaTheme="minorEastAsia"/>
                <w:color w:val="000000" w:themeColor="text1"/>
                <w:szCs w:val="21"/>
              </w:rPr>
              <w:t>应付销售服务费</w:t>
            </w:r>
          </w:p>
        </w:tc>
        <w:tc>
          <w:tcPr>
            <w:tcW w:w="1701" w:type="dxa"/>
            <w:vAlign w:val="center"/>
          </w:tcPr>
          <w:p w:rsidR="007A24B4" w:rsidRDefault="0071254E">
            <w:pPr>
              <w:jc w:val="right"/>
            </w:pPr>
            <w:r>
              <w:rPr>
                <w:rFonts w:eastAsiaTheme="minorEastAsia"/>
                <w:color w:val="000000" w:themeColor="text1"/>
                <w:szCs w:val="21"/>
              </w:rPr>
              <w:t>-</w:t>
            </w:r>
          </w:p>
        </w:tc>
        <w:tc>
          <w:tcPr>
            <w:tcW w:w="1701"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center"/>
            </w:pPr>
            <w:r>
              <w:rPr>
                <w:rFonts w:eastAsiaTheme="minorEastAsia"/>
                <w:color w:val="000000" w:themeColor="text1"/>
                <w:szCs w:val="21"/>
              </w:rPr>
              <w:t>26,320.77</w:t>
            </w:r>
          </w:p>
        </w:tc>
        <w:tc>
          <w:tcPr>
            <w:tcW w:w="1301" w:type="dxa"/>
            <w:vAlign w:val="center"/>
          </w:tcPr>
          <w:p w:rsidR="007A24B4" w:rsidRDefault="0071254E">
            <w:pPr>
              <w:jc w:val="right"/>
            </w:pPr>
            <w:r>
              <w:rPr>
                <w:rFonts w:eastAsiaTheme="minorEastAsia"/>
                <w:color w:val="000000" w:themeColor="text1"/>
                <w:szCs w:val="21"/>
              </w:rPr>
              <w:t>26,320.77</w:t>
            </w:r>
          </w:p>
        </w:tc>
      </w:tr>
      <w:tr w:rsidR="007A24B4">
        <w:tc>
          <w:tcPr>
            <w:tcW w:w="1588" w:type="dxa"/>
            <w:vAlign w:val="center"/>
          </w:tcPr>
          <w:p w:rsidR="007A24B4" w:rsidRDefault="0071254E">
            <w:pPr>
              <w:jc w:val="center"/>
            </w:pPr>
            <w:r>
              <w:rPr>
                <w:rFonts w:eastAsiaTheme="minorEastAsia"/>
                <w:color w:val="000000" w:themeColor="text1"/>
                <w:szCs w:val="21"/>
              </w:rPr>
              <w:t>应付交易费用</w:t>
            </w:r>
          </w:p>
        </w:tc>
        <w:tc>
          <w:tcPr>
            <w:tcW w:w="1701" w:type="dxa"/>
            <w:vAlign w:val="center"/>
          </w:tcPr>
          <w:p w:rsidR="007A24B4" w:rsidRDefault="0071254E">
            <w:pPr>
              <w:jc w:val="right"/>
            </w:pPr>
            <w:r>
              <w:rPr>
                <w:rFonts w:eastAsiaTheme="minorEastAsia"/>
                <w:color w:val="000000" w:themeColor="text1"/>
                <w:szCs w:val="21"/>
              </w:rPr>
              <w:t>-</w:t>
            </w:r>
          </w:p>
        </w:tc>
        <w:tc>
          <w:tcPr>
            <w:tcW w:w="1701"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center"/>
            </w:pPr>
            <w:r>
              <w:rPr>
                <w:rFonts w:eastAsiaTheme="minorEastAsia"/>
                <w:color w:val="000000" w:themeColor="text1"/>
                <w:szCs w:val="21"/>
              </w:rPr>
              <w:t>594,038.70</w:t>
            </w:r>
          </w:p>
        </w:tc>
        <w:tc>
          <w:tcPr>
            <w:tcW w:w="1301" w:type="dxa"/>
            <w:vAlign w:val="center"/>
          </w:tcPr>
          <w:p w:rsidR="007A24B4" w:rsidRDefault="0071254E">
            <w:pPr>
              <w:jc w:val="right"/>
            </w:pPr>
            <w:r>
              <w:rPr>
                <w:rFonts w:eastAsiaTheme="minorEastAsia"/>
                <w:color w:val="000000" w:themeColor="text1"/>
                <w:szCs w:val="21"/>
              </w:rPr>
              <w:t>594,038.70</w:t>
            </w:r>
          </w:p>
        </w:tc>
      </w:tr>
      <w:tr w:rsidR="007A24B4">
        <w:tc>
          <w:tcPr>
            <w:tcW w:w="1588" w:type="dxa"/>
            <w:vAlign w:val="center"/>
          </w:tcPr>
          <w:p w:rsidR="007A24B4" w:rsidRDefault="0071254E">
            <w:pPr>
              <w:jc w:val="center"/>
            </w:pPr>
            <w:r>
              <w:rPr>
                <w:rFonts w:eastAsiaTheme="minorEastAsia"/>
                <w:color w:val="000000" w:themeColor="text1"/>
                <w:szCs w:val="21"/>
              </w:rPr>
              <w:t>其他负债</w:t>
            </w:r>
          </w:p>
        </w:tc>
        <w:tc>
          <w:tcPr>
            <w:tcW w:w="1701" w:type="dxa"/>
            <w:vAlign w:val="center"/>
          </w:tcPr>
          <w:p w:rsidR="007A24B4" w:rsidRDefault="0071254E">
            <w:pPr>
              <w:jc w:val="right"/>
            </w:pPr>
            <w:r>
              <w:rPr>
                <w:rFonts w:eastAsiaTheme="minorEastAsia"/>
                <w:color w:val="000000" w:themeColor="text1"/>
                <w:szCs w:val="21"/>
              </w:rPr>
              <w:t>-</w:t>
            </w:r>
          </w:p>
        </w:tc>
        <w:tc>
          <w:tcPr>
            <w:tcW w:w="1701"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right"/>
            </w:pPr>
            <w:r>
              <w:rPr>
                <w:rFonts w:eastAsiaTheme="minorEastAsia"/>
                <w:color w:val="000000" w:themeColor="text1"/>
                <w:szCs w:val="21"/>
              </w:rPr>
              <w:t>-</w:t>
            </w:r>
          </w:p>
        </w:tc>
        <w:tc>
          <w:tcPr>
            <w:tcW w:w="1559" w:type="dxa"/>
            <w:vAlign w:val="center"/>
          </w:tcPr>
          <w:p w:rsidR="007A24B4" w:rsidRDefault="0071254E">
            <w:pPr>
              <w:jc w:val="center"/>
            </w:pPr>
            <w:r>
              <w:rPr>
                <w:rFonts w:eastAsiaTheme="minorEastAsia"/>
                <w:color w:val="000000" w:themeColor="text1"/>
                <w:szCs w:val="21"/>
              </w:rPr>
              <w:t>145,965.43</w:t>
            </w:r>
          </w:p>
        </w:tc>
        <w:tc>
          <w:tcPr>
            <w:tcW w:w="1301" w:type="dxa"/>
            <w:vAlign w:val="center"/>
          </w:tcPr>
          <w:p w:rsidR="007A24B4" w:rsidRDefault="0071254E">
            <w:pPr>
              <w:jc w:val="right"/>
            </w:pPr>
            <w:r>
              <w:rPr>
                <w:rFonts w:eastAsiaTheme="minorEastAsia"/>
                <w:color w:val="000000" w:themeColor="text1"/>
                <w:szCs w:val="21"/>
              </w:rPr>
              <w:t>145,965.43</w:t>
            </w:r>
          </w:p>
        </w:tc>
      </w:tr>
      <w:tr w:rsidR="00751A4E" w:rsidRPr="00353DA5" w:rsidTr="002826C3">
        <w:trPr>
          <w:trHeight w:val="278"/>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6,530,044.87</w:t>
            </w:r>
          </w:p>
        </w:tc>
        <w:tc>
          <w:tcPr>
            <w:tcW w:w="13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6,530,044.87</w:t>
            </w:r>
          </w:p>
        </w:tc>
      </w:tr>
      <w:tr w:rsidR="00751A4E" w:rsidRPr="00353DA5" w:rsidTr="002826C3">
        <w:trPr>
          <w:trHeight w:val="278"/>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25,367,431.03</w:t>
            </w:r>
          </w:p>
        </w:tc>
        <w:tc>
          <w:tcPr>
            <w:tcW w:w="1701" w:type="dxa"/>
            <w:vAlign w:val="center"/>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184,722,795.89</w:t>
            </w:r>
          </w:p>
        </w:tc>
        <w:tc>
          <w:tcPr>
            <w:tcW w:w="1301" w:type="dxa"/>
            <w:vAlign w:val="center"/>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210,090,226.92</w:t>
            </w:r>
          </w:p>
        </w:tc>
      </w:tr>
    </w:tbl>
    <w:p w:rsidR="00751A4E" w:rsidRPr="00353DA5" w:rsidRDefault="00751A4E" w:rsidP="00751A4E">
      <w:pPr>
        <w:widowControl/>
        <w:spacing w:line="360" w:lineRule="auto"/>
        <w:ind w:firstLineChars="200" w:firstLine="420"/>
        <w:jc w:val="left"/>
        <w:rPr>
          <w:rFonts w:eastAsiaTheme="minorEastAsia"/>
          <w:color w:val="000000" w:themeColor="text1"/>
          <w:kern w:val="0"/>
          <w:szCs w:val="21"/>
        </w:rPr>
      </w:pPr>
      <w:r w:rsidRPr="00353DA5">
        <w:rPr>
          <w:rFonts w:eastAsiaTheme="minorEastAsia"/>
          <w:color w:val="000000" w:themeColor="text1"/>
          <w:kern w:val="0"/>
          <w:szCs w:val="21"/>
        </w:rPr>
        <w:t>注：表中所示为本基金资产及负债的账面价值，并按照合约规定的利率重新定价日或到期日孰早者予以分类。</w:t>
      </w:r>
    </w:p>
    <w:p w:rsidR="007E26F4" w:rsidRPr="00C56D9D" w:rsidRDefault="007E26F4"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 xml:space="preserve">7.4.13.4.1.2 </w:t>
      </w:r>
      <w:r w:rsidRPr="00C56D9D">
        <w:rPr>
          <w:rFonts w:eastAsiaTheme="minorEastAsia"/>
          <w:b/>
          <w:bCs/>
          <w:color w:val="000000" w:themeColor="text1"/>
          <w:szCs w:val="21"/>
        </w:rPr>
        <w:t>利率风险的敏感性分析</w:t>
      </w:r>
    </w:p>
    <w:p w:rsidR="007E26F4" w:rsidRPr="00C56D9D" w:rsidRDefault="007E26F4" w:rsidP="00AB5FEF">
      <w:pPr>
        <w:widowControl/>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于</w:t>
      </w:r>
      <w:r w:rsidRPr="00C56D9D">
        <w:rPr>
          <w:rFonts w:eastAsiaTheme="minorEastAsia"/>
          <w:color w:val="000000" w:themeColor="text1"/>
          <w:kern w:val="0"/>
          <w:szCs w:val="21"/>
        </w:rPr>
        <w:t>2021</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日，本基金未持有交易性债券投资</w:t>
      </w:r>
      <w:r w:rsidRPr="00C56D9D">
        <w:rPr>
          <w:rFonts w:eastAsiaTheme="minorEastAsia"/>
          <w:color w:val="000000" w:themeColor="text1"/>
          <w:kern w:val="0"/>
          <w:szCs w:val="21"/>
        </w:rPr>
        <w:t>(2020</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日：同</w:t>
      </w:r>
      <w:r w:rsidRPr="00C56D9D">
        <w:rPr>
          <w:rFonts w:eastAsiaTheme="minorEastAsia"/>
          <w:color w:val="000000" w:themeColor="text1"/>
          <w:kern w:val="0"/>
          <w:szCs w:val="21"/>
        </w:rPr>
        <w:t>)</w:t>
      </w:r>
      <w:r w:rsidRPr="00C56D9D">
        <w:rPr>
          <w:rFonts w:eastAsiaTheme="minorEastAsia"/>
          <w:color w:val="000000" w:themeColor="text1"/>
          <w:kern w:val="0"/>
          <w:szCs w:val="21"/>
        </w:rPr>
        <w:t>，因此市场利率的变动对于本基金资产净值无重大影响</w:t>
      </w:r>
      <w:r w:rsidRPr="00C56D9D">
        <w:rPr>
          <w:rFonts w:eastAsiaTheme="minorEastAsia"/>
          <w:color w:val="000000" w:themeColor="text1"/>
          <w:kern w:val="0"/>
          <w:szCs w:val="21"/>
        </w:rPr>
        <w:t>(2020</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日：同</w:t>
      </w:r>
      <w:r w:rsidRPr="00C56D9D">
        <w:rPr>
          <w:rFonts w:eastAsiaTheme="minorEastAsia"/>
          <w:color w:val="000000" w:themeColor="text1"/>
          <w:kern w:val="0"/>
          <w:szCs w:val="21"/>
        </w:rPr>
        <w:t>)</w:t>
      </w:r>
      <w:r w:rsidRPr="00C56D9D">
        <w:rPr>
          <w:rFonts w:eastAsiaTheme="minorEastAsia"/>
          <w:color w:val="000000" w:themeColor="text1"/>
          <w:kern w:val="0"/>
          <w:szCs w:val="21"/>
        </w:rPr>
        <w:t>。</w:t>
      </w:r>
    </w:p>
    <w:p w:rsidR="009C6879" w:rsidRPr="00C56D9D" w:rsidRDefault="009C687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7.4.13.4.2</w:t>
      </w:r>
      <w:r w:rsidRPr="00C56D9D">
        <w:rPr>
          <w:rFonts w:eastAsiaTheme="minorEastAsia"/>
          <w:b/>
          <w:bCs/>
          <w:color w:val="000000" w:themeColor="text1"/>
          <w:szCs w:val="21"/>
        </w:rPr>
        <w:t>外汇风险</w:t>
      </w:r>
    </w:p>
    <w:p w:rsidR="009C6879" w:rsidRPr="00C56D9D" w:rsidRDefault="009C6879" w:rsidP="00CF3A8E">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其他价格风险</w:t>
      </w: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7A24B4" w:rsidRDefault="007A24B4">
      <w:pPr>
        <w:widowControl/>
        <w:spacing w:line="360" w:lineRule="auto"/>
        <w:ind w:firstLineChars="200" w:firstLine="420"/>
        <w:rPr>
          <w:rFonts w:eastAsiaTheme="minorEastAsia"/>
          <w:color w:val="000000" w:themeColor="text1"/>
          <w:kern w:val="0"/>
          <w:szCs w:val="21"/>
        </w:rPr>
      </w:pP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7A24B4" w:rsidRDefault="007A24B4">
      <w:pPr>
        <w:widowControl/>
        <w:spacing w:line="360" w:lineRule="auto"/>
        <w:ind w:firstLineChars="200" w:firstLine="420"/>
        <w:rPr>
          <w:rFonts w:eastAsiaTheme="minorEastAsia"/>
          <w:color w:val="000000" w:themeColor="text1"/>
          <w:kern w:val="0"/>
          <w:szCs w:val="21"/>
        </w:rPr>
      </w:pP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本基金通过投资组合的分散化降低其他价格风险。本基金投资组合中股票资产占基金资产的</w:t>
      </w:r>
      <w:r w:rsidRPr="00C56D9D">
        <w:rPr>
          <w:rFonts w:eastAsiaTheme="minorEastAsia"/>
          <w:color w:val="000000" w:themeColor="text1"/>
          <w:kern w:val="0"/>
          <w:szCs w:val="21"/>
        </w:rPr>
        <w:t>80%-95%</w:t>
      </w:r>
      <w:r w:rsidRPr="00C56D9D">
        <w:rPr>
          <w:rFonts w:eastAsiaTheme="minorEastAsia"/>
          <w:color w:val="000000" w:themeColor="text1"/>
          <w:kern w:val="0"/>
          <w:szCs w:val="21"/>
        </w:rPr>
        <w:t>；每个交易日日终在扣除股指期货及股票期权保证金后，现金或到期日在一年期以内的政</w:t>
      </w:r>
      <w:r w:rsidRPr="00C56D9D">
        <w:rPr>
          <w:rFonts w:eastAsiaTheme="minorEastAsia"/>
          <w:color w:val="000000" w:themeColor="text1"/>
          <w:kern w:val="0"/>
          <w:szCs w:val="21"/>
        </w:rPr>
        <w:lastRenderedPageBreak/>
        <w:t>府债券不低于基金资产净值的</w:t>
      </w:r>
      <w:r w:rsidRPr="00C56D9D">
        <w:rPr>
          <w:rFonts w:eastAsiaTheme="minorEastAsia"/>
          <w:color w:val="000000" w:themeColor="text1"/>
          <w:kern w:val="0"/>
          <w:szCs w:val="21"/>
        </w:rPr>
        <w:t>5%</w:t>
      </w:r>
      <w:r w:rsidRPr="00C56D9D">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C56D9D">
        <w:rPr>
          <w:rFonts w:eastAsiaTheme="minorEastAsia"/>
          <w:color w:val="000000" w:themeColor="text1"/>
          <w:kern w:val="0"/>
          <w:szCs w:val="21"/>
        </w:rPr>
        <w:t>VaR(Value at Risk)</w:t>
      </w:r>
      <w:r w:rsidRPr="00C56D9D">
        <w:rPr>
          <w:rFonts w:eastAsiaTheme="minorEastAsia"/>
          <w:color w:val="000000" w:themeColor="text1"/>
          <w:kern w:val="0"/>
          <w:szCs w:val="21"/>
        </w:rPr>
        <w:t>指标等来测试本基金面临的潜在价格风险，及时可靠地对风险进行跟踪和控制。</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7.4.13.4.3.1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其他价格风险敞口</w:t>
      </w:r>
    </w:p>
    <w:p w:rsidR="001A59F9" w:rsidRPr="00C56D9D" w:rsidRDefault="001A59F9" w:rsidP="00D564C7">
      <w:pPr>
        <w:spacing w:line="360" w:lineRule="auto"/>
        <w:ind w:firstLineChars="2400" w:firstLine="5040"/>
        <w:jc w:val="right"/>
        <w:rPr>
          <w:rFonts w:eastAsiaTheme="minorEastAsia"/>
          <w:b/>
          <w:bCs/>
          <w:color w:val="000000" w:themeColor="text1"/>
          <w:szCs w:val="21"/>
        </w:rPr>
      </w:pPr>
      <w:r w:rsidRPr="00C56D9D">
        <w:rPr>
          <w:rFonts w:eastAsiaTheme="minorEastAsia"/>
          <w:color w:val="000000" w:themeColor="text1"/>
          <w:szCs w:val="21"/>
        </w:rPr>
        <w:t>金额单位</w:t>
      </w:r>
      <w:r w:rsidRPr="00C56D9D">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C56D9D" w:rsidRPr="00C56D9D" w:rsidTr="00C915A6">
        <w:tc>
          <w:tcPr>
            <w:tcW w:w="3119" w:type="dxa"/>
            <w:vMerge w:val="restart"/>
            <w:vAlign w:val="center"/>
          </w:tcPr>
          <w:p w:rsidR="005F5256" w:rsidRPr="00C56D9D" w:rsidRDefault="005F5256"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r w:rsidR="001B261A" w:rsidRPr="00C56D9D">
              <w:rPr>
                <w:rFonts w:eastAsiaTheme="minorEastAsia"/>
                <w:color w:val="000000" w:themeColor="text1"/>
                <w:szCs w:val="21"/>
              </w:rPr>
              <w:t xml:space="preserve"> </w:t>
            </w:r>
          </w:p>
        </w:tc>
        <w:tc>
          <w:tcPr>
            <w:tcW w:w="2940" w:type="dxa"/>
            <w:gridSpan w:val="2"/>
            <w:vAlign w:val="center"/>
          </w:tcPr>
          <w:p w:rsidR="005F5256" w:rsidRPr="00C56D9D" w:rsidRDefault="005F5256"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本期末</w:t>
            </w:r>
          </w:p>
          <w:p w:rsidR="005F5256" w:rsidRPr="00C56D9D" w:rsidRDefault="005F5256"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941" w:type="dxa"/>
            <w:gridSpan w:val="2"/>
            <w:vAlign w:val="center"/>
          </w:tcPr>
          <w:p w:rsidR="005F5256" w:rsidRPr="00C56D9D" w:rsidRDefault="005F5256"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上年度末</w:t>
            </w:r>
          </w:p>
          <w:p w:rsidR="005F5256" w:rsidRPr="00C56D9D" w:rsidRDefault="00955CB7"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C915A6">
        <w:tc>
          <w:tcPr>
            <w:tcW w:w="3119" w:type="dxa"/>
            <w:vMerge/>
            <w:vAlign w:val="center"/>
          </w:tcPr>
          <w:p w:rsidR="005F5256" w:rsidRPr="00C56D9D" w:rsidRDefault="005F5256" w:rsidP="00C915A6">
            <w:pPr>
              <w:widowControl/>
              <w:spacing w:line="360" w:lineRule="auto"/>
              <w:jc w:val="left"/>
              <w:rPr>
                <w:rFonts w:eastAsiaTheme="minorEastAsia"/>
                <w:color w:val="000000" w:themeColor="text1"/>
                <w:szCs w:val="21"/>
              </w:rPr>
            </w:pPr>
          </w:p>
        </w:tc>
        <w:tc>
          <w:tcPr>
            <w:tcW w:w="1843" w:type="dxa"/>
            <w:vAlign w:val="center"/>
          </w:tcPr>
          <w:p w:rsidR="005F5256" w:rsidRPr="00C56D9D" w:rsidRDefault="005F5256" w:rsidP="00C915A6">
            <w:pPr>
              <w:spacing w:line="360" w:lineRule="auto"/>
              <w:ind w:right="142"/>
              <w:jc w:val="center"/>
              <w:rPr>
                <w:rFonts w:eastAsiaTheme="minorEastAsia"/>
                <w:color w:val="000000" w:themeColor="text1"/>
                <w:szCs w:val="21"/>
              </w:rPr>
            </w:pPr>
            <w:r w:rsidRPr="00C56D9D">
              <w:rPr>
                <w:rFonts w:eastAsiaTheme="minorEastAsia"/>
                <w:color w:val="000000" w:themeColor="text1"/>
                <w:szCs w:val="21"/>
              </w:rPr>
              <w:t>公允价值</w:t>
            </w:r>
          </w:p>
        </w:tc>
        <w:tc>
          <w:tcPr>
            <w:tcW w:w="1097" w:type="dxa"/>
            <w:vAlign w:val="center"/>
          </w:tcPr>
          <w:p w:rsidR="005F5256" w:rsidRPr="00C56D9D" w:rsidRDefault="005F5256" w:rsidP="00C915A6">
            <w:pPr>
              <w:spacing w:line="360" w:lineRule="auto"/>
              <w:ind w:right="141"/>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p>
        </w:tc>
        <w:tc>
          <w:tcPr>
            <w:tcW w:w="1879" w:type="dxa"/>
            <w:vAlign w:val="center"/>
          </w:tcPr>
          <w:p w:rsidR="005F5256" w:rsidRPr="00C56D9D" w:rsidRDefault="005F5256" w:rsidP="00C915A6">
            <w:pPr>
              <w:spacing w:line="360" w:lineRule="auto"/>
              <w:ind w:right="113"/>
              <w:jc w:val="center"/>
              <w:rPr>
                <w:rFonts w:eastAsiaTheme="minorEastAsia"/>
                <w:color w:val="000000" w:themeColor="text1"/>
                <w:szCs w:val="21"/>
              </w:rPr>
            </w:pPr>
            <w:r w:rsidRPr="00C56D9D">
              <w:rPr>
                <w:rFonts w:eastAsiaTheme="minorEastAsia"/>
                <w:color w:val="000000" w:themeColor="text1"/>
                <w:szCs w:val="21"/>
              </w:rPr>
              <w:t>公允价值</w:t>
            </w:r>
          </w:p>
        </w:tc>
        <w:tc>
          <w:tcPr>
            <w:tcW w:w="1062" w:type="dxa"/>
            <w:vAlign w:val="center"/>
          </w:tcPr>
          <w:p w:rsidR="005F5256" w:rsidRPr="00C56D9D" w:rsidRDefault="005F5256" w:rsidP="00C915A6">
            <w:pPr>
              <w:spacing w:line="360" w:lineRule="auto"/>
              <w:ind w:right="141"/>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p>
        </w:tc>
      </w:tr>
      <w:tr w:rsidR="00C56D9D" w:rsidRPr="00C56D9D" w:rsidTr="003D66E3">
        <w:tc>
          <w:tcPr>
            <w:tcW w:w="3119" w:type="dxa"/>
            <w:vAlign w:val="center"/>
          </w:tcPr>
          <w:p w:rsidR="005F5256" w:rsidRPr="00C56D9D" w:rsidRDefault="005F5256" w:rsidP="00C915A6">
            <w:pPr>
              <w:spacing w:line="360" w:lineRule="auto"/>
              <w:jc w:val="left"/>
              <w:rPr>
                <w:rFonts w:eastAsiaTheme="minorEastAsia"/>
                <w:color w:val="000000" w:themeColor="text1"/>
                <w:szCs w:val="21"/>
              </w:rPr>
            </w:pPr>
            <w:r w:rsidRPr="00C56D9D">
              <w:rPr>
                <w:rFonts w:eastAsiaTheme="minorEastAsia"/>
                <w:color w:val="000000" w:themeColor="text1"/>
                <w:szCs w:val="21"/>
              </w:rPr>
              <w:t>交易性金融资产－股票投资</w:t>
            </w:r>
          </w:p>
        </w:tc>
        <w:tc>
          <w:tcPr>
            <w:tcW w:w="1843"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111,806,577.33</w:t>
            </w:r>
          </w:p>
        </w:tc>
        <w:tc>
          <w:tcPr>
            <w:tcW w:w="1097"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91.94</w:t>
            </w:r>
          </w:p>
        </w:tc>
        <w:tc>
          <w:tcPr>
            <w:tcW w:w="1879"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189,848,218.61</w:t>
            </w:r>
          </w:p>
        </w:tc>
        <w:tc>
          <w:tcPr>
            <w:tcW w:w="1062"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90.37</w:t>
            </w:r>
          </w:p>
        </w:tc>
      </w:tr>
      <w:tr w:rsidR="00C56D9D" w:rsidRPr="00C56D9D" w:rsidTr="003D66E3">
        <w:tc>
          <w:tcPr>
            <w:tcW w:w="3119" w:type="dxa"/>
            <w:vAlign w:val="center"/>
          </w:tcPr>
          <w:p w:rsidR="005F5256" w:rsidRPr="00C56D9D" w:rsidRDefault="005F5256" w:rsidP="00C915A6">
            <w:pPr>
              <w:spacing w:line="360" w:lineRule="auto"/>
              <w:jc w:val="left"/>
              <w:rPr>
                <w:rFonts w:eastAsiaTheme="minorEastAsia"/>
                <w:color w:val="000000" w:themeColor="text1"/>
                <w:szCs w:val="21"/>
              </w:rPr>
            </w:pPr>
            <w:r w:rsidRPr="00C56D9D">
              <w:rPr>
                <w:rFonts w:eastAsiaTheme="minorEastAsia"/>
                <w:color w:val="000000" w:themeColor="text1"/>
                <w:szCs w:val="21"/>
              </w:rPr>
              <w:t>交易性金融资产</w:t>
            </w:r>
            <w:r w:rsidRPr="00C56D9D">
              <w:rPr>
                <w:rFonts w:eastAsiaTheme="minorEastAsia"/>
                <w:color w:val="000000" w:themeColor="text1"/>
                <w:szCs w:val="21"/>
              </w:rPr>
              <w:t>—</w:t>
            </w:r>
            <w:r w:rsidRPr="00C56D9D">
              <w:rPr>
                <w:rFonts w:eastAsiaTheme="minorEastAsia"/>
                <w:color w:val="000000" w:themeColor="text1"/>
                <w:szCs w:val="21"/>
              </w:rPr>
              <w:t>基金投资</w:t>
            </w:r>
          </w:p>
        </w:tc>
        <w:tc>
          <w:tcPr>
            <w:tcW w:w="1843"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97"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879"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62"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D66E3">
        <w:tc>
          <w:tcPr>
            <w:tcW w:w="3119" w:type="dxa"/>
            <w:vAlign w:val="center"/>
          </w:tcPr>
          <w:p w:rsidR="006E15D2" w:rsidRPr="00C56D9D" w:rsidRDefault="006E15D2" w:rsidP="00C709D8">
            <w:pPr>
              <w:spacing w:line="360" w:lineRule="auto"/>
              <w:jc w:val="left"/>
              <w:rPr>
                <w:rFonts w:eastAsiaTheme="minorEastAsia"/>
                <w:color w:val="000000" w:themeColor="text1"/>
                <w:szCs w:val="21"/>
              </w:rPr>
            </w:pPr>
            <w:r w:rsidRPr="00C56D9D">
              <w:rPr>
                <w:rFonts w:eastAsiaTheme="minorEastAsia"/>
                <w:color w:val="000000" w:themeColor="text1"/>
                <w:szCs w:val="21"/>
              </w:rPr>
              <w:t>交易性金融资产－贵金属投资</w:t>
            </w:r>
          </w:p>
        </w:tc>
        <w:tc>
          <w:tcPr>
            <w:tcW w:w="1843" w:type="dxa"/>
            <w:vAlign w:val="center"/>
          </w:tcPr>
          <w:p w:rsidR="006E15D2" w:rsidRPr="00C56D9D" w:rsidRDefault="006E15D2"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97" w:type="dxa"/>
            <w:vAlign w:val="center"/>
          </w:tcPr>
          <w:p w:rsidR="006E15D2" w:rsidRPr="00C56D9D" w:rsidRDefault="006E15D2"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879" w:type="dxa"/>
            <w:vAlign w:val="center"/>
          </w:tcPr>
          <w:p w:rsidR="006E15D2" w:rsidRPr="00C56D9D" w:rsidRDefault="006E15D2"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62" w:type="dxa"/>
            <w:vAlign w:val="center"/>
          </w:tcPr>
          <w:p w:rsidR="006E15D2" w:rsidRPr="00C56D9D" w:rsidRDefault="006E15D2"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D66E3">
        <w:tc>
          <w:tcPr>
            <w:tcW w:w="3119" w:type="dxa"/>
            <w:vAlign w:val="center"/>
          </w:tcPr>
          <w:p w:rsidR="006E15D2" w:rsidRPr="00C56D9D" w:rsidRDefault="006E15D2" w:rsidP="00C915A6">
            <w:pPr>
              <w:spacing w:line="360" w:lineRule="auto"/>
              <w:jc w:val="left"/>
              <w:rPr>
                <w:rFonts w:eastAsiaTheme="minorEastAsia"/>
                <w:color w:val="000000" w:themeColor="text1"/>
                <w:szCs w:val="21"/>
              </w:rPr>
            </w:pPr>
            <w:r w:rsidRPr="00C56D9D">
              <w:rPr>
                <w:rFonts w:eastAsiaTheme="minorEastAsia"/>
                <w:color w:val="000000" w:themeColor="text1"/>
                <w:szCs w:val="21"/>
              </w:rPr>
              <w:t>衍生金融资产－权证投资</w:t>
            </w:r>
          </w:p>
        </w:tc>
        <w:tc>
          <w:tcPr>
            <w:tcW w:w="1843"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97"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879"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62"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D66E3">
        <w:tc>
          <w:tcPr>
            <w:tcW w:w="3119" w:type="dxa"/>
            <w:vAlign w:val="center"/>
          </w:tcPr>
          <w:p w:rsidR="006E15D2" w:rsidRPr="00C56D9D" w:rsidRDefault="006E15D2" w:rsidP="00C915A6">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1843"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111,806,577.33</w:t>
            </w:r>
          </w:p>
        </w:tc>
        <w:tc>
          <w:tcPr>
            <w:tcW w:w="1097"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91.94</w:t>
            </w:r>
          </w:p>
        </w:tc>
        <w:tc>
          <w:tcPr>
            <w:tcW w:w="1879"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189,848,218.61</w:t>
            </w:r>
          </w:p>
        </w:tc>
        <w:tc>
          <w:tcPr>
            <w:tcW w:w="1062"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90.37</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7.4.13.4.3.2</w:t>
      </w:r>
      <w:r w:rsidR="00AD16A3"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7A24B4">
        <w:tc>
          <w:tcPr>
            <w:tcW w:w="993" w:type="dxa"/>
            <w:vAlign w:val="center"/>
          </w:tcPr>
          <w:p w:rsidR="007A24B4" w:rsidRDefault="0071254E">
            <w:pPr>
              <w:jc w:val="left"/>
            </w:pPr>
            <w:r>
              <w:rPr>
                <w:rFonts w:eastAsiaTheme="minorEastAsia"/>
                <w:color w:val="000000" w:themeColor="text1"/>
                <w:szCs w:val="21"/>
              </w:rPr>
              <w:t>假设</w:t>
            </w:r>
          </w:p>
        </w:tc>
        <w:tc>
          <w:tcPr>
            <w:tcW w:w="8079" w:type="dxa"/>
            <w:gridSpan w:val="4"/>
            <w:vAlign w:val="center"/>
          </w:tcPr>
          <w:p w:rsidR="007A24B4" w:rsidRDefault="0071254E">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C56D9D" w:rsidRPr="00C56D9D" w:rsidTr="000D7898">
        <w:trPr>
          <w:gridAfter w:val="1"/>
          <w:wAfter w:w="72" w:type="dxa"/>
        </w:trPr>
        <w:tc>
          <w:tcPr>
            <w:tcW w:w="993" w:type="dxa"/>
            <w:vMerge w:val="restart"/>
            <w:vAlign w:val="center"/>
          </w:tcPr>
          <w:p w:rsidR="00480F50" w:rsidRPr="00C56D9D" w:rsidRDefault="00480F50" w:rsidP="000D7898">
            <w:pPr>
              <w:pStyle w:val="af4"/>
              <w:jc w:val="center"/>
              <w:rPr>
                <w:rFonts w:eastAsiaTheme="minorEastAsia"/>
                <w:color w:val="000000" w:themeColor="text1"/>
                <w:sz w:val="21"/>
                <w:szCs w:val="21"/>
              </w:rPr>
            </w:pPr>
            <w:r w:rsidRPr="00C56D9D">
              <w:rPr>
                <w:rFonts w:eastAsiaTheme="minorEastAsia"/>
                <w:bCs/>
                <w:color w:val="000000" w:themeColor="text1"/>
                <w:sz w:val="21"/>
                <w:szCs w:val="21"/>
              </w:rPr>
              <w:t>分析</w:t>
            </w:r>
            <w:r w:rsidRPr="00C56D9D">
              <w:rPr>
                <w:rFonts w:eastAsiaTheme="minorEastAsia"/>
                <w:color w:val="000000" w:themeColor="text1"/>
                <w:sz w:val="21"/>
                <w:szCs w:val="21"/>
              </w:rPr>
              <w:t xml:space="preserve"> </w:t>
            </w:r>
          </w:p>
        </w:tc>
        <w:tc>
          <w:tcPr>
            <w:tcW w:w="2448" w:type="dxa"/>
            <w:vMerge w:val="restart"/>
            <w:vAlign w:val="center"/>
          </w:tcPr>
          <w:p w:rsidR="00480F50" w:rsidRPr="00C56D9D" w:rsidRDefault="00480F50" w:rsidP="000D7898">
            <w:pPr>
              <w:widowControl/>
              <w:autoSpaceDE w:val="0"/>
              <w:autoSpaceDN w:val="0"/>
              <w:ind w:right="-15"/>
              <w:jc w:val="center"/>
              <w:textAlignment w:val="bottom"/>
              <w:rPr>
                <w:rFonts w:eastAsiaTheme="minorEastAsia"/>
                <w:color w:val="000000" w:themeColor="text1"/>
                <w:kern w:val="0"/>
                <w:szCs w:val="21"/>
              </w:rPr>
            </w:pPr>
            <w:r w:rsidRPr="00C56D9D">
              <w:rPr>
                <w:rFonts w:eastAsiaTheme="minorEastAsia"/>
                <w:bCs/>
                <w:color w:val="000000" w:themeColor="text1"/>
                <w:szCs w:val="21"/>
              </w:rPr>
              <w:t>相关风险变量的变动</w:t>
            </w:r>
          </w:p>
        </w:tc>
        <w:tc>
          <w:tcPr>
            <w:tcW w:w="5559" w:type="dxa"/>
            <w:gridSpan w:val="2"/>
          </w:tcPr>
          <w:p w:rsidR="00480F50" w:rsidRPr="00C56D9D" w:rsidRDefault="00480F50" w:rsidP="000D7898">
            <w:pPr>
              <w:jc w:val="center"/>
              <w:rPr>
                <w:rFonts w:eastAsiaTheme="minorEastAsia"/>
                <w:color w:val="000000" w:themeColor="text1"/>
                <w:szCs w:val="21"/>
              </w:rPr>
            </w:pPr>
            <w:r w:rsidRPr="00C56D9D">
              <w:rPr>
                <w:rFonts w:eastAsiaTheme="minorEastAsia"/>
                <w:color w:val="000000" w:themeColor="text1"/>
                <w:szCs w:val="21"/>
              </w:rPr>
              <w:t>对资产负债表日基金资产净值的</w:t>
            </w:r>
          </w:p>
          <w:p w:rsidR="00480F50" w:rsidRPr="00C56D9D" w:rsidRDefault="00480F50" w:rsidP="000D7898">
            <w:pPr>
              <w:widowControl/>
              <w:autoSpaceDE w:val="0"/>
              <w:autoSpaceDN w:val="0"/>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影响金额（单位：</w:t>
            </w:r>
            <w:r w:rsidR="00425F76">
              <w:rPr>
                <w:rFonts w:eastAsiaTheme="minorEastAsia"/>
                <w:color w:val="000000" w:themeColor="text1"/>
                <w:szCs w:val="21"/>
              </w:rPr>
              <w:t>人民币</w:t>
            </w:r>
            <w:r w:rsidR="00831CF5">
              <w:rPr>
                <w:rFonts w:eastAsiaTheme="minorEastAsia" w:hint="eastAsia"/>
                <w:color w:val="000000" w:themeColor="text1"/>
                <w:szCs w:val="21"/>
              </w:rPr>
              <w:t>万</w:t>
            </w:r>
            <w:r w:rsidR="00425F76" w:rsidRPr="00C56D9D">
              <w:rPr>
                <w:rFonts w:eastAsiaTheme="minorEastAsia"/>
                <w:color w:val="000000" w:themeColor="text1"/>
                <w:szCs w:val="21"/>
              </w:rPr>
              <w:t>元</w:t>
            </w:r>
            <w:r w:rsidRPr="00C56D9D">
              <w:rPr>
                <w:rFonts w:eastAsiaTheme="minorEastAsia"/>
                <w:color w:val="000000" w:themeColor="text1"/>
                <w:szCs w:val="21"/>
              </w:rPr>
              <w:t>）</w:t>
            </w:r>
          </w:p>
        </w:tc>
      </w:tr>
      <w:tr w:rsidR="00C56D9D" w:rsidRPr="00C56D9D" w:rsidTr="000D7898">
        <w:trPr>
          <w:gridAfter w:val="1"/>
          <w:wAfter w:w="72" w:type="dxa"/>
        </w:trPr>
        <w:tc>
          <w:tcPr>
            <w:tcW w:w="993" w:type="dxa"/>
            <w:vMerge/>
            <w:vAlign w:val="center"/>
          </w:tcPr>
          <w:p w:rsidR="00480F50" w:rsidRPr="00C56D9D" w:rsidRDefault="00480F50" w:rsidP="000D7898">
            <w:pPr>
              <w:widowControl/>
              <w:jc w:val="left"/>
              <w:rPr>
                <w:rFonts w:eastAsiaTheme="minorEastAsia"/>
                <w:color w:val="000000" w:themeColor="text1"/>
                <w:szCs w:val="21"/>
              </w:rPr>
            </w:pPr>
          </w:p>
        </w:tc>
        <w:tc>
          <w:tcPr>
            <w:tcW w:w="2448" w:type="dxa"/>
            <w:vMerge/>
            <w:vAlign w:val="center"/>
          </w:tcPr>
          <w:p w:rsidR="00480F50" w:rsidRPr="00C56D9D" w:rsidRDefault="00480F50" w:rsidP="000D7898">
            <w:pPr>
              <w:widowControl/>
              <w:jc w:val="left"/>
              <w:rPr>
                <w:rFonts w:eastAsiaTheme="minorEastAsia"/>
                <w:color w:val="000000" w:themeColor="text1"/>
                <w:kern w:val="0"/>
                <w:szCs w:val="21"/>
              </w:rPr>
            </w:pPr>
          </w:p>
        </w:tc>
        <w:tc>
          <w:tcPr>
            <w:tcW w:w="2880" w:type="dxa"/>
          </w:tcPr>
          <w:p w:rsidR="00480F50" w:rsidRPr="00C56D9D" w:rsidRDefault="00480F50" w:rsidP="00D564C7">
            <w:pPr>
              <w:spacing w:line="360" w:lineRule="auto"/>
              <w:ind w:firstLineChars="350" w:firstLine="735"/>
              <w:rPr>
                <w:rFonts w:eastAsiaTheme="minorEastAsia"/>
                <w:color w:val="000000" w:themeColor="text1"/>
                <w:szCs w:val="21"/>
              </w:rPr>
            </w:pPr>
            <w:r w:rsidRPr="00C56D9D">
              <w:rPr>
                <w:rFonts w:eastAsiaTheme="minorEastAsia"/>
                <w:color w:val="000000" w:themeColor="text1"/>
                <w:szCs w:val="21"/>
              </w:rPr>
              <w:t>本期末</w:t>
            </w:r>
          </w:p>
          <w:p w:rsidR="00480F50" w:rsidRPr="00C56D9D" w:rsidRDefault="00480F50" w:rsidP="000D7898">
            <w:pPr>
              <w:spacing w:line="360" w:lineRule="auto"/>
              <w:jc w:val="center"/>
              <w:rPr>
                <w:rFonts w:eastAsiaTheme="minorEastAsia"/>
                <w:bCs/>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79" w:type="dxa"/>
          </w:tcPr>
          <w:p w:rsidR="00480F50" w:rsidRPr="00C56D9D" w:rsidRDefault="00480F50"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上年度末</w:t>
            </w:r>
          </w:p>
          <w:p w:rsidR="00480F50" w:rsidRPr="00C56D9D" w:rsidRDefault="00480F50" w:rsidP="000D7898">
            <w:pPr>
              <w:spacing w:line="360" w:lineRule="auto"/>
              <w:jc w:val="center"/>
              <w:rPr>
                <w:rFonts w:eastAsiaTheme="minorEastAsia"/>
                <w:bCs/>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7A24B4">
        <w:trPr>
          <w:gridAfter w:val="1"/>
          <w:wAfter w:w="72" w:type="dxa"/>
        </w:trPr>
        <w:tc>
          <w:tcPr>
            <w:tcW w:w="993" w:type="dxa"/>
            <w:vMerge/>
          </w:tcPr>
          <w:p w:rsidR="007A24B4" w:rsidRDefault="007A24B4"/>
        </w:tc>
        <w:tc>
          <w:tcPr>
            <w:tcW w:w="2448" w:type="dxa"/>
            <w:vAlign w:val="center"/>
          </w:tcPr>
          <w:p w:rsidR="007A24B4" w:rsidRDefault="0071254E">
            <w:r>
              <w:rPr>
                <w:rFonts w:eastAsiaTheme="minorEastAsia"/>
                <w:color w:val="000000" w:themeColor="text1"/>
                <w:szCs w:val="21"/>
              </w:rPr>
              <w:t xml:space="preserve">1. </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上升</w:t>
            </w:r>
            <w:r>
              <w:rPr>
                <w:rFonts w:eastAsiaTheme="minorEastAsia"/>
                <w:color w:val="000000" w:themeColor="text1"/>
                <w:szCs w:val="21"/>
              </w:rPr>
              <w:t>5%</w:t>
            </w:r>
          </w:p>
        </w:tc>
        <w:tc>
          <w:tcPr>
            <w:tcW w:w="2880" w:type="dxa"/>
            <w:vAlign w:val="center"/>
          </w:tcPr>
          <w:p w:rsidR="007A24B4" w:rsidRDefault="0071254E">
            <w:pPr>
              <w:jc w:val="right"/>
            </w:pPr>
            <w:r>
              <w:rPr>
                <w:rFonts w:eastAsiaTheme="minorEastAsia"/>
                <w:color w:val="000000" w:themeColor="text1"/>
                <w:szCs w:val="21"/>
              </w:rPr>
              <w:t>增加约</w:t>
            </w:r>
            <w:r w:rsidR="00831CF5">
              <w:rPr>
                <w:rFonts w:eastAsiaTheme="minorEastAsia"/>
                <w:color w:val="000000" w:themeColor="text1"/>
                <w:szCs w:val="21"/>
              </w:rPr>
              <w:t>801</w:t>
            </w:r>
          </w:p>
        </w:tc>
        <w:tc>
          <w:tcPr>
            <w:tcW w:w="2679" w:type="dxa"/>
            <w:vAlign w:val="center"/>
          </w:tcPr>
          <w:p w:rsidR="007A24B4" w:rsidRDefault="0071254E">
            <w:pPr>
              <w:jc w:val="right"/>
            </w:pPr>
            <w:r>
              <w:rPr>
                <w:rFonts w:eastAsiaTheme="minorEastAsia"/>
                <w:color w:val="000000" w:themeColor="text1"/>
                <w:szCs w:val="21"/>
              </w:rPr>
              <w:t>增加约</w:t>
            </w:r>
            <w:r w:rsidR="00831CF5">
              <w:rPr>
                <w:rFonts w:eastAsiaTheme="minorEastAsia"/>
                <w:color w:val="000000" w:themeColor="text1"/>
                <w:szCs w:val="21"/>
              </w:rPr>
              <w:t>1,723</w:t>
            </w:r>
          </w:p>
        </w:tc>
      </w:tr>
      <w:tr w:rsidR="007A24B4">
        <w:trPr>
          <w:gridAfter w:val="1"/>
          <w:wAfter w:w="72" w:type="dxa"/>
        </w:trPr>
        <w:tc>
          <w:tcPr>
            <w:tcW w:w="993" w:type="dxa"/>
            <w:vMerge/>
          </w:tcPr>
          <w:p w:rsidR="007A24B4" w:rsidRDefault="007A24B4"/>
        </w:tc>
        <w:tc>
          <w:tcPr>
            <w:tcW w:w="2448" w:type="dxa"/>
            <w:vAlign w:val="center"/>
          </w:tcPr>
          <w:p w:rsidR="007A24B4" w:rsidRDefault="0071254E">
            <w:r>
              <w:rPr>
                <w:rFonts w:eastAsiaTheme="minorEastAsia"/>
                <w:color w:val="000000" w:themeColor="text1"/>
                <w:szCs w:val="21"/>
              </w:rPr>
              <w:t xml:space="preserve">2. </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下降</w:t>
            </w:r>
            <w:r>
              <w:rPr>
                <w:rFonts w:eastAsiaTheme="minorEastAsia"/>
                <w:color w:val="000000" w:themeColor="text1"/>
                <w:szCs w:val="21"/>
              </w:rPr>
              <w:t>5%</w:t>
            </w:r>
          </w:p>
        </w:tc>
        <w:tc>
          <w:tcPr>
            <w:tcW w:w="2880" w:type="dxa"/>
            <w:vAlign w:val="center"/>
          </w:tcPr>
          <w:p w:rsidR="007A24B4" w:rsidRDefault="0071254E">
            <w:pPr>
              <w:jc w:val="right"/>
            </w:pPr>
            <w:r>
              <w:rPr>
                <w:rFonts w:eastAsiaTheme="minorEastAsia"/>
                <w:color w:val="000000" w:themeColor="text1"/>
                <w:szCs w:val="21"/>
              </w:rPr>
              <w:t>减少约</w:t>
            </w:r>
            <w:r w:rsidR="00831CF5">
              <w:rPr>
                <w:rFonts w:eastAsiaTheme="minorEastAsia"/>
                <w:color w:val="000000" w:themeColor="text1"/>
                <w:szCs w:val="21"/>
              </w:rPr>
              <w:t>801</w:t>
            </w:r>
          </w:p>
        </w:tc>
        <w:tc>
          <w:tcPr>
            <w:tcW w:w="2679" w:type="dxa"/>
            <w:vAlign w:val="center"/>
          </w:tcPr>
          <w:p w:rsidR="007A24B4" w:rsidRDefault="0071254E">
            <w:pPr>
              <w:jc w:val="right"/>
            </w:pPr>
            <w:r>
              <w:rPr>
                <w:rFonts w:eastAsiaTheme="minorEastAsia"/>
                <w:color w:val="000000" w:themeColor="text1"/>
                <w:szCs w:val="21"/>
              </w:rPr>
              <w:t>减少约</w:t>
            </w:r>
            <w:r w:rsidR="00831CF5">
              <w:rPr>
                <w:rFonts w:eastAsiaTheme="minorEastAsia"/>
                <w:color w:val="000000" w:themeColor="text1"/>
                <w:szCs w:val="21"/>
              </w:rPr>
              <w:t>1,723</w:t>
            </w:r>
          </w:p>
        </w:tc>
      </w:tr>
    </w:tbl>
    <w:p w:rsidR="001A59F9" w:rsidRPr="00C56D9D" w:rsidRDefault="001A59F9" w:rsidP="00751A4E">
      <w:pPr>
        <w:adjustRightInd w:val="0"/>
        <w:snapToGrid w:val="0"/>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7.4.14</w:t>
      </w:r>
      <w:r w:rsidR="00024200" w:rsidRPr="00C56D9D">
        <w:rPr>
          <w:rFonts w:eastAsiaTheme="minorEastAsia"/>
          <w:b/>
          <w:bCs/>
          <w:color w:val="000000" w:themeColor="text1"/>
          <w:kern w:val="0"/>
          <w:szCs w:val="21"/>
        </w:rPr>
        <w:t xml:space="preserve"> </w:t>
      </w:r>
      <w:r w:rsidRPr="00C56D9D">
        <w:rPr>
          <w:rFonts w:eastAsiaTheme="minorEastAsia"/>
          <w:b/>
          <w:color w:val="000000" w:themeColor="text1"/>
          <w:szCs w:val="21"/>
        </w:rPr>
        <w:t>有助于理解和分析会计报表需要说明的其他事项</w:t>
      </w: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公允价值</w:t>
      </w: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(a)  </w:t>
      </w:r>
      <w:r>
        <w:rPr>
          <w:rFonts w:eastAsiaTheme="minorEastAsia"/>
          <w:color w:val="000000" w:themeColor="text1"/>
          <w:kern w:val="0"/>
          <w:szCs w:val="21"/>
        </w:rPr>
        <w:t>金融工具公允价值计量的方法</w:t>
      </w: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公允价值计量结果所属的层次，由对公允价值计量整体而言具有重要意义的输入值所属的最低层次决定：</w:t>
      </w:r>
    </w:p>
    <w:p w:rsidR="007A24B4" w:rsidRDefault="007A24B4">
      <w:pPr>
        <w:widowControl/>
        <w:spacing w:line="360" w:lineRule="auto"/>
        <w:ind w:firstLineChars="200" w:firstLine="420"/>
        <w:rPr>
          <w:rFonts w:eastAsiaTheme="minorEastAsia"/>
          <w:color w:val="000000" w:themeColor="text1"/>
          <w:kern w:val="0"/>
          <w:szCs w:val="21"/>
        </w:rPr>
      </w:pP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第三层次：相关资产或负债的不可观察输入值。</w:t>
      </w:r>
    </w:p>
    <w:p w:rsidR="007A24B4" w:rsidRDefault="007A24B4">
      <w:pPr>
        <w:widowControl/>
        <w:spacing w:line="360" w:lineRule="auto"/>
        <w:ind w:firstLineChars="200" w:firstLine="420"/>
        <w:rPr>
          <w:rFonts w:eastAsiaTheme="minorEastAsia"/>
          <w:color w:val="000000" w:themeColor="text1"/>
          <w:kern w:val="0"/>
          <w:szCs w:val="21"/>
        </w:rPr>
      </w:pP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(b)  </w:t>
      </w:r>
      <w:r>
        <w:rPr>
          <w:rFonts w:eastAsiaTheme="minorEastAsia"/>
          <w:color w:val="000000" w:themeColor="text1"/>
          <w:kern w:val="0"/>
          <w:szCs w:val="21"/>
        </w:rPr>
        <w:t>持续的以公允价值计量的金融工具</w:t>
      </w: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(i)  </w:t>
      </w:r>
      <w:r>
        <w:rPr>
          <w:rFonts w:eastAsiaTheme="minorEastAsia"/>
          <w:color w:val="000000" w:themeColor="text1"/>
          <w:kern w:val="0"/>
          <w:szCs w:val="21"/>
        </w:rPr>
        <w:t>各层次金融工具公允价值</w:t>
      </w: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日，本基金持有的以公允价值计量且其变动计入当期损益的金融资产中属于第一层次的余额为</w:t>
      </w:r>
      <w:r>
        <w:rPr>
          <w:rFonts w:eastAsiaTheme="minorEastAsia"/>
          <w:color w:val="000000" w:themeColor="text1"/>
          <w:kern w:val="0"/>
          <w:szCs w:val="21"/>
        </w:rPr>
        <w:t>102,063,724.73</w:t>
      </w:r>
      <w:r>
        <w:rPr>
          <w:rFonts w:eastAsiaTheme="minorEastAsia"/>
          <w:color w:val="000000" w:themeColor="text1"/>
          <w:kern w:val="0"/>
          <w:szCs w:val="21"/>
        </w:rPr>
        <w:t>元，属于第二层次的余额为</w:t>
      </w:r>
      <w:r>
        <w:rPr>
          <w:rFonts w:eastAsiaTheme="minorEastAsia"/>
          <w:color w:val="000000" w:themeColor="text1"/>
          <w:kern w:val="0"/>
          <w:szCs w:val="21"/>
        </w:rPr>
        <w:t>7,186,156.74</w:t>
      </w:r>
      <w:r>
        <w:rPr>
          <w:rFonts w:eastAsiaTheme="minorEastAsia"/>
          <w:color w:val="000000" w:themeColor="text1"/>
          <w:kern w:val="0"/>
          <w:szCs w:val="21"/>
        </w:rPr>
        <w:t>元，属于第三层次的余额为</w:t>
      </w:r>
      <w:r>
        <w:rPr>
          <w:rFonts w:eastAsiaTheme="minorEastAsia"/>
          <w:color w:val="000000" w:themeColor="text1"/>
          <w:kern w:val="0"/>
          <w:szCs w:val="21"/>
        </w:rPr>
        <w:t>2,556,695.86</w:t>
      </w:r>
      <w:r>
        <w:rPr>
          <w:rFonts w:eastAsiaTheme="minorEastAsia"/>
          <w:color w:val="000000" w:themeColor="text1"/>
          <w:kern w:val="0"/>
          <w:szCs w:val="21"/>
        </w:rPr>
        <w:t>元</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日：第一层次</w:t>
      </w:r>
      <w:r>
        <w:rPr>
          <w:rFonts w:eastAsiaTheme="minorEastAsia"/>
          <w:color w:val="000000" w:themeColor="text1"/>
          <w:kern w:val="0"/>
          <w:szCs w:val="21"/>
        </w:rPr>
        <w:t>184,689,693.91</w:t>
      </w:r>
      <w:r>
        <w:rPr>
          <w:rFonts w:eastAsiaTheme="minorEastAsia"/>
          <w:color w:val="000000" w:themeColor="text1"/>
          <w:kern w:val="0"/>
          <w:szCs w:val="21"/>
        </w:rPr>
        <w:t>元，第二层次</w:t>
      </w:r>
      <w:r>
        <w:rPr>
          <w:rFonts w:eastAsiaTheme="minorEastAsia"/>
          <w:color w:val="000000" w:themeColor="text1"/>
          <w:kern w:val="0"/>
          <w:szCs w:val="21"/>
        </w:rPr>
        <w:t>5,158,524.70</w:t>
      </w:r>
      <w:r>
        <w:rPr>
          <w:rFonts w:eastAsiaTheme="minorEastAsia"/>
          <w:color w:val="000000" w:themeColor="text1"/>
          <w:kern w:val="0"/>
          <w:szCs w:val="21"/>
        </w:rPr>
        <w:t>元，无第三层次</w:t>
      </w:r>
      <w:r>
        <w:rPr>
          <w:rFonts w:eastAsiaTheme="minorEastAsia"/>
          <w:color w:val="000000" w:themeColor="text1"/>
          <w:kern w:val="0"/>
          <w:szCs w:val="21"/>
        </w:rPr>
        <w:t>)</w:t>
      </w:r>
      <w:r>
        <w:rPr>
          <w:rFonts w:eastAsiaTheme="minorEastAsia"/>
          <w:color w:val="000000" w:themeColor="text1"/>
          <w:kern w:val="0"/>
          <w:szCs w:val="21"/>
        </w:rPr>
        <w:t>。</w:t>
      </w:r>
    </w:p>
    <w:p w:rsidR="007A24B4" w:rsidRDefault="007A24B4">
      <w:pPr>
        <w:widowControl/>
        <w:spacing w:line="360" w:lineRule="auto"/>
        <w:ind w:firstLineChars="200" w:firstLine="420"/>
        <w:rPr>
          <w:rFonts w:eastAsiaTheme="minorEastAsia"/>
          <w:color w:val="000000" w:themeColor="text1"/>
          <w:kern w:val="0"/>
          <w:szCs w:val="21"/>
        </w:rPr>
      </w:pP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(ii)  </w:t>
      </w:r>
      <w:r>
        <w:rPr>
          <w:rFonts w:eastAsiaTheme="minorEastAsia"/>
          <w:color w:val="000000" w:themeColor="text1"/>
          <w:kern w:val="0"/>
          <w:szCs w:val="21"/>
        </w:rPr>
        <w:t>公允价值所属层次间的重大变动</w:t>
      </w: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7A24B4" w:rsidRDefault="007A24B4">
      <w:pPr>
        <w:widowControl/>
        <w:spacing w:line="360" w:lineRule="auto"/>
        <w:ind w:firstLineChars="200" w:firstLine="420"/>
        <w:rPr>
          <w:rFonts w:eastAsiaTheme="minorEastAsia"/>
          <w:color w:val="000000" w:themeColor="text1"/>
          <w:kern w:val="0"/>
          <w:szCs w:val="21"/>
        </w:rPr>
      </w:pP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对于证券交易所上市的股票和债券，若出现重大事项停牌、交易不活跃</w:t>
      </w:r>
      <w:r>
        <w:rPr>
          <w:rFonts w:eastAsiaTheme="minorEastAsia"/>
          <w:color w:val="000000" w:themeColor="text1"/>
          <w:kern w:val="0"/>
          <w:szCs w:val="21"/>
        </w:rPr>
        <w:t>(</w:t>
      </w:r>
      <w:r>
        <w:rPr>
          <w:rFonts w:eastAsiaTheme="minorEastAsia"/>
          <w:color w:val="000000" w:themeColor="text1"/>
          <w:kern w:val="0"/>
          <w:szCs w:val="21"/>
        </w:rPr>
        <w:t>包括涨跌停时的交易不活跃</w:t>
      </w:r>
      <w:r>
        <w:rPr>
          <w:rFonts w:eastAsiaTheme="minorEastAsia"/>
          <w:color w:val="000000" w:themeColor="text1"/>
          <w:kern w:val="0"/>
          <w:szCs w:val="21"/>
        </w:rPr>
        <w:t>)</w:t>
      </w:r>
      <w:r>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7A24B4" w:rsidRDefault="007A24B4">
      <w:pPr>
        <w:widowControl/>
        <w:spacing w:line="360" w:lineRule="auto"/>
        <w:ind w:firstLineChars="200" w:firstLine="420"/>
        <w:rPr>
          <w:rFonts w:eastAsiaTheme="minorEastAsia"/>
          <w:color w:val="000000" w:themeColor="text1"/>
          <w:kern w:val="0"/>
          <w:szCs w:val="21"/>
        </w:rPr>
      </w:pPr>
    </w:p>
    <w:p w:rsidR="007A24B4" w:rsidRDefault="007A24B4">
      <w:pPr>
        <w:widowControl/>
        <w:spacing w:line="360" w:lineRule="auto"/>
        <w:ind w:firstLineChars="200" w:firstLine="420"/>
        <w:rPr>
          <w:rFonts w:eastAsiaTheme="minorEastAsia"/>
          <w:color w:val="000000" w:themeColor="text1"/>
          <w:kern w:val="0"/>
          <w:szCs w:val="21"/>
        </w:rPr>
      </w:pP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(iii)  </w:t>
      </w:r>
      <w:r>
        <w:rPr>
          <w:rFonts w:eastAsiaTheme="minorEastAsia"/>
          <w:color w:val="000000" w:themeColor="text1"/>
          <w:kern w:val="0"/>
          <w:szCs w:val="21"/>
        </w:rPr>
        <w:t>第三层次公允价值余额和本期变动金额</w:t>
      </w: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日，本基金持有公允价值归属于第三层次的金融工具</w:t>
      </w:r>
      <w:r>
        <w:rPr>
          <w:rFonts w:eastAsiaTheme="minorEastAsia"/>
          <w:color w:val="000000" w:themeColor="text1"/>
          <w:kern w:val="0"/>
          <w:szCs w:val="21"/>
        </w:rPr>
        <w:t>2,556,695.86</w:t>
      </w:r>
      <w:r>
        <w:rPr>
          <w:rFonts w:eastAsiaTheme="minorEastAsia"/>
          <w:color w:val="000000" w:themeColor="text1"/>
          <w:kern w:val="0"/>
          <w:szCs w:val="21"/>
        </w:rPr>
        <w:t>元</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日：无</w:t>
      </w:r>
      <w:r>
        <w:rPr>
          <w:rFonts w:eastAsiaTheme="minorEastAsia"/>
          <w:color w:val="000000" w:themeColor="text1"/>
          <w:kern w:val="0"/>
          <w:szCs w:val="21"/>
        </w:rPr>
        <w:t>)</w:t>
      </w:r>
      <w:r>
        <w:rPr>
          <w:rFonts w:eastAsiaTheme="minorEastAsia"/>
          <w:color w:val="000000" w:themeColor="text1"/>
          <w:kern w:val="0"/>
          <w:szCs w:val="21"/>
        </w:rPr>
        <w:t>。本基金本年度购买第三层次的金融工具</w:t>
      </w:r>
      <w:r>
        <w:rPr>
          <w:rFonts w:eastAsiaTheme="minorEastAsia"/>
          <w:color w:val="000000" w:themeColor="text1"/>
          <w:kern w:val="0"/>
          <w:szCs w:val="21"/>
        </w:rPr>
        <w:t>1,651,206.80</w:t>
      </w:r>
      <w:r>
        <w:rPr>
          <w:rFonts w:eastAsiaTheme="minorEastAsia"/>
          <w:color w:val="000000" w:themeColor="text1"/>
          <w:kern w:val="0"/>
          <w:szCs w:val="21"/>
        </w:rPr>
        <w:t>元</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基金合同生效日</w:t>
      </w:r>
      <w:r>
        <w:rPr>
          <w:rFonts w:eastAsiaTheme="minorEastAsia"/>
          <w:color w:val="000000" w:themeColor="text1"/>
          <w:kern w:val="0"/>
          <w:szCs w:val="21"/>
        </w:rPr>
        <w:t>)</w:t>
      </w:r>
      <w:r>
        <w:rPr>
          <w:rFonts w:eastAsiaTheme="minorEastAsia"/>
          <w:color w:val="000000" w:themeColor="text1"/>
          <w:kern w:val="0"/>
          <w:szCs w:val="21"/>
        </w:rPr>
        <w:t>至</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日止期间：无</w:t>
      </w:r>
      <w:r>
        <w:rPr>
          <w:rFonts w:eastAsiaTheme="minorEastAsia"/>
          <w:color w:val="000000" w:themeColor="text1"/>
          <w:kern w:val="0"/>
          <w:szCs w:val="21"/>
        </w:rPr>
        <w:t>)</w:t>
      </w:r>
      <w:r>
        <w:rPr>
          <w:rFonts w:eastAsiaTheme="minorEastAsia"/>
          <w:color w:val="000000" w:themeColor="text1"/>
          <w:kern w:val="0"/>
          <w:szCs w:val="21"/>
        </w:rPr>
        <w:t>，计入损益的第三层次的金融工具公允价值变动</w:t>
      </w:r>
      <w:r w:rsidR="00A56F20">
        <w:rPr>
          <w:rFonts w:eastAsiaTheme="minorEastAsia" w:hint="eastAsia"/>
          <w:color w:val="000000" w:themeColor="text1"/>
          <w:kern w:val="0"/>
          <w:szCs w:val="21"/>
        </w:rPr>
        <w:t>损益</w:t>
      </w:r>
      <w:r>
        <w:rPr>
          <w:rFonts w:eastAsiaTheme="minorEastAsia"/>
          <w:color w:val="000000" w:themeColor="text1"/>
          <w:kern w:val="0"/>
          <w:szCs w:val="21"/>
        </w:rPr>
        <w:t>905,489.06</w:t>
      </w:r>
      <w:r>
        <w:rPr>
          <w:rFonts w:eastAsiaTheme="minorEastAsia"/>
          <w:color w:val="000000" w:themeColor="text1"/>
          <w:kern w:val="0"/>
          <w:szCs w:val="21"/>
        </w:rPr>
        <w:t>元</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基金合同生效日</w:t>
      </w:r>
      <w:r>
        <w:rPr>
          <w:rFonts w:eastAsiaTheme="minorEastAsia"/>
          <w:color w:val="000000" w:themeColor="text1"/>
          <w:kern w:val="0"/>
          <w:szCs w:val="21"/>
        </w:rPr>
        <w:t>)</w:t>
      </w:r>
      <w:r>
        <w:rPr>
          <w:rFonts w:eastAsiaTheme="minorEastAsia"/>
          <w:color w:val="000000" w:themeColor="text1"/>
          <w:kern w:val="0"/>
          <w:szCs w:val="21"/>
        </w:rPr>
        <w:t>至</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日止期间：无</w:t>
      </w:r>
      <w:r>
        <w:rPr>
          <w:rFonts w:eastAsiaTheme="minorEastAsia"/>
          <w:color w:val="000000" w:themeColor="text1"/>
          <w:kern w:val="0"/>
          <w:szCs w:val="21"/>
        </w:rPr>
        <w:t>)</w:t>
      </w:r>
      <w:r>
        <w:rPr>
          <w:rFonts w:eastAsiaTheme="minorEastAsia"/>
          <w:color w:val="000000" w:themeColor="text1"/>
          <w:kern w:val="0"/>
          <w:szCs w:val="21"/>
        </w:rPr>
        <w:t>。</w:t>
      </w:r>
    </w:p>
    <w:p w:rsidR="007A24B4" w:rsidRDefault="007A24B4">
      <w:pPr>
        <w:widowControl/>
        <w:spacing w:line="360" w:lineRule="auto"/>
        <w:ind w:firstLineChars="200" w:firstLine="420"/>
        <w:rPr>
          <w:rFonts w:eastAsiaTheme="minorEastAsia"/>
          <w:color w:val="000000" w:themeColor="text1"/>
          <w:kern w:val="0"/>
          <w:szCs w:val="21"/>
        </w:rPr>
      </w:pP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日，本基金持有的第三层次的交易性金融资产</w:t>
      </w:r>
      <w:r>
        <w:rPr>
          <w:rFonts w:eastAsiaTheme="minorEastAsia"/>
          <w:color w:val="000000" w:themeColor="text1"/>
          <w:kern w:val="0"/>
          <w:szCs w:val="21"/>
        </w:rPr>
        <w:t>(</w:t>
      </w:r>
      <w:r w:rsidR="00A56F20" w:rsidRPr="00A56F20">
        <w:rPr>
          <w:rFonts w:eastAsiaTheme="minorEastAsia" w:hint="eastAsia"/>
          <w:color w:val="000000" w:themeColor="text1"/>
          <w:kern w:val="0"/>
          <w:szCs w:val="21"/>
        </w:rPr>
        <w:t>均为证券交易所上市但尚在限售期内的股票投资</w:t>
      </w:r>
      <w:r>
        <w:rPr>
          <w:rFonts w:eastAsiaTheme="minorEastAsia"/>
          <w:color w:val="000000" w:themeColor="text1"/>
          <w:kern w:val="0"/>
          <w:szCs w:val="21"/>
        </w:rPr>
        <w:t>)</w:t>
      </w:r>
      <w:r>
        <w:rPr>
          <w:rFonts w:eastAsiaTheme="minorEastAsia"/>
          <w:color w:val="000000" w:themeColor="text1"/>
          <w:kern w:val="0"/>
          <w:szCs w:val="21"/>
        </w:rPr>
        <w:t>公允价值为</w:t>
      </w:r>
      <w:r>
        <w:rPr>
          <w:rFonts w:eastAsiaTheme="minorEastAsia"/>
          <w:color w:val="000000" w:themeColor="text1"/>
          <w:kern w:val="0"/>
          <w:szCs w:val="21"/>
        </w:rPr>
        <w:t>2,556,695.86</w:t>
      </w:r>
      <w:r>
        <w:rPr>
          <w:rFonts w:eastAsiaTheme="minorEastAsia"/>
          <w:color w:val="000000" w:themeColor="text1"/>
          <w:kern w:val="0"/>
          <w:szCs w:val="21"/>
        </w:rPr>
        <w:t>元，采用平均价格亚式期权模型进行估值，</w:t>
      </w:r>
      <w:r w:rsidR="00A56F20" w:rsidRPr="00A56F20">
        <w:rPr>
          <w:rFonts w:eastAsiaTheme="minorEastAsia" w:hint="eastAsia"/>
          <w:color w:val="000000" w:themeColor="text1"/>
          <w:kern w:val="0"/>
          <w:szCs w:val="21"/>
        </w:rPr>
        <w:t>不可观察输入值为该流通受限股票在剩余限售期内的股价预期年化波动率，与公允价值之间为负相关关系。</w:t>
      </w:r>
    </w:p>
    <w:p w:rsidR="007A24B4" w:rsidRDefault="007A24B4">
      <w:pPr>
        <w:widowControl/>
        <w:spacing w:line="360" w:lineRule="auto"/>
        <w:ind w:firstLineChars="200" w:firstLine="420"/>
        <w:rPr>
          <w:rFonts w:eastAsiaTheme="minorEastAsia"/>
          <w:color w:val="000000" w:themeColor="text1"/>
          <w:kern w:val="0"/>
          <w:szCs w:val="21"/>
        </w:rPr>
      </w:pP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(c)  </w:t>
      </w:r>
      <w:r>
        <w:rPr>
          <w:rFonts w:eastAsiaTheme="minorEastAsia"/>
          <w:color w:val="000000" w:themeColor="text1"/>
          <w:kern w:val="0"/>
          <w:szCs w:val="21"/>
        </w:rPr>
        <w:t>非持续的以公允价值计量的金融工具</w:t>
      </w: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日，本基金未持有非持续的以公允价值计量的金融资产</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日：同</w:t>
      </w:r>
      <w:r>
        <w:rPr>
          <w:rFonts w:eastAsiaTheme="minorEastAsia"/>
          <w:color w:val="000000" w:themeColor="text1"/>
          <w:kern w:val="0"/>
          <w:szCs w:val="21"/>
        </w:rPr>
        <w:t>)</w:t>
      </w:r>
      <w:r>
        <w:rPr>
          <w:rFonts w:eastAsiaTheme="minorEastAsia"/>
          <w:color w:val="000000" w:themeColor="text1"/>
          <w:kern w:val="0"/>
          <w:szCs w:val="21"/>
        </w:rPr>
        <w:t>。</w:t>
      </w:r>
    </w:p>
    <w:p w:rsidR="007A24B4" w:rsidRDefault="007A24B4">
      <w:pPr>
        <w:widowControl/>
        <w:spacing w:line="360" w:lineRule="auto"/>
        <w:ind w:firstLineChars="200" w:firstLine="420"/>
        <w:rPr>
          <w:rFonts w:eastAsiaTheme="minorEastAsia"/>
          <w:color w:val="000000" w:themeColor="text1"/>
          <w:kern w:val="0"/>
          <w:szCs w:val="21"/>
        </w:rPr>
      </w:pP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(d)  </w:t>
      </w:r>
      <w:r>
        <w:rPr>
          <w:rFonts w:eastAsiaTheme="minorEastAsia"/>
          <w:color w:val="000000" w:themeColor="text1"/>
          <w:kern w:val="0"/>
          <w:szCs w:val="21"/>
        </w:rPr>
        <w:t>不以公允价值计量的金融工具</w:t>
      </w: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不以公允价值计量的金融资产和负债主要包括应收款项和其他金融负债，其账面价值与公允价值相差很小。</w:t>
      </w:r>
    </w:p>
    <w:p w:rsidR="007A24B4" w:rsidRDefault="007A24B4">
      <w:pPr>
        <w:widowControl/>
        <w:spacing w:line="360" w:lineRule="auto"/>
        <w:ind w:firstLineChars="200" w:firstLine="420"/>
        <w:rPr>
          <w:rFonts w:eastAsiaTheme="minorEastAsia"/>
          <w:color w:val="000000" w:themeColor="text1"/>
          <w:kern w:val="0"/>
          <w:szCs w:val="21"/>
        </w:rPr>
      </w:pP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sidR="00A56F20" w:rsidRPr="00A56F20">
        <w:rPr>
          <w:rFonts w:eastAsiaTheme="minorEastAsia" w:hint="eastAsia"/>
          <w:color w:val="000000" w:themeColor="text1"/>
          <w:kern w:val="0"/>
          <w:szCs w:val="21"/>
        </w:rPr>
        <w:t>根据财政部发布的《企业会计准则第</w:t>
      </w:r>
      <w:r w:rsidR="00A56F20" w:rsidRPr="00A56F20">
        <w:rPr>
          <w:rFonts w:eastAsiaTheme="minorEastAsia" w:hint="eastAsia"/>
          <w:color w:val="000000" w:themeColor="text1"/>
          <w:kern w:val="0"/>
          <w:szCs w:val="21"/>
        </w:rPr>
        <w:t>22</w:t>
      </w:r>
      <w:r w:rsidR="00A56F20" w:rsidRPr="00A56F20">
        <w:rPr>
          <w:rFonts w:eastAsiaTheme="minorEastAsia" w:hint="eastAsia"/>
          <w:color w:val="000000" w:themeColor="text1"/>
          <w:kern w:val="0"/>
          <w:szCs w:val="21"/>
        </w:rPr>
        <w:t>号－金融工具确认和计量》、《企业会计准则第</w:t>
      </w:r>
      <w:r w:rsidR="00A56F20" w:rsidRPr="00A56F20">
        <w:rPr>
          <w:rFonts w:eastAsiaTheme="minorEastAsia" w:hint="eastAsia"/>
          <w:color w:val="000000" w:themeColor="text1"/>
          <w:kern w:val="0"/>
          <w:szCs w:val="21"/>
        </w:rPr>
        <w:t>23</w:t>
      </w:r>
      <w:r w:rsidR="00A56F20" w:rsidRPr="00A56F20">
        <w:rPr>
          <w:rFonts w:eastAsiaTheme="minorEastAsia" w:hint="eastAsia"/>
          <w:color w:val="000000" w:themeColor="text1"/>
          <w:kern w:val="0"/>
          <w:szCs w:val="21"/>
        </w:rPr>
        <w:t>号－金融资产转移》、《企业会计准则第</w:t>
      </w:r>
      <w:r w:rsidR="00A56F20" w:rsidRPr="00A56F20">
        <w:rPr>
          <w:rFonts w:eastAsiaTheme="minorEastAsia" w:hint="eastAsia"/>
          <w:color w:val="000000" w:themeColor="text1"/>
          <w:kern w:val="0"/>
          <w:szCs w:val="21"/>
        </w:rPr>
        <w:t>24</w:t>
      </w:r>
      <w:r w:rsidR="00A56F20" w:rsidRPr="00A56F20">
        <w:rPr>
          <w:rFonts w:eastAsiaTheme="minorEastAsia" w:hint="eastAsia"/>
          <w:color w:val="000000" w:themeColor="text1"/>
          <w:kern w:val="0"/>
          <w:szCs w:val="21"/>
        </w:rPr>
        <w:t>号－套期会计》和《企业会计准则第</w:t>
      </w:r>
      <w:r w:rsidR="00A56F20" w:rsidRPr="00A56F20">
        <w:rPr>
          <w:rFonts w:eastAsiaTheme="minorEastAsia" w:hint="eastAsia"/>
          <w:color w:val="000000" w:themeColor="text1"/>
          <w:kern w:val="0"/>
          <w:szCs w:val="21"/>
        </w:rPr>
        <w:t>37</w:t>
      </w:r>
      <w:r w:rsidR="00A56F20" w:rsidRPr="00A56F20">
        <w:rPr>
          <w:rFonts w:eastAsiaTheme="minorEastAsia" w:hint="eastAsia"/>
          <w:color w:val="000000" w:themeColor="text1"/>
          <w:kern w:val="0"/>
          <w:szCs w:val="21"/>
        </w:rPr>
        <w:t>号</w:t>
      </w:r>
      <w:r w:rsidR="00A56F20" w:rsidRPr="00A56F20">
        <w:rPr>
          <w:rFonts w:eastAsiaTheme="minorEastAsia" w:hint="eastAsia"/>
          <w:color w:val="000000" w:themeColor="text1"/>
          <w:kern w:val="0"/>
          <w:szCs w:val="21"/>
        </w:rPr>
        <w:t>-</w:t>
      </w:r>
      <w:r w:rsidR="00A56F20" w:rsidRPr="00A56F20">
        <w:rPr>
          <w:rFonts w:eastAsiaTheme="minorEastAsia" w:hint="eastAsia"/>
          <w:color w:val="000000" w:themeColor="text1"/>
          <w:kern w:val="0"/>
          <w:szCs w:val="21"/>
        </w:rPr>
        <w:t>金融工具列报》</w:t>
      </w:r>
      <w:r w:rsidR="00A56F20" w:rsidRPr="00A56F20">
        <w:rPr>
          <w:rFonts w:eastAsiaTheme="minorEastAsia" w:hint="eastAsia"/>
          <w:color w:val="000000" w:themeColor="text1"/>
          <w:kern w:val="0"/>
          <w:szCs w:val="21"/>
        </w:rPr>
        <w:t>(</w:t>
      </w:r>
      <w:r w:rsidR="00A56F20" w:rsidRPr="00A56F20">
        <w:rPr>
          <w:rFonts w:eastAsiaTheme="minorEastAsia" w:hint="eastAsia"/>
          <w:color w:val="000000" w:themeColor="text1"/>
          <w:kern w:val="0"/>
          <w:szCs w:val="21"/>
        </w:rPr>
        <w:t>以下合称“新金融工具准则”</w:t>
      </w:r>
      <w:r w:rsidR="00A56F20" w:rsidRPr="00A56F20">
        <w:rPr>
          <w:rFonts w:eastAsiaTheme="minorEastAsia" w:hint="eastAsia"/>
          <w:color w:val="000000" w:themeColor="text1"/>
          <w:kern w:val="0"/>
          <w:szCs w:val="21"/>
        </w:rPr>
        <w:t>)</w:t>
      </w:r>
      <w:r w:rsidR="00A56F20" w:rsidRPr="00A56F20">
        <w:rPr>
          <w:rFonts w:eastAsiaTheme="minorEastAsia" w:hint="eastAsia"/>
          <w:color w:val="000000" w:themeColor="text1"/>
          <w:kern w:val="0"/>
          <w:szCs w:val="21"/>
        </w:rPr>
        <w:t>相关衔接规定，以及财政部、中国银行保险监督管理委员会于</w:t>
      </w:r>
      <w:r w:rsidR="00A56F20" w:rsidRPr="00A56F20">
        <w:rPr>
          <w:rFonts w:eastAsiaTheme="minorEastAsia" w:hint="eastAsia"/>
          <w:color w:val="000000" w:themeColor="text1"/>
          <w:kern w:val="0"/>
          <w:szCs w:val="21"/>
        </w:rPr>
        <w:t>2020</w:t>
      </w:r>
      <w:r w:rsidR="00A56F20" w:rsidRPr="00A56F20">
        <w:rPr>
          <w:rFonts w:eastAsiaTheme="minorEastAsia" w:hint="eastAsia"/>
          <w:color w:val="000000" w:themeColor="text1"/>
          <w:kern w:val="0"/>
          <w:szCs w:val="21"/>
        </w:rPr>
        <w:t>年</w:t>
      </w:r>
      <w:r w:rsidR="00A56F20" w:rsidRPr="00A56F20">
        <w:rPr>
          <w:rFonts w:eastAsiaTheme="minorEastAsia" w:hint="eastAsia"/>
          <w:color w:val="000000" w:themeColor="text1"/>
          <w:kern w:val="0"/>
          <w:szCs w:val="21"/>
        </w:rPr>
        <w:t>12</w:t>
      </w:r>
      <w:r w:rsidR="00A56F20" w:rsidRPr="00A56F20">
        <w:rPr>
          <w:rFonts w:eastAsiaTheme="minorEastAsia" w:hint="eastAsia"/>
          <w:color w:val="000000" w:themeColor="text1"/>
          <w:kern w:val="0"/>
          <w:szCs w:val="21"/>
        </w:rPr>
        <w:t>月</w:t>
      </w:r>
      <w:r w:rsidR="00A56F20" w:rsidRPr="00A56F20">
        <w:rPr>
          <w:rFonts w:eastAsiaTheme="minorEastAsia" w:hint="eastAsia"/>
          <w:color w:val="000000" w:themeColor="text1"/>
          <w:kern w:val="0"/>
          <w:szCs w:val="21"/>
        </w:rPr>
        <w:t>30</w:t>
      </w:r>
      <w:r w:rsidR="00A56F20" w:rsidRPr="00A56F20">
        <w:rPr>
          <w:rFonts w:eastAsiaTheme="minorEastAsia" w:hint="eastAsia"/>
          <w:color w:val="000000" w:themeColor="text1"/>
          <w:kern w:val="0"/>
          <w:szCs w:val="21"/>
        </w:rPr>
        <w:t>日发布的《关于进一步贯彻落实新金融工具相关会计准则的通知》，公募证券投资基金应当自</w:t>
      </w:r>
      <w:r w:rsidR="00A56F20" w:rsidRPr="00A56F20">
        <w:rPr>
          <w:rFonts w:eastAsiaTheme="minorEastAsia" w:hint="eastAsia"/>
          <w:color w:val="000000" w:themeColor="text1"/>
          <w:kern w:val="0"/>
          <w:szCs w:val="21"/>
        </w:rPr>
        <w:t>2022</w:t>
      </w:r>
      <w:r w:rsidR="00A56F20" w:rsidRPr="00A56F20">
        <w:rPr>
          <w:rFonts w:eastAsiaTheme="minorEastAsia" w:hint="eastAsia"/>
          <w:color w:val="000000" w:themeColor="text1"/>
          <w:kern w:val="0"/>
          <w:szCs w:val="21"/>
        </w:rPr>
        <w:t>年</w:t>
      </w:r>
      <w:r w:rsidR="00A56F20" w:rsidRPr="00A56F20">
        <w:rPr>
          <w:rFonts w:eastAsiaTheme="minorEastAsia" w:hint="eastAsia"/>
          <w:color w:val="000000" w:themeColor="text1"/>
          <w:kern w:val="0"/>
          <w:szCs w:val="21"/>
        </w:rPr>
        <w:t>1</w:t>
      </w:r>
      <w:r w:rsidR="00A56F20" w:rsidRPr="00A56F20">
        <w:rPr>
          <w:rFonts w:eastAsiaTheme="minorEastAsia" w:hint="eastAsia"/>
          <w:color w:val="000000" w:themeColor="text1"/>
          <w:kern w:val="0"/>
          <w:szCs w:val="21"/>
        </w:rPr>
        <w:t>月</w:t>
      </w:r>
      <w:r w:rsidR="00A56F20" w:rsidRPr="00A56F20">
        <w:rPr>
          <w:rFonts w:eastAsiaTheme="minorEastAsia" w:hint="eastAsia"/>
          <w:color w:val="000000" w:themeColor="text1"/>
          <w:kern w:val="0"/>
          <w:szCs w:val="21"/>
        </w:rPr>
        <w:t>1</w:t>
      </w:r>
      <w:r w:rsidR="00A56F20" w:rsidRPr="00A56F20">
        <w:rPr>
          <w:rFonts w:eastAsiaTheme="minorEastAsia" w:hint="eastAsia"/>
          <w:color w:val="000000" w:themeColor="text1"/>
          <w:kern w:val="0"/>
          <w:szCs w:val="21"/>
        </w:rPr>
        <w:t>日起执行新金融工具准则。截至</w:t>
      </w:r>
      <w:r w:rsidR="00A56F20" w:rsidRPr="00A56F20">
        <w:rPr>
          <w:rFonts w:eastAsiaTheme="minorEastAsia" w:hint="eastAsia"/>
          <w:color w:val="000000" w:themeColor="text1"/>
          <w:kern w:val="0"/>
          <w:szCs w:val="21"/>
        </w:rPr>
        <w:t>2021</w:t>
      </w:r>
      <w:r w:rsidR="00A56F20" w:rsidRPr="00A56F20">
        <w:rPr>
          <w:rFonts w:eastAsiaTheme="minorEastAsia" w:hint="eastAsia"/>
          <w:color w:val="000000" w:themeColor="text1"/>
          <w:kern w:val="0"/>
          <w:szCs w:val="21"/>
        </w:rPr>
        <w:t>年</w:t>
      </w:r>
      <w:r w:rsidR="00A56F20" w:rsidRPr="00A56F20">
        <w:rPr>
          <w:rFonts w:eastAsiaTheme="minorEastAsia" w:hint="eastAsia"/>
          <w:color w:val="000000" w:themeColor="text1"/>
          <w:kern w:val="0"/>
          <w:szCs w:val="21"/>
        </w:rPr>
        <w:t>12</w:t>
      </w:r>
      <w:r w:rsidR="00A56F20" w:rsidRPr="00A56F20">
        <w:rPr>
          <w:rFonts w:eastAsiaTheme="minorEastAsia" w:hint="eastAsia"/>
          <w:color w:val="000000" w:themeColor="text1"/>
          <w:kern w:val="0"/>
          <w:szCs w:val="21"/>
        </w:rPr>
        <w:t>月</w:t>
      </w:r>
      <w:r w:rsidR="00A56F20" w:rsidRPr="00A56F20">
        <w:rPr>
          <w:rFonts w:eastAsiaTheme="minorEastAsia" w:hint="eastAsia"/>
          <w:color w:val="000000" w:themeColor="text1"/>
          <w:kern w:val="0"/>
          <w:szCs w:val="21"/>
        </w:rPr>
        <w:t>31</w:t>
      </w:r>
      <w:r w:rsidR="00A56F20" w:rsidRPr="00A56F20">
        <w:rPr>
          <w:rFonts w:eastAsiaTheme="minorEastAsia" w:hint="eastAsia"/>
          <w:color w:val="000000" w:themeColor="text1"/>
          <w:kern w:val="0"/>
          <w:szCs w:val="21"/>
        </w:rPr>
        <w:t>日，本基金已完成了执行新金融工具准则对财务报表潜在影响的评估。鉴于本基金业务的性质，新金融工具准则预期不会对本基金的财务状况和经营成果产生重大影响。</w:t>
      </w:r>
    </w:p>
    <w:p w:rsidR="007A24B4" w:rsidRDefault="007A24B4">
      <w:pPr>
        <w:widowControl/>
        <w:spacing w:line="360" w:lineRule="auto"/>
        <w:ind w:firstLineChars="200" w:firstLine="420"/>
        <w:rPr>
          <w:rFonts w:eastAsiaTheme="minorEastAsia"/>
          <w:color w:val="000000" w:themeColor="text1"/>
          <w:kern w:val="0"/>
          <w:szCs w:val="21"/>
        </w:rPr>
      </w:pP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本基金将自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日起追溯执行相关新规定，并采用准则允许的实务简便方法，调整期初所有者权益，</w:t>
      </w:r>
      <w:r>
        <w:rPr>
          <w:rFonts w:eastAsiaTheme="minorEastAsia"/>
          <w:color w:val="000000" w:themeColor="text1"/>
          <w:kern w:val="0"/>
          <w:szCs w:val="21"/>
        </w:rPr>
        <w:t>2021</w:t>
      </w:r>
      <w:r>
        <w:rPr>
          <w:rFonts w:eastAsiaTheme="minorEastAsia"/>
          <w:color w:val="000000" w:themeColor="text1"/>
          <w:kern w:val="0"/>
          <w:szCs w:val="21"/>
        </w:rPr>
        <w:t>年的比较数据将不作重述。</w:t>
      </w:r>
    </w:p>
    <w:p w:rsidR="007A24B4" w:rsidRDefault="007A24B4">
      <w:pPr>
        <w:widowControl/>
        <w:spacing w:line="360" w:lineRule="auto"/>
        <w:ind w:firstLineChars="200" w:firstLine="420"/>
        <w:rPr>
          <w:rFonts w:eastAsiaTheme="minorEastAsia"/>
          <w:color w:val="000000" w:themeColor="text1"/>
          <w:kern w:val="0"/>
          <w:szCs w:val="21"/>
        </w:rPr>
      </w:pPr>
    </w:p>
    <w:p w:rsidR="001A59F9" w:rsidRPr="00C56D9D" w:rsidRDefault="001A59F9" w:rsidP="005A7FD8">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 xml:space="preserve">(3) </w:t>
      </w:r>
      <w:r w:rsidRPr="00C56D9D">
        <w:rPr>
          <w:rFonts w:eastAsiaTheme="minorEastAsia"/>
          <w:color w:val="000000" w:themeColor="text1"/>
          <w:kern w:val="0"/>
          <w:szCs w:val="21"/>
        </w:rPr>
        <w:t>除公允价值和执行新金融工具准则外，截至资产负债表日本基金无需要说明的其他重要事项。</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225498272"/>
      <w:bookmarkStart w:id="126" w:name="_Toc361324877"/>
      <w:bookmarkStart w:id="127" w:name="_Toc98356001"/>
      <w:r w:rsidRPr="00C56D9D">
        <w:rPr>
          <w:rFonts w:eastAsiaTheme="minorEastAsia"/>
          <w:b/>
          <w:bCs/>
          <w:color w:val="000000" w:themeColor="text1"/>
          <w:sz w:val="21"/>
          <w:szCs w:val="21"/>
          <w:lang w:val="en-US"/>
        </w:rPr>
        <w:t>§8</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投资组合报告</w:t>
      </w:r>
      <w:bookmarkEnd w:id="125"/>
      <w:bookmarkEnd w:id="126"/>
      <w:bookmarkEnd w:id="127"/>
    </w:p>
    <w:p w:rsidR="001A59F9" w:rsidRPr="00C56D9D" w:rsidRDefault="001A59F9" w:rsidP="005A7FD8">
      <w:pPr>
        <w:pStyle w:val="20"/>
        <w:spacing w:before="0" w:after="0"/>
        <w:rPr>
          <w:rFonts w:ascii="Times New Roman" w:eastAsiaTheme="minorEastAsia" w:hAnsi="Times New Roman"/>
          <w:color w:val="000000" w:themeColor="text1"/>
          <w:kern w:val="0"/>
          <w:sz w:val="21"/>
          <w:szCs w:val="21"/>
        </w:rPr>
      </w:pPr>
      <w:bookmarkStart w:id="128" w:name="_Toc225498273"/>
      <w:bookmarkStart w:id="129" w:name="_Toc361324878"/>
      <w:bookmarkStart w:id="130" w:name="_Toc98356002"/>
      <w:r w:rsidRPr="00C56D9D">
        <w:rPr>
          <w:rFonts w:ascii="Times New Roman" w:eastAsiaTheme="minorEastAsia" w:hAnsi="Times New Roman"/>
          <w:bCs w:val="0"/>
          <w:color w:val="000000" w:themeColor="text1"/>
          <w:kern w:val="0"/>
          <w:sz w:val="21"/>
          <w:szCs w:val="21"/>
        </w:rPr>
        <w:t>8.1</w:t>
      </w:r>
      <w:r w:rsidR="00024200" w:rsidRPr="00C56D9D">
        <w:rPr>
          <w:rFonts w:ascii="Times New Roman" w:eastAsiaTheme="minorEastAsia" w:hAnsi="Times New Roman"/>
          <w:bCs w:val="0"/>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期末基金资产组合情况</w:t>
      </w:r>
      <w:bookmarkEnd w:id="128"/>
      <w:bookmarkEnd w:id="129"/>
      <w:bookmarkEnd w:id="130"/>
    </w:p>
    <w:p w:rsidR="00E83707" w:rsidRPr="00A73188" w:rsidRDefault="00E83707" w:rsidP="00E83707">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E83707" w:rsidRPr="00A73188" w:rsidTr="00905283">
        <w:tc>
          <w:tcPr>
            <w:tcW w:w="1080" w:type="dxa"/>
            <w:vAlign w:val="center"/>
          </w:tcPr>
          <w:p w:rsidR="00E83707" w:rsidRPr="001A6157" w:rsidRDefault="00E83707" w:rsidP="001A6157">
            <w:pPr>
              <w:rPr>
                <w:rFonts w:eastAsiaTheme="minorEastAsia"/>
                <w:color w:val="000000"/>
                <w:szCs w:val="21"/>
              </w:rPr>
            </w:pPr>
            <w:r w:rsidRPr="00AD6D5D">
              <w:rPr>
                <w:rFonts w:eastAsiaTheme="minorEastAsia"/>
                <w:color w:val="000000"/>
                <w:szCs w:val="21"/>
              </w:rPr>
              <w:t>序号</w:t>
            </w:r>
          </w:p>
        </w:tc>
        <w:tc>
          <w:tcPr>
            <w:tcW w:w="2748"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111,806,577.33</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89.76</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111,806,577.33</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89.76</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12,483,458.09</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10.02</w:t>
            </w:r>
          </w:p>
        </w:tc>
      </w:tr>
      <w:tr w:rsidR="00E83707" w:rsidRPr="00A73188" w:rsidTr="00905283">
        <w:tc>
          <w:tcPr>
            <w:tcW w:w="1080" w:type="dxa"/>
            <w:vAlign w:val="center"/>
          </w:tcPr>
          <w:p w:rsidR="00E83707" w:rsidRPr="00A73188" w:rsidRDefault="00E83707" w:rsidP="00905283">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271,003.48</w:t>
            </w:r>
          </w:p>
        </w:tc>
        <w:tc>
          <w:tcPr>
            <w:tcW w:w="262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0.22</w:t>
            </w:r>
          </w:p>
        </w:tc>
      </w:tr>
      <w:tr w:rsidR="00E83707" w:rsidRPr="00A73188" w:rsidTr="00905283">
        <w:tc>
          <w:tcPr>
            <w:tcW w:w="1080" w:type="dxa"/>
            <w:vAlign w:val="center"/>
          </w:tcPr>
          <w:p w:rsidR="00E83707" w:rsidRPr="00A73188" w:rsidRDefault="00E83707" w:rsidP="00905283">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124,561,038.90</w:t>
            </w:r>
          </w:p>
        </w:tc>
        <w:tc>
          <w:tcPr>
            <w:tcW w:w="262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712926" w:rsidRPr="00C56D9D" w:rsidRDefault="00712926" w:rsidP="00712926">
      <w:pPr>
        <w:widowControl/>
        <w:spacing w:line="360" w:lineRule="auto"/>
        <w:jc w:val="left"/>
        <w:rPr>
          <w:rFonts w:eastAsiaTheme="minorEastAsia"/>
          <w:color w:val="000000" w:themeColor="text1"/>
          <w:kern w:val="0"/>
          <w:szCs w:val="21"/>
        </w:rPr>
      </w:pPr>
    </w:p>
    <w:p w:rsidR="001A59F9"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1" w:name="_Toc225498274"/>
      <w:bookmarkStart w:id="132" w:name="_Toc361324879"/>
      <w:bookmarkStart w:id="133" w:name="_Toc98356003"/>
      <w:r w:rsidRPr="00C56D9D">
        <w:rPr>
          <w:rFonts w:ascii="Times New Roman" w:eastAsiaTheme="minorEastAsia" w:hAnsi="Times New Roman"/>
          <w:color w:val="000000" w:themeColor="text1"/>
          <w:kern w:val="0"/>
          <w:sz w:val="21"/>
          <w:szCs w:val="21"/>
        </w:rPr>
        <w:t>8.2</w:t>
      </w:r>
      <w:r w:rsidR="00024200"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期末按行业分类的股票投资组合</w:t>
      </w:r>
      <w:bookmarkEnd w:id="131"/>
      <w:bookmarkEnd w:id="132"/>
      <w:bookmarkEnd w:id="133"/>
    </w:p>
    <w:p w:rsidR="005B7DC9" w:rsidRPr="005B7DC9" w:rsidRDefault="005B7DC9" w:rsidP="00474D0B">
      <w:r>
        <w:rPr>
          <w:rFonts w:eastAsiaTheme="minorEastAsia"/>
          <w:color w:val="000000" w:themeColor="text1"/>
          <w:szCs w:val="21"/>
        </w:rPr>
        <w:t>8.2.1</w:t>
      </w:r>
      <w:r>
        <w:rPr>
          <w:rFonts w:hint="eastAsia"/>
        </w:rPr>
        <w:t>报告期末按行业分类的境内股票投资组合</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C56D9D" w:rsidRPr="00C56D9D" w:rsidTr="007F3F8E">
        <w:trPr>
          <w:jc w:val="center"/>
        </w:trPr>
        <w:tc>
          <w:tcPr>
            <w:tcW w:w="10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代码</w:t>
            </w:r>
          </w:p>
        </w:tc>
        <w:tc>
          <w:tcPr>
            <w:tcW w:w="360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行业类别</w:t>
            </w:r>
          </w:p>
        </w:tc>
        <w:tc>
          <w:tcPr>
            <w:tcW w:w="265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公允价值</w:t>
            </w:r>
          </w:p>
        </w:tc>
        <w:tc>
          <w:tcPr>
            <w:tcW w:w="1664"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占基金资产净值比例（％）</w:t>
            </w:r>
          </w:p>
        </w:tc>
      </w:tr>
      <w:tr w:rsidR="00C56D9D" w:rsidRPr="00C56D9D" w:rsidTr="007F3F8E">
        <w:trPr>
          <w:jc w:val="center"/>
        </w:trPr>
        <w:tc>
          <w:tcPr>
            <w:tcW w:w="1080" w:type="dxa"/>
            <w:vAlign w:val="center"/>
          </w:tcPr>
          <w:p w:rsidR="001A59F9" w:rsidRPr="00C56D9D" w:rsidRDefault="001A59F9" w:rsidP="00435BF3">
            <w:pPr>
              <w:spacing w:line="360" w:lineRule="auto"/>
              <w:jc w:val="center"/>
              <w:rPr>
                <w:rFonts w:eastAsiaTheme="minorEastAsia"/>
                <w:color w:val="000000" w:themeColor="text1"/>
                <w:szCs w:val="21"/>
              </w:rPr>
            </w:pPr>
            <w:r w:rsidRPr="00C56D9D">
              <w:rPr>
                <w:rFonts w:eastAsiaTheme="minorEastAsia"/>
                <w:color w:val="000000" w:themeColor="text1"/>
                <w:szCs w:val="21"/>
              </w:rPr>
              <w:t>A</w:t>
            </w:r>
          </w:p>
        </w:tc>
        <w:tc>
          <w:tcPr>
            <w:tcW w:w="3600" w:type="dxa"/>
            <w:vAlign w:val="center"/>
          </w:tcPr>
          <w:p w:rsidR="001A59F9" w:rsidRPr="00C56D9D" w:rsidRDefault="001A59F9" w:rsidP="00446B60">
            <w:pPr>
              <w:spacing w:line="360" w:lineRule="auto"/>
              <w:rPr>
                <w:rFonts w:eastAsiaTheme="minorEastAsia"/>
                <w:color w:val="000000" w:themeColor="text1"/>
                <w:szCs w:val="21"/>
              </w:rPr>
            </w:pPr>
            <w:r w:rsidRPr="00C56D9D">
              <w:rPr>
                <w:rFonts w:eastAsiaTheme="minorEastAsia"/>
                <w:color w:val="000000" w:themeColor="text1"/>
                <w:szCs w:val="21"/>
              </w:rPr>
              <w:t>农、林、牧、渔业</w:t>
            </w:r>
          </w:p>
        </w:tc>
        <w:tc>
          <w:tcPr>
            <w:tcW w:w="2656" w:type="dxa"/>
            <w:vAlign w:val="center"/>
          </w:tcPr>
          <w:p w:rsidR="001A59F9" w:rsidRPr="00C56D9D" w:rsidRDefault="001A59F9" w:rsidP="00D002E7">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1664" w:type="dxa"/>
            <w:vAlign w:val="center"/>
          </w:tcPr>
          <w:p w:rsidR="001A59F9" w:rsidRPr="00C56D9D" w:rsidRDefault="001A59F9" w:rsidP="00D002E7">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B</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采矿业</w:t>
            </w:r>
          </w:p>
        </w:tc>
        <w:tc>
          <w:tcPr>
            <w:tcW w:w="2656" w:type="dxa"/>
            <w:vAlign w:val="center"/>
          </w:tcPr>
          <w:p w:rsidR="001A59F9" w:rsidRPr="00C56D9D" w:rsidRDefault="001A59F9" w:rsidP="00D002E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center"/>
          </w:tcPr>
          <w:p w:rsidR="001A59F9" w:rsidRPr="00C56D9D" w:rsidRDefault="001A59F9" w:rsidP="00D002E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spacing w:line="360" w:lineRule="auto"/>
              <w:jc w:val="center"/>
              <w:rPr>
                <w:rFonts w:eastAsiaTheme="minorEastAsia"/>
                <w:color w:val="000000" w:themeColor="text1"/>
                <w:szCs w:val="21"/>
              </w:rPr>
            </w:pPr>
            <w:r w:rsidRPr="00C56D9D">
              <w:rPr>
                <w:rFonts w:eastAsiaTheme="minorEastAsia"/>
                <w:color w:val="000000" w:themeColor="text1"/>
                <w:szCs w:val="21"/>
              </w:rPr>
              <w:t>C</w:t>
            </w:r>
          </w:p>
        </w:tc>
        <w:tc>
          <w:tcPr>
            <w:tcW w:w="3600" w:type="dxa"/>
            <w:vAlign w:val="center"/>
          </w:tcPr>
          <w:p w:rsidR="001A59F9" w:rsidRPr="00C56D9D" w:rsidRDefault="001A59F9" w:rsidP="00446B60">
            <w:pPr>
              <w:spacing w:line="360" w:lineRule="auto"/>
              <w:rPr>
                <w:rFonts w:eastAsiaTheme="minorEastAsia"/>
                <w:color w:val="000000" w:themeColor="text1"/>
                <w:szCs w:val="21"/>
              </w:rPr>
            </w:pPr>
            <w:r w:rsidRPr="00C56D9D">
              <w:rPr>
                <w:rFonts w:eastAsiaTheme="minorEastAsia"/>
                <w:color w:val="000000" w:themeColor="text1"/>
                <w:szCs w:val="21"/>
              </w:rPr>
              <w:t>制造业</w:t>
            </w:r>
          </w:p>
        </w:tc>
        <w:tc>
          <w:tcPr>
            <w:tcW w:w="2656"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78,311,128.51</w:t>
            </w:r>
          </w:p>
        </w:tc>
        <w:tc>
          <w:tcPr>
            <w:tcW w:w="1664"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64.40</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D</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电力、热力、燃气及水生产和供应业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5,620,309.92</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4.62</w:t>
            </w:r>
          </w:p>
        </w:tc>
      </w:tr>
      <w:tr w:rsidR="00C56D9D" w:rsidRPr="00C56D9D" w:rsidTr="007F3F8E">
        <w:trPr>
          <w:jc w:val="center"/>
        </w:trPr>
        <w:tc>
          <w:tcPr>
            <w:tcW w:w="1080" w:type="dxa"/>
            <w:vAlign w:val="center"/>
          </w:tcPr>
          <w:p w:rsidR="001A59F9" w:rsidRPr="00C56D9D" w:rsidRDefault="001A59F9" w:rsidP="00435BF3">
            <w:pPr>
              <w:spacing w:line="360" w:lineRule="auto"/>
              <w:jc w:val="center"/>
              <w:rPr>
                <w:rFonts w:eastAsiaTheme="minorEastAsia"/>
                <w:color w:val="000000" w:themeColor="text1"/>
                <w:szCs w:val="21"/>
              </w:rPr>
            </w:pPr>
            <w:r w:rsidRPr="00C56D9D">
              <w:rPr>
                <w:rFonts w:eastAsiaTheme="minorEastAsia"/>
                <w:color w:val="000000" w:themeColor="text1"/>
                <w:szCs w:val="21"/>
              </w:rPr>
              <w:t>E</w:t>
            </w:r>
          </w:p>
        </w:tc>
        <w:tc>
          <w:tcPr>
            <w:tcW w:w="3600" w:type="dxa"/>
            <w:vAlign w:val="center"/>
          </w:tcPr>
          <w:p w:rsidR="001A59F9" w:rsidRPr="00C56D9D" w:rsidRDefault="001A59F9" w:rsidP="00446B60">
            <w:pPr>
              <w:spacing w:line="360" w:lineRule="auto"/>
              <w:rPr>
                <w:rFonts w:eastAsiaTheme="minorEastAsia"/>
                <w:color w:val="000000" w:themeColor="text1"/>
                <w:szCs w:val="21"/>
              </w:rPr>
            </w:pPr>
            <w:r w:rsidRPr="00C56D9D">
              <w:rPr>
                <w:rFonts w:eastAsiaTheme="minorEastAsia"/>
                <w:color w:val="000000" w:themeColor="text1"/>
                <w:szCs w:val="21"/>
              </w:rPr>
              <w:t>建筑业</w:t>
            </w:r>
          </w:p>
        </w:tc>
        <w:tc>
          <w:tcPr>
            <w:tcW w:w="2656"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1,815,632.00</w:t>
            </w:r>
          </w:p>
        </w:tc>
        <w:tc>
          <w:tcPr>
            <w:tcW w:w="1664"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1.49</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F</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批发和零售业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G</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交通运输、仓储和邮政业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H</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住宿和餐饮业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I</w:t>
            </w:r>
          </w:p>
        </w:tc>
        <w:tc>
          <w:tcPr>
            <w:tcW w:w="3600" w:type="dxa"/>
            <w:vAlign w:val="center"/>
          </w:tcPr>
          <w:p w:rsidR="001A59F9" w:rsidRPr="00C56D9D" w:rsidRDefault="001A59F9" w:rsidP="00BD0AA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信息传输、软件和信息技术服务业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10,951,554.74</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9.01</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J</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金融业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8,912,544.16</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7.33</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K</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房地产业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lastRenderedPageBreak/>
              <w:t>L</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租赁和商务服务业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M</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科学研究和技术服务业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3,357,655.00</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2.76</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N</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水利、环境和公共设施管理业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1,207,778.00</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0.99</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O</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居民服务、修理和其他服务业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P</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教育</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Q</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卫生和社会工作</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R</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文化、体育和娱乐业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1,629,975.00</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1.34</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S</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综合</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spacing w:line="360" w:lineRule="auto"/>
              <w:jc w:val="center"/>
              <w:rPr>
                <w:rFonts w:eastAsiaTheme="minorEastAsia"/>
                <w:color w:val="000000" w:themeColor="text1"/>
                <w:szCs w:val="21"/>
              </w:rPr>
            </w:pPr>
          </w:p>
        </w:tc>
        <w:tc>
          <w:tcPr>
            <w:tcW w:w="3600" w:type="dxa"/>
            <w:vAlign w:val="center"/>
          </w:tcPr>
          <w:p w:rsidR="001A59F9" w:rsidRPr="00C56D9D" w:rsidRDefault="001A59F9" w:rsidP="00435BF3">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2656"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111,806,577.33</w:t>
            </w:r>
          </w:p>
        </w:tc>
        <w:tc>
          <w:tcPr>
            <w:tcW w:w="1664"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91.94</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4" w:name="_Toc361324881"/>
      <w:bookmarkStart w:id="135" w:name="_Toc98356004"/>
      <w:r w:rsidRPr="00C56D9D">
        <w:rPr>
          <w:rFonts w:ascii="Times New Roman" w:eastAsiaTheme="minorEastAsia" w:hAnsi="Times New Roman"/>
          <w:color w:val="000000" w:themeColor="text1"/>
          <w:kern w:val="0"/>
          <w:sz w:val="21"/>
          <w:szCs w:val="21"/>
        </w:rPr>
        <w:t>8.3</w:t>
      </w:r>
      <w:r w:rsidR="00024200"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期末按公允价值占基金资产净值比例大小排序的所有股票投资明细</w:t>
      </w:r>
      <w:bookmarkEnd w:id="134"/>
      <w:bookmarkEnd w:id="135"/>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C56D9D" w:rsidRPr="00C56D9D" w:rsidTr="00AB5FEF">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1276"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股票代码</w:t>
            </w:r>
          </w:p>
        </w:tc>
        <w:tc>
          <w:tcPr>
            <w:tcW w:w="1701"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股票名称</w:t>
            </w:r>
          </w:p>
        </w:tc>
        <w:tc>
          <w:tcPr>
            <w:tcW w:w="1559"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数量</w:t>
            </w:r>
            <w:r w:rsidRPr="00C56D9D">
              <w:rPr>
                <w:rFonts w:eastAsiaTheme="minorEastAsia"/>
                <w:color w:val="000000" w:themeColor="text1"/>
                <w:szCs w:val="21"/>
              </w:rPr>
              <w:t>(</w:t>
            </w:r>
            <w:r w:rsidRPr="00C56D9D">
              <w:rPr>
                <w:rFonts w:eastAsiaTheme="minorEastAsia"/>
                <w:color w:val="000000" w:themeColor="text1"/>
                <w:szCs w:val="21"/>
              </w:rPr>
              <w:t>股</w:t>
            </w:r>
            <w:r w:rsidRPr="00C56D9D">
              <w:rPr>
                <w:rFonts w:eastAsiaTheme="minorEastAsia"/>
                <w:color w:val="000000" w:themeColor="text1"/>
                <w:szCs w:val="21"/>
              </w:rPr>
              <w:t>)</w:t>
            </w:r>
          </w:p>
        </w:tc>
        <w:tc>
          <w:tcPr>
            <w:tcW w:w="1932" w:type="dxa"/>
            <w:vAlign w:val="center"/>
          </w:tcPr>
          <w:p w:rsidR="001A59F9" w:rsidRPr="00C56D9D" w:rsidRDefault="001A59F9" w:rsidP="009F3A1D">
            <w:pPr>
              <w:autoSpaceDE w:val="0"/>
              <w:autoSpaceDN w:val="0"/>
              <w:adjustRightInd w:val="0"/>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612"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7A24B4">
        <w:tc>
          <w:tcPr>
            <w:tcW w:w="817" w:type="dxa"/>
            <w:vAlign w:val="center"/>
          </w:tcPr>
          <w:p w:rsidR="007A24B4" w:rsidRDefault="0071254E">
            <w:pPr>
              <w:jc w:val="center"/>
            </w:pPr>
            <w:r>
              <w:rPr>
                <w:rFonts w:eastAsiaTheme="minorEastAsia"/>
                <w:color w:val="000000" w:themeColor="text1"/>
                <w:szCs w:val="21"/>
              </w:rPr>
              <w:t>1</w:t>
            </w:r>
          </w:p>
        </w:tc>
        <w:tc>
          <w:tcPr>
            <w:tcW w:w="1276" w:type="dxa"/>
            <w:vAlign w:val="center"/>
          </w:tcPr>
          <w:p w:rsidR="007A24B4" w:rsidRDefault="0071254E">
            <w:pPr>
              <w:jc w:val="center"/>
            </w:pPr>
            <w:r>
              <w:rPr>
                <w:rFonts w:eastAsiaTheme="minorEastAsia"/>
                <w:color w:val="000000" w:themeColor="text1"/>
                <w:szCs w:val="21"/>
              </w:rPr>
              <w:t>600941</w:t>
            </w:r>
          </w:p>
        </w:tc>
        <w:tc>
          <w:tcPr>
            <w:tcW w:w="1701" w:type="dxa"/>
            <w:vAlign w:val="center"/>
          </w:tcPr>
          <w:p w:rsidR="007A24B4" w:rsidRDefault="0071254E">
            <w:pPr>
              <w:jc w:val="center"/>
            </w:pPr>
            <w:r>
              <w:rPr>
                <w:rFonts w:eastAsiaTheme="minorEastAsia"/>
                <w:color w:val="000000" w:themeColor="text1"/>
                <w:szCs w:val="21"/>
              </w:rPr>
              <w:t>中国移动</w:t>
            </w:r>
          </w:p>
        </w:tc>
        <w:tc>
          <w:tcPr>
            <w:tcW w:w="1559" w:type="dxa"/>
            <w:vAlign w:val="center"/>
          </w:tcPr>
          <w:p w:rsidR="007A24B4" w:rsidRDefault="0071254E">
            <w:pPr>
              <w:jc w:val="right"/>
            </w:pPr>
            <w:r>
              <w:rPr>
                <w:rFonts w:eastAsiaTheme="minorEastAsia"/>
                <w:color w:val="000000" w:themeColor="text1"/>
                <w:szCs w:val="21"/>
              </w:rPr>
              <w:t>124,803.00</w:t>
            </w:r>
          </w:p>
        </w:tc>
        <w:tc>
          <w:tcPr>
            <w:tcW w:w="1932" w:type="dxa"/>
            <w:vAlign w:val="center"/>
          </w:tcPr>
          <w:p w:rsidR="007A24B4" w:rsidRDefault="0071254E">
            <w:pPr>
              <w:jc w:val="right"/>
            </w:pPr>
            <w:r>
              <w:rPr>
                <w:rFonts w:eastAsiaTheme="minorEastAsia"/>
                <w:color w:val="000000" w:themeColor="text1"/>
                <w:szCs w:val="21"/>
              </w:rPr>
              <w:t>7,186,156.74</w:t>
            </w:r>
          </w:p>
        </w:tc>
        <w:tc>
          <w:tcPr>
            <w:tcW w:w="1612" w:type="dxa"/>
            <w:vAlign w:val="center"/>
          </w:tcPr>
          <w:p w:rsidR="007A24B4" w:rsidRDefault="0071254E">
            <w:pPr>
              <w:jc w:val="right"/>
            </w:pPr>
            <w:r>
              <w:rPr>
                <w:rFonts w:eastAsiaTheme="minorEastAsia"/>
                <w:color w:val="000000" w:themeColor="text1"/>
                <w:szCs w:val="21"/>
              </w:rPr>
              <w:t>5.91</w:t>
            </w:r>
          </w:p>
        </w:tc>
      </w:tr>
      <w:tr w:rsidR="007A24B4">
        <w:tc>
          <w:tcPr>
            <w:tcW w:w="817" w:type="dxa"/>
            <w:vAlign w:val="center"/>
          </w:tcPr>
          <w:p w:rsidR="007A24B4" w:rsidRDefault="0071254E">
            <w:pPr>
              <w:jc w:val="center"/>
            </w:pPr>
            <w:r>
              <w:rPr>
                <w:rFonts w:eastAsiaTheme="minorEastAsia"/>
                <w:color w:val="000000" w:themeColor="text1"/>
                <w:szCs w:val="21"/>
              </w:rPr>
              <w:t>2</w:t>
            </w:r>
          </w:p>
        </w:tc>
        <w:tc>
          <w:tcPr>
            <w:tcW w:w="1276" w:type="dxa"/>
            <w:vAlign w:val="center"/>
          </w:tcPr>
          <w:p w:rsidR="007A24B4" w:rsidRDefault="0071254E">
            <w:pPr>
              <w:jc w:val="center"/>
            </w:pPr>
            <w:r>
              <w:rPr>
                <w:rFonts w:eastAsiaTheme="minorEastAsia"/>
                <w:color w:val="000000" w:themeColor="text1"/>
                <w:szCs w:val="21"/>
              </w:rPr>
              <w:t>300059</w:t>
            </w:r>
          </w:p>
        </w:tc>
        <w:tc>
          <w:tcPr>
            <w:tcW w:w="1701" w:type="dxa"/>
            <w:vAlign w:val="center"/>
          </w:tcPr>
          <w:p w:rsidR="007A24B4" w:rsidRDefault="0071254E">
            <w:pPr>
              <w:jc w:val="center"/>
            </w:pPr>
            <w:r>
              <w:rPr>
                <w:rFonts w:eastAsiaTheme="minorEastAsia"/>
                <w:color w:val="000000" w:themeColor="text1"/>
                <w:szCs w:val="21"/>
              </w:rPr>
              <w:t>东方财富</w:t>
            </w:r>
          </w:p>
        </w:tc>
        <w:tc>
          <w:tcPr>
            <w:tcW w:w="1559" w:type="dxa"/>
            <w:vAlign w:val="center"/>
          </w:tcPr>
          <w:p w:rsidR="007A24B4" w:rsidRDefault="0071254E">
            <w:pPr>
              <w:jc w:val="right"/>
            </w:pPr>
            <w:r>
              <w:rPr>
                <w:rFonts w:eastAsiaTheme="minorEastAsia"/>
                <w:color w:val="000000" w:themeColor="text1"/>
                <w:szCs w:val="21"/>
              </w:rPr>
              <w:t>108,500.00</w:t>
            </w:r>
          </w:p>
        </w:tc>
        <w:tc>
          <w:tcPr>
            <w:tcW w:w="1932" w:type="dxa"/>
            <w:vAlign w:val="center"/>
          </w:tcPr>
          <w:p w:rsidR="007A24B4" w:rsidRDefault="0071254E">
            <w:pPr>
              <w:jc w:val="right"/>
            </w:pPr>
            <w:r>
              <w:rPr>
                <w:rFonts w:eastAsiaTheme="minorEastAsia"/>
                <w:color w:val="000000" w:themeColor="text1"/>
                <w:szCs w:val="21"/>
              </w:rPr>
              <w:t>4,026,435.00</w:t>
            </w:r>
          </w:p>
        </w:tc>
        <w:tc>
          <w:tcPr>
            <w:tcW w:w="1612" w:type="dxa"/>
            <w:vAlign w:val="center"/>
          </w:tcPr>
          <w:p w:rsidR="007A24B4" w:rsidRDefault="0071254E">
            <w:pPr>
              <w:jc w:val="right"/>
            </w:pPr>
            <w:r>
              <w:rPr>
                <w:rFonts w:eastAsiaTheme="minorEastAsia"/>
                <w:color w:val="000000" w:themeColor="text1"/>
                <w:szCs w:val="21"/>
              </w:rPr>
              <w:t>3.31</w:t>
            </w:r>
          </w:p>
        </w:tc>
      </w:tr>
      <w:tr w:rsidR="007A24B4">
        <w:tc>
          <w:tcPr>
            <w:tcW w:w="817" w:type="dxa"/>
            <w:vAlign w:val="center"/>
          </w:tcPr>
          <w:p w:rsidR="007A24B4" w:rsidRDefault="0071254E">
            <w:pPr>
              <w:jc w:val="center"/>
            </w:pPr>
            <w:r>
              <w:rPr>
                <w:rFonts w:eastAsiaTheme="minorEastAsia"/>
                <w:color w:val="000000" w:themeColor="text1"/>
                <w:szCs w:val="21"/>
              </w:rPr>
              <w:t>3</w:t>
            </w:r>
          </w:p>
        </w:tc>
        <w:tc>
          <w:tcPr>
            <w:tcW w:w="1276" w:type="dxa"/>
            <w:vAlign w:val="center"/>
          </w:tcPr>
          <w:p w:rsidR="007A24B4" w:rsidRDefault="0071254E">
            <w:pPr>
              <w:jc w:val="center"/>
            </w:pPr>
            <w:r>
              <w:rPr>
                <w:rFonts w:eastAsiaTheme="minorEastAsia"/>
                <w:color w:val="000000" w:themeColor="text1"/>
                <w:szCs w:val="21"/>
              </w:rPr>
              <w:t>002906</w:t>
            </w:r>
          </w:p>
        </w:tc>
        <w:tc>
          <w:tcPr>
            <w:tcW w:w="1701" w:type="dxa"/>
            <w:vAlign w:val="center"/>
          </w:tcPr>
          <w:p w:rsidR="007A24B4" w:rsidRDefault="0071254E">
            <w:pPr>
              <w:jc w:val="center"/>
            </w:pPr>
            <w:r>
              <w:rPr>
                <w:rFonts w:eastAsiaTheme="minorEastAsia"/>
                <w:color w:val="000000" w:themeColor="text1"/>
                <w:szCs w:val="21"/>
              </w:rPr>
              <w:t>华阳集团</w:t>
            </w:r>
          </w:p>
        </w:tc>
        <w:tc>
          <w:tcPr>
            <w:tcW w:w="1559" w:type="dxa"/>
            <w:vAlign w:val="center"/>
          </w:tcPr>
          <w:p w:rsidR="007A24B4" w:rsidRDefault="0071254E">
            <w:pPr>
              <w:jc w:val="right"/>
            </w:pPr>
            <w:r>
              <w:rPr>
                <w:rFonts w:eastAsiaTheme="minorEastAsia"/>
                <w:color w:val="000000" w:themeColor="text1"/>
                <w:szCs w:val="21"/>
              </w:rPr>
              <w:t>69,500.00</w:t>
            </w:r>
          </w:p>
        </w:tc>
        <w:tc>
          <w:tcPr>
            <w:tcW w:w="1932" w:type="dxa"/>
            <w:vAlign w:val="center"/>
          </w:tcPr>
          <w:p w:rsidR="007A24B4" w:rsidRDefault="0071254E">
            <w:pPr>
              <w:jc w:val="right"/>
            </w:pPr>
            <w:r>
              <w:rPr>
                <w:rFonts w:eastAsiaTheme="minorEastAsia"/>
                <w:color w:val="000000" w:themeColor="text1"/>
                <w:szCs w:val="21"/>
              </w:rPr>
              <w:t>3,819,720.00</w:t>
            </w:r>
          </w:p>
        </w:tc>
        <w:tc>
          <w:tcPr>
            <w:tcW w:w="1612" w:type="dxa"/>
            <w:vAlign w:val="center"/>
          </w:tcPr>
          <w:p w:rsidR="007A24B4" w:rsidRDefault="0071254E">
            <w:pPr>
              <w:jc w:val="right"/>
            </w:pPr>
            <w:r>
              <w:rPr>
                <w:rFonts w:eastAsiaTheme="minorEastAsia"/>
                <w:color w:val="000000" w:themeColor="text1"/>
                <w:szCs w:val="21"/>
              </w:rPr>
              <w:t>3.14</w:t>
            </w:r>
          </w:p>
        </w:tc>
      </w:tr>
      <w:tr w:rsidR="007A24B4">
        <w:tc>
          <w:tcPr>
            <w:tcW w:w="817" w:type="dxa"/>
            <w:vAlign w:val="center"/>
          </w:tcPr>
          <w:p w:rsidR="007A24B4" w:rsidRDefault="0071254E">
            <w:pPr>
              <w:jc w:val="center"/>
            </w:pPr>
            <w:r>
              <w:rPr>
                <w:rFonts w:eastAsiaTheme="minorEastAsia"/>
                <w:color w:val="000000" w:themeColor="text1"/>
                <w:szCs w:val="21"/>
              </w:rPr>
              <w:t>4</w:t>
            </w:r>
          </w:p>
        </w:tc>
        <w:tc>
          <w:tcPr>
            <w:tcW w:w="1276" w:type="dxa"/>
            <w:vAlign w:val="center"/>
          </w:tcPr>
          <w:p w:rsidR="007A24B4" w:rsidRDefault="0071254E">
            <w:pPr>
              <w:jc w:val="center"/>
            </w:pPr>
            <w:r>
              <w:rPr>
                <w:rFonts w:eastAsiaTheme="minorEastAsia"/>
                <w:color w:val="000000" w:themeColor="text1"/>
                <w:szCs w:val="21"/>
              </w:rPr>
              <w:t>002555</w:t>
            </w:r>
          </w:p>
        </w:tc>
        <w:tc>
          <w:tcPr>
            <w:tcW w:w="1701" w:type="dxa"/>
            <w:vAlign w:val="center"/>
          </w:tcPr>
          <w:p w:rsidR="007A24B4" w:rsidRDefault="0071254E">
            <w:pPr>
              <w:jc w:val="center"/>
            </w:pPr>
            <w:r>
              <w:rPr>
                <w:rFonts w:eastAsiaTheme="minorEastAsia"/>
                <w:color w:val="000000" w:themeColor="text1"/>
                <w:szCs w:val="21"/>
              </w:rPr>
              <w:t>三七互娱</w:t>
            </w:r>
          </w:p>
        </w:tc>
        <w:tc>
          <w:tcPr>
            <w:tcW w:w="1559" w:type="dxa"/>
            <w:vAlign w:val="center"/>
          </w:tcPr>
          <w:p w:rsidR="007A24B4" w:rsidRDefault="0071254E">
            <w:pPr>
              <w:jc w:val="right"/>
            </w:pPr>
            <w:r>
              <w:rPr>
                <w:rFonts w:eastAsiaTheme="minorEastAsia"/>
                <w:color w:val="000000" w:themeColor="text1"/>
                <w:szCs w:val="21"/>
              </w:rPr>
              <w:t>137,500.00</w:t>
            </w:r>
          </w:p>
        </w:tc>
        <w:tc>
          <w:tcPr>
            <w:tcW w:w="1932" w:type="dxa"/>
            <w:vAlign w:val="center"/>
          </w:tcPr>
          <w:p w:rsidR="007A24B4" w:rsidRDefault="0071254E">
            <w:pPr>
              <w:jc w:val="right"/>
            </w:pPr>
            <w:r>
              <w:rPr>
                <w:rFonts w:eastAsiaTheme="minorEastAsia"/>
                <w:color w:val="000000" w:themeColor="text1"/>
                <w:szCs w:val="21"/>
              </w:rPr>
              <w:t>3,715,250.00</w:t>
            </w:r>
          </w:p>
        </w:tc>
        <w:tc>
          <w:tcPr>
            <w:tcW w:w="1612" w:type="dxa"/>
            <w:vAlign w:val="center"/>
          </w:tcPr>
          <w:p w:rsidR="007A24B4" w:rsidRDefault="0071254E">
            <w:pPr>
              <w:jc w:val="right"/>
            </w:pPr>
            <w:r>
              <w:rPr>
                <w:rFonts w:eastAsiaTheme="minorEastAsia"/>
                <w:color w:val="000000" w:themeColor="text1"/>
                <w:szCs w:val="21"/>
              </w:rPr>
              <w:t>3.06</w:t>
            </w:r>
          </w:p>
        </w:tc>
      </w:tr>
      <w:tr w:rsidR="007A24B4">
        <w:tc>
          <w:tcPr>
            <w:tcW w:w="817" w:type="dxa"/>
            <w:vAlign w:val="center"/>
          </w:tcPr>
          <w:p w:rsidR="007A24B4" w:rsidRDefault="0071254E">
            <w:pPr>
              <w:jc w:val="center"/>
            </w:pPr>
            <w:r>
              <w:rPr>
                <w:rFonts w:eastAsiaTheme="minorEastAsia"/>
                <w:color w:val="000000" w:themeColor="text1"/>
                <w:szCs w:val="21"/>
              </w:rPr>
              <w:t>5</w:t>
            </w:r>
          </w:p>
        </w:tc>
        <w:tc>
          <w:tcPr>
            <w:tcW w:w="1276" w:type="dxa"/>
            <w:vAlign w:val="center"/>
          </w:tcPr>
          <w:p w:rsidR="007A24B4" w:rsidRDefault="0071254E">
            <w:pPr>
              <w:jc w:val="center"/>
            </w:pPr>
            <w:r>
              <w:rPr>
                <w:rFonts w:eastAsiaTheme="minorEastAsia"/>
                <w:color w:val="000000" w:themeColor="text1"/>
                <w:szCs w:val="21"/>
              </w:rPr>
              <w:t>002049</w:t>
            </w:r>
          </w:p>
        </w:tc>
        <w:tc>
          <w:tcPr>
            <w:tcW w:w="1701" w:type="dxa"/>
            <w:vAlign w:val="center"/>
          </w:tcPr>
          <w:p w:rsidR="007A24B4" w:rsidRDefault="0071254E">
            <w:pPr>
              <w:jc w:val="center"/>
            </w:pPr>
            <w:r>
              <w:rPr>
                <w:rFonts w:eastAsiaTheme="minorEastAsia"/>
                <w:color w:val="000000" w:themeColor="text1"/>
                <w:szCs w:val="21"/>
              </w:rPr>
              <w:t>紫光国微</w:t>
            </w:r>
          </w:p>
        </w:tc>
        <w:tc>
          <w:tcPr>
            <w:tcW w:w="1559" w:type="dxa"/>
            <w:vAlign w:val="center"/>
          </w:tcPr>
          <w:p w:rsidR="007A24B4" w:rsidRDefault="0071254E">
            <w:pPr>
              <w:jc w:val="right"/>
            </w:pPr>
            <w:r>
              <w:rPr>
                <w:rFonts w:eastAsiaTheme="minorEastAsia"/>
                <w:color w:val="000000" w:themeColor="text1"/>
                <w:szCs w:val="21"/>
              </w:rPr>
              <w:t>16,064.00</w:t>
            </w:r>
          </w:p>
        </w:tc>
        <w:tc>
          <w:tcPr>
            <w:tcW w:w="1932" w:type="dxa"/>
            <w:vAlign w:val="center"/>
          </w:tcPr>
          <w:p w:rsidR="007A24B4" w:rsidRDefault="0071254E">
            <w:pPr>
              <w:jc w:val="right"/>
            </w:pPr>
            <w:r>
              <w:rPr>
                <w:rFonts w:eastAsiaTheme="minorEastAsia"/>
                <w:color w:val="000000" w:themeColor="text1"/>
                <w:szCs w:val="21"/>
              </w:rPr>
              <w:t>3,614,400.00</w:t>
            </w:r>
          </w:p>
        </w:tc>
        <w:tc>
          <w:tcPr>
            <w:tcW w:w="1612" w:type="dxa"/>
            <w:vAlign w:val="center"/>
          </w:tcPr>
          <w:p w:rsidR="007A24B4" w:rsidRDefault="0071254E">
            <w:pPr>
              <w:jc w:val="right"/>
            </w:pPr>
            <w:r>
              <w:rPr>
                <w:rFonts w:eastAsiaTheme="minorEastAsia"/>
                <w:color w:val="000000" w:themeColor="text1"/>
                <w:szCs w:val="21"/>
              </w:rPr>
              <w:t>2.97</w:t>
            </w:r>
          </w:p>
        </w:tc>
      </w:tr>
      <w:tr w:rsidR="007A24B4">
        <w:tc>
          <w:tcPr>
            <w:tcW w:w="817" w:type="dxa"/>
            <w:vAlign w:val="center"/>
          </w:tcPr>
          <w:p w:rsidR="007A24B4" w:rsidRDefault="0071254E">
            <w:pPr>
              <w:jc w:val="center"/>
            </w:pPr>
            <w:r>
              <w:rPr>
                <w:rFonts w:eastAsiaTheme="minorEastAsia"/>
                <w:color w:val="000000" w:themeColor="text1"/>
                <w:szCs w:val="21"/>
              </w:rPr>
              <w:t>6</w:t>
            </w:r>
          </w:p>
        </w:tc>
        <w:tc>
          <w:tcPr>
            <w:tcW w:w="1276" w:type="dxa"/>
            <w:vAlign w:val="center"/>
          </w:tcPr>
          <w:p w:rsidR="007A24B4" w:rsidRDefault="0071254E">
            <w:pPr>
              <w:jc w:val="center"/>
            </w:pPr>
            <w:r>
              <w:rPr>
                <w:rFonts w:eastAsiaTheme="minorEastAsia"/>
                <w:color w:val="000000" w:themeColor="text1"/>
                <w:szCs w:val="21"/>
              </w:rPr>
              <w:t>002372</w:t>
            </w:r>
          </w:p>
        </w:tc>
        <w:tc>
          <w:tcPr>
            <w:tcW w:w="1701" w:type="dxa"/>
            <w:vAlign w:val="center"/>
          </w:tcPr>
          <w:p w:rsidR="007A24B4" w:rsidRDefault="0071254E">
            <w:pPr>
              <w:jc w:val="center"/>
            </w:pPr>
            <w:r>
              <w:rPr>
                <w:rFonts w:eastAsiaTheme="minorEastAsia"/>
                <w:color w:val="000000" w:themeColor="text1"/>
                <w:szCs w:val="21"/>
              </w:rPr>
              <w:t>伟星新材</w:t>
            </w:r>
          </w:p>
        </w:tc>
        <w:tc>
          <w:tcPr>
            <w:tcW w:w="1559" w:type="dxa"/>
            <w:vAlign w:val="center"/>
          </w:tcPr>
          <w:p w:rsidR="007A24B4" w:rsidRDefault="0071254E">
            <w:pPr>
              <w:jc w:val="right"/>
            </w:pPr>
            <w:r>
              <w:rPr>
                <w:rFonts w:eastAsiaTheme="minorEastAsia"/>
                <w:color w:val="000000" w:themeColor="text1"/>
                <w:szCs w:val="21"/>
              </w:rPr>
              <w:t>146,900.00</w:t>
            </w:r>
          </w:p>
        </w:tc>
        <w:tc>
          <w:tcPr>
            <w:tcW w:w="1932" w:type="dxa"/>
            <w:vAlign w:val="center"/>
          </w:tcPr>
          <w:p w:rsidR="007A24B4" w:rsidRDefault="0071254E">
            <w:pPr>
              <w:jc w:val="right"/>
            </w:pPr>
            <w:r>
              <w:rPr>
                <w:rFonts w:eastAsiaTheme="minorEastAsia"/>
                <w:color w:val="000000" w:themeColor="text1"/>
                <w:szCs w:val="21"/>
              </w:rPr>
              <w:t>3,572,608.00</w:t>
            </w:r>
          </w:p>
        </w:tc>
        <w:tc>
          <w:tcPr>
            <w:tcW w:w="1612" w:type="dxa"/>
            <w:vAlign w:val="center"/>
          </w:tcPr>
          <w:p w:rsidR="007A24B4" w:rsidRDefault="0071254E">
            <w:pPr>
              <w:jc w:val="right"/>
            </w:pPr>
            <w:r>
              <w:rPr>
                <w:rFonts w:eastAsiaTheme="minorEastAsia"/>
                <w:color w:val="000000" w:themeColor="text1"/>
                <w:szCs w:val="21"/>
              </w:rPr>
              <w:t>2.94</w:t>
            </w:r>
          </w:p>
        </w:tc>
      </w:tr>
      <w:tr w:rsidR="007A24B4">
        <w:tc>
          <w:tcPr>
            <w:tcW w:w="817" w:type="dxa"/>
            <w:vAlign w:val="center"/>
          </w:tcPr>
          <w:p w:rsidR="007A24B4" w:rsidRDefault="0071254E">
            <w:pPr>
              <w:jc w:val="center"/>
            </w:pPr>
            <w:r>
              <w:rPr>
                <w:rFonts w:eastAsiaTheme="minorEastAsia"/>
                <w:color w:val="000000" w:themeColor="text1"/>
                <w:szCs w:val="21"/>
              </w:rPr>
              <w:t>7</w:t>
            </w:r>
          </w:p>
        </w:tc>
        <w:tc>
          <w:tcPr>
            <w:tcW w:w="1276" w:type="dxa"/>
            <w:vAlign w:val="center"/>
          </w:tcPr>
          <w:p w:rsidR="007A24B4" w:rsidRDefault="0071254E">
            <w:pPr>
              <w:jc w:val="center"/>
            </w:pPr>
            <w:r>
              <w:rPr>
                <w:rFonts w:eastAsiaTheme="minorEastAsia"/>
                <w:color w:val="000000" w:themeColor="text1"/>
                <w:szCs w:val="21"/>
              </w:rPr>
              <w:t>300776</w:t>
            </w:r>
          </w:p>
        </w:tc>
        <w:tc>
          <w:tcPr>
            <w:tcW w:w="1701" w:type="dxa"/>
            <w:vAlign w:val="center"/>
          </w:tcPr>
          <w:p w:rsidR="007A24B4" w:rsidRDefault="0071254E">
            <w:pPr>
              <w:jc w:val="center"/>
            </w:pPr>
            <w:r>
              <w:rPr>
                <w:rFonts w:eastAsiaTheme="minorEastAsia"/>
                <w:color w:val="000000" w:themeColor="text1"/>
                <w:szCs w:val="21"/>
              </w:rPr>
              <w:t>帝尔激光</w:t>
            </w:r>
          </w:p>
        </w:tc>
        <w:tc>
          <w:tcPr>
            <w:tcW w:w="1559" w:type="dxa"/>
            <w:vAlign w:val="center"/>
          </w:tcPr>
          <w:p w:rsidR="007A24B4" w:rsidRDefault="0071254E">
            <w:pPr>
              <w:jc w:val="right"/>
            </w:pPr>
            <w:r>
              <w:rPr>
                <w:rFonts w:eastAsiaTheme="minorEastAsia"/>
                <w:color w:val="000000" w:themeColor="text1"/>
                <w:szCs w:val="21"/>
              </w:rPr>
              <w:t>13,500.00</w:t>
            </w:r>
          </w:p>
        </w:tc>
        <w:tc>
          <w:tcPr>
            <w:tcW w:w="1932" w:type="dxa"/>
            <w:vAlign w:val="center"/>
          </w:tcPr>
          <w:p w:rsidR="007A24B4" w:rsidRDefault="0071254E">
            <w:pPr>
              <w:jc w:val="right"/>
            </w:pPr>
            <w:r>
              <w:rPr>
                <w:rFonts w:eastAsiaTheme="minorEastAsia"/>
                <w:color w:val="000000" w:themeColor="text1"/>
                <w:szCs w:val="21"/>
              </w:rPr>
              <w:t>3,454,650.00</w:t>
            </w:r>
          </w:p>
        </w:tc>
        <w:tc>
          <w:tcPr>
            <w:tcW w:w="1612" w:type="dxa"/>
            <w:vAlign w:val="center"/>
          </w:tcPr>
          <w:p w:rsidR="007A24B4" w:rsidRDefault="0071254E">
            <w:pPr>
              <w:jc w:val="right"/>
            </w:pPr>
            <w:r>
              <w:rPr>
                <w:rFonts w:eastAsiaTheme="minorEastAsia"/>
                <w:color w:val="000000" w:themeColor="text1"/>
                <w:szCs w:val="21"/>
              </w:rPr>
              <w:t>2.84</w:t>
            </w:r>
          </w:p>
        </w:tc>
      </w:tr>
      <w:tr w:rsidR="007A24B4">
        <w:tc>
          <w:tcPr>
            <w:tcW w:w="817" w:type="dxa"/>
            <w:vAlign w:val="center"/>
          </w:tcPr>
          <w:p w:rsidR="007A24B4" w:rsidRDefault="0071254E">
            <w:pPr>
              <w:jc w:val="center"/>
            </w:pPr>
            <w:r>
              <w:rPr>
                <w:rFonts w:eastAsiaTheme="minorEastAsia"/>
                <w:color w:val="000000" w:themeColor="text1"/>
                <w:szCs w:val="21"/>
              </w:rPr>
              <w:t>8</w:t>
            </w:r>
          </w:p>
        </w:tc>
        <w:tc>
          <w:tcPr>
            <w:tcW w:w="1276" w:type="dxa"/>
            <w:vAlign w:val="center"/>
          </w:tcPr>
          <w:p w:rsidR="007A24B4" w:rsidRDefault="0071254E">
            <w:pPr>
              <w:jc w:val="center"/>
            </w:pPr>
            <w:r>
              <w:rPr>
                <w:rFonts w:eastAsiaTheme="minorEastAsia"/>
                <w:color w:val="000000" w:themeColor="text1"/>
                <w:szCs w:val="21"/>
              </w:rPr>
              <w:t>002271</w:t>
            </w:r>
          </w:p>
        </w:tc>
        <w:tc>
          <w:tcPr>
            <w:tcW w:w="1701" w:type="dxa"/>
            <w:vAlign w:val="center"/>
          </w:tcPr>
          <w:p w:rsidR="007A24B4" w:rsidRDefault="0071254E">
            <w:pPr>
              <w:jc w:val="center"/>
            </w:pPr>
            <w:r>
              <w:rPr>
                <w:rFonts w:eastAsiaTheme="minorEastAsia"/>
                <w:color w:val="000000" w:themeColor="text1"/>
                <w:szCs w:val="21"/>
              </w:rPr>
              <w:t>东方雨虹</w:t>
            </w:r>
          </w:p>
        </w:tc>
        <w:tc>
          <w:tcPr>
            <w:tcW w:w="1559" w:type="dxa"/>
            <w:vAlign w:val="center"/>
          </w:tcPr>
          <w:p w:rsidR="007A24B4" w:rsidRDefault="0071254E">
            <w:pPr>
              <w:jc w:val="right"/>
            </w:pPr>
            <w:r>
              <w:rPr>
                <w:rFonts w:eastAsiaTheme="minorEastAsia"/>
                <w:color w:val="000000" w:themeColor="text1"/>
                <w:szCs w:val="21"/>
              </w:rPr>
              <w:t>64,400.00</w:t>
            </w:r>
          </w:p>
        </w:tc>
        <w:tc>
          <w:tcPr>
            <w:tcW w:w="1932" w:type="dxa"/>
            <w:vAlign w:val="center"/>
          </w:tcPr>
          <w:p w:rsidR="007A24B4" w:rsidRDefault="0071254E">
            <w:pPr>
              <w:jc w:val="right"/>
            </w:pPr>
            <w:r>
              <w:rPr>
                <w:rFonts w:eastAsiaTheme="minorEastAsia"/>
                <w:color w:val="000000" w:themeColor="text1"/>
                <w:szCs w:val="21"/>
              </w:rPr>
              <w:t>3,392,592.00</w:t>
            </w:r>
          </w:p>
        </w:tc>
        <w:tc>
          <w:tcPr>
            <w:tcW w:w="1612" w:type="dxa"/>
            <w:vAlign w:val="center"/>
          </w:tcPr>
          <w:p w:rsidR="007A24B4" w:rsidRDefault="0071254E">
            <w:pPr>
              <w:jc w:val="right"/>
            </w:pPr>
            <w:r>
              <w:rPr>
                <w:rFonts w:eastAsiaTheme="minorEastAsia"/>
                <w:color w:val="000000" w:themeColor="text1"/>
                <w:szCs w:val="21"/>
              </w:rPr>
              <w:t>2.79</w:t>
            </w:r>
          </w:p>
        </w:tc>
      </w:tr>
      <w:tr w:rsidR="007A24B4">
        <w:tc>
          <w:tcPr>
            <w:tcW w:w="817" w:type="dxa"/>
            <w:vAlign w:val="center"/>
          </w:tcPr>
          <w:p w:rsidR="007A24B4" w:rsidRDefault="0071254E">
            <w:pPr>
              <w:jc w:val="center"/>
            </w:pPr>
            <w:r>
              <w:rPr>
                <w:rFonts w:eastAsiaTheme="minorEastAsia"/>
                <w:color w:val="000000" w:themeColor="text1"/>
                <w:szCs w:val="21"/>
              </w:rPr>
              <w:t>9</w:t>
            </w:r>
          </w:p>
        </w:tc>
        <w:tc>
          <w:tcPr>
            <w:tcW w:w="1276" w:type="dxa"/>
            <w:vAlign w:val="center"/>
          </w:tcPr>
          <w:p w:rsidR="007A24B4" w:rsidRDefault="0071254E">
            <w:pPr>
              <w:jc w:val="center"/>
            </w:pPr>
            <w:r>
              <w:rPr>
                <w:rFonts w:eastAsiaTheme="minorEastAsia"/>
                <w:color w:val="000000" w:themeColor="text1"/>
                <w:szCs w:val="21"/>
              </w:rPr>
              <w:t>300416</w:t>
            </w:r>
          </w:p>
        </w:tc>
        <w:tc>
          <w:tcPr>
            <w:tcW w:w="1701" w:type="dxa"/>
            <w:vAlign w:val="center"/>
          </w:tcPr>
          <w:p w:rsidR="007A24B4" w:rsidRDefault="0071254E">
            <w:pPr>
              <w:jc w:val="center"/>
            </w:pPr>
            <w:r>
              <w:rPr>
                <w:rFonts w:eastAsiaTheme="minorEastAsia"/>
                <w:color w:val="000000" w:themeColor="text1"/>
                <w:szCs w:val="21"/>
              </w:rPr>
              <w:t>苏试试验</w:t>
            </w:r>
          </w:p>
        </w:tc>
        <w:tc>
          <w:tcPr>
            <w:tcW w:w="1559" w:type="dxa"/>
            <w:vAlign w:val="center"/>
          </w:tcPr>
          <w:p w:rsidR="007A24B4" w:rsidRDefault="0071254E">
            <w:pPr>
              <w:jc w:val="right"/>
            </w:pPr>
            <w:r>
              <w:rPr>
                <w:rFonts w:eastAsiaTheme="minorEastAsia"/>
                <w:color w:val="000000" w:themeColor="text1"/>
                <w:szCs w:val="21"/>
              </w:rPr>
              <w:t>98,900.00</w:t>
            </w:r>
          </w:p>
        </w:tc>
        <w:tc>
          <w:tcPr>
            <w:tcW w:w="1932" w:type="dxa"/>
            <w:vAlign w:val="center"/>
          </w:tcPr>
          <w:p w:rsidR="007A24B4" w:rsidRDefault="0071254E">
            <w:pPr>
              <w:jc w:val="right"/>
            </w:pPr>
            <w:r>
              <w:rPr>
                <w:rFonts w:eastAsiaTheme="minorEastAsia"/>
                <w:color w:val="000000" w:themeColor="text1"/>
                <w:szCs w:val="21"/>
              </w:rPr>
              <w:t>3,357,655.00</w:t>
            </w:r>
          </w:p>
        </w:tc>
        <w:tc>
          <w:tcPr>
            <w:tcW w:w="1612" w:type="dxa"/>
            <w:vAlign w:val="center"/>
          </w:tcPr>
          <w:p w:rsidR="007A24B4" w:rsidRDefault="0071254E">
            <w:pPr>
              <w:jc w:val="right"/>
            </w:pPr>
            <w:r>
              <w:rPr>
                <w:rFonts w:eastAsiaTheme="minorEastAsia"/>
                <w:color w:val="000000" w:themeColor="text1"/>
                <w:szCs w:val="21"/>
              </w:rPr>
              <w:t>2.76</w:t>
            </w:r>
          </w:p>
        </w:tc>
      </w:tr>
      <w:tr w:rsidR="007A24B4">
        <w:tc>
          <w:tcPr>
            <w:tcW w:w="817" w:type="dxa"/>
            <w:vAlign w:val="center"/>
          </w:tcPr>
          <w:p w:rsidR="007A24B4" w:rsidRDefault="0071254E">
            <w:pPr>
              <w:jc w:val="center"/>
            </w:pPr>
            <w:r>
              <w:rPr>
                <w:rFonts w:eastAsiaTheme="minorEastAsia"/>
                <w:color w:val="000000" w:themeColor="text1"/>
                <w:szCs w:val="21"/>
              </w:rPr>
              <w:t>10</w:t>
            </w:r>
          </w:p>
        </w:tc>
        <w:tc>
          <w:tcPr>
            <w:tcW w:w="1276" w:type="dxa"/>
            <w:vAlign w:val="center"/>
          </w:tcPr>
          <w:p w:rsidR="007A24B4" w:rsidRDefault="0071254E">
            <w:pPr>
              <w:jc w:val="center"/>
            </w:pPr>
            <w:r>
              <w:rPr>
                <w:rFonts w:eastAsiaTheme="minorEastAsia"/>
                <w:color w:val="000000" w:themeColor="text1"/>
                <w:szCs w:val="21"/>
              </w:rPr>
              <w:t>300911</w:t>
            </w:r>
          </w:p>
        </w:tc>
        <w:tc>
          <w:tcPr>
            <w:tcW w:w="1701" w:type="dxa"/>
            <w:vAlign w:val="center"/>
          </w:tcPr>
          <w:p w:rsidR="007A24B4" w:rsidRDefault="0071254E">
            <w:pPr>
              <w:jc w:val="center"/>
            </w:pPr>
            <w:r>
              <w:rPr>
                <w:rFonts w:eastAsiaTheme="minorEastAsia"/>
                <w:color w:val="000000" w:themeColor="text1"/>
                <w:szCs w:val="21"/>
              </w:rPr>
              <w:t>亿田智能</w:t>
            </w:r>
          </w:p>
        </w:tc>
        <w:tc>
          <w:tcPr>
            <w:tcW w:w="1559" w:type="dxa"/>
            <w:vAlign w:val="center"/>
          </w:tcPr>
          <w:p w:rsidR="007A24B4" w:rsidRDefault="0071254E">
            <w:pPr>
              <w:jc w:val="right"/>
            </w:pPr>
            <w:r>
              <w:rPr>
                <w:rFonts w:eastAsiaTheme="minorEastAsia"/>
                <w:color w:val="000000" w:themeColor="text1"/>
                <w:szCs w:val="21"/>
              </w:rPr>
              <w:t>40,700.00</w:t>
            </w:r>
          </w:p>
        </w:tc>
        <w:tc>
          <w:tcPr>
            <w:tcW w:w="1932" w:type="dxa"/>
            <w:vAlign w:val="center"/>
          </w:tcPr>
          <w:p w:rsidR="007A24B4" w:rsidRDefault="0071254E">
            <w:pPr>
              <w:jc w:val="right"/>
            </w:pPr>
            <w:r>
              <w:rPr>
                <w:rFonts w:eastAsiaTheme="minorEastAsia"/>
                <w:color w:val="000000" w:themeColor="text1"/>
                <w:szCs w:val="21"/>
              </w:rPr>
              <w:t>3,334,144.00</w:t>
            </w:r>
          </w:p>
        </w:tc>
        <w:tc>
          <w:tcPr>
            <w:tcW w:w="1612" w:type="dxa"/>
            <w:vAlign w:val="center"/>
          </w:tcPr>
          <w:p w:rsidR="007A24B4" w:rsidRDefault="0071254E">
            <w:pPr>
              <w:jc w:val="right"/>
            </w:pPr>
            <w:r>
              <w:rPr>
                <w:rFonts w:eastAsiaTheme="minorEastAsia"/>
                <w:color w:val="000000" w:themeColor="text1"/>
                <w:szCs w:val="21"/>
              </w:rPr>
              <w:t>2.74</w:t>
            </w:r>
          </w:p>
        </w:tc>
      </w:tr>
      <w:tr w:rsidR="007A24B4">
        <w:tc>
          <w:tcPr>
            <w:tcW w:w="817" w:type="dxa"/>
            <w:vAlign w:val="center"/>
          </w:tcPr>
          <w:p w:rsidR="007A24B4" w:rsidRDefault="0071254E">
            <w:pPr>
              <w:jc w:val="center"/>
            </w:pPr>
            <w:r>
              <w:rPr>
                <w:rFonts w:eastAsiaTheme="minorEastAsia"/>
                <w:color w:val="000000" w:themeColor="text1"/>
                <w:szCs w:val="21"/>
              </w:rPr>
              <w:t>11</w:t>
            </w:r>
          </w:p>
        </w:tc>
        <w:tc>
          <w:tcPr>
            <w:tcW w:w="1276" w:type="dxa"/>
            <w:vAlign w:val="center"/>
          </w:tcPr>
          <w:p w:rsidR="007A24B4" w:rsidRDefault="0071254E">
            <w:pPr>
              <w:jc w:val="center"/>
            </w:pPr>
            <w:r>
              <w:rPr>
                <w:rFonts w:eastAsiaTheme="minorEastAsia"/>
                <w:color w:val="000000" w:themeColor="text1"/>
                <w:szCs w:val="21"/>
              </w:rPr>
              <w:t>600519</w:t>
            </w:r>
          </w:p>
        </w:tc>
        <w:tc>
          <w:tcPr>
            <w:tcW w:w="1701" w:type="dxa"/>
            <w:vAlign w:val="center"/>
          </w:tcPr>
          <w:p w:rsidR="007A24B4" w:rsidRDefault="0071254E">
            <w:pPr>
              <w:jc w:val="center"/>
            </w:pPr>
            <w:r>
              <w:rPr>
                <w:rFonts w:eastAsiaTheme="minorEastAsia"/>
                <w:color w:val="000000" w:themeColor="text1"/>
                <w:szCs w:val="21"/>
              </w:rPr>
              <w:t>贵州茅台</w:t>
            </w:r>
          </w:p>
        </w:tc>
        <w:tc>
          <w:tcPr>
            <w:tcW w:w="1559" w:type="dxa"/>
            <w:vAlign w:val="center"/>
          </w:tcPr>
          <w:p w:rsidR="007A24B4" w:rsidRDefault="0071254E">
            <w:pPr>
              <w:jc w:val="right"/>
            </w:pPr>
            <w:r>
              <w:rPr>
                <w:rFonts w:eastAsiaTheme="minorEastAsia"/>
                <w:color w:val="000000" w:themeColor="text1"/>
                <w:szCs w:val="21"/>
              </w:rPr>
              <w:t>1,600.00</w:t>
            </w:r>
          </w:p>
        </w:tc>
        <w:tc>
          <w:tcPr>
            <w:tcW w:w="1932" w:type="dxa"/>
            <w:vAlign w:val="center"/>
          </w:tcPr>
          <w:p w:rsidR="007A24B4" w:rsidRDefault="0071254E">
            <w:pPr>
              <w:jc w:val="right"/>
            </w:pPr>
            <w:r>
              <w:rPr>
                <w:rFonts w:eastAsiaTheme="minorEastAsia"/>
                <w:color w:val="000000" w:themeColor="text1"/>
                <w:szCs w:val="21"/>
              </w:rPr>
              <w:t>3,280,000.00</w:t>
            </w:r>
          </w:p>
        </w:tc>
        <w:tc>
          <w:tcPr>
            <w:tcW w:w="1612" w:type="dxa"/>
            <w:vAlign w:val="center"/>
          </w:tcPr>
          <w:p w:rsidR="007A24B4" w:rsidRDefault="0071254E">
            <w:pPr>
              <w:jc w:val="right"/>
            </w:pPr>
            <w:r>
              <w:rPr>
                <w:rFonts w:eastAsiaTheme="minorEastAsia"/>
                <w:color w:val="000000" w:themeColor="text1"/>
                <w:szCs w:val="21"/>
              </w:rPr>
              <w:t>2.70</w:t>
            </w:r>
          </w:p>
        </w:tc>
      </w:tr>
      <w:tr w:rsidR="007A24B4">
        <w:tc>
          <w:tcPr>
            <w:tcW w:w="817" w:type="dxa"/>
            <w:vAlign w:val="center"/>
          </w:tcPr>
          <w:p w:rsidR="007A24B4" w:rsidRDefault="0071254E">
            <w:pPr>
              <w:jc w:val="center"/>
            </w:pPr>
            <w:r>
              <w:rPr>
                <w:rFonts w:eastAsiaTheme="minorEastAsia"/>
                <w:color w:val="000000" w:themeColor="text1"/>
                <w:szCs w:val="21"/>
              </w:rPr>
              <w:t>12</w:t>
            </w:r>
          </w:p>
        </w:tc>
        <w:tc>
          <w:tcPr>
            <w:tcW w:w="1276" w:type="dxa"/>
            <w:vAlign w:val="center"/>
          </w:tcPr>
          <w:p w:rsidR="007A24B4" w:rsidRDefault="0071254E">
            <w:pPr>
              <w:jc w:val="center"/>
            </w:pPr>
            <w:r>
              <w:rPr>
                <w:rFonts w:eastAsiaTheme="minorEastAsia"/>
                <w:color w:val="000000" w:themeColor="text1"/>
                <w:szCs w:val="21"/>
              </w:rPr>
              <w:t>600487</w:t>
            </w:r>
          </w:p>
        </w:tc>
        <w:tc>
          <w:tcPr>
            <w:tcW w:w="1701" w:type="dxa"/>
            <w:vAlign w:val="center"/>
          </w:tcPr>
          <w:p w:rsidR="007A24B4" w:rsidRDefault="0071254E">
            <w:pPr>
              <w:jc w:val="center"/>
            </w:pPr>
            <w:r>
              <w:rPr>
                <w:rFonts w:eastAsiaTheme="minorEastAsia"/>
                <w:color w:val="000000" w:themeColor="text1"/>
                <w:szCs w:val="21"/>
              </w:rPr>
              <w:t>亨通光电</w:t>
            </w:r>
          </w:p>
        </w:tc>
        <w:tc>
          <w:tcPr>
            <w:tcW w:w="1559" w:type="dxa"/>
            <w:vAlign w:val="center"/>
          </w:tcPr>
          <w:p w:rsidR="007A24B4" w:rsidRDefault="0071254E">
            <w:pPr>
              <w:jc w:val="right"/>
            </w:pPr>
            <w:r>
              <w:rPr>
                <w:rFonts w:eastAsiaTheme="minorEastAsia"/>
                <w:color w:val="000000" w:themeColor="text1"/>
                <w:szCs w:val="21"/>
              </w:rPr>
              <w:t>211,500.00</w:t>
            </w:r>
          </w:p>
        </w:tc>
        <w:tc>
          <w:tcPr>
            <w:tcW w:w="1932" w:type="dxa"/>
            <w:vAlign w:val="center"/>
          </w:tcPr>
          <w:p w:rsidR="007A24B4" w:rsidRDefault="0071254E">
            <w:pPr>
              <w:jc w:val="right"/>
            </w:pPr>
            <w:r>
              <w:rPr>
                <w:rFonts w:eastAsiaTheme="minorEastAsia"/>
                <w:color w:val="000000" w:themeColor="text1"/>
                <w:szCs w:val="21"/>
              </w:rPr>
              <w:t>3,197,880.00</w:t>
            </w:r>
          </w:p>
        </w:tc>
        <w:tc>
          <w:tcPr>
            <w:tcW w:w="1612" w:type="dxa"/>
            <w:vAlign w:val="center"/>
          </w:tcPr>
          <w:p w:rsidR="007A24B4" w:rsidRDefault="0071254E">
            <w:pPr>
              <w:jc w:val="right"/>
            </w:pPr>
            <w:r>
              <w:rPr>
                <w:rFonts w:eastAsiaTheme="minorEastAsia"/>
                <w:color w:val="000000" w:themeColor="text1"/>
                <w:szCs w:val="21"/>
              </w:rPr>
              <w:t>2.63</w:t>
            </w:r>
          </w:p>
        </w:tc>
      </w:tr>
      <w:tr w:rsidR="007A24B4">
        <w:tc>
          <w:tcPr>
            <w:tcW w:w="817" w:type="dxa"/>
            <w:vAlign w:val="center"/>
          </w:tcPr>
          <w:p w:rsidR="007A24B4" w:rsidRDefault="0071254E">
            <w:pPr>
              <w:jc w:val="center"/>
            </w:pPr>
            <w:r>
              <w:rPr>
                <w:rFonts w:eastAsiaTheme="minorEastAsia"/>
                <w:color w:val="000000" w:themeColor="text1"/>
                <w:szCs w:val="21"/>
              </w:rPr>
              <w:t>13</w:t>
            </w:r>
          </w:p>
        </w:tc>
        <w:tc>
          <w:tcPr>
            <w:tcW w:w="1276" w:type="dxa"/>
            <w:vAlign w:val="center"/>
          </w:tcPr>
          <w:p w:rsidR="007A24B4" w:rsidRDefault="0071254E">
            <w:pPr>
              <w:jc w:val="center"/>
            </w:pPr>
            <w:r>
              <w:rPr>
                <w:rFonts w:eastAsiaTheme="minorEastAsia"/>
                <w:color w:val="000000" w:themeColor="text1"/>
                <w:szCs w:val="21"/>
              </w:rPr>
              <w:t>600298</w:t>
            </w:r>
          </w:p>
        </w:tc>
        <w:tc>
          <w:tcPr>
            <w:tcW w:w="1701" w:type="dxa"/>
            <w:vAlign w:val="center"/>
          </w:tcPr>
          <w:p w:rsidR="007A24B4" w:rsidRDefault="0071254E">
            <w:pPr>
              <w:jc w:val="center"/>
            </w:pPr>
            <w:r>
              <w:rPr>
                <w:rFonts w:eastAsiaTheme="minorEastAsia"/>
                <w:color w:val="000000" w:themeColor="text1"/>
                <w:szCs w:val="21"/>
              </w:rPr>
              <w:t>安琪酵母</w:t>
            </w:r>
          </w:p>
        </w:tc>
        <w:tc>
          <w:tcPr>
            <w:tcW w:w="1559" w:type="dxa"/>
            <w:vAlign w:val="center"/>
          </w:tcPr>
          <w:p w:rsidR="007A24B4" w:rsidRDefault="0071254E">
            <w:pPr>
              <w:jc w:val="right"/>
            </w:pPr>
            <w:r>
              <w:rPr>
                <w:rFonts w:eastAsiaTheme="minorEastAsia"/>
                <w:color w:val="000000" w:themeColor="text1"/>
                <w:szCs w:val="21"/>
              </w:rPr>
              <w:t>50,300.00</w:t>
            </w:r>
          </w:p>
        </w:tc>
        <w:tc>
          <w:tcPr>
            <w:tcW w:w="1932" w:type="dxa"/>
            <w:vAlign w:val="center"/>
          </w:tcPr>
          <w:p w:rsidR="007A24B4" w:rsidRDefault="0071254E">
            <w:pPr>
              <w:jc w:val="right"/>
            </w:pPr>
            <w:r>
              <w:rPr>
                <w:rFonts w:eastAsiaTheme="minorEastAsia"/>
                <w:color w:val="000000" w:themeColor="text1"/>
                <w:szCs w:val="21"/>
              </w:rPr>
              <w:t>3,036,108.00</w:t>
            </w:r>
          </w:p>
        </w:tc>
        <w:tc>
          <w:tcPr>
            <w:tcW w:w="1612" w:type="dxa"/>
            <w:vAlign w:val="center"/>
          </w:tcPr>
          <w:p w:rsidR="007A24B4" w:rsidRDefault="0071254E">
            <w:pPr>
              <w:jc w:val="right"/>
            </w:pPr>
            <w:r>
              <w:rPr>
                <w:rFonts w:eastAsiaTheme="minorEastAsia"/>
                <w:color w:val="000000" w:themeColor="text1"/>
                <w:szCs w:val="21"/>
              </w:rPr>
              <w:t>2.50</w:t>
            </w:r>
          </w:p>
        </w:tc>
      </w:tr>
      <w:tr w:rsidR="007A24B4">
        <w:tc>
          <w:tcPr>
            <w:tcW w:w="817" w:type="dxa"/>
            <w:vAlign w:val="center"/>
          </w:tcPr>
          <w:p w:rsidR="007A24B4" w:rsidRDefault="0071254E">
            <w:pPr>
              <w:jc w:val="center"/>
            </w:pPr>
            <w:r>
              <w:rPr>
                <w:rFonts w:eastAsiaTheme="minorEastAsia"/>
                <w:color w:val="000000" w:themeColor="text1"/>
                <w:szCs w:val="21"/>
              </w:rPr>
              <w:t>14</w:t>
            </w:r>
          </w:p>
        </w:tc>
        <w:tc>
          <w:tcPr>
            <w:tcW w:w="1276" w:type="dxa"/>
            <w:vAlign w:val="center"/>
          </w:tcPr>
          <w:p w:rsidR="007A24B4" w:rsidRDefault="0071254E">
            <w:pPr>
              <w:jc w:val="center"/>
            </w:pPr>
            <w:r>
              <w:rPr>
                <w:rFonts w:eastAsiaTheme="minorEastAsia"/>
                <w:color w:val="000000" w:themeColor="text1"/>
                <w:szCs w:val="21"/>
              </w:rPr>
              <w:t>002180</w:t>
            </w:r>
          </w:p>
        </w:tc>
        <w:tc>
          <w:tcPr>
            <w:tcW w:w="1701" w:type="dxa"/>
            <w:vAlign w:val="center"/>
          </w:tcPr>
          <w:p w:rsidR="007A24B4" w:rsidRDefault="0071254E">
            <w:pPr>
              <w:jc w:val="center"/>
            </w:pPr>
            <w:r>
              <w:rPr>
                <w:rFonts w:eastAsiaTheme="minorEastAsia"/>
                <w:color w:val="000000" w:themeColor="text1"/>
                <w:szCs w:val="21"/>
              </w:rPr>
              <w:t>纳思达</w:t>
            </w:r>
          </w:p>
        </w:tc>
        <w:tc>
          <w:tcPr>
            <w:tcW w:w="1559" w:type="dxa"/>
            <w:vAlign w:val="center"/>
          </w:tcPr>
          <w:p w:rsidR="007A24B4" w:rsidRDefault="0071254E">
            <w:pPr>
              <w:jc w:val="right"/>
            </w:pPr>
            <w:r>
              <w:rPr>
                <w:rFonts w:eastAsiaTheme="minorEastAsia"/>
                <w:color w:val="000000" w:themeColor="text1"/>
                <w:szCs w:val="21"/>
              </w:rPr>
              <w:t>65,829.00</w:t>
            </w:r>
          </w:p>
        </w:tc>
        <w:tc>
          <w:tcPr>
            <w:tcW w:w="1932" w:type="dxa"/>
            <w:vAlign w:val="center"/>
          </w:tcPr>
          <w:p w:rsidR="007A24B4" w:rsidRDefault="0071254E">
            <w:pPr>
              <w:jc w:val="right"/>
            </w:pPr>
            <w:r>
              <w:rPr>
                <w:rFonts w:eastAsiaTheme="minorEastAsia"/>
                <w:color w:val="000000" w:themeColor="text1"/>
                <w:szCs w:val="21"/>
              </w:rPr>
              <w:t>2,998,492.36</w:t>
            </w:r>
          </w:p>
        </w:tc>
        <w:tc>
          <w:tcPr>
            <w:tcW w:w="1612" w:type="dxa"/>
            <w:vAlign w:val="center"/>
          </w:tcPr>
          <w:p w:rsidR="007A24B4" w:rsidRDefault="0071254E">
            <w:pPr>
              <w:jc w:val="right"/>
            </w:pPr>
            <w:r>
              <w:rPr>
                <w:rFonts w:eastAsiaTheme="minorEastAsia"/>
                <w:color w:val="000000" w:themeColor="text1"/>
                <w:szCs w:val="21"/>
              </w:rPr>
              <w:t>2.47</w:t>
            </w:r>
          </w:p>
        </w:tc>
      </w:tr>
      <w:tr w:rsidR="007A24B4">
        <w:tc>
          <w:tcPr>
            <w:tcW w:w="817" w:type="dxa"/>
            <w:vAlign w:val="center"/>
          </w:tcPr>
          <w:p w:rsidR="007A24B4" w:rsidRDefault="0071254E">
            <w:pPr>
              <w:jc w:val="center"/>
            </w:pPr>
            <w:r>
              <w:rPr>
                <w:rFonts w:eastAsiaTheme="minorEastAsia"/>
                <w:color w:val="000000" w:themeColor="text1"/>
                <w:szCs w:val="21"/>
              </w:rPr>
              <w:t>15</w:t>
            </w:r>
          </w:p>
        </w:tc>
        <w:tc>
          <w:tcPr>
            <w:tcW w:w="1276" w:type="dxa"/>
            <w:vAlign w:val="center"/>
          </w:tcPr>
          <w:p w:rsidR="007A24B4" w:rsidRDefault="0071254E">
            <w:pPr>
              <w:jc w:val="center"/>
            </w:pPr>
            <w:r>
              <w:rPr>
                <w:rFonts w:eastAsiaTheme="minorEastAsia"/>
                <w:color w:val="000000" w:themeColor="text1"/>
                <w:szCs w:val="21"/>
              </w:rPr>
              <w:t>300358</w:t>
            </w:r>
          </w:p>
        </w:tc>
        <w:tc>
          <w:tcPr>
            <w:tcW w:w="1701" w:type="dxa"/>
            <w:vAlign w:val="center"/>
          </w:tcPr>
          <w:p w:rsidR="007A24B4" w:rsidRDefault="0071254E">
            <w:pPr>
              <w:jc w:val="center"/>
            </w:pPr>
            <w:r>
              <w:rPr>
                <w:rFonts w:eastAsiaTheme="minorEastAsia"/>
                <w:color w:val="000000" w:themeColor="text1"/>
                <w:szCs w:val="21"/>
              </w:rPr>
              <w:t>楚天科技</w:t>
            </w:r>
          </w:p>
        </w:tc>
        <w:tc>
          <w:tcPr>
            <w:tcW w:w="1559" w:type="dxa"/>
            <w:vAlign w:val="center"/>
          </w:tcPr>
          <w:p w:rsidR="007A24B4" w:rsidRDefault="0071254E">
            <w:pPr>
              <w:jc w:val="right"/>
            </w:pPr>
            <w:r>
              <w:rPr>
                <w:rFonts w:eastAsiaTheme="minorEastAsia"/>
                <w:color w:val="000000" w:themeColor="text1"/>
                <w:szCs w:val="21"/>
              </w:rPr>
              <w:t>111,500.00</w:t>
            </w:r>
          </w:p>
        </w:tc>
        <w:tc>
          <w:tcPr>
            <w:tcW w:w="1932" w:type="dxa"/>
            <w:vAlign w:val="center"/>
          </w:tcPr>
          <w:p w:rsidR="007A24B4" w:rsidRDefault="0071254E">
            <w:pPr>
              <w:jc w:val="right"/>
            </w:pPr>
            <w:r>
              <w:rPr>
                <w:rFonts w:eastAsiaTheme="minorEastAsia"/>
                <w:color w:val="000000" w:themeColor="text1"/>
                <w:szCs w:val="21"/>
              </w:rPr>
              <w:t>2,906,805.00</w:t>
            </w:r>
          </w:p>
        </w:tc>
        <w:tc>
          <w:tcPr>
            <w:tcW w:w="1612" w:type="dxa"/>
            <w:vAlign w:val="center"/>
          </w:tcPr>
          <w:p w:rsidR="007A24B4" w:rsidRDefault="0071254E">
            <w:pPr>
              <w:jc w:val="right"/>
            </w:pPr>
            <w:r>
              <w:rPr>
                <w:rFonts w:eastAsiaTheme="minorEastAsia"/>
                <w:color w:val="000000" w:themeColor="text1"/>
                <w:szCs w:val="21"/>
              </w:rPr>
              <w:t>2.39</w:t>
            </w:r>
          </w:p>
        </w:tc>
      </w:tr>
      <w:tr w:rsidR="007A24B4">
        <w:tc>
          <w:tcPr>
            <w:tcW w:w="817" w:type="dxa"/>
            <w:vAlign w:val="center"/>
          </w:tcPr>
          <w:p w:rsidR="007A24B4" w:rsidRDefault="0071254E">
            <w:pPr>
              <w:jc w:val="center"/>
            </w:pPr>
            <w:r>
              <w:rPr>
                <w:rFonts w:eastAsiaTheme="minorEastAsia"/>
                <w:color w:val="000000" w:themeColor="text1"/>
                <w:szCs w:val="21"/>
              </w:rPr>
              <w:t>16</w:t>
            </w:r>
          </w:p>
        </w:tc>
        <w:tc>
          <w:tcPr>
            <w:tcW w:w="1276" w:type="dxa"/>
            <w:vAlign w:val="center"/>
          </w:tcPr>
          <w:p w:rsidR="007A24B4" w:rsidRDefault="0071254E">
            <w:pPr>
              <w:jc w:val="center"/>
            </w:pPr>
            <w:r>
              <w:rPr>
                <w:rFonts w:eastAsiaTheme="minorEastAsia"/>
                <w:color w:val="000000" w:themeColor="text1"/>
                <w:szCs w:val="21"/>
              </w:rPr>
              <w:t>600803</w:t>
            </w:r>
          </w:p>
        </w:tc>
        <w:tc>
          <w:tcPr>
            <w:tcW w:w="1701" w:type="dxa"/>
            <w:vAlign w:val="center"/>
          </w:tcPr>
          <w:p w:rsidR="007A24B4" w:rsidRDefault="0071254E">
            <w:pPr>
              <w:jc w:val="center"/>
            </w:pPr>
            <w:r>
              <w:rPr>
                <w:rFonts w:eastAsiaTheme="minorEastAsia"/>
                <w:color w:val="000000" w:themeColor="text1"/>
                <w:szCs w:val="21"/>
              </w:rPr>
              <w:t>新奥股份</w:t>
            </w:r>
          </w:p>
        </w:tc>
        <w:tc>
          <w:tcPr>
            <w:tcW w:w="1559" w:type="dxa"/>
            <w:vAlign w:val="center"/>
          </w:tcPr>
          <w:p w:rsidR="007A24B4" w:rsidRDefault="0071254E">
            <w:pPr>
              <w:jc w:val="right"/>
            </w:pPr>
            <w:r>
              <w:rPr>
                <w:rFonts w:eastAsiaTheme="minorEastAsia"/>
                <w:color w:val="000000" w:themeColor="text1"/>
                <w:szCs w:val="21"/>
              </w:rPr>
              <w:t>154,122.00</w:t>
            </w:r>
          </w:p>
        </w:tc>
        <w:tc>
          <w:tcPr>
            <w:tcW w:w="1932" w:type="dxa"/>
            <w:vAlign w:val="center"/>
          </w:tcPr>
          <w:p w:rsidR="007A24B4" w:rsidRDefault="0071254E">
            <w:pPr>
              <w:jc w:val="right"/>
            </w:pPr>
            <w:r>
              <w:rPr>
                <w:rFonts w:eastAsiaTheme="minorEastAsia"/>
                <w:color w:val="000000" w:themeColor="text1"/>
                <w:szCs w:val="21"/>
              </w:rPr>
              <w:t>2,829,679.92</w:t>
            </w:r>
          </w:p>
        </w:tc>
        <w:tc>
          <w:tcPr>
            <w:tcW w:w="1612" w:type="dxa"/>
            <w:vAlign w:val="center"/>
          </w:tcPr>
          <w:p w:rsidR="007A24B4" w:rsidRDefault="0071254E">
            <w:pPr>
              <w:jc w:val="right"/>
            </w:pPr>
            <w:r>
              <w:rPr>
                <w:rFonts w:eastAsiaTheme="minorEastAsia"/>
                <w:color w:val="000000" w:themeColor="text1"/>
                <w:szCs w:val="21"/>
              </w:rPr>
              <w:t>2.33</w:t>
            </w:r>
          </w:p>
        </w:tc>
      </w:tr>
      <w:tr w:rsidR="007A24B4">
        <w:tc>
          <w:tcPr>
            <w:tcW w:w="817" w:type="dxa"/>
            <w:vAlign w:val="center"/>
          </w:tcPr>
          <w:p w:rsidR="007A24B4" w:rsidRDefault="0071254E">
            <w:pPr>
              <w:jc w:val="center"/>
            </w:pPr>
            <w:r>
              <w:rPr>
                <w:rFonts w:eastAsiaTheme="minorEastAsia"/>
                <w:color w:val="000000" w:themeColor="text1"/>
                <w:szCs w:val="21"/>
              </w:rPr>
              <w:t>17</w:t>
            </w:r>
          </w:p>
        </w:tc>
        <w:tc>
          <w:tcPr>
            <w:tcW w:w="1276" w:type="dxa"/>
            <w:vAlign w:val="center"/>
          </w:tcPr>
          <w:p w:rsidR="007A24B4" w:rsidRDefault="0071254E">
            <w:pPr>
              <w:jc w:val="center"/>
            </w:pPr>
            <w:r>
              <w:rPr>
                <w:rFonts w:eastAsiaTheme="minorEastAsia"/>
                <w:color w:val="000000" w:themeColor="text1"/>
                <w:szCs w:val="21"/>
              </w:rPr>
              <w:t>000875</w:t>
            </w:r>
          </w:p>
        </w:tc>
        <w:tc>
          <w:tcPr>
            <w:tcW w:w="1701" w:type="dxa"/>
            <w:vAlign w:val="center"/>
          </w:tcPr>
          <w:p w:rsidR="007A24B4" w:rsidRDefault="0071254E">
            <w:pPr>
              <w:jc w:val="center"/>
            </w:pPr>
            <w:r>
              <w:rPr>
                <w:rFonts w:eastAsiaTheme="minorEastAsia"/>
                <w:color w:val="000000" w:themeColor="text1"/>
                <w:szCs w:val="21"/>
              </w:rPr>
              <w:t>吉电股份</w:t>
            </w:r>
          </w:p>
        </w:tc>
        <w:tc>
          <w:tcPr>
            <w:tcW w:w="1559" w:type="dxa"/>
            <w:vAlign w:val="center"/>
          </w:tcPr>
          <w:p w:rsidR="007A24B4" w:rsidRDefault="0071254E">
            <w:pPr>
              <w:jc w:val="right"/>
            </w:pPr>
            <w:r>
              <w:rPr>
                <w:rFonts w:eastAsiaTheme="minorEastAsia"/>
                <w:color w:val="000000" w:themeColor="text1"/>
                <w:szCs w:val="21"/>
              </w:rPr>
              <w:t>307,000.00</w:t>
            </w:r>
          </w:p>
        </w:tc>
        <w:tc>
          <w:tcPr>
            <w:tcW w:w="1932" w:type="dxa"/>
            <w:vAlign w:val="center"/>
          </w:tcPr>
          <w:p w:rsidR="007A24B4" w:rsidRDefault="0071254E">
            <w:pPr>
              <w:jc w:val="right"/>
            </w:pPr>
            <w:r>
              <w:rPr>
                <w:rFonts w:eastAsiaTheme="minorEastAsia"/>
                <w:color w:val="000000" w:themeColor="text1"/>
                <w:szCs w:val="21"/>
              </w:rPr>
              <w:t>2,790,630.00</w:t>
            </w:r>
          </w:p>
        </w:tc>
        <w:tc>
          <w:tcPr>
            <w:tcW w:w="1612" w:type="dxa"/>
            <w:vAlign w:val="center"/>
          </w:tcPr>
          <w:p w:rsidR="007A24B4" w:rsidRDefault="0071254E">
            <w:pPr>
              <w:jc w:val="right"/>
            </w:pPr>
            <w:r>
              <w:rPr>
                <w:rFonts w:eastAsiaTheme="minorEastAsia"/>
                <w:color w:val="000000" w:themeColor="text1"/>
                <w:szCs w:val="21"/>
              </w:rPr>
              <w:t>2.29</w:t>
            </w:r>
          </w:p>
        </w:tc>
      </w:tr>
      <w:tr w:rsidR="007A24B4">
        <w:tc>
          <w:tcPr>
            <w:tcW w:w="817" w:type="dxa"/>
            <w:vAlign w:val="center"/>
          </w:tcPr>
          <w:p w:rsidR="007A24B4" w:rsidRDefault="0071254E">
            <w:pPr>
              <w:jc w:val="center"/>
            </w:pPr>
            <w:r>
              <w:rPr>
                <w:rFonts w:eastAsiaTheme="minorEastAsia"/>
                <w:color w:val="000000" w:themeColor="text1"/>
                <w:szCs w:val="21"/>
              </w:rPr>
              <w:t>18</w:t>
            </w:r>
          </w:p>
        </w:tc>
        <w:tc>
          <w:tcPr>
            <w:tcW w:w="1276" w:type="dxa"/>
            <w:vAlign w:val="center"/>
          </w:tcPr>
          <w:p w:rsidR="007A24B4" w:rsidRDefault="0071254E">
            <w:pPr>
              <w:jc w:val="center"/>
            </w:pPr>
            <w:r>
              <w:rPr>
                <w:rFonts w:eastAsiaTheme="minorEastAsia"/>
                <w:color w:val="000000" w:themeColor="text1"/>
                <w:szCs w:val="21"/>
              </w:rPr>
              <w:t>300033</w:t>
            </w:r>
          </w:p>
        </w:tc>
        <w:tc>
          <w:tcPr>
            <w:tcW w:w="1701" w:type="dxa"/>
            <w:vAlign w:val="center"/>
          </w:tcPr>
          <w:p w:rsidR="007A24B4" w:rsidRDefault="0071254E">
            <w:pPr>
              <w:jc w:val="center"/>
            </w:pPr>
            <w:r>
              <w:rPr>
                <w:rFonts w:eastAsiaTheme="minorEastAsia"/>
                <w:color w:val="000000" w:themeColor="text1"/>
                <w:szCs w:val="21"/>
              </w:rPr>
              <w:t>同花顺</w:t>
            </w:r>
          </w:p>
        </w:tc>
        <w:tc>
          <w:tcPr>
            <w:tcW w:w="1559" w:type="dxa"/>
            <w:vAlign w:val="center"/>
          </w:tcPr>
          <w:p w:rsidR="007A24B4" w:rsidRDefault="0071254E">
            <w:pPr>
              <w:jc w:val="right"/>
            </w:pPr>
            <w:r>
              <w:rPr>
                <w:rFonts w:eastAsiaTheme="minorEastAsia"/>
                <w:color w:val="000000" w:themeColor="text1"/>
                <w:szCs w:val="21"/>
              </w:rPr>
              <w:t>19,300.00</w:t>
            </w:r>
          </w:p>
        </w:tc>
        <w:tc>
          <w:tcPr>
            <w:tcW w:w="1932" w:type="dxa"/>
            <w:vAlign w:val="center"/>
          </w:tcPr>
          <w:p w:rsidR="007A24B4" w:rsidRDefault="0071254E">
            <w:pPr>
              <w:jc w:val="right"/>
            </w:pPr>
            <w:r>
              <w:rPr>
                <w:rFonts w:eastAsiaTheme="minorEastAsia"/>
                <w:color w:val="000000" w:themeColor="text1"/>
                <w:szCs w:val="21"/>
              </w:rPr>
              <w:t>2,790,394.00</w:t>
            </w:r>
          </w:p>
        </w:tc>
        <w:tc>
          <w:tcPr>
            <w:tcW w:w="1612" w:type="dxa"/>
            <w:vAlign w:val="center"/>
          </w:tcPr>
          <w:p w:rsidR="007A24B4" w:rsidRDefault="0071254E">
            <w:pPr>
              <w:jc w:val="right"/>
            </w:pPr>
            <w:r>
              <w:rPr>
                <w:rFonts w:eastAsiaTheme="minorEastAsia"/>
                <w:color w:val="000000" w:themeColor="text1"/>
                <w:szCs w:val="21"/>
              </w:rPr>
              <w:t>2.29</w:t>
            </w:r>
          </w:p>
        </w:tc>
      </w:tr>
      <w:tr w:rsidR="007A24B4">
        <w:tc>
          <w:tcPr>
            <w:tcW w:w="817" w:type="dxa"/>
            <w:vAlign w:val="center"/>
          </w:tcPr>
          <w:p w:rsidR="007A24B4" w:rsidRDefault="0071254E">
            <w:pPr>
              <w:jc w:val="center"/>
            </w:pPr>
            <w:r>
              <w:rPr>
                <w:rFonts w:eastAsiaTheme="minorEastAsia"/>
                <w:color w:val="000000" w:themeColor="text1"/>
                <w:szCs w:val="21"/>
              </w:rPr>
              <w:t>19</w:t>
            </w:r>
          </w:p>
        </w:tc>
        <w:tc>
          <w:tcPr>
            <w:tcW w:w="1276" w:type="dxa"/>
            <w:vAlign w:val="center"/>
          </w:tcPr>
          <w:p w:rsidR="007A24B4" w:rsidRDefault="0071254E">
            <w:pPr>
              <w:jc w:val="center"/>
            </w:pPr>
            <w:r>
              <w:rPr>
                <w:rFonts w:eastAsiaTheme="minorEastAsia"/>
                <w:color w:val="000000" w:themeColor="text1"/>
                <w:szCs w:val="21"/>
              </w:rPr>
              <w:t>002484</w:t>
            </w:r>
          </w:p>
        </w:tc>
        <w:tc>
          <w:tcPr>
            <w:tcW w:w="1701" w:type="dxa"/>
            <w:vAlign w:val="center"/>
          </w:tcPr>
          <w:p w:rsidR="007A24B4" w:rsidRDefault="0071254E">
            <w:pPr>
              <w:jc w:val="center"/>
            </w:pPr>
            <w:r>
              <w:rPr>
                <w:rFonts w:eastAsiaTheme="minorEastAsia"/>
                <w:color w:val="000000" w:themeColor="text1"/>
                <w:szCs w:val="21"/>
              </w:rPr>
              <w:t>江海股份</w:t>
            </w:r>
          </w:p>
        </w:tc>
        <w:tc>
          <w:tcPr>
            <w:tcW w:w="1559" w:type="dxa"/>
            <w:vAlign w:val="center"/>
          </w:tcPr>
          <w:p w:rsidR="007A24B4" w:rsidRDefault="0071254E">
            <w:pPr>
              <w:jc w:val="right"/>
            </w:pPr>
            <w:r>
              <w:rPr>
                <w:rFonts w:eastAsiaTheme="minorEastAsia"/>
                <w:color w:val="000000" w:themeColor="text1"/>
                <w:szCs w:val="21"/>
              </w:rPr>
              <w:t>93,900.00</w:t>
            </w:r>
          </w:p>
        </w:tc>
        <w:tc>
          <w:tcPr>
            <w:tcW w:w="1932" w:type="dxa"/>
            <w:vAlign w:val="center"/>
          </w:tcPr>
          <w:p w:rsidR="007A24B4" w:rsidRDefault="0071254E">
            <w:pPr>
              <w:jc w:val="right"/>
            </w:pPr>
            <w:r>
              <w:rPr>
                <w:rFonts w:eastAsiaTheme="minorEastAsia"/>
                <w:color w:val="000000" w:themeColor="text1"/>
                <w:szCs w:val="21"/>
              </w:rPr>
              <w:t>2,565,348.00</w:t>
            </w:r>
          </w:p>
        </w:tc>
        <w:tc>
          <w:tcPr>
            <w:tcW w:w="1612" w:type="dxa"/>
            <w:vAlign w:val="center"/>
          </w:tcPr>
          <w:p w:rsidR="007A24B4" w:rsidRDefault="0071254E">
            <w:pPr>
              <w:jc w:val="right"/>
            </w:pPr>
            <w:r>
              <w:rPr>
                <w:rFonts w:eastAsiaTheme="minorEastAsia"/>
                <w:color w:val="000000" w:themeColor="text1"/>
                <w:szCs w:val="21"/>
              </w:rPr>
              <w:t>2.11</w:t>
            </w:r>
          </w:p>
        </w:tc>
      </w:tr>
      <w:tr w:rsidR="007A24B4">
        <w:tc>
          <w:tcPr>
            <w:tcW w:w="817" w:type="dxa"/>
            <w:vAlign w:val="center"/>
          </w:tcPr>
          <w:p w:rsidR="007A24B4" w:rsidRDefault="0071254E">
            <w:pPr>
              <w:jc w:val="center"/>
            </w:pPr>
            <w:r>
              <w:rPr>
                <w:rFonts w:eastAsiaTheme="minorEastAsia"/>
                <w:color w:val="000000" w:themeColor="text1"/>
                <w:szCs w:val="21"/>
              </w:rPr>
              <w:t>20</w:t>
            </w:r>
          </w:p>
        </w:tc>
        <w:tc>
          <w:tcPr>
            <w:tcW w:w="1276" w:type="dxa"/>
            <w:vAlign w:val="center"/>
          </w:tcPr>
          <w:p w:rsidR="007A24B4" w:rsidRDefault="0071254E">
            <w:pPr>
              <w:jc w:val="center"/>
            </w:pPr>
            <w:r>
              <w:rPr>
                <w:rFonts w:eastAsiaTheme="minorEastAsia"/>
                <w:color w:val="000000" w:themeColor="text1"/>
                <w:szCs w:val="21"/>
              </w:rPr>
              <w:t>601799</w:t>
            </w:r>
          </w:p>
        </w:tc>
        <w:tc>
          <w:tcPr>
            <w:tcW w:w="1701" w:type="dxa"/>
            <w:vAlign w:val="center"/>
          </w:tcPr>
          <w:p w:rsidR="007A24B4" w:rsidRDefault="0071254E">
            <w:pPr>
              <w:jc w:val="center"/>
            </w:pPr>
            <w:r>
              <w:rPr>
                <w:rFonts w:eastAsiaTheme="minorEastAsia"/>
                <w:color w:val="000000" w:themeColor="text1"/>
                <w:szCs w:val="21"/>
              </w:rPr>
              <w:t>星宇股份</w:t>
            </w:r>
          </w:p>
        </w:tc>
        <w:tc>
          <w:tcPr>
            <w:tcW w:w="1559" w:type="dxa"/>
            <w:vAlign w:val="center"/>
          </w:tcPr>
          <w:p w:rsidR="007A24B4" w:rsidRDefault="0071254E">
            <w:pPr>
              <w:jc w:val="right"/>
            </w:pPr>
            <w:r>
              <w:rPr>
                <w:rFonts w:eastAsiaTheme="minorEastAsia"/>
                <w:color w:val="000000" w:themeColor="text1"/>
                <w:szCs w:val="21"/>
              </w:rPr>
              <w:t>11,542.00</w:t>
            </w:r>
          </w:p>
        </w:tc>
        <w:tc>
          <w:tcPr>
            <w:tcW w:w="1932" w:type="dxa"/>
            <w:vAlign w:val="center"/>
          </w:tcPr>
          <w:p w:rsidR="007A24B4" w:rsidRDefault="0071254E">
            <w:pPr>
              <w:jc w:val="right"/>
            </w:pPr>
            <w:r>
              <w:rPr>
                <w:rFonts w:eastAsiaTheme="minorEastAsia"/>
                <w:color w:val="000000" w:themeColor="text1"/>
                <w:szCs w:val="21"/>
              </w:rPr>
              <w:t>2,357,453.50</w:t>
            </w:r>
          </w:p>
        </w:tc>
        <w:tc>
          <w:tcPr>
            <w:tcW w:w="1612" w:type="dxa"/>
            <w:vAlign w:val="center"/>
          </w:tcPr>
          <w:p w:rsidR="007A24B4" w:rsidRDefault="0071254E">
            <w:pPr>
              <w:jc w:val="right"/>
            </w:pPr>
            <w:r>
              <w:rPr>
                <w:rFonts w:eastAsiaTheme="minorEastAsia"/>
                <w:color w:val="000000" w:themeColor="text1"/>
                <w:szCs w:val="21"/>
              </w:rPr>
              <w:t>1.94</w:t>
            </w:r>
          </w:p>
        </w:tc>
      </w:tr>
      <w:tr w:rsidR="007A24B4">
        <w:tc>
          <w:tcPr>
            <w:tcW w:w="817" w:type="dxa"/>
            <w:vAlign w:val="center"/>
          </w:tcPr>
          <w:p w:rsidR="007A24B4" w:rsidRDefault="0071254E">
            <w:pPr>
              <w:jc w:val="center"/>
            </w:pPr>
            <w:r>
              <w:rPr>
                <w:rFonts w:eastAsiaTheme="minorEastAsia"/>
                <w:color w:val="000000" w:themeColor="text1"/>
                <w:szCs w:val="21"/>
              </w:rPr>
              <w:t>21</w:t>
            </w:r>
          </w:p>
        </w:tc>
        <w:tc>
          <w:tcPr>
            <w:tcW w:w="1276" w:type="dxa"/>
            <w:vAlign w:val="center"/>
          </w:tcPr>
          <w:p w:rsidR="007A24B4" w:rsidRDefault="0071254E">
            <w:pPr>
              <w:jc w:val="center"/>
            </w:pPr>
            <w:r>
              <w:rPr>
                <w:rFonts w:eastAsiaTheme="minorEastAsia"/>
                <w:color w:val="000000" w:themeColor="text1"/>
                <w:szCs w:val="21"/>
              </w:rPr>
              <w:t>603899</w:t>
            </w:r>
          </w:p>
        </w:tc>
        <w:tc>
          <w:tcPr>
            <w:tcW w:w="1701" w:type="dxa"/>
            <w:vAlign w:val="center"/>
          </w:tcPr>
          <w:p w:rsidR="007A24B4" w:rsidRDefault="0071254E">
            <w:pPr>
              <w:jc w:val="center"/>
            </w:pPr>
            <w:r>
              <w:rPr>
                <w:rFonts w:eastAsiaTheme="minorEastAsia"/>
                <w:color w:val="000000" w:themeColor="text1"/>
                <w:szCs w:val="21"/>
              </w:rPr>
              <w:t>晨光文具</w:t>
            </w:r>
          </w:p>
        </w:tc>
        <w:tc>
          <w:tcPr>
            <w:tcW w:w="1559" w:type="dxa"/>
            <w:vAlign w:val="center"/>
          </w:tcPr>
          <w:p w:rsidR="007A24B4" w:rsidRDefault="0071254E">
            <w:pPr>
              <w:jc w:val="right"/>
            </w:pPr>
            <w:r>
              <w:rPr>
                <w:rFonts w:eastAsiaTheme="minorEastAsia"/>
                <w:color w:val="000000" w:themeColor="text1"/>
                <w:szCs w:val="21"/>
              </w:rPr>
              <w:t>35,200.00</w:t>
            </w:r>
          </w:p>
        </w:tc>
        <w:tc>
          <w:tcPr>
            <w:tcW w:w="1932" w:type="dxa"/>
            <w:vAlign w:val="center"/>
          </w:tcPr>
          <w:p w:rsidR="007A24B4" w:rsidRDefault="0071254E">
            <w:pPr>
              <w:jc w:val="right"/>
            </w:pPr>
            <w:r>
              <w:rPr>
                <w:rFonts w:eastAsiaTheme="minorEastAsia"/>
                <w:color w:val="000000" w:themeColor="text1"/>
                <w:szCs w:val="21"/>
              </w:rPr>
              <w:t>2,270,752.00</w:t>
            </w:r>
          </w:p>
        </w:tc>
        <w:tc>
          <w:tcPr>
            <w:tcW w:w="1612" w:type="dxa"/>
            <w:vAlign w:val="center"/>
          </w:tcPr>
          <w:p w:rsidR="007A24B4" w:rsidRDefault="0071254E">
            <w:pPr>
              <w:jc w:val="right"/>
            </w:pPr>
            <w:r>
              <w:rPr>
                <w:rFonts w:eastAsiaTheme="minorEastAsia"/>
                <w:color w:val="000000" w:themeColor="text1"/>
                <w:szCs w:val="21"/>
              </w:rPr>
              <w:t>1.87</w:t>
            </w:r>
          </w:p>
        </w:tc>
      </w:tr>
      <w:tr w:rsidR="007A24B4">
        <w:tc>
          <w:tcPr>
            <w:tcW w:w="817" w:type="dxa"/>
            <w:vAlign w:val="center"/>
          </w:tcPr>
          <w:p w:rsidR="007A24B4" w:rsidRDefault="0071254E">
            <w:pPr>
              <w:jc w:val="center"/>
            </w:pPr>
            <w:r>
              <w:rPr>
                <w:rFonts w:eastAsiaTheme="minorEastAsia"/>
                <w:color w:val="000000" w:themeColor="text1"/>
                <w:szCs w:val="21"/>
              </w:rPr>
              <w:t>22</w:t>
            </w:r>
          </w:p>
        </w:tc>
        <w:tc>
          <w:tcPr>
            <w:tcW w:w="1276" w:type="dxa"/>
            <w:vAlign w:val="center"/>
          </w:tcPr>
          <w:p w:rsidR="007A24B4" w:rsidRDefault="0071254E">
            <w:pPr>
              <w:jc w:val="center"/>
            </w:pPr>
            <w:r>
              <w:rPr>
                <w:rFonts w:eastAsiaTheme="minorEastAsia"/>
                <w:color w:val="000000" w:themeColor="text1"/>
                <w:szCs w:val="21"/>
              </w:rPr>
              <w:t>600702</w:t>
            </w:r>
          </w:p>
        </w:tc>
        <w:tc>
          <w:tcPr>
            <w:tcW w:w="1701" w:type="dxa"/>
            <w:vAlign w:val="center"/>
          </w:tcPr>
          <w:p w:rsidR="007A24B4" w:rsidRDefault="0071254E">
            <w:pPr>
              <w:jc w:val="center"/>
            </w:pPr>
            <w:r>
              <w:rPr>
                <w:rFonts w:eastAsiaTheme="minorEastAsia"/>
                <w:color w:val="000000" w:themeColor="text1"/>
                <w:szCs w:val="21"/>
              </w:rPr>
              <w:t>舍得酒业</w:t>
            </w:r>
          </w:p>
        </w:tc>
        <w:tc>
          <w:tcPr>
            <w:tcW w:w="1559" w:type="dxa"/>
            <w:vAlign w:val="center"/>
          </w:tcPr>
          <w:p w:rsidR="007A24B4" w:rsidRDefault="0071254E">
            <w:pPr>
              <w:jc w:val="right"/>
            </w:pPr>
            <w:r>
              <w:rPr>
                <w:rFonts w:eastAsiaTheme="minorEastAsia"/>
                <w:color w:val="000000" w:themeColor="text1"/>
                <w:szCs w:val="21"/>
              </w:rPr>
              <w:t>9,900.00</w:t>
            </w:r>
          </w:p>
        </w:tc>
        <w:tc>
          <w:tcPr>
            <w:tcW w:w="1932" w:type="dxa"/>
            <w:vAlign w:val="center"/>
          </w:tcPr>
          <w:p w:rsidR="007A24B4" w:rsidRDefault="0071254E">
            <w:pPr>
              <w:jc w:val="right"/>
            </w:pPr>
            <w:r>
              <w:rPr>
                <w:rFonts w:eastAsiaTheme="minorEastAsia"/>
                <w:color w:val="000000" w:themeColor="text1"/>
                <w:szCs w:val="21"/>
              </w:rPr>
              <w:t>2,250,270.00</w:t>
            </w:r>
          </w:p>
        </w:tc>
        <w:tc>
          <w:tcPr>
            <w:tcW w:w="1612" w:type="dxa"/>
            <w:vAlign w:val="center"/>
          </w:tcPr>
          <w:p w:rsidR="007A24B4" w:rsidRDefault="0071254E">
            <w:pPr>
              <w:jc w:val="right"/>
            </w:pPr>
            <w:r>
              <w:rPr>
                <w:rFonts w:eastAsiaTheme="minorEastAsia"/>
                <w:color w:val="000000" w:themeColor="text1"/>
                <w:szCs w:val="21"/>
              </w:rPr>
              <w:t>1.85</w:t>
            </w:r>
          </w:p>
        </w:tc>
      </w:tr>
      <w:tr w:rsidR="007A24B4">
        <w:tc>
          <w:tcPr>
            <w:tcW w:w="817" w:type="dxa"/>
            <w:vAlign w:val="center"/>
          </w:tcPr>
          <w:p w:rsidR="007A24B4" w:rsidRDefault="0071254E">
            <w:pPr>
              <w:jc w:val="center"/>
            </w:pPr>
            <w:r>
              <w:rPr>
                <w:rFonts w:eastAsiaTheme="minorEastAsia"/>
                <w:color w:val="000000" w:themeColor="text1"/>
                <w:szCs w:val="21"/>
              </w:rPr>
              <w:t>23</w:t>
            </w:r>
          </w:p>
        </w:tc>
        <w:tc>
          <w:tcPr>
            <w:tcW w:w="1276" w:type="dxa"/>
            <w:vAlign w:val="center"/>
          </w:tcPr>
          <w:p w:rsidR="007A24B4" w:rsidRDefault="0071254E">
            <w:pPr>
              <w:jc w:val="center"/>
            </w:pPr>
            <w:r>
              <w:rPr>
                <w:rFonts w:eastAsiaTheme="minorEastAsia"/>
                <w:color w:val="000000" w:themeColor="text1"/>
                <w:szCs w:val="21"/>
              </w:rPr>
              <w:t>002142</w:t>
            </w:r>
          </w:p>
        </w:tc>
        <w:tc>
          <w:tcPr>
            <w:tcW w:w="1701" w:type="dxa"/>
            <w:vAlign w:val="center"/>
          </w:tcPr>
          <w:p w:rsidR="007A24B4" w:rsidRDefault="0071254E">
            <w:pPr>
              <w:jc w:val="center"/>
            </w:pPr>
            <w:r>
              <w:rPr>
                <w:rFonts w:eastAsiaTheme="minorEastAsia"/>
                <w:color w:val="000000" w:themeColor="text1"/>
                <w:szCs w:val="21"/>
              </w:rPr>
              <w:t>宁波银行</w:t>
            </w:r>
          </w:p>
        </w:tc>
        <w:tc>
          <w:tcPr>
            <w:tcW w:w="1559" w:type="dxa"/>
            <w:vAlign w:val="center"/>
          </w:tcPr>
          <w:p w:rsidR="007A24B4" w:rsidRDefault="0071254E">
            <w:pPr>
              <w:jc w:val="right"/>
            </w:pPr>
            <w:r>
              <w:rPr>
                <w:rFonts w:eastAsiaTheme="minorEastAsia"/>
                <w:color w:val="000000" w:themeColor="text1"/>
                <w:szCs w:val="21"/>
              </w:rPr>
              <w:t>54,747.00</w:t>
            </w:r>
          </w:p>
        </w:tc>
        <w:tc>
          <w:tcPr>
            <w:tcW w:w="1932" w:type="dxa"/>
            <w:vAlign w:val="center"/>
          </w:tcPr>
          <w:p w:rsidR="007A24B4" w:rsidRDefault="0071254E">
            <w:pPr>
              <w:jc w:val="right"/>
            </w:pPr>
            <w:r>
              <w:rPr>
                <w:rFonts w:eastAsiaTheme="minorEastAsia"/>
                <w:color w:val="000000" w:themeColor="text1"/>
                <w:szCs w:val="21"/>
              </w:rPr>
              <w:t>2,095,715.16</w:t>
            </w:r>
          </w:p>
        </w:tc>
        <w:tc>
          <w:tcPr>
            <w:tcW w:w="1612" w:type="dxa"/>
            <w:vAlign w:val="center"/>
          </w:tcPr>
          <w:p w:rsidR="007A24B4" w:rsidRDefault="0071254E">
            <w:pPr>
              <w:jc w:val="right"/>
            </w:pPr>
            <w:r>
              <w:rPr>
                <w:rFonts w:eastAsiaTheme="minorEastAsia"/>
                <w:color w:val="000000" w:themeColor="text1"/>
                <w:szCs w:val="21"/>
              </w:rPr>
              <w:t>1.72</w:t>
            </w:r>
          </w:p>
        </w:tc>
      </w:tr>
      <w:tr w:rsidR="007A24B4">
        <w:tc>
          <w:tcPr>
            <w:tcW w:w="817" w:type="dxa"/>
            <w:vAlign w:val="center"/>
          </w:tcPr>
          <w:p w:rsidR="007A24B4" w:rsidRDefault="0071254E">
            <w:pPr>
              <w:jc w:val="center"/>
            </w:pPr>
            <w:r>
              <w:rPr>
                <w:rFonts w:eastAsiaTheme="minorEastAsia"/>
                <w:color w:val="000000" w:themeColor="text1"/>
                <w:szCs w:val="21"/>
              </w:rPr>
              <w:lastRenderedPageBreak/>
              <w:t>24</w:t>
            </w:r>
          </w:p>
        </w:tc>
        <w:tc>
          <w:tcPr>
            <w:tcW w:w="1276" w:type="dxa"/>
            <w:vAlign w:val="center"/>
          </w:tcPr>
          <w:p w:rsidR="007A24B4" w:rsidRDefault="0071254E">
            <w:pPr>
              <w:jc w:val="center"/>
            </w:pPr>
            <w:r>
              <w:rPr>
                <w:rFonts w:eastAsiaTheme="minorEastAsia"/>
                <w:color w:val="000000" w:themeColor="text1"/>
                <w:szCs w:val="21"/>
              </w:rPr>
              <w:t>603179</w:t>
            </w:r>
          </w:p>
        </w:tc>
        <w:tc>
          <w:tcPr>
            <w:tcW w:w="1701" w:type="dxa"/>
            <w:vAlign w:val="center"/>
          </w:tcPr>
          <w:p w:rsidR="007A24B4" w:rsidRDefault="0071254E">
            <w:pPr>
              <w:jc w:val="center"/>
            </w:pPr>
            <w:r>
              <w:rPr>
                <w:rFonts w:eastAsiaTheme="minorEastAsia"/>
                <w:color w:val="000000" w:themeColor="text1"/>
                <w:szCs w:val="21"/>
              </w:rPr>
              <w:t>新泉股份</w:t>
            </w:r>
          </w:p>
        </w:tc>
        <w:tc>
          <w:tcPr>
            <w:tcW w:w="1559" w:type="dxa"/>
            <w:vAlign w:val="center"/>
          </w:tcPr>
          <w:p w:rsidR="007A24B4" w:rsidRDefault="0071254E">
            <w:pPr>
              <w:jc w:val="right"/>
            </w:pPr>
            <w:r>
              <w:rPr>
                <w:rFonts w:eastAsiaTheme="minorEastAsia"/>
                <w:color w:val="000000" w:themeColor="text1"/>
                <w:szCs w:val="21"/>
              </w:rPr>
              <w:t>46,680.00</w:t>
            </w:r>
          </w:p>
        </w:tc>
        <w:tc>
          <w:tcPr>
            <w:tcW w:w="1932" w:type="dxa"/>
            <w:vAlign w:val="center"/>
          </w:tcPr>
          <w:p w:rsidR="007A24B4" w:rsidRDefault="0071254E">
            <w:pPr>
              <w:jc w:val="right"/>
            </w:pPr>
            <w:r>
              <w:rPr>
                <w:rFonts w:eastAsiaTheme="minorEastAsia"/>
                <w:color w:val="000000" w:themeColor="text1"/>
                <w:szCs w:val="21"/>
              </w:rPr>
              <w:t>2,020,310.40</w:t>
            </w:r>
          </w:p>
        </w:tc>
        <w:tc>
          <w:tcPr>
            <w:tcW w:w="1612" w:type="dxa"/>
            <w:vAlign w:val="center"/>
          </w:tcPr>
          <w:p w:rsidR="007A24B4" w:rsidRDefault="0071254E">
            <w:pPr>
              <w:jc w:val="right"/>
            </w:pPr>
            <w:r>
              <w:rPr>
                <w:rFonts w:eastAsiaTheme="minorEastAsia"/>
                <w:color w:val="000000" w:themeColor="text1"/>
                <w:szCs w:val="21"/>
              </w:rPr>
              <w:t>1.66</w:t>
            </w:r>
          </w:p>
        </w:tc>
      </w:tr>
      <w:tr w:rsidR="007A24B4">
        <w:tc>
          <w:tcPr>
            <w:tcW w:w="817" w:type="dxa"/>
            <w:vAlign w:val="center"/>
          </w:tcPr>
          <w:p w:rsidR="007A24B4" w:rsidRDefault="0071254E">
            <w:pPr>
              <w:jc w:val="center"/>
            </w:pPr>
            <w:r>
              <w:rPr>
                <w:rFonts w:eastAsiaTheme="minorEastAsia"/>
                <w:color w:val="000000" w:themeColor="text1"/>
                <w:szCs w:val="21"/>
              </w:rPr>
              <w:t>25</w:t>
            </w:r>
          </w:p>
        </w:tc>
        <w:tc>
          <w:tcPr>
            <w:tcW w:w="1276" w:type="dxa"/>
            <w:vAlign w:val="center"/>
          </w:tcPr>
          <w:p w:rsidR="007A24B4" w:rsidRDefault="0071254E">
            <w:pPr>
              <w:jc w:val="center"/>
            </w:pPr>
            <w:r>
              <w:rPr>
                <w:rFonts w:eastAsiaTheme="minorEastAsia"/>
                <w:color w:val="000000" w:themeColor="text1"/>
                <w:szCs w:val="21"/>
              </w:rPr>
              <w:t>000858</w:t>
            </w:r>
          </w:p>
        </w:tc>
        <w:tc>
          <w:tcPr>
            <w:tcW w:w="1701" w:type="dxa"/>
            <w:vAlign w:val="center"/>
          </w:tcPr>
          <w:p w:rsidR="007A24B4" w:rsidRDefault="0071254E">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1559" w:type="dxa"/>
            <w:vAlign w:val="center"/>
          </w:tcPr>
          <w:p w:rsidR="007A24B4" w:rsidRDefault="0071254E">
            <w:pPr>
              <w:jc w:val="right"/>
            </w:pPr>
            <w:r>
              <w:rPr>
                <w:rFonts w:eastAsiaTheme="minorEastAsia"/>
                <w:color w:val="000000" w:themeColor="text1"/>
                <w:szCs w:val="21"/>
              </w:rPr>
              <w:t>8,600.00</w:t>
            </w:r>
          </w:p>
        </w:tc>
        <w:tc>
          <w:tcPr>
            <w:tcW w:w="1932" w:type="dxa"/>
            <w:vAlign w:val="center"/>
          </w:tcPr>
          <w:p w:rsidR="007A24B4" w:rsidRDefault="0071254E">
            <w:pPr>
              <w:jc w:val="right"/>
            </w:pPr>
            <w:r>
              <w:rPr>
                <w:rFonts w:eastAsiaTheme="minorEastAsia"/>
                <w:color w:val="000000" w:themeColor="text1"/>
                <w:szCs w:val="21"/>
              </w:rPr>
              <w:t>1,914,876.00</w:t>
            </w:r>
          </w:p>
        </w:tc>
        <w:tc>
          <w:tcPr>
            <w:tcW w:w="1612" w:type="dxa"/>
            <w:vAlign w:val="center"/>
          </w:tcPr>
          <w:p w:rsidR="007A24B4" w:rsidRDefault="0071254E">
            <w:pPr>
              <w:jc w:val="right"/>
            </w:pPr>
            <w:r>
              <w:rPr>
                <w:rFonts w:eastAsiaTheme="minorEastAsia"/>
                <w:color w:val="000000" w:themeColor="text1"/>
                <w:szCs w:val="21"/>
              </w:rPr>
              <w:t>1.57</w:t>
            </w:r>
          </w:p>
        </w:tc>
      </w:tr>
      <w:tr w:rsidR="007A24B4">
        <w:tc>
          <w:tcPr>
            <w:tcW w:w="817" w:type="dxa"/>
            <w:vAlign w:val="center"/>
          </w:tcPr>
          <w:p w:rsidR="007A24B4" w:rsidRDefault="0071254E">
            <w:pPr>
              <w:jc w:val="center"/>
            </w:pPr>
            <w:r>
              <w:rPr>
                <w:rFonts w:eastAsiaTheme="minorEastAsia"/>
                <w:color w:val="000000" w:themeColor="text1"/>
                <w:szCs w:val="21"/>
              </w:rPr>
              <w:t>26</w:t>
            </w:r>
          </w:p>
        </w:tc>
        <w:tc>
          <w:tcPr>
            <w:tcW w:w="1276" w:type="dxa"/>
            <w:vAlign w:val="center"/>
          </w:tcPr>
          <w:p w:rsidR="007A24B4" w:rsidRDefault="0071254E">
            <w:pPr>
              <w:jc w:val="center"/>
            </w:pPr>
            <w:r>
              <w:rPr>
                <w:rFonts w:eastAsiaTheme="minorEastAsia"/>
                <w:color w:val="000000" w:themeColor="text1"/>
                <w:szCs w:val="21"/>
              </w:rPr>
              <w:t>002507</w:t>
            </w:r>
          </w:p>
        </w:tc>
        <w:tc>
          <w:tcPr>
            <w:tcW w:w="1701" w:type="dxa"/>
            <w:vAlign w:val="center"/>
          </w:tcPr>
          <w:p w:rsidR="007A24B4" w:rsidRDefault="0071254E">
            <w:pPr>
              <w:jc w:val="center"/>
            </w:pPr>
            <w:r>
              <w:rPr>
                <w:rFonts w:eastAsiaTheme="minorEastAsia"/>
                <w:color w:val="000000" w:themeColor="text1"/>
                <w:szCs w:val="21"/>
              </w:rPr>
              <w:t>涪陵榨菜</w:t>
            </w:r>
          </w:p>
        </w:tc>
        <w:tc>
          <w:tcPr>
            <w:tcW w:w="1559" w:type="dxa"/>
            <w:vAlign w:val="center"/>
          </w:tcPr>
          <w:p w:rsidR="007A24B4" w:rsidRDefault="0071254E">
            <w:pPr>
              <w:jc w:val="right"/>
            </w:pPr>
            <w:r>
              <w:rPr>
                <w:rFonts w:eastAsiaTheme="minorEastAsia"/>
                <w:color w:val="000000" w:themeColor="text1"/>
                <w:szCs w:val="21"/>
              </w:rPr>
              <w:t>49,000.00</w:t>
            </w:r>
          </w:p>
        </w:tc>
        <w:tc>
          <w:tcPr>
            <w:tcW w:w="1932" w:type="dxa"/>
            <w:vAlign w:val="center"/>
          </w:tcPr>
          <w:p w:rsidR="007A24B4" w:rsidRDefault="0071254E">
            <w:pPr>
              <w:jc w:val="right"/>
            </w:pPr>
            <w:r>
              <w:rPr>
                <w:rFonts w:eastAsiaTheme="minorEastAsia"/>
                <w:color w:val="000000" w:themeColor="text1"/>
                <w:szCs w:val="21"/>
              </w:rPr>
              <w:t>1,852,200.00</w:t>
            </w:r>
          </w:p>
        </w:tc>
        <w:tc>
          <w:tcPr>
            <w:tcW w:w="1612" w:type="dxa"/>
            <w:vAlign w:val="center"/>
          </w:tcPr>
          <w:p w:rsidR="007A24B4" w:rsidRDefault="0071254E">
            <w:pPr>
              <w:jc w:val="right"/>
            </w:pPr>
            <w:r>
              <w:rPr>
                <w:rFonts w:eastAsiaTheme="minorEastAsia"/>
                <w:color w:val="000000" w:themeColor="text1"/>
                <w:szCs w:val="21"/>
              </w:rPr>
              <w:t>1.52</w:t>
            </w:r>
          </w:p>
        </w:tc>
      </w:tr>
      <w:tr w:rsidR="007A24B4">
        <w:tc>
          <w:tcPr>
            <w:tcW w:w="817" w:type="dxa"/>
            <w:vAlign w:val="center"/>
          </w:tcPr>
          <w:p w:rsidR="007A24B4" w:rsidRDefault="0071254E">
            <w:pPr>
              <w:jc w:val="center"/>
            </w:pPr>
            <w:r>
              <w:rPr>
                <w:rFonts w:eastAsiaTheme="minorEastAsia"/>
                <w:color w:val="000000" w:themeColor="text1"/>
                <w:szCs w:val="21"/>
              </w:rPr>
              <w:t>27</w:t>
            </w:r>
          </w:p>
        </w:tc>
        <w:tc>
          <w:tcPr>
            <w:tcW w:w="1276" w:type="dxa"/>
            <w:vAlign w:val="center"/>
          </w:tcPr>
          <w:p w:rsidR="007A24B4" w:rsidRDefault="0071254E">
            <w:pPr>
              <w:jc w:val="center"/>
            </w:pPr>
            <w:r>
              <w:rPr>
                <w:rFonts w:eastAsiaTheme="minorEastAsia"/>
                <w:color w:val="000000" w:themeColor="text1"/>
                <w:szCs w:val="21"/>
              </w:rPr>
              <w:t>600129</w:t>
            </w:r>
          </w:p>
        </w:tc>
        <w:tc>
          <w:tcPr>
            <w:tcW w:w="1701" w:type="dxa"/>
            <w:vAlign w:val="center"/>
          </w:tcPr>
          <w:p w:rsidR="007A24B4" w:rsidRDefault="0071254E">
            <w:pPr>
              <w:jc w:val="center"/>
            </w:pPr>
            <w:r>
              <w:rPr>
                <w:rFonts w:eastAsiaTheme="minorEastAsia"/>
                <w:color w:val="000000" w:themeColor="text1"/>
                <w:szCs w:val="21"/>
              </w:rPr>
              <w:t>太极集团</w:t>
            </w:r>
          </w:p>
        </w:tc>
        <w:tc>
          <w:tcPr>
            <w:tcW w:w="1559" w:type="dxa"/>
            <w:vAlign w:val="center"/>
          </w:tcPr>
          <w:p w:rsidR="007A24B4" w:rsidRDefault="0071254E">
            <w:pPr>
              <w:jc w:val="right"/>
            </w:pPr>
            <w:r>
              <w:rPr>
                <w:rFonts w:eastAsiaTheme="minorEastAsia"/>
                <w:color w:val="000000" w:themeColor="text1"/>
                <w:szCs w:val="21"/>
              </w:rPr>
              <w:t>81,900.00</w:t>
            </w:r>
          </w:p>
        </w:tc>
        <w:tc>
          <w:tcPr>
            <w:tcW w:w="1932" w:type="dxa"/>
            <w:vAlign w:val="center"/>
          </w:tcPr>
          <w:p w:rsidR="007A24B4" w:rsidRDefault="0071254E">
            <w:pPr>
              <w:jc w:val="right"/>
            </w:pPr>
            <w:r>
              <w:rPr>
                <w:rFonts w:eastAsiaTheme="minorEastAsia"/>
                <w:color w:val="000000" w:themeColor="text1"/>
                <w:szCs w:val="21"/>
              </w:rPr>
              <w:t>1,839,474.00</w:t>
            </w:r>
          </w:p>
        </w:tc>
        <w:tc>
          <w:tcPr>
            <w:tcW w:w="1612" w:type="dxa"/>
            <w:vAlign w:val="center"/>
          </w:tcPr>
          <w:p w:rsidR="007A24B4" w:rsidRDefault="0071254E">
            <w:pPr>
              <w:jc w:val="right"/>
            </w:pPr>
            <w:r>
              <w:rPr>
                <w:rFonts w:eastAsiaTheme="minorEastAsia"/>
                <w:color w:val="000000" w:themeColor="text1"/>
                <w:szCs w:val="21"/>
              </w:rPr>
              <w:t>1.51</w:t>
            </w:r>
          </w:p>
        </w:tc>
      </w:tr>
      <w:tr w:rsidR="007A24B4">
        <w:tc>
          <w:tcPr>
            <w:tcW w:w="817" w:type="dxa"/>
            <w:vAlign w:val="center"/>
          </w:tcPr>
          <w:p w:rsidR="007A24B4" w:rsidRDefault="0071254E">
            <w:pPr>
              <w:jc w:val="center"/>
            </w:pPr>
            <w:r>
              <w:rPr>
                <w:rFonts w:eastAsiaTheme="minorEastAsia"/>
                <w:color w:val="000000" w:themeColor="text1"/>
                <w:szCs w:val="21"/>
              </w:rPr>
              <w:t>28</w:t>
            </w:r>
          </w:p>
        </w:tc>
        <w:tc>
          <w:tcPr>
            <w:tcW w:w="1276" w:type="dxa"/>
            <w:vAlign w:val="center"/>
          </w:tcPr>
          <w:p w:rsidR="007A24B4" w:rsidRDefault="0071254E">
            <w:pPr>
              <w:jc w:val="center"/>
            </w:pPr>
            <w:r>
              <w:rPr>
                <w:rFonts w:eastAsiaTheme="minorEastAsia"/>
                <w:color w:val="000000" w:themeColor="text1"/>
                <w:szCs w:val="21"/>
              </w:rPr>
              <w:t>000977</w:t>
            </w:r>
          </w:p>
        </w:tc>
        <w:tc>
          <w:tcPr>
            <w:tcW w:w="1701" w:type="dxa"/>
            <w:vAlign w:val="center"/>
          </w:tcPr>
          <w:p w:rsidR="007A24B4" w:rsidRDefault="0071254E">
            <w:pPr>
              <w:jc w:val="center"/>
            </w:pPr>
            <w:r>
              <w:rPr>
                <w:rFonts w:eastAsiaTheme="minorEastAsia"/>
                <w:color w:val="000000" w:themeColor="text1"/>
                <w:szCs w:val="21"/>
              </w:rPr>
              <w:t>浪潮信息</w:t>
            </w:r>
          </w:p>
        </w:tc>
        <w:tc>
          <w:tcPr>
            <w:tcW w:w="1559" w:type="dxa"/>
            <w:vAlign w:val="center"/>
          </w:tcPr>
          <w:p w:rsidR="007A24B4" w:rsidRDefault="0071254E">
            <w:pPr>
              <w:jc w:val="right"/>
            </w:pPr>
            <w:r>
              <w:rPr>
                <w:rFonts w:eastAsiaTheme="minorEastAsia"/>
                <w:color w:val="000000" w:themeColor="text1"/>
                <w:szCs w:val="21"/>
              </w:rPr>
              <w:t>50,700.00</w:t>
            </w:r>
          </w:p>
        </w:tc>
        <w:tc>
          <w:tcPr>
            <w:tcW w:w="1932" w:type="dxa"/>
            <w:vAlign w:val="center"/>
          </w:tcPr>
          <w:p w:rsidR="007A24B4" w:rsidRDefault="0071254E">
            <w:pPr>
              <w:jc w:val="right"/>
            </w:pPr>
            <w:r>
              <w:rPr>
                <w:rFonts w:eastAsiaTheme="minorEastAsia"/>
                <w:color w:val="000000" w:themeColor="text1"/>
                <w:szCs w:val="21"/>
              </w:rPr>
              <w:t>1,816,581.00</w:t>
            </w:r>
          </w:p>
        </w:tc>
        <w:tc>
          <w:tcPr>
            <w:tcW w:w="1612" w:type="dxa"/>
            <w:vAlign w:val="center"/>
          </w:tcPr>
          <w:p w:rsidR="007A24B4" w:rsidRDefault="0071254E">
            <w:pPr>
              <w:jc w:val="right"/>
            </w:pPr>
            <w:r>
              <w:rPr>
                <w:rFonts w:eastAsiaTheme="minorEastAsia"/>
                <w:color w:val="000000" w:themeColor="text1"/>
                <w:szCs w:val="21"/>
              </w:rPr>
              <w:t>1.49</w:t>
            </w:r>
          </w:p>
        </w:tc>
      </w:tr>
      <w:tr w:rsidR="007A24B4">
        <w:tc>
          <w:tcPr>
            <w:tcW w:w="817" w:type="dxa"/>
            <w:vAlign w:val="center"/>
          </w:tcPr>
          <w:p w:rsidR="007A24B4" w:rsidRDefault="0071254E">
            <w:pPr>
              <w:jc w:val="center"/>
            </w:pPr>
            <w:r>
              <w:rPr>
                <w:rFonts w:eastAsiaTheme="minorEastAsia"/>
                <w:color w:val="000000" w:themeColor="text1"/>
                <w:szCs w:val="21"/>
              </w:rPr>
              <w:t>29</w:t>
            </w:r>
          </w:p>
        </w:tc>
        <w:tc>
          <w:tcPr>
            <w:tcW w:w="1276" w:type="dxa"/>
            <w:vAlign w:val="center"/>
          </w:tcPr>
          <w:p w:rsidR="007A24B4" w:rsidRDefault="0071254E">
            <w:pPr>
              <w:jc w:val="center"/>
            </w:pPr>
            <w:r>
              <w:rPr>
                <w:rFonts w:eastAsiaTheme="minorEastAsia"/>
                <w:color w:val="000000" w:themeColor="text1"/>
                <w:szCs w:val="21"/>
              </w:rPr>
              <w:t>600039</w:t>
            </w:r>
          </w:p>
        </w:tc>
        <w:tc>
          <w:tcPr>
            <w:tcW w:w="1701" w:type="dxa"/>
            <w:vAlign w:val="center"/>
          </w:tcPr>
          <w:p w:rsidR="007A24B4" w:rsidRDefault="0071254E">
            <w:pPr>
              <w:jc w:val="center"/>
            </w:pPr>
            <w:r>
              <w:rPr>
                <w:rFonts w:eastAsiaTheme="minorEastAsia"/>
                <w:color w:val="000000" w:themeColor="text1"/>
                <w:szCs w:val="21"/>
              </w:rPr>
              <w:t>四川路桥</w:t>
            </w:r>
          </w:p>
        </w:tc>
        <w:tc>
          <w:tcPr>
            <w:tcW w:w="1559" w:type="dxa"/>
            <w:vAlign w:val="center"/>
          </w:tcPr>
          <w:p w:rsidR="007A24B4" w:rsidRDefault="0071254E">
            <w:pPr>
              <w:jc w:val="right"/>
            </w:pPr>
            <w:r>
              <w:rPr>
                <w:rFonts w:eastAsiaTheme="minorEastAsia"/>
                <w:color w:val="000000" w:themeColor="text1"/>
                <w:szCs w:val="21"/>
              </w:rPr>
              <w:t>150,800.00</w:t>
            </w:r>
          </w:p>
        </w:tc>
        <w:tc>
          <w:tcPr>
            <w:tcW w:w="1932" w:type="dxa"/>
            <w:vAlign w:val="center"/>
          </w:tcPr>
          <w:p w:rsidR="007A24B4" w:rsidRDefault="0071254E">
            <w:pPr>
              <w:jc w:val="right"/>
            </w:pPr>
            <w:r>
              <w:rPr>
                <w:rFonts w:eastAsiaTheme="minorEastAsia"/>
                <w:color w:val="000000" w:themeColor="text1"/>
                <w:szCs w:val="21"/>
              </w:rPr>
              <w:t>1,815,632.00</w:t>
            </w:r>
          </w:p>
        </w:tc>
        <w:tc>
          <w:tcPr>
            <w:tcW w:w="1612" w:type="dxa"/>
            <w:vAlign w:val="center"/>
          </w:tcPr>
          <w:p w:rsidR="007A24B4" w:rsidRDefault="0071254E">
            <w:pPr>
              <w:jc w:val="right"/>
            </w:pPr>
            <w:r>
              <w:rPr>
                <w:rFonts w:eastAsiaTheme="minorEastAsia"/>
                <w:color w:val="000000" w:themeColor="text1"/>
                <w:szCs w:val="21"/>
              </w:rPr>
              <w:t>1.49</w:t>
            </w:r>
          </w:p>
        </w:tc>
      </w:tr>
      <w:tr w:rsidR="007A24B4">
        <w:tc>
          <w:tcPr>
            <w:tcW w:w="817" w:type="dxa"/>
            <w:vAlign w:val="center"/>
          </w:tcPr>
          <w:p w:rsidR="007A24B4" w:rsidRDefault="0071254E">
            <w:pPr>
              <w:jc w:val="center"/>
            </w:pPr>
            <w:r>
              <w:rPr>
                <w:rFonts w:eastAsiaTheme="minorEastAsia"/>
                <w:color w:val="000000" w:themeColor="text1"/>
                <w:szCs w:val="21"/>
              </w:rPr>
              <w:t>30</w:t>
            </w:r>
          </w:p>
        </w:tc>
        <w:tc>
          <w:tcPr>
            <w:tcW w:w="1276" w:type="dxa"/>
            <w:vAlign w:val="center"/>
          </w:tcPr>
          <w:p w:rsidR="007A24B4" w:rsidRDefault="0071254E">
            <w:pPr>
              <w:jc w:val="center"/>
            </w:pPr>
            <w:r>
              <w:rPr>
                <w:rFonts w:eastAsiaTheme="minorEastAsia"/>
                <w:color w:val="000000" w:themeColor="text1"/>
                <w:szCs w:val="21"/>
              </w:rPr>
              <w:t>600285</w:t>
            </w:r>
          </w:p>
        </w:tc>
        <w:tc>
          <w:tcPr>
            <w:tcW w:w="1701" w:type="dxa"/>
            <w:vAlign w:val="center"/>
          </w:tcPr>
          <w:p w:rsidR="007A24B4" w:rsidRDefault="0071254E">
            <w:pPr>
              <w:jc w:val="center"/>
            </w:pPr>
            <w:r>
              <w:rPr>
                <w:rFonts w:eastAsiaTheme="minorEastAsia"/>
                <w:color w:val="000000" w:themeColor="text1"/>
                <w:szCs w:val="21"/>
              </w:rPr>
              <w:t>羚锐制药</w:t>
            </w:r>
          </w:p>
        </w:tc>
        <w:tc>
          <w:tcPr>
            <w:tcW w:w="1559" w:type="dxa"/>
            <w:vAlign w:val="center"/>
          </w:tcPr>
          <w:p w:rsidR="007A24B4" w:rsidRDefault="0071254E">
            <w:pPr>
              <w:jc w:val="right"/>
            </w:pPr>
            <w:r>
              <w:rPr>
                <w:rFonts w:eastAsiaTheme="minorEastAsia"/>
                <w:color w:val="000000" w:themeColor="text1"/>
                <w:szCs w:val="21"/>
              </w:rPr>
              <w:t>114,600.00</w:t>
            </w:r>
          </w:p>
        </w:tc>
        <w:tc>
          <w:tcPr>
            <w:tcW w:w="1932" w:type="dxa"/>
            <w:vAlign w:val="center"/>
          </w:tcPr>
          <w:p w:rsidR="007A24B4" w:rsidRDefault="0071254E">
            <w:pPr>
              <w:jc w:val="right"/>
            </w:pPr>
            <w:r>
              <w:rPr>
                <w:rFonts w:eastAsiaTheme="minorEastAsia"/>
                <w:color w:val="000000" w:themeColor="text1"/>
                <w:szCs w:val="21"/>
              </w:rPr>
              <w:t>1,810,680.00</w:t>
            </w:r>
          </w:p>
        </w:tc>
        <w:tc>
          <w:tcPr>
            <w:tcW w:w="1612" w:type="dxa"/>
            <w:vAlign w:val="center"/>
          </w:tcPr>
          <w:p w:rsidR="007A24B4" w:rsidRDefault="0071254E">
            <w:pPr>
              <w:jc w:val="right"/>
            </w:pPr>
            <w:r>
              <w:rPr>
                <w:rFonts w:eastAsiaTheme="minorEastAsia"/>
                <w:color w:val="000000" w:themeColor="text1"/>
                <w:szCs w:val="21"/>
              </w:rPr>
              <w:t>1.49</w:t>
            </w:r>
          </w:p>
        </w:tc>
      </w:tr>
      <w:tr w:rsidR="007A24B4">
        <w:tc>
          <w:tcPr>
            <w:tcW w:w="817" w:type="dxa"/>
            <w:vAlign w:val="center"/>
          </w:tcPr>
          <w:p w:rsidR="007A24B4" w:rsidRDefault="0071254E">
            <w:pPr>
              <w:jc w:val="center"/>
            </w:pPr>
            <w:r>
              <w:rPr>
                <w:rFonts w:eastAsiaTheme="minorEastAsia"/>
                <w:color w:val="000000" w:themeColor="text1"/>
                <w:szCs w:val="21"/>
              </w:rPr>
              <w:t>31</w:t>
            </w:r>
          </w:p>
        </w:tc>
        <w:tc>
          <w:tcPr>
            <w:tcW w:w="1276" w:type="dxa"/>
            <w:vAlign w:val="center"/>
          </w:tcPr>
          <w:p w:rsidR="007A24B4" w:rsidRDefault="0071254E">
            <w:pPr>
              <w:jc w:val="center"/>
            </w:pPr>
            <w:r>
              <w:rPr>
                <w:rFonts w:eastAsiaTheme="minorEastAsia"/>
                <w:color w:val="000000" w:themeColor="text1"/>
                <w:szCs w:val="21"/>
              </w:rPr>
              <w:t>603501</w:t>
            </w:r>
          </w:p>
        </w:tc>
        <w:tc>
          <w:tcPr>
            <w:tcW w:w="1701" w:type="dxa"/>
            <w:vAlign w:val="center"/>
          </w:tcPr>
          <w:p w:rsidR="007A24B4" w:rsidRDefault="0071254E">
            <w:pPr>
              <w:jc w:val="center"/>
            </w:pPr>
            <w:r>
              <w:rPr>
                <w:rFonts w:eastAsiaTheme="minorEastAsia"/>
                <w:color w:val="000000" w:themeColor="text1"/>
                <w:szCs w:val="21"/>
              </w:rPr>
              <w:t>韦尔股份</w:t>
            </w:r>
          </w:p>
        </w:tc>
        <w:tc>
          <w:tcPr>
            <w:tcW w:w="1559" w:type="dxa"/>
            <w:vAlign w:val="center"/>
          </w:tcPr>
          <w:p w:rsidR="007A24B4" w:rsidRDefault="0071254E">
            <w:pPr>
              <w:jc w:val="right"/>
            </w:pPr>
            <w:r>
              <w:rPr>
                <w:rFonts w:eastAsiaTheme="minorEastAsia"/>
                <w:color w:val="000000" w:themeColor="text1"/>
                <w:szCs w:val="21"/>
              </w:rPr>
              <w:t>5,800.00</w:t>
            </w:r>
          </w:p>
        </w:tc>
        <w:tc>
          <w:tcPr>
            <w:tcW w:w="1932" w:type="dxa"/>
            <w:vAlign w:val="center"/>
          </w:tcPr>
          <w:p w:rsidR="007A24B4" w:rsidRDefault="0071254E">
            <w:pPr>
              <w:jc w:val="right"/>
            </w:pPr>
            <w:r>
              <w:rPr>
                <w:rFonts w:eastAsiaTheme="minorEastAsia"/>
                <w:color w:val="000000" w:themeColor="text1"/>
                <w:szCs w:val="21"/>
              </w:rPr>
              <w:t>1,802,466.00</w:t>
            </w:r>
          </w:p>
        </w:tc>
        <w:tc>
          <w:tcPr>
            <w:tcW w:w="1612" w:type="dxa"/>
            <w:vAlign w:val="center"/>
          </w:tcPr>
          <w:p w:rsidR="007A24B4" w:rsidRDefault="0071254E">
            <w:pPr>
              <w:jc w:val="right"/>
            </w:pPr>
            <w:r>
              <w:rPr>
                <w:rFonts w:eastAsiaTheme="minorEastAsia"/>
                <w:color w:val="000000" w:themeColor="text1"/>
                <w:szCs w:val="21"/>
              </w:rPr>
              <w:t>1.48</w:t>
            </w:r>
          </w:p>
        </w:tc>
      </w:tr>
      <w:tr w:rsidR="007A24B4">
        <w:tc>
          <w:tcPr>
            <w:tcW w:w="817" w:type="dxa"/>
            <w:vAlign w:val="center"/>
          </w:tcPr>
          <w:p w:rsidR="007A24B4" w:rsidRDefault="0071254E">
            <w:pPr>
              <w:jc w:val="center"/>
            </w:pPr>
            <w:r>
              <w:rPr>
                <w:rFonts w:eastAsiaTheme="minorEastAsia"/>
                <w:color w:val="000000" w:themeColor="text1"/>
                <w:szCs w:val="21"/>
              </w:rPr>
              <w:t>32</w:t>
            </w:r>
          </w:p>
        </w:tc>
        <w:tc>
          <w:tcPr>
            <w:tcW w:w="1276" w:type="dxa"/>
            <w:vAlign w:val="center"/>
          </w:tcPr>
          <w:p w:rsidR="007A24B4" w:rsidRDefault="0071254E">
            <w:pPr>
              <w:jc w:val="center"/>
            </w:pPr>
            <w:r>
              <w:rPr>
                <w:rFonts w:eastAsiaTheme="minorEastAsia"/>
                <w:color w:val="000000" w:themeColor="text1"/>
                <w:szCs w:val="21"/>
              </w:rPr>
              <w:t>603267</w:t>
            </w:r>
          </w:p>
        </w:tc>
        <w:tc>
          <w:tcPr>
            <w:tcW w:w="1701" w:type="dxa"/>
            <w:vAlign w:val="center"/>
          </w:tcPr>
          <w:p w:rsidR="007A24B4" w:rsidRDefault="0071254E">
            <w:pPr>
              <w:jc w:val="center"/>
            </w:pPr>
            <w:r>
              <w:rPr>
                <w:rFonts w:eastAsiaTheme="minorEastAsia"/>
                <w:color w:val="000000" w:themeColor="text1"/>
                <w:szCs w:val="21"/>
              </w:rPr>
              <w:t>鸿远电子</w:t>
            </w:r>
          </w:p>
        </w:tc>
        <w:tc>
          <w:tcPr>
            <w:tcW w:w="1559" w:type="dxa"/>
            <w:vAlign w:val="center"/>
          </w:tcPr>
          <w:p w:rsidR="007A24B4" w:rsidRDefault="0071254E">
            <w:pPr>
              <w:jc w:val="right"/>
            </w:pPr>
            <w:r>
              <w:rPr>
                <w:rFonts w:eastAsiaTheme="minorEastAsia"/>
                <w:color w:val="000000" w:themeColor="text1"/>
                <w:szCs w:val="21"/>
              </w:rPr>
              <w:t>9,900.00</w:t>
            </w:r>
          </w:p>
        </w:tc>
        <w:tc>
          <w:tcPr>
            <w:tcW w:w="1932" w:type="dxa"/>
            <w:vAlign w:val="center"/>
          </w:tcPr>
          <w:p w:rsidR="007A24B4" w:rsidRDefault="0071254E">
            <w:pPr>
              <w:jc w:val="right"/>
            </w:pPr>
            <w:r>
              <w:rPr>
                <w:rFonts w:eastAsiaTheme="minorEastAsia"/>
                <w:color w:val="000000" w:themeColor="text1"/>
                <w:szCs w:val="21"/>
              </w:rPr>
              <w:t>1,776,456.00</w:t>
            </w:r>
          </w:p>
        </w:tc>
        <w:tc>
          <w:tcPr>
            <w:tcW w:w="1612" w:type="dxa"/>
            <w:vAlign w:val="center"/>
          </w:tcPr>
          <w:p w:rsidR="007A24B4" w:rsidRDefault="0071254E">
            <w:pPr>
              <w:jc w:val="right"/>
            </w:pPr>
            <w:r>
              <w:rPr>
                <w:rFonts w:eastAsiaTheme="minorEastAsia"/>
                <w:color w:val="000000" w:themeColor="text1"/>
                <w:szCs w:val="21"/>
              </w:rPr>
              <w:t>1.46</w:t>
            </w:r>
          </w:p>
        </w:tc>
      </w:tr>
      <w:tr w:rsidR="007A24B4">
        <w:tc>
          <w:tcPr>
            <w:tcW w:w="817" w:type="dxa"/>
            <w:vAlign w:val="center"/>
          </w:tcPr>
          <w:p w:rsidR="007A24B4" w:rsidRDefault="0071254E">
            <w:pPr>
              <w:jc w:val="center"/>
            </w:pPr>
            <w:r>
              <w:rPr>
                <w:rFonts w:eastAsiaTheme="minorEastAsia"/>
                <w:color w:val="000000" w:themeColor="text1"/>
                <w:szCs w:val="21"/>
              </w:rPr>
              <w:t>33</w:t>
            </w:r>
          </w:p>
        </w:tc>
        <w:tc>
          <w:tcPr>
            <w:tcW w:w="1276" w:type="dxa"/>
            <w:vAlign w:val="center"/>
          </w:tcPr>
          <w:p w:rsidR="007A24B4" w:rsidRDefault="0071254E">
            <w:pPr>
              <w:jc w:val="center"/>
            </w:pPr>
            <w:r>
              <w:rPr>
                <w:rFonts w:eastAsiaTheme="minorEastAsia"/>
                <w:color w:val="000000" w:themeColor="text1"/>
                <w:szCs w:val="21"/>
              </w:rPr>
              <w:t>603816</w:t>
            </w:r>
          </w:p>
        </w:tc>
        <w:tc>
          <w:tcPr>
            <w:tcW w:w="1701" w:type="dxa"/>
            <w:vAlign w:val="center"/>
          </w:tcPr>
          <w:p w:rsidR="007A24B4" w:rsidRDefault="0071254E">
            <w:pPr>
              <w:jc w:val="center"/>
            </w:pPr>
            <w:r>
              <w:rPr>
                <w:rFonts w:eastAsiaTheme="minorEastAsia"/>
                <w:color w:val="000000" w:themeColor="text1"/>
                <w:szCs w:val="21"/>
              </w:rPr>
              <w:t>顾家家居</w:t>
            </w:r>
          </w:p>
        </w:tc>
        <w:tc>
          <w:tcPr>
            <w:tcW w:w="1559" w:type="dxa"/>
            <w:vAlign w:val="center"/>
          </w:tcPr>
          <w:p w:rsidR="007A24B4" w:rsidRDefault="0071254E">
            <w:pPr>
              <w:jc w:val="right"/>
            </w:pPr>
            <w:r>
              <w:rPr>
                <w:rFonts w:eastAsiaTheme="minorEastAsia"/>
                <w:color w:val="000000" w:themeColor="text1"/>
                <w:szCs w:val="21"/>
              </w:rPr>
              <w:t>23,000.00</w:t>
            </w:r>
          </w:p>
        </w:tc>
        <w:tc>
          <w:tcPr>
            <w:tcW w:w="1932" w:type="dxa"/>
            <w:vAlign w:val="center"/>
          </w:tcPr>
          <w:p w:rsidR="007A24B4" w:rsidRDefault="0071254E">
            <w:pPr>
              <w:jc w:val="right"/>
            </w:pPr>
            <w:r>
              <w:rPr>
                <w:rFonts w:eastAsiaTheme="minorEastAsia"/>
                <w:color w:val="000000" w:themeColor="text1"/>
                <w:szCs w:val="21"/>
              </w:rPr>
              <w:t>1,774,680.00</w:t>
            </w:r>
          </w:p>
        </w:tc>
        <w:tc>
          <w:tcPr>
            <w:tcW w:w="1612" w:type="dxa"/>
            <w:vAlign w:val="center"/>
          </w:tcPr>
          <w:p w:rsidR="007A24B4" w:rsidRDefault="0071254E">
            <w:pPr>
              <w:jc w:val="right"/>
            </w:pPr>
            <w:r>
              <w:rPr>
                <w:rFonts w:eastAsiaTheme="minorEastAsia"/>
                <w:color w:val="000000" w:themeColor="text1"/>
                <w:szCs w:val="21"/>
              </w:rPr>
              <w:t>1.46</w:t>
            </w:r>
          </w:p>
        </w:tc>
      </w:tr>
      <w:tr w:rsidR="007A24B4">
        <w:tc>
          <w:tcPr>
            <w:tcW w:w="817" w:type="dxa"/>
            <w:vAlign w:val="center"/>
          </w:tcPr>
          <w:p w:rsidR="007A24B4" w:rsidRDefault="0071254E">
            <w:pPr>
              <w:jc w:val="center"/>
            </w:pPr>
            <w:r>
              <w:rPr>
                <w:rFonts w:eastAsiaTheme="minorEastAsia"/>
                <w:color w:val="000000" w:themeColor="text1"/>
                <w:szCs w:val="21"/>
              </w:rPr>
              <w:t>34</w:t>
            </w:r>
          </w:p>
        </w:tc>
        <w:tc>
          <w:tcPr>
            <w:tcW w:w="1276" w:type="dxa"/>
            <w:vAlign w:val="center"/>
          </w:tcPr>
          <w:p w:rsidR="007A24B4" w:rsidRDefault="0071254E">
            <w:pPr>
              <w:jc w:val="center"/>
            </w:pPr>
            <w:r>
              <w:rPr>
                <w:rFonts w:eastAsiaTheme="minorEastAsia"/>
                <w:color w:val="000000" w:themeColor="text1"/>
                <w:szCs w:val="21"/>
              </w:rPr>
              <w:t>603338</w:t>
            </w:r>
          </w:p>
        </w:tc>
        <w:tc>
          <w:tcPr>
            <w:tcW w:w="1701" w:type="dxa"/>
            <w:vAlign w:val="center"/>
          </w:tcPr>
          <w:p w:rsidR="007A24B4" w:rsidRDefault="0071254E">
            <w:pPr>
              <w:jc w:val="center"/>
            </w:pPr>
            <w:r>
              <w:rPr>
                <w:rFonts w:eastAsiaTheme="minorEastAsia"/>
                <w:color w:val="000000" w:themeColor="text1"/>
                <w:szCs w:val="21"/>
              </w:rPr>
              <w:t>浙江鼎力</w:t>
            </w:r>
          </w:p>
        </w:tc>
        <w:tc>
          <w:tcPr>
            <w:tcW w:w="1559" w:type="dxa"/>
            <w:vAlign w:val="center"/>
          </w:tcPr>
          <w:p w:rsidR="007A24B4" w:rsidRDefault="0071254E">
            <w:pPr>
              <w:jc w:val="right"/>
            </w:pPr>
            <w:r>
              <w:rPr>
                <w:rFonts w:eastAsiaTheme="minorEastAsia"/>
                <w:color w:val="000000" w:themeColor="text1"/>
                <w:szCs w:val="21"/>
              </w:rPr>
              <w:t>20,900.00</w:t>
            </w:r>
          </w:p>
        </w:tc>
        <w:tc>
          <w:tcPr>
            <w:tcW w:w="1932" w:type="dxa"/>
            <w:vAlign w:val="center"/>
          </w:tcPr>
          <w:p w:rsidR="007A24B4" w:rsidRDefault="0071254E">
            <w:pPr>
              <w:jc w:val="right"/>
            </w:pPr>
            <w:r>
              <w:rPr>
                <w:rFonts w:eastAsiaTheme="minorEastAsia"/>
                <w:color w:val="000000" w:themeColor="text1"/>
                <w:szCs w:val="21"/>
              </w:rPr>
              <w:t>1,677,434.00</w:t>
            </w:r>
          </w:p>
        </w:tc>
        <w:tc>
          <w:tcPr>
            <w:tcW w:w="1612" w:type="dxa"/>
            <w:vAlign w:val="center"/>
          </w:tcPr>
          <w:p w:rsidR="007A24B4" w:rsidRDefault="0071254E">
            <w:pPr>
              <w:jc w:val="right"/>
            </w:pPr>
            <w:r>
              <w:rPr>
                <w:rFonts w:eastAsiaTheme="minorEastAsia"/>
                <w:color w:val="000000" w:themeColor="text1"/>
                <w:szCs w:val="21"/>
              </w:rPr>
              <w:t>1.38</w:t>
            </w:r>
          </w:p>
        </w:tc>
      </w:tr>
      <w:tr w:rsidR="007A24B4">
        <w:tc>
          <w:tcPr>
            <w:tcW w:w="817" w:type="dxa"/>
            <w:vAlign w:val="center"/>
          </w:tcPr>
          <w:p w:rsidR="007A24B4" w:rsidRDefault="0071254E">
            <w:pPr>
              <w:jc w:val="center"/>
            </w:pPr>
            <w:r>
              <w:rPr>
                <w:rFonts w:eastAsiaTheme="minorEastAsia"/>
                <w:color w:val="000000" w:themeColor="text1"/>
                <w:szCs w:val="21"/>
              </w:rPr>
              <w:t>35</w:t>
            </w:r>
          </w:p>
        </w:tc>
        <w:tc>
          <w:tcPr>
            <w:tcW w:w="1276" w:type="dxa"/>
            <w:vAlign w:val="center"/>
          </w:tcPr>
          <w:p w:rsidR="007A24B4" w:rsidRDefault="0071254E">
            <w:pPr>
              <w:jc w:val="center"/>
            </w:pPr>
            <w:r>
              <w:rPr>
                <w:rFonts w:eastAsiaTheme="minorEastAsia"/>
                <w:color w:val="000000" w:themeColor="text1"/>
                <w:szCs w:val="21"/>
              </w:rPr>
              <w:t>000786</w:t>
            </w:r>
          </w:p>
        </w:tc>
        <w:tc>
          <w:tcPr>
            <w:tcW w:w="1701" w:type="dxa"/>
            <w:vAlign w:val="center"/>
          </w:tcPr>
          <w:p w:rsidR="007A24B4" w:rsidRDefault="0071254E">
            <w:pPr>
              <w:jc w:val="center"/>
            </w:pPr>
            <w:r>
              <w:rPr>
                <w:rFonts w:eastAsiaTheme="minorEastAsia"/>
                <w:color w:val="000000" w:themeColor="text1"/>
                <w:szCs w:val="21"/>
              </w:rPr>
              <w:t>北新建材</w:t>
            </w:r>
          </w:p>
        </w:tc>
        <w:tc>
          <w:tcPr>
            <w:tcW w:w="1559" w:type="dxa"/>
            <w:vAlign w:val="center"/>
          </w:tcPr>
          <w:p w:rsidR="007A24B4" w:rsidRDefault="0071254E">
            <w:pPr>
              <w:jc w:val="right"/>
            </w:pPr>
            <w:r>
              <w:rPr>
                <w:rFonts w:eastAsiaTheme="minorEastAsia"/>
                <w:color w:val="000000" w:themeColor="text1"/>
                <w:szCs w:val="21"/>
              </w:rPr>
              <w:t>45,900.00</w:t>
            </w:r>
          </w:p>
        </w:tc>
        <w:tc>
          <w:tcPr>
            <w:tcW w:w="1932" w:type="dxa"/>
            <w:vAlign w:val="center"/>
          </w:tcPr>
          <w:p w:rsidR="007A24B4" w:rsidRDefault="0071254E">
            <w:pPr>
              <w:jc w:val="right"/>
            </w:pPr>
            <w:r>
              <w:rPr>
                <w:rFonts w:eastAsiaTheme="minorEastAsia"/>
                <w:color w:val="000000" w:themeColor="text1"/>
                <w:szCs w:val="21"/>
              </w:rPr>
              <w:t>1,644,597.00</w:t>
            </w:r>
          </w:p>
        </w:tc>
        <w:tc>
          <w:tcPr>
            <w:tcW w:w="1612" w:type="dxa"/>
            <w:vAlign w:val="center"/>
          </w:tcPr>
          <w:p w:rsidR="007A24B4" w:rsidRDefault="0071254E">
            <w:pPr>
              <w:jc w:val="right"/>
            </w:pPr>
            <w:r>
              <w:rPr>
                <w:rFonts w:eastAsiaTheme="minorEastAsia"/>
                <w:color w:val="000000" w:themeColor="text1"/>
                <w:szCs w:val="21"/>
              </w:rPr>
              <w:t>1.35</w:t>
            </w:r>
          </w:p>
        </w:tc>
      </w:tr>
      <w:tr w:rsidR="007A24B4">
        <w:tc>
          <w:tcPr>
            <w:tcW w:w="817" w:type="dxa"/>
            <w:vAlign w:val="center"/>
          </w:tcPr>
          <w:p w:rsidR="007A24B4" w:rsidRDefault="0071254E">
            <w:pPr>
              <w:jc w:val="center"/>
            </w:pPr>
            <w:r>
              <w:rPr>
                <w:rFonts w:eastAsiaTheme="minorEastAsia"/>
                <w:color w:val="000000" w:themeColor="text1"/>
                <w:szCs w:val="21"/>
              </w:rPr>
              <w:t>36</w:t>
            </w:r>
          </w:p>
        </w:tc>
        <w:tc>
          <w:tcPr>
            <w:tcW w:w="1276" w:type="dxa"/>
            <w:vAlign w:val="center"/>
          </w:tcPr>
          <w:p w:rsidR="007A24B4" w:rsidRDefault="0071254E">
            <w:pPr>
              <w:jc w:val="center"/>
            </w:pPr>
            <w:r>
              <w:rPr>
                <w:rFonts w:eastAsiaTheme="minorEastAsia"/>
                <w:color w:val="000000" w:themeColor="text1"/>
                <w:szCs w:val="21"/>
              </w:rPr>
              <w:t>300182</w:t>
            </w:r>
          </w:p>
        </w:tc>
        <w:tc>
          <w:tcPr>
            <w:tcW w:w="1701" w:type="dxa"/>
            <w:vAlign w:val="center"/>
          </w:tcPr>
          <w:p w:rsidR="007A24B4" w:rsidRDefault="0071254E">
            <w:pPr>
              <w:jc w:val="center"/>
            </w:pPr>
            <w:r>
              <w:rPr>
                <w:rFonts w:eastAsiaTheme="minorEastAsia"/>
                <w:color w:val="000000" w:themeColor="text1"/>
                <w:szCs w:val="21"/>
              </w:rPr>
              <w:t>捷成股份</w:t>
            </w:r>
          </w:p>
        </w:tc>
        <w:tc>
          <w:tcPr>
            <w:tcW w:w="1559" w:type="dxa"/>
            <w:vAlign w:val="center"/>
          </w:tcPr>
          <w:p w:rsidR="007A24B4" w:rsidRDefault="0071254E">
            <w:pPr>
              <w:jc w:val="right"/>
            </w:pPr>
            <w:r>
              <w:rPr>
                <w:rFonts w:eastAsiaTheme="minorEastAsia"/>
                <w:color w:val="000000" w:themeColor="text1"/>
                <w:szCs w:val="21"/>
              </w:rPr>
              <w:t>257,500.00</w:t>
            </w:r>
          </w:p>
        </w:tc>
        <w:tc>
          <w:tcPr>
            <w:tcW w:w="1932" w:type="dxa"/>
            <w:vAlign w:val="center"/>
          </w:tcPr>
          <w:p w:rsidR="007A24B4" w:rsidRDefault="0071254E">
            <w:pPr>
              <w:jc w:val="right"/>
            </w:pPr>
            <w:r>
              <w:rPr>
                <w:rFonts w:eastAsiaTheme="minorEastAsia"/>
                <w:color w:val="000000" w:themeColor="text1"/>
                <w:szCs w:val="21"/>
              </w:rPr>
              <w:t>1,629,975.00</w:t>
            </w:r>
          </w:p>
        </w:tc>
        <w:tc>
          <w:tcPr>
            <w:tcW w:w="1612" w:type="dxa"/>
            <w:vAlign w:val="center"/>
          </w:tcPr>
          <w:p w:rsidR="007A24B4" w:rsidRDefault="0071254E">
            <w:pPr>
              <w:jc w:val="right"/>
            </w:pPr>
            <w:r>
              <w:rPr>
                <w:rFonts w:eastAsiaTheme="minorEastAsia"/>
                <w:color w:val="000000" w:themeColor="text1"/>
                <w:szCs w:val="21"/>
              </w:rPr>
              <w:t>1.34</w:t>
            </w:r>
          </w:p>
        </w:tc>
      </w:tr>
      <w:tr w:rsidR="007A24B4">
        <w:tc>
          <w:tcPr>
            <w:tcW w:w="817" w:type="dxa"/>
            <w:vAlign w:val="center"/>
          </w:tcPr>
          <w:p w:rsidR="007A24B4" w:rsidRDefault="0071254E">
            <w:pPr>
              <w:jc w:val="center"/>
            </w:pPr>
            <w:r>
              <w:rPr>
                <w:rFonts w:eastAsiaTheme="minorEastAsia"/>
                <w:color w:val="000000" w:themeColor="text1"/>
                <w:szCs w:val="21"/>
              </w:rPr>
              <w:t>37</w:t>
            </w:r>
          </w:p>
        </w:tc>
        <w:tc>
          <w:tcPr>
            <w:tcW w:w="1276" w:type="dxa"/>
            <w:vAlign w:val="center"/>
          </w:tcPr>
          <w:p w:rsidR="007A24B4" w:rsidRDefault="0071254E">
            <w:pPr>
              <w:jc w:val="center"/>
            </w:pPr>
            <w:r>
              <w:rPr>
                <w:rFonts w:eastAsiaTheme="minorEastAsia"/>
                <w:color w:val="000000" w:themeColor="text1"/>
                <w:szCs w:val="21"/>
              </w:rPr>
              <w:t>000810</w:t>
            </w:r>
          </w:p>
        </w:tc>
        <w:tc>
          <w:tcPr>
            <w:tcW w:w="1701" w:type="dxa"/>
            <w:vAlign w:val="center"/>
          </w:tcPr>
          <w:p w:rsidR="007A24B4" w:rsidRDefault="0071254E">
            <w:pPr>
              <w:jc w:val="center"/>
            </w:pPr>
            <w:r>
              <w:rPr>
                <w:rFonts w:eastAsiaTheme="minorEastAsia"/>
                <w:color w:val="000000" w:themeColor="text1"/>
                <w:szCs w:val="21"/>
              </w:rPr>
              <w:t>创维数字</w:t>
            </w:r>
          </w:p>
        </w:tc>
        <w:tc>
          <w:tcPr>
            <w:tcW w:w="1559" w:type="dxa"/>
            <w:vAlign w:val="center"/>
          </w:tcPr>
          <w:p w:rsidR="007A24B4" w:rsidRDefault="0071254E">
            <w:pPr>
              <w:jc w:val="right"/>
            </w:pPr>
            <w:r>
              <w:rPr>
                <w:rFonts w:eastAsiaTheme="minorEastAsia"/>
                <w:color w:val="000000" w:themeColor="text1"/>
                <w:szCs w:val="21"/>
              </w:rPr>
              <w:t>159,700.00</w:t>
            </w:r>
          </w:p>
        </w:tc>
        <w:tc>
          <w:tcPr>
            <w:tcW w:w="1932" w:type="dxa"/>
            <w:vAlign w:val="center"/>
          </w:tcPr>
          <w:p w:rsidR="007A24B4" w:rsidRDefault="0071254E">
            <w:pPr>
              <w:jc w:val="right"/>
            </w:pPr>
            <w:r>
              <w:rPr>
                <w:rFonts w:eastAsiaTheme="minorEastAsia"/>
                <w:color w:val="000000" w:themeColor="text1"/>
                <w:szCs w:val="21"/>
              </w:rPr>
              <w:t>1,573,045.00</w:t>
            </w:r>
          </w:p>
        </w:tc>
        <w:tc>
          <w:tcPr>
            <w:tcW w:w="1612" w:type="dxa"/>
            <w:vAlign w:val="center"/>
          </w:tcPr>
          <w:p w:rsidR="007A24B4" w:rsidRDefault="0071254E">
            <w:pPr>
              <w:jc w:val="right"/>
            </w:pPr>
            <w:r>
              <w:rPr>
                <w:rFonts w:eastAsiaTheme="minorEastAsia"/>
                <w:color w:val="000000" w:themeColor="text1"/>
                <w:szCs w:val="21"/>
              </w:rPr>
              <w:t>1.29</w:t>
            </w:r>
          </w:p>
        </w:tc>
      </w:tr>
      <w:tr w:rsidR="007A24B4">
        <w:tc>
          <w:tcPr>
            <w:tcW w:w="817" w:type="dxa"/>
            <w:vAlign w:val="center"/>
          </w:tcPr>
          <w:p w:rsidR="007A24B4" w:rsidRDefault="0071254E">
            <w:pPr>
              <w:jc w:val="center"/>
            </w:pPr>
            <w:r>
              <w:rPr>
                <w:rFonts w:eastAsiaTheme="minorEastAsia"/>
                <w:color w:val="000000" w:themeColor="text1"/>
                <w:szCs w:val="21"/>
              </w:rPr>
              <w:t>38</w:t>
            </w:r>
          </w:p>
        </w:tc>
        <w:tc>
          <w:tcPr>
            <w:tcW w:w="1276" w:type="dxa"/>
            <w:vAlign w:val="center"/>
          </w:tcPr>
          <w:p w:rsidR="007A24B4" w:rsidRDefault="0071254E">
            <w:pPr>
              <w:jc w:val="center"/>
            </w:pPr>
            <w:r>
              <w:rPr>
                <w:rFonts w:eastAsiaTheme="minorEastAsia"/>
                <w:color w:val="000000" w:themeColor="text1"/>
                <w:szCs w:val="21"/>
              </w:rPr>
              <w:t>300014</w:t>
            </w:r>
          </w:p>
        </w:tc>
        <w:tc>
          <w:tcPr>
            <w:tcW w:w="1701" w:type="dxa"/>
            <w:vAlign w:val="center"/>
          </w:tcPr>
          <w:p w:rsidR="007A24B4" w:rsidRDefault="0071254E">
            <w:pPr>
              <w:jc w:val="center"/>
            </w:pPr>
            <w:r>
              <w:rPr>
                <w:rFonts w:eastAsiaTheme="minorEastAsia"/>
                <w:color w:val="000000" w:themeColor="text1"/>
                <w:szCs w:val="21"/>
              </w:rPr>
              <w:t>亿纬锂能</w:t>
            </w:r>
          </w:p>
        </w:tc>
        <w:tc>
          <w:tcPr>
            <w:tcW w:w="1559" w:type="dxa"/>
            <w:vAlign w:val="center"/>
          </w:tcPr>
          <w:p w:rsidR="007A24B4" w:rsidRDefault="0071254E">
            <w:pPr>
              <w:jc w:val="right"/>
            </w:pPr>
            <w:r>
              <w:rPr>
                <w:rFonts w:eastAsiaTheme="minorEastAsia"/>
                <w:color w:val="000000" w:themeColor="text1"/>
                <w:szCs w:val="21"/>
              </w:rPr>
              <w:t>12,900.00</w:t>
            </w:r>
          </w:p>
        </w:tc>
        <w:tc>
          <w:tcPr>
            <w:tcW w:w="1932" w:type="dxa"/>
            <w:vAlign w:val="center"/>
          </w:tcPr>
          <w:p w:rsidR="007A24B4" w:rsidRDefault="0071254E">
            <w:pPr>
              <w:jc w:val="right"/>
            </w:pPr>
            <w:r>
              <w:rPr>
                <w:rFonts w:eastAsiaTheme="minorEastAsia"/>
                <w:color w:val="000000" w:themeColor="text1"/>
                <w:szCs w:val="21"/>
              </w:rPr>
              <w:t>1,524,522.00</w:t>
            </w:r>
          </w:p>
        </w:tc>
        <w:tc>
          <w:tcPr>
            <w:tcW w:w="1612" w:type="dxa"/>
            <w:vAlign w:val="center"/>
          </w:tcPr>
          <w:p w:rsidR="007A24B4" w:rsidRDefault="0071254E">
            <w:pPr>
              <w:jc w:val="right"/>
            </w:pPr>
            <w:r>
              <w:rPr>
                <w:rFonts w:eastAsiaTheme="minorEastAsia"/>
                <w:color w:val="000000" w:themeColor="text1"/>
                <w:szCs w:val="21"/>
              </w:rPr>
              <w:t>1.25</w:t>
            </w:r>
          </w:p>
        </w:tc>
      </w:tr>
      <w:tr w:rsidR="007A24B4">
        <w:tc>
          <w:tcPr>
            <w:tcW w:w="817" w:type="dxa"/>
            <w:vAlign w:val="center"/>
          </w:tcPr>
          <w:p w:rsidR="007A24B4" w:rsidRDefault="0071254E">
            <w:pPr>
              <w:jc w:val="center"/>
            </w:pPr>
            <w:r>
              <w:rPr>
                <w:rFonts w:eastAsiaTheme="minorEastAsia"/>
                <w:color w:val="000000" w:themeColor="text1"/>
                <w:szCs w:val="21"/>
              </w:rPr>
              <w:t>39</w:t>
            </w:r>
          </w:p>
        </w:tc>
        <w:tc>
          <w:tcPr>
            <w:tcW w:w="1276" w:type="dxa"/>
            <w:vAlign w:val="center"/>
          </w:tcPr>
          <w:p w:rsidR="007A24B4" w:rsidRDefault="0071254E">
            <w:pPr>
              <w:jc w:val="center"/>
            </w:pPr>
            <w:r>
              <w:rPr>
                <w:rFonts w:eastAsiaTheme="minorEastAsia"/>
                <w:color w:val="000000" w:themeColor="text1"/>
                <w:szCs w:val="21"/>
              </w:rPr>
              <w:t>603005</w:t>
            </w:r>
          </w:p>
        </w:tc>
        <w:tc>
          <w:tcPr>
            <w:tcW w:w="1701" w:type="dxa"/>
            <w:vAlign w:val="center"/>
          </w:tcPr>
          <w:p w:rsidR="007A24B4" w:rsidRDefault="0071254E">
            <w:pPr>
              <w:jc w:val="center"/>
            </w:pPr>
            <w:r>
              <w:rPr>
                <w:rFonts w:eastAsiaTheme="minorEastAsia"/>
                <w:color w:val="000000" w:themeColor="text1"/>
                <w:szCs w:val="21"/>
              </w:rPr>
              <w:t>晶方科技</w:t>
            </w:r>
          </w:p>
        </w:tc>
        <w:tc>
          <w:tcPr>
            <w:tcW w:w="1559" w:type="dxa"/>
            <w:vAlign w:val="center"/>
          </w:tcPr>
          <w:p w:rsidR="007A24B4" w:rsidRDefault="0071254E">
            <w:pPr>
              <w:jc w:val="right"/>
            </w:pPr>
            <w:r>
              <w:rPr>
                <w:rFonts w:eastAsiaTheme="minorEastAsia"/>
                <w:color w:val="000000" w:themeColor="text1"/>
                <w:szCs w:val="21"/>
              </w:rPr>
              <w:t>27,100.00</w:t>
            </w:r>
          </w:p>
        </w:tc>
        <w:tc>
          <w:tcPr>
            <w:tcW w:w="1932" w:type="dxa"/>
            <w:vAlign w:val="center"/>
          </w:tcPr>
          <w:p w:rsidR="007A24B4" w:rsidRDefault="0071254E">
            <w:pPr>
              <w:jc w:val="right"/>
            </w:pPr>
            <w:r>
              <w:rPr>
                <w:rFonts w:eastAsiaTheme="minorEastAsia"/>
                <w:color w:val="000000" w:themeColor="text1"/>
                <w:szCs w:val="21"/>
              </w:rPr>
              <w:t>1,492,939.00</w:t>
            </w:r>
          </w:p>
        </w:tc>
        <w:tc>
          <w:tcPr>
            <w:tcW w:w="1612" w:type="dxa"/>
            <w:vAlign w:val="center"/>
          </w:tcPr>
          <w:p w:rsidR="007A24B4" w:rsidRDefault="0071254E">
            <w:pPr>
              <w:jc w:val="right"/>
            </w:pPr>
            <w:r>
              <w:rPr>
                <w:rFonts w:eastAsiaTheme="minorEastAsia"/>
                <w:color w:val="000000" w:themeColor="text1"/>
                <w:szCs w:val="21"/>
              </w:rPr>
              <w:t>1.23</w:t>
            </w:r>
          </w:p>
        </w:tc>
      </w:tr>
      <w:tr w:rsidR="007A24B4">
        <w:tc>
          <w:tcPr>
            <w:tcW w:w="817" w:type="dxa"/>
            <w:vAlign w:val="center"/>
          </w:tcPr>
          <w:p w:rsidR="007A24B4" w:rsidRDefault="0071254E">
            <w:pPr>
              <w:jc w:val="center"/>
            </w:pPr>
            <w:r>
              <w:rPr>
                <w:rFonts w:eastAsiaTheme="minorEastAsia"/>
                <w:color w:val="000000" w:themeColor="text1"/>
                <w:szCs w:val="21"/>
              </w:rPr>
              <w:t>40</w:t>
            </w:r>
          </w:p>
        </w:tc>
        <w:tc>
          <w:tcPr>
            <w:tcW w:w="1276" w:type="dxa"/>
            <w:vAlign w:val="center"/>
          </w:tcPr>
          <w:p w:rsidR="007A24B4" w:rsidRDefault="0071254E">
            <w:pPr>
              <w:jc w:val="center"/>
            </w:pPr>
            <w:r>
              <w:rPr>
                <w:rFonts w:eastAsiaTheme="minorEastAsia"/>
                <w:color w:val="000000" w:themeColor="text1"/>
                <w:szCs w:val="21"/>
              </w:rPr>
              <w:t>002881</w:t>
            </w:r>
          </w:p>
        </w:tc>
        <w:tc>
          <w:tcPr>
            <w:tcW w:w="1701" w:type="dxa"/>
            <w:vAlign w:val="center"/>
          </w:tcPr>
          <w:p w:rsidR="007A24B4" w:rsidRDefault="0071254E">
            <w:pPr>
              <w:jc w:val="center"/>
            </w:pPr>
            <w:r>
              <w:rPr>
                <w:rFonts w:eastAsiaTheme="minorEastAsia"/>
                <w:color w:val="000000" w:themeColor="text1"/>
                <w:szCs w:val="21"/>
              </w:rPr>
              <w:t>美格智能</w:t>
            </w:r>
          </w:p>
        </w:tc>
        <w:tc>
          <w:tcPr>
            <w:tcW w:w="1559" w:type="dxa"/>
            <w:vAlign w:val="center"/>
          </w:tcPr>
          <w:p w:rsidR="007A24B4" w:rsidRDefault="0071254E">
            <w:pPr>
              <w:jc w:val="right"/>
            </w:pPr>
            <w:r>
              <w:rPr>
                <w:rFonts w:eastAsiaTheme="minorEastAsia"/>
                <w:color w:val="000000" w:themeColor="text1"/>
                <w:szCs w:val="21"/>
              </w:rPr>
              <w:t>33,925.00</w:t>
            </w:r>
          </w:p>
        </w:tc>
        <w:tc>
          <w:tcPr>
            <w:tcW w:w="1932" w:type="dxa"/>
            <w:vAlign w:val="center"/>
          </w:tcPr>
          <w:p w:rsidR="007A24B4" w:rsidRDefault="0071254E">
            <w:pPr>
              <w:jc w:val="right"/>
            </w:pPr>
            <w:r>
              <w:rPr>
                <w:rFonts w:eastAsiaTheme="minorEastAsia"/>
                <w:color w:val="000000" w:themeColor="text1"/>
                <w:szCs w:val="21"/>
              </w:rPr>
              <w:t>1,454,704.00</w:t>
            </w:r>
          </w:p>
        </w:tc>
        <w:tc>
          <w:tcPr>
            <w:tcW w:w="1612" w:type="dxa"/>
            <w:vAlign w:val="center"/>
          </w:tcPr>
          <w:p w:rsidR="007A24B4" w:rsidRDefault="0071254E">
            <w:pPr>
              <w:jc w:val="right"/>
            </w:pPr>
            <w:r>
              <w:rPr>
                <w:rFonts w:eastAsiaTheme="minorEastAsia"/>
                <w:color w:val="000000" w:themeColor="text1"/>
                <w:szCs w:val="21"/>
              </w:rPr>
              <w:t>1.20</w:t>
            </w:r>
          </w:p>
        </w:tc>
      </w:tr>
      <w:tr w:rsidR="007A24B4">
        <w:tc>
          <w:tcPr>
            <w:tcW w:w="817" w:type="dxa"/>
            <w:vAlign w:val="center"/>
          </w:tcPr>
          <w:p w:rsidR="007A24B4" w:rsidRDefault="0071254E">
            <w:pPr>
              <w:jc w:val="center"/>
            </w:pPr>
            <w:r>
              <w:rPr>
                <w:rFonts w:eastAsiaTheme="minorEastAsia"/>
                <w:color w:val="000000" w:themeColor="text1"/>
                <w:szCs w:val="21"/>
              </w:rPr>
              <w:t>41</w:t>
            </w:r>
          </w:p>
        </w:tc>
        <w:tc>
          <w:tcPr>
            <w:tcW w:w="1276" w:type="dxa"/>
            <w:vAlign w:val="center"/>
          </w:tcPr>
          <w:p w:rsidR="007A24B4" w:rsidRDefault="0071254E">
            <w:pPr>
              <w:jc w:val="center"/>
            </w:pPr>
            <w:r>
              <w:rPr>
                <w:rFonts w:eastAsiaTheme="minorEastAsia"/>
                <w:color w:val="000000" w:themeColor="text1"/>
                <w:szCs w:val="21"/>
              </w:rPr>
              <w:t>300750</w:t>
            </w:r>
          </w:p>
        </w:tc>
        <w:tc>
          <w:tcPr>
            <w:tcW w:w="1701" w:type="dxa"/>
            <w:vAlign w:val="center"/>
          </w:tcPr>
          <w:p w:rsidR="007A24B4" w:rsidRDefault="0071254E">
            <w:pPr>
              <w:jc w:val="center"/>
            </w:pPr>
            <w:r>
              <w:rPr>
                <w:rFonts w:eastAsiaTheme="minorEastAsia"/>
                <w:color w:val="000000" w:themeColor="text1"/>
                <w:szCs w:val="21"/>
              </w:rPr>
              <w:t>宁德时代</w:t>
            </w:r>
          </w:p>
        </w:tc>
        <w:tc>
          <w:tcPr>
            <w:tcW w:w="1559" w:type="dxa"/>
            <w:vAlign w:val="center"/>
          </w:tcPr>
          <w:p w:rsidR="007A24B4" w:rsidRDefault="0071254E">
            <w:pPr>
              <w:jc w:val="right"/>
            </w:pPr>
            <w:r>
              <w:rPr>
                <w:rFonts w:eastAsiaTheme="minorEastAsia"/>
                <w:color w:val="000000" w:themeColor="text1"/>
                <w:szCs w:val="21"/>
              </w:rPr>
              <w:t>2,400.00</w:t>
            </w:r>
          </w:p>
        </w:tc>
        <w:tc>
          <w:tcPr>
            <w:tcW w:w="1932" w:type="dxa"/>
            <w:vAlign w:val="center"/>
          </w:tcPr>
          <w:p w:rsidR="007A24B4" w:rsidRDefault="0071254E">
            <w:pPr>
              <w:jc w:val="right"/>
            </w:pPr>
            <w:r>
              <w:rPr>
                <w:rFonts w:eastAsiaTheme="minorEastAsia"/>
                <w:color w:val="000000" w:themeColor="text1"/>
                <w:szCs w:val="21"/>
              </w:rPr>
              <w:t>1,411,200.00</w:t>
            </w:r>
          </w:p>
        </w:tc>
        <w:tc>
          <w:tcPr>
            <w:tcW w:w="1612" w:type="dxa"/>
            <w:vAlign w:val="center"/>
          </w:tcPr>
          <w:p w:rsidR="007A24B4" w:rsidRDefault="0071254E">
            <w:pPr>
              <w:jc w:val="right"/>
            </w:pPr>
            <w:r>
              <w:rPr>
                <w:rFonts w:eastAsiaTheme="minorEastAsia"/>
                <w:color w:val="000000" w:themeColor="text1"/>
                <w:szCs w:val="21"/>
              </w:rPr>
              <w:t>1.16</w:t>
            </w:r>
          </w:p>
        </w:tc>
      </w:tr>
      <w:tr w:rsidR="007A24B4">
        <w:tc>
          <w:tcPr>
            <w:tcW w:w="817" w:type="dxa"/>
            <w:vAlign w:val="center"/>
          </w:tcPr>
          <w:p w:rsidR="007A24B4" w:rsidRDefault="0071254E">
            <w:pPr>
              <w:jc w:val="center"/>
            </w:pPr>
            <w:r>
              <w:rPr>
                <w:rFonts w:eastAsiaTheme="minorEastAsia"/>
                <w:color w:val="000000" w:themeColor="text1"/>
                <w:szCs w:val="21"/>
              </w:rPr>
              <w:t>42</w:t>
            </w:r>
          </w:p>
        </w:tc>
        <w:tc>
          <w:tcPr>
            <w:tcW w:w="1276" w:type="dxa"/>
            <w:vAlign w:val="center"/>
          </w:tcPr>
          <w:p w:rsidR="007A24B4" w:rsidRDefault="0071254E">
            <w:pPr>
              <w:jc w:val="center"/>
            </w:pPr>
            <w:r>
              <w:rPr>
                <w:rFonts w:eastAsiaTheme="minorEastAsia"/>
                <w:color w:val="000000" w:themeColor="text1"/>
                <w:szCs w:val="21"/>
              </w:rPr>
              <w:t>600745</w:t>
            </w:r>
          </w:p>
        </w:tc>
        <w:tc>
          <w:tcPr>
            <w:tcW w:w="1701" w:type="dxa"/>
            <w:vAlign w:val="center"/>
          </w:tcPr>
          <w:p w:rsidR="007A24B4" w:rsidRDefault="0071254E">
            <w:pPr>
              <w:jc w:val="center"/>
            </w:pPr>
            <w:r>
              <w:rPr>
                <w:rFonts w:eastAsiaTheme="minorEastAsia"/>
                <w:color w:val="000000" w:themeColor="text1"/>
                <w:szCs w:val="21"/>
              </w:rPr>
              <w:t>闻泰科技</w:t>
            </w:r>
          </w:p>
        </w:tc>
        <w:tc>
          <w:tcPr>
            <w:tcW w:w="1559" w:type="dxa"/>
            <w:vAlign w:val="center"/>
          </w:tcPr>
          <w:p w:rsidR="007A24B4" w:rsidRDefault="0071254E">
            <w:pPr>
              <w:jc w:val="right"/>
            </w:pPr>
            <w:r>
              <w:rPr>
                <w:rFonts w:eastAsiaTheme="minorEastAsia"/>
                <w:color w:val="000000" w:themeColor="text1"/>
                <w:szCs w:val="21"/>
              </w:rPr>
              <w:t>10,895.00</w:t>
            </w:r>
          </w:p>
        </w:tc>
        <w:tc>
          <w:tcPr>
            <w:tcW w:w="1932" w:type="dxa"/>
            <w:vAlign w:val="center"/>
          </w:tcPr>
          <w:p w:rsidR="007A24B4" w:rsidRDefault="0071254E">
            <w:pPr>
              <w:jc w:val="right"/>
            </w:pPr>
            <w:r>
              <w:rPr>
                <w:rFonts w:eastAsiaTheme="minorEastAsia"/>
                <w:color w:val="000000" w:themeColor="text1"/>
                <w:szCs w:val="21"/>
              </w:rPr>
              <w:t>1,408,723.50</w:t>
            </w:r>
          </w:p>
        </w:tc>
        <w:tc>
          <w:tcPr>
            <w:tcW w:w="1612" w:type="dxa"/>
            <w:vAlign w:val="center"/>
          </w:tcPr>
          <w:p w:rsidR="007A24B4" w:rsidRDefault="0071254E">
            <w:pPr>
              <w:jc w:val="right"/>
            </w:pPr>
            <w:r>
              <w:rPr>
                <w:rFonts w:eastAsiaTheme="minorEastAsia"/>
                <w:color w:val="000000" w:themeColor="text1"/>
                <w:szCs w:val="21"/>
              </w:rPr>
              <w:t>1.16</w:t>
            </w:r>
          </w:p>
        </w:tc>
      </w:tr>
      <w:tr w:rsidR="007A24B4">
        <w:tc>
          <w:tcPr>
            <w:tcW w:w="817" w:type="dxa"/>
            <w:vAlign w:val="center"/>
          </w:tcPr>
          <w:p w:rsidR="007A24B4" w:rsidRDefault="0071254E">
            <w:pPr>
              <w:jc w:val="center"/>
            </w:pPr>
            <w:r>
              <w:rPr>
                <w:rFonts w:eastAsiaTheme="minorEastAsia"/>
                <w:color w:val="000000" w:themeColor="text1"/>
                <w:szCs w:val="21"/>
              </w:rPr>
              <w:t>43</w:t>
            </w:r>
          </w:p>
        </w:tc>
        <w:tc>
          <w:tcPr>
            <w:tcW w:w="1276" w:type="dxa"/>
            <w:vAlign w:val="center"/>
          </w:tcPr>
          <w:p w:rsidR="007A24B4" w:rsidRDefault="0071254E">
            <w:pPr>
              <w:jc w:val="center"/>
            </w:pPr>
            <w:r>
              <w:rPr>
                <w:rFonts w:eastAsiaTheme="minorEastAsia"/>
                <w:color w:val="000000" w:themeColor="text1"/>
                <w:szCs w:val="21"/>
              </w:rPr>
              <w:t>603359</w:t>
            </w:r>
          </w:p>
        </w:tc>
        <w:tc>
          <w:tcPr>
            <w:tcW w:w="1701" w:type="dxa"/>
            <w:vAlign w:val="center"/>
          </w:tcPr>
          <w:p w:rsidR="007A24B4" w:rsidRDefault="0071254E">
            <w:pPr>
              <w:jc w:val="center"/>
            </w:pPr>
            <w:r>
              <w:rPr>
                <w:rFonts w:eastAsiaTheme="minorEastAsia"/>
                <w:color w:val="000000" w:themeColor="text1"/>
                <w:szCs w:val="21"/>
              </w:rPr>
              <w:t>东珠生态</w:t>
            </w:r>
          </w:p>
        </w:tc>
        <w:tc>
          <w:tcPr>
            <w:tcW w:w="1559" w:type="dxa"/>
            <w:vAlign w:val="center"/>
          </w:tcPr>
          <w:p w:rsidR="007A24B4" w:rsidRDefault="0071254E">
            <w:pPr>
              <w:jc w:val="right"/>
            </w:pPr>
            <w:r>
              <w:rPr>
                <w:rFonts w:eastAsiaTheme="minorEastAsia"/>
                <w:color w:val="000000" w:themeColor="text1"/>
                <w:szCs w:val="21"/>
              </w:rPr>
              <w:t>84,460.00</w:t>
            </w:r>
          </w:p>
        </w:tc>
        <w:tc>
          <w:tcPr>
            <w:tcW w:w="1932" w:type="dxa"/>
            <w:vAlign w:val="center"/>
          </w:tcPr>
          <w:p w:rsidR="007A24B4" w:rsidRDefault="0071254E">
            <w:pPr>
              <w:jc w:val="right"/>
            </w:pPr>
            <w:r>
              <w:rPr>
                <w:rFonts w:eastAsiaTheme="minorEastAsia"/>
                <w:color w:val="000000" w:themeColor="text1"/>
                <w:szCs w:val="21"/>
              </w:rPr>
              <w:t>1,207,778.00</w:t>
            </w:r>
          </w:p>
        </w:tc>
        <w:tc>
          <w:tcPr>
            <w:tcW w:w="1612" w:type="dxa"/>
            <w:vAlign w:val="center"/>
          </w:tcPr>
          <w:p w:rsidR="007A24B4" w:rsidRDefault="0071254E">
            <w:pPr>
              <w:jc w:val="right"/>
            </w:pPr>
            <w:r>
              <w:rPr>
                <w:rFonts w:eastAsiaTheme="minorEastAsia"/>
                <w:color w:val="000000" w:themeColor="text1"/>
                <w:szCs w:val="21"/>
              </w:rPr>
              <w:t>0.99</w:t>
            </w:r>
          </w:p>
        </w:tc>
      </w:tr>
      <w:tr w:rsidR="007A24B4">
        <w:tc>
          <w:tcPr>
            <w:tcW w:w="817" w:type="dxa"/>
            <w:vAlign w:val="center"/>
          </w:tcPr>
          <w:p w:rsidR="007A24B4" w:rsidRDefault="0071254E">
            <w:pPr>
              <w:jc w:val="center"/>
            </w:pPr>
            <w:r>
              <w:rPr>
                <w:rFonts w:eastAsiaTheme="minorEastAsia"/>
                <w:color w:val="000000" w:themeColor="text1"/>
                <w:szCs w:val="21"/>
              </w:rPr>
              <w:t>44</w:t>
            </w:r>
          </w:p>
        </w:tc>
        <w:tc>
          <w:tcPr>
            <w:tcW w:w="1276" w:type="dxa"/>
            <w:vAlign w:val="center"/>
          </w:tcPr>
          <w:p w:rsidR="007A24B4" w:rsidRDefault="0071254E">
            <w:pPr>
              <w:jc w:val="center"/>
            </w:pPr>
            <w:r>
              <w:rPr>
                <w:rFonts w:eastAsiaTheme="minorEastAsia"/>
                <w:color w:val="000000" w:themeColor="text1"/>
                <w:szCs w:val="21"/>
              </w:rPr>
              <w:t>601567</w:t>
            </w:r>
          </w:p>
        </w:tc>
        <w:tc>
          <w:tcPr>
            <w:tcW w:w="1701" w:type="dxa"/>
            <w:vAlign w:val="center"/>
          </w:tcPr>
          <w:p w:rsidR="007A24B4" w:rsidRDefault="0071254E">
            <w:pPr>
              <w:jc w:val="center"/>
            </w:pPr>
            <w:r>
              <w:rPr>
                <w:rFonts w:eastAsiaTheme="minorEastAsia"/>
                <w:color w:val="000000" w:themeColor="text1"/>
                <w:szCs w:val="21"/>
              </w:rPr>
              <w:t>三星医疗</w:t>
            </w:r>
          </w:p>
        </w:tc>
        <w:tc>
          <w:tcPr>
            <w:tcW w:w="1559" w:type="dxa"/>
            <w:vAlign w:val="center"/>
          </w:tcPr>
          <w:p w:rsidR="007A24B4" w:rsidRDefault="0071254E">
            <w:pPr>
              <w:jc w:val="right"/>
            </w:pPr>
            <w:r>
              <w:rPr>
                <w:rFonts w:eastAsiaTheme="minorEastAsia"/>
                <w:color w:val="000000" w:themeColor="text1"/>
                <w:szCs w:val="21"/>
              </w:rPr>
              <w:t>71,300.00</w:t>
            </w:r>
          </w:p>
        </w:tc>
        <w:tc>
          <w:tcPr>
            <w:tcW w:w="1932" w:type="dxa"/>
            <w:vAlign w:val="center"/>
          </w:tcPr>
          <w:p w:rsidR="007A24B4" w:rsidRDefault="0071254E">
            <w:pPr>
              <w:jc w:val="right"/>
            </w:pPr>
            <w:r>
              <w:rPr>
                <w:rFonts w:eastAsiaTheme="minorEastAsia"/>
                <w:color w:val="000000" w:themeColor="text1"/>
                <w:szCs w:val="21"/>
              </w:rPr>
              <w:t>1,162,903.00</w:t>
            </w:r>
          </w:p>
        </w:tc>
        <w:tc>
          <w:tcPr>
            <w:tcW w:w="1612" w:type="dxa"/>
            <w:vAlign w:val="center"/>
          </w:tcPr>
          <w:p w:rsidR="007A24B4" w:rsidRDefault="0071254E">
            <w:pPr>
              <w:jc w:val="right"/>
            </w:pPr>
            <w:r>
              <w:rPr>
                <w:rFonts w:eastAsiaTheme="minorEastAsia"/>
                <w:color w:val="000000" w:themeColor="text1"/>
                <w:szCs w:val="21"/>
              </w:rPr>
              <w:t>0.96</w:t>
            </w:r>
          </w:p>
        </w:tc>
      </w:tr>
      <w:tr w:rsidR="007A24B4">
        <w:tc>
          <w:tcPr>
            <w:tcW w:w="817" w:type="dxa"/>
            <w:vAlign w:val="center"/>
          </w:tcPr>
          <w:p w:rsidR="007A24B4" w:rsidRDefault="0071254E">
            <w:pPr>
              <w:jc w:val="center"/>
            </w:pPr>
            <w:r>
              <w:rPr>
                <w:rFonts w:eastAsiaTheme="minorEastAsia"/>
                <w:color w:val="000000" w:themeColor="text1"/>
                <w:szCs w:val="21"/>
              </w:rPr>
              <w:t>45</w:t>
            </w:r>
          </w:p>
        </w:tc>
        <w:tc>
          <w:tcPr>
            <w:tcW w:w="1276" w:type="dxa"/>
            <w:vAlign w:val="center"/>
          </w:tcPr>
          <w:p w:rsidR="007A24B4" w:rsidRDefault="0071254E">
            <w:pPr>
              <w:jc w:val="center"/>
            </w:pPr>
            <w:r>
              <w:rPr>
                <w:rFonts w:eastAsiaTheme="minorEastAsia"/>
                <w:color w:val="000000" w:themeColor="text1"/>
                <w:szCs w:val="21"/>
              </w:rPr>
              <w:t>600522</w:t>
            </w:r>
          </w:p>
        </w:tc>
        <w:tc>
          <w:tcPr>
            <w:tcW w:w="1701" w:type="dxa"/>
            <w:vAlign w:val="center"/>
          </w:tcPr>
          <w:p w:rsidR="007A24B4" w:rsidRDefault="0071254E">
            <w:pPr>
              <w:jc w:val="center"/>
            </w:pPr>
            <w:r>
              <w:rPr>
                <w:rFonts w:eastAsiaTheme="minorEastAsia"/>
                <w:color w:val="000000" w:themeColor="text1"/>
                <w:szCs w:val="21"/>
              </w:rPr>
              <w:t>中天科技</w:t>
            </w:r>
          </w:p>
        </w:tc>
        <w:tc>
          <w:tcPr>
            <w:tcW w:w="1559" w:type="dxa"/>
            <w:vAlign w:val="center"/>
          </w:tcPr>
          <w:p w:rsidR="007A24B4" w:rsidRDefault="0071254E">
            <w:pPr>
              <w:jc w:val="right"/>
            </w:pPr>
            <w:r>
              <w:rPr>
                <w:rFonts w:eastAsiaTheme="minorEastAsia"/>
                <w:color w:val="000000" w:themeColor="text1"/>
                <w:szCs w:val="21"/>
              </w:rPr>
              <w:t>59,500.00</w:t>
            </w:r>
          </w:p>
        </w:tc>
        <w:tc>
          <w:tcPr>
            <w:tcW w:w="1932" w:type="dxa"/>
            <w:vAlign w:val="center"/>
          </w:tcPr>
          <w:p w:rsidR="007A24B4" w:rsidRDefault="0071254E">
            <w:pPr>
              <w:jc w:val="right"/>
            </w:pPr>
            <w:r>
              <w:rPr>
                <w:rFonts w:eastAsiaTheme="minorEastAsia"/>
                <w:color w:val="000000" w:themeColor="text1"/>
                <w:szCs w:val="21"/>
              </w:rPr>
              <w:t>1,009,120.00</w:t>
            </w:r>
          </w:p>
        </w:tc>
        <w:tc>
          <w:tcPr>
            <w:tcW w:w="1612" w:type="dxa"/>
            <w:vAlign w:val="center"/>
          </w:tcPr>
          <w:p w:rsidR="007A24B4" w:rsidRDefault="0071254E">
            <w:pPr>
              <w:jc w:val="right"/>
            </w:pPr>
            <w:r>
              <w:rPr>
                <w:rFonts w:eastAsiaTheme="minorEastAsia"/>
                <w:color w:val="000000" w:themeColor="text1"/>
                <w:szCs w:val="21"/>
              </w:rPr>
              <w:t>0.83</w:t>
            </w:r>
          </w:p>
        </w:tc>
      </w:tr>
      <w:tr w:rsidR="007A24B4">
        <w:tc>
          <w:tcPr>
            <w:tcW w:w="817" w:type="dxa"/>
            <w:vAlign w:val="center"/>
          </w:tcPr>
          <w:p w:rsidR="007A24B4" w:rsidRDefault="0071254E">
            <w:pPr>
              <w:jc w:val="center"/>
            </w:pPr>
            <w:r>
              <w:rPr>
                <w:rFonts w:eastAsiaTheme="minorEastAsia"/>
                <w:color w:val="000000" w:themeColor="text1"/>
                <w:szCs w:val="21"/>
              </w:rPr>
              <w:t>46</w:t>
            </w:r>
          </w:p>
        </w:tc>
        <w:tc>
          <w:tcPr>
            <w:tcW w:w="1276" w:type="dxa"/>
            <w:vAlign w:val="center"/>
          </w:tcPr>
          <w:p w:rsidR="007A24B4" w:rsidRDefault="0071254E">
            <w:pPr>
              <w:jc w:val="center"/>
            </w:pPr>
            <w:r>
              <w:rPr>
                <w:rFonts w:eastAsiaTheme="minorEastAsia"/>
                <w:color w:val="000000" w:themeColor="text1"/>
                <w:szCs w:val="21"/>
              </w:rPr>
              <w:t>601636</w:t>
            </w:r>
          </w:p>
        </w:tc>
        <w:tc>
          <w:tcPr>
            <w:tcW w:w="1701" w:type="dxa"/>
            <w:vAlign w:val="center"/>
          </w:tcPr>
          <w:p w:rsidR="007A24B4" w:rsidRDefault="0071254E">
            <w:pPr>
              <w:jc w:val="center"/>
            </w:pPr>
            <w:r>
              <w:rPr>
                <w:rFonts w:eastAsiaTheme="minorEastAsia"/>
                <w:color w:val="000000" w:themeColor="text1"/>
                <w:szCs w:val="21"/>
              </w:rPr>
              <w:t>旗滨集团</w:t>
            </w:r>
          </w:p>
        </w:tc>
        <w:tc>
          <w:tcPr>
            <w:tcW w:w="1559" w:type="dxa"/>
            <w:vAlign w:val="center"/>
          </w:tcPr>
          <w:p w:rsidR="007A24B4" w:rsidRDefault="0071254E">
            <w:pPr>
              <w:jc w:val="right"/>
            </w:pPr>
            <w:r>
              <w:rPr>
                <w:rFonts w:eastAsiaTheme="minorEastAsia"/>
                <w:color w:val="000000" w:themeColor="text1"/>
                <w:szCs w:val="21"/>
              </w:rPr>
              <w:t>56,100.00</w:t>
            </w:r>
          </w:p>
        </w:tc>
        <w:tc>
          <w:tcPr>
            <w:tcW w:w="1932" w:type="dxa"/>
            <w:vAlign w:val="center"/>
          </w:tcPr>
          <w:p w:rsidR="007A24B4" w:rsidRDefault="0071254E">
            <w:pPr>
              <w:jc w:val="right"/>
            </w:pPr>
            <w:r>
              <w:rPr>
                <w:rFonts w:eastAsiaTheme="minorEastAsia"/>
                <w:color w:val="000000" w:themeColor="text1"/>
                <w:szCs w:val="21"/>
              </w:rPr>
              <w:t>959,310.00</w:t>
            </w:r>
          </w:p>
        </w:tc>
        <w:tc>
          <w:tcPr>
            <w:tcW w:w="1612" w:type="dxa"/>
            <w:vAlign w:val="center"/>
          </w:tcPr>
          <w:p w:rsidR="007A24B4" w:rsidRDefault="0071254E">
            <w:pPr>
              <w:jc w:val="right"/>
            </w:pPr>
            <w:r>
              <w:rPr>
                <w:rFonts w:eastAsiaTheme="minorEastAsia"/>
                <w:color w:val="000000" w:themeColor="text1"/>
                <w:szCs w:val="21"/>
              </w:rPr>
              <w:t>0.79</w:t>
            </w:r>
          </w:p>
        </w:tc>
      </w:tr>
      <w:tr w:rsidR="007A24B4">
        <w:tc>
          <w:tcPr>
            <w:tcW w:w="817" w:type="dxa"/>
            <w:vAlign w:val="center"/>
          </w:tcPr>
          <w:p w:rsidR="007A24B4" w:rsidRDefault="0071254E">
            <w:pPr>
              <w:jc w:val="center"/>
            </w:pPr>
            <w:r>
              <w:rPr>
                <w:rFonts w:eastAsiaTheme="minorEastAsia"/>
                <w:color w:val="000000" w:themeColor="text1"/>
                <w:szCs w:val="21"/>
              </w:rPr>
              <w:t>47</w:t>
            </w:r>
          </w:p>
        </w:tc>
        <w:tc>
          <w:tcPr>
            <w:tcW w:w="1276" w:type="dxa"/>
            <w:vAlign w:val="center"/>
          </w:tcPr>
          <w:p w:rsidR="007A24B4" w:rsidRDefault="0071254E">
            <w:pPr>
              <w:jc w:val="center"/>
            </w:pPr>
            <w:r>
              <w:rPr>
                <w:rFonts w:eastAsiaTheme="minorEastAsia"/>
                <w:color w:val="000000" w:themeColor="text1"/>
                <w:szCs w:val="21"/>
              </w:rPr>
              <w:t>688385</w:t>
            </w:r>
          </w:p>
        </w:tc>
        <w:tc>
          <w:tcPr>
            <w:tcW w:w="1701" w:type="dxa"/>
            <w:vAlign w:val="center"/>
          </w:tcPr>
          <w:p w:rsidR="007A24B4" w:rsidRDefault="0071254E">
            <w:pPr>
              <w:jc w:val="center"/>
            </w:pPr>
            <w:r>
              <w:rPr>
                <w:rFonts w:eastAsiaTheme="minorEastAsia"/>
                <w:color w:val="000000" w:themeColor="text1"/>
                <w:szCs w:val="21"/>
              </w:rPr>
              <w:t>复旦微电</w:t>
            </w:r>
          </w:p>
        </w:tc>
        <w:tc>
          <w:tcPr>
            <w:tcW w:w="1559" w:type="dxa"/>
            <w:vAlign w:val="center"/>
          </w:tcPr>
          <w:p w:rsidR="007A24B4" w:rsidRDefault="0071254E">
            <w:pPr>
              <w:jc w:val="right"/>
            </w:pPr>
            <w:r>
              <w:rPr>
                <w:rFonts w:eastAsiaTheme="minorEastAsia"/>
                <w:color w:val="000000" w:themeColor="text1"/>
                <w:szCs w:val="21"/>
              </w:rPr>
              <w:t>4,011.00</w:t>
            </w:r>
          </w:p>
        </w:tc>
        <w:tc>
          <w:tcPr>
            <w:tcW w:w="1932" w:type="dxa"/>
            <w:vAlign w:val="center"/>
          </w:tcPr>
          <w:p w:rsidR="007A24B4" w:rsidRDefault="0071254E">
            <w:pPr>
              <w:jc w:val="right"/>
            </w:pPr>
            <w:r>
              <w:rPr>
                <w:rFonts w:eastAsiaTheme="minorEastAsia"/>
                <w:color w:val="000000" w:themeColor="text1"/>
                <w:szCs w:val="21"/>
              </w:rPr>
              <w:t>194,854.38</w:t>
            </w:r>
          </w:p>
        </w:tc>
        <w:tc>
          <w:tcPr>
            <w:tcW w:w="1612" w:type="dxa"/>
            <w:vAlign w:val="center"/>
          </w:tcPr>
          <w:p w:rsidR="007A24B4" w:rsidRDefault="0071254E">
            <w:pPr>
              <w:jc w:val="right"/>
            </w:pPr>
            <w:r>
              <w:rPr>
                <w:rFonts w:eastAsiaTheme="minorEastAsia"/>
                <w:color w:val="000000" w:themeColor="text1"/>
                <w:szCs w:val="21"/>
              </w:rPr>
              <w:t>0.16</w:t>
            </w:r>
          </w:p>
        </w:tc>
      </w:tr>
      <w:tr w:rsidR="007A24B4">
        <w:tc>
          <w:tcPr>
            <w:tcW w:w="817" w:type="dxa"/>
            <w:vAlign w:val="center"/>
          </w:tcPr>
          <w:p w:rsidR="007A24B4" w:rsidRDefault="0071254E">
            <w:pPr>
              <w:jc w:val="center"/>
            </w:pPr>
            <w:r>
              <w:rPr>
                <w:rFonts w:eastAsiaTheme="minorEastAsia"/>
                <w:color w:val="000000" w:themeColor="text1"/>
                <w:szCs w:val="21"/>
              </w:rPr>
              <w:t>48</w:t>
            </w:r>
          </w:p>
        </w:tc>
        <w:tc>
          <w:tcPr>
            <w:tcW w:w="1276" w:type="dxa"/>
            <w:vAlign w:val="center"/>
          </w:tcPr>
          <w:p w:rsidR="007A24B4" w:rsidRDefault="0071254E">
            <w:pPr>
              <w:jc w:val="center"/>
            </w:pPr>
            <w:r>
              <w:rPr>
                <w:rFonts w:eastAsiaTheme="minorEastAsia"/>
                <w:color w:val="000000" w:themeColor="text1"/>
                <w:szCs w:val="21"/>
              </w:rPr>
              <w:t>688733</w:t>
            </w:r>
          </w:p>
        </w:tc>
        <w:tc>
          <w:tcPr>
            <w:tcW w:w="1701" w:type="dxa"/>
            <w:vAlign w:val="center"/>
          </w:tcPr>
          <w:p w:rsidR="007A24B4" w:rsidRDefault="0071254E">
            <w:pPr>
              <w:jc w:val="center"/>
            </w:pPr>
            <w:r>
              <w:rPr>
                <w:rFonts w:eastAsiaTheme="minorEastAsia"/>
                <w:color w:val="000000" w:themeColor="text1"/>
                <w:szCs w:val="21"/>
              </w:rPr>
              <w:t>壹石通</w:t>
            </w:r>
          </w:p>
        </w:tc>
        <w:tc>
          <w:tcPr>
            <w:tcW w:w="1559" w:type="dxa"/>
            <w:vAlign w:val="center"/>
          </w:tcPr>
          <w:p w:rsidR="007A24B4" w:rsidRDefault="0071254E">
            <w:pPr>
              <w:jc w:val="right"/>
            </w:pPr>
            <w:r>
              <w:rPr>
                <w:rFonts w:eastAsiaTheme="minorEastAsia"/>
                <w:color w:val="000000" w:themeColor="text1"/>
                <w:szCs w:val="21"/>
              </w:rPr>
              <w:t>1,692.00</w:t>
            </w:r>
          </w:p>
        </w:tc>
        <w:tc>
          <w:tcPr>
            <w:tcW w:w="1932" w:type="dxa"/>
            <w:vAlign w:val="center"/>
          </w:tcPr>
          <w:p w:rsidR="007A24B4" w:rsidRDefault="0071254E">
            <w:pPr>
              <w:jc w:val="right"/>
            </w:pPr>
            <w:r>
              <w:rPr>
                <w:rFonts w:eastAsiaTheme="minorEastAsia"/>
                <w:color w:val="000000" w:themeColor="text1"/>
                <w:szCs w:val="21"/>
              </w:rPr>
              <w:t>127,509.12</w:t>
            </w:r>
          </w:p>
        </w:tc>
        <w:tc>
          <w:tcPr>
            <w:tcW w:w="1612" w:type="dxa"/>
            <w:vAlign w:val="center"/>
          </w:tcPr>
          <w:p w:rsidR="007A24B4" w:rsidRDefault="0071254E">
            <w:pPr>
              <w:jc w:val="right"/>
            </w:pPr>
            <w:r>
              <w:rPr>
                <w:rFonts w:eastAsiaTheme="minorEastAsia"/>
                <w:color w:val="000000" w:themeColor="text1"/>
                <w:szCs w:val="21"/>
              </w:rPr>
              <w:t>0.10</w:t>
            </w:r>
          </w:p>
        </w:tc>
      </w:tr>
      <w:tr w:rsidR="007A24B4">
        <w:tc>
          <w:tcPr>
            <w:tcW w:w="817" w:type="dxa"/>
            <w:vAlign w:val="center"/>
          </w:tcPr>
          <w:p w:rsidR="007A24B4" w:rsidRDefault="0071254E">
            <w:pPr>
              <w:jc w:val="center"/>
            </w:pPr>
            <w:r>
              <w:rPr>
                <w:rFonts w:eastAsiaTheme="minorEastAsia"/>
                <w:color w:val="000000" w:themeColor="text1"/>
                <w:szCs w:val="21"/>
              </w:rPr>
              <w:t>49</w:t>
            </w:r>
          </w:p>
        </w:tc>
        <w:tc>
          <w:tcPr>
            <w:tcW w:w="1276" w:type="dxa"/>
            <w:vAlign w:val="center"/>
          </w:tcPr>
          <w:p w:rsidR="007A24B4" w:rsidRDefault="0071254E">
            <w:pPr>
              <w:jc w:val="center"/>
            </w:pPr>
            <w:r>
              <w:rPr>
                <w:rFonts w:eastAsiaTheme="minorEastAsia"/>
                <w:color w:val="000000" w:themeColor="text1"/>
                <w:szCs w:val="21"/>
              </w:rPr>
              <w:t>688023</w:t>
            </w:r>
          </w:p>
        </w:tc>
        <w:tc>
          <w:tcPr>
            <w:tcW w:w="1701" w:type="dxa"/>
            <w:vAlign w:val="center"/>
          </w:tcPr>
          <w:p w:rsidR="007A24B4" w:rsidRDefault="0071254E">
            <w:pPr>
              <w:jc w:val="center"/>
            </w:pPr>
            <w:r>
              <w:rPr>
                <w:rFonts w:eastAsiaTheme="minorEastAsia"/>
                <w:color w:val="000000" w:themeColor="text1"/>
                <w:szCs w:val="21"/>
              </w:rPr>
              <w:t>安恒信息</w:t>
            </w:r>
          </w:p>
        </w:tc>
        <w:tc>
          <w:tcPr>
            <w:tcW w:w="1559" w:type="dxa"/>
            <w:vAlign w:val="center"/>
          </w:tcPr>
          <w:p w:rsidR="007A24B4" w:rsidRDefault="0071254E">
            <w:pPr>
              <w:jc w:val="right"/>
            </w:pPr>
            <w:r>
              <w:rPr>
                <w:rFonts w:eastAsiaTheme="minorEastAsia"/>
                <w:color w:val="000000" w:themeColor="text1"/>
                <w:szCs w:val="21"/>
              </w:rPr>
              <w:t>200.00</w:t>
            </w:r>
          </w:p>
        </w:tc>
        <w:tc>
          <w:tcPr>
            <w:tcW w:w="1932" w:type="dxa"/>
            <w:vAlign w:val="center"/>
          </w:tcPr>
          <w:p w:rsidR="007A24B4" w:rsidRDefault="0071254E">
            <w:pPr>
              <w:jc w:val="right"/>
            </w:pPr>
            <w:r>
              <w:rPr>
                <w:rFonts w:eastAsiaTheme="minorEastAsia"/>
                <w:color w:val="000000" w:themeColor="text1"/>
                <w:szCs w:val="21"/>
              </w:rPr>
              <w:t>50,148.00</w:t>
            </w:r>
          </w:p>
        </w:tc>
        <w:tc>
          <w:tcPr>
            <w:tcW w:w="1612" w:type="dxa"/>
            <w:vAlign w:val="center"/>
          </w:tcPr>
          <w:p w:rsidR="007A24B4" w:rsidRDefault="0071254E">
            <w:pPr>
              <w:jc w:val="right"/>
            </w:pPr>
            <w:r>
              <w:rPr>
                <w:rFonts w:eastAsiaTheme="minorEastAsia"/>
                <w:color w:val="000000" w:themeColor="text1"/>
                <w:szCs w:val="21"/>
              </w:rPr>
              <w:t>0.04</w:t>
            </w:r>
          </w:p>
        </w:tc>
      </w:tr>
      <w:tr w:rsidR="007A24B4">
        <w:tc>
          <w:tcPr>
            <w:tcW w:w="817" w:type="dxa"/>
            <w:vAlign w:val="center"/>
          </w:tcPr>
          <w:p w:rsidR="007A24B4" w:rsidRDefault="0071254E">
            <w:pPr>
              <w:jc w:val="center"/>
            </w:pPr>
            <w:r>
              <w:rPr>
                <w:rFonts w:eastAsiaTheme="minorEastAsia"/>
                <w:color w:val="000000" w:themeColor="text1"/>
                <w:szCs w:val="21"/>
              </w:rPr>
              <w:t>50</w:t>
            </w:r>
          </w:p>
        </w:tc>
        <w:tc>
          <w:tcPr>
            <w:tcW w:w="1276" w:type="dxa"/>
            <w:vAlign w:val="center"/>
          </w:tcPr>
          <w:p w:rsidR="007A24B4" w:rsidRDefault="0071254E">
            <w:pPr>
              <w:jc w:val="center"/>
            </w:pPr>
            <w:r>
              <w:rPr>
                <w:rFonts w:eastAsiaTheme="minorEastAsia"/>
                <w:color w:val="000000" w:themeColor="text1"/>
                <w:szCs w:val="21"/>
              </w:rPr>
              <w:t>603486</w:t>
            </w:r>
          </w:p>
        </w:tc>
        <w:tc>
          <w:tcPr>
            <w:tcW w:w="1701" w:type="dxa"/>
            <w:vAlign w:val="center"/>
          </w:tcPr>
          <w:p w:rsidR="007A24B4" w:rsidRDefault="0071254E">
            <w:pPr>
              <w:jc w:val="center"/>
            </w:pPr>
            <w:r>
              <w:rPr>
                <w:rFonts w:eastAsiaTheme="minorEastAsia"/>
                <w:color w:val="000000" w:themeColor="text1"/>
                <w:szCs w:val="21"/>
              </w:rPr>
              <w:t>科沃斯</w:t>
            </w:r>
          </w:p>
        </w:tc>
        <w:tc>
          <w:tcPr>
            <w:tcW w:w="1559" w:type="dxa"/>
            <w:vAlign w:val="center"/>
          </w:tcPr>
          <w:p w:rsidR="007A24B4" w:rsidRDefault="0071254E">
            <w:pPr>
              <w:jc w:val="right"/>
            </w:pPr>
            <w:r>
              <w:rPr>
                <w:rFonts w:eastAsiaTheme="minorEastAsia"/>
                <w:color w:val="000000" w:themeColor="text1"/>
                <w:szCs w:val="21"/>
              </w:rPr>
              <w:t>75.00</w:t>
            </w:r>
          </w:p>
        </w:tc>
        <w:tc>
          <w:tcPr>
            <w:tcW w:w="1932" w:type="dxa"/>
            <w:vAlign w:val="center"/>
          </w:tcPr>
          <w:p w:rsidR="007A24B4" w:rsidRDefault="0071254E">
            <w:pPr>
              <w:jc w:val="right"/>
            </w:pPr>
            <w:r>
              <w:rPr>
                <w:rFonts w:eastAsiaTheme="minorEastAsia"/>
                <w:color w:val="000000" w:themeColor="text1"/>
                <w:szCs w:val="21"/>
              </w:rPr>
              <w:t>11,321.25</w:t>
            </w:r>
          </w:p>
        </w:tc>
        <w:tc>
          <w:tcPr>
            <w:tcW w:w="1612" w:type="dxa"/>
            <w:vAlign w:val="center"/>
          </w:tcPr>
          <w:p w:rsidR="007A24B4" w:rsidRDefault="0071254E">
            <w:pPr>
              <w:jc w:val="right"/>
            </w:pPr>
            <w:r>
              <w:rPr>
                <w:rFonts w:eastAsiaTheme="minorEastAsia"/>
                <w:color w:val="000000" w:themeColor="text1"/>
                <w:szCs w:val="21"/>
              </w:rPr>
              <w:t>0.01</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6" w:name="_Toc361324882"/>
      <w:bookmarkStart w:id="137" w:name="_Toc98356005"/>
      <w:r w:rsidRPr="00C56D9D">
        <w:rPr>
          <w:rFonts w:ascii="Times New Roman" w:eastAsiaTheme="minorEastAsia" w:hAnsi="Times New Roman"/>
          <w:color w:val="000000" w:themeColor="text1"/>
          <w:kern w:val="0"/>
          <w:sz w:val="21"/>
          <w:szCs w:val="21"/>
        </w:rPr>
        <w:t>8.4</w:t>
      </w:r>
      <w:bookmarkStart w:id="138" w:name="_Toc234814103"/>
      <w:r w:rsidR="00024200"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报告期内股票投资组合的重大变动</w:t>
      </w:r>
      <w:bookmarkEnd w:id="136"/>
      <w:bookmarkEnd w:id="138"/>
      <w:bookmarkEnd w:id="137"/>
    </w:p>
    <w:p w:rsidR="001A59F9" w:rsidRPr="00C56D9D" w:rsidRDefault="001A59F9" w:rsidP="00AF2CCD">
      <w:pPr>
        <w:spacing w:line="360" w:lineRule="auto"/>
        <w:rPr>
          <w:rFonts w:eastAsiaTheme="minorEastAsia"/>
          <w:b/>
          <w:bCs/>
          <w:color w:val="000000" w:themeColor="text1"/>
          <w:szCs w:val="21"/>
        </w:rPr>
      </w:pPr>
      <w:r w:rsidRPr="00C56D9D">
        <w:rPr>
          <w:rFonts w:eastAsiaTheme="minorEastAsia"/>
          <w:b/>
          <w:color w:val="000000" w:themeColor="text1"/>
          <w:szCs w:val="21"/>
        </w:rPr>
        <w:t>8.4.1</w:t>
      </w:r>
      <w:r w:rsidR="00024200" w:rsidRPr="00C56D9D">
        <w:rPr>
          <w:rFonts w:eastAsiaTheme="minorEastAsia"/>
          <w:b/>
          <w:color w:val="000000" w:themeColor="text1"/>
          <w:szCs w:val="21"/>
        </w:rPr>
        <w:t xml:space="preserve"> </w:t>
      </w:r>
      <w:r w:rsidRPr="00C56D9D">
        <w:rPr>
          <w:rFonts w:eastAsiaTheme="minorEastAsia"/>
          <w:b/>
          <w:bCs/>
          <w:color w:val="000000" w:themeColor="text1"/>
          <w:szCs w:val="21"/>
        </w:rPr>
        <w:t>累计买入金额超出</w:t>
      </w:r>
      <w:r w:rsidR="006A7E68" w:rsidRPr="00C56D9D">
        <w:rPr>
          <w:rFonts w:eastAsiaTheme="minorEastAsia"/>
          <w:b/>
          <w:color w:val="000000" w:themeColor="text1"/>
          <w:kern w:val="0"/>
          <w:szCs w:val="21"/>
        </w:rPr>
        <w:t>期初</w:t>
      </w:r>
      <w:r w:rsidRPr="00C56D9D">
        <w:rPr>
          <w:rFonts w:eastAsiaTheme="minorEastAsia"/>
          <w:b/>
          <w:bCs/>
          <w:color w:val="000000" w:themeColor="text1"/>
          <w:szCs w:val="21"/>
        </w:rPr>
        <w:t>基金资产净值</w:t>
      </w:r>
      <w:r w:rsidR="006073BA" w:rsidRPr="00C56D9D">
        <w:rPr>
          <w:rFonts w:eastAsiaTheme="minorEastAsia"/>
          <w:b/>
          <w:bCs/>
          <w:color w:val="000000" w:themeColor="text1"/>
          <w:szCs w:val="21"/>
        </w:rPr>
        <w:t>2</w:t>
      </w:r>
      <w:r w:rsidR="006073BA" w:rsidRPr="00C56D9D">
        <w:rPr>
          <w:rFonts w:eastAsiaTheme="minorEastAsia"/>
          <w:b/>
          <w:bCs/>
          <w:color w:val="000000" w:themeColor="text1"/>
          <w:szCs w:val="21"/>
        </w:rPr>
        <w:t>％</w:t>
      </w:r>
      <w:r w:rsidRPr="00C56D9D">
        <w:rPr>
          <w:rFonts w:eastAsiaTheme="minorEastAsia"/>
          <w:b/>
          <w:bCs/>
          <w:color w:val="000000" w:themeColor="text1"/>
          <w:szCs w:val="21"/>
        </w:rPr>
        <w:t>或前</w:t>
      </w:r>
      <w:r w:rsidRPr="00C56D9D">
        <w:rPr>
          <w:rFonts w:eastAsiaTheme="minorEastAsia"/>
          <w:b/>
          <w:bCs/>
          <w:color w:val="000000" w:themeColor="text1"/>
          <w:szCs w:val="21"/>
        </w:rPr>
        <w:t>20</w:t>
      </w:r>
      <w:r w:rsidRPr="00C56D9D">
        <w:rPr>
          <w:rFonts w:eastAsiaTheme="minorEastAsia"/>
          <w:b/>
          <w:bCs/>
          <w:color w:val="000000" w:themeColor="text1"/>
          <w:szCs w:val="21"/>
        </w:rPr>
        <w:t>名的股票明细</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C56D9D" w:rsidRPr="00C56D9D" w:rsidTr="006D141C">
        <w:tc>
          <w:tcPr>
            <w:tcW w:w="87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16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股票代码</w:t>
            </w:r>
          </w:p>
        </w:tc>
        <w:tc>
          <w:tcPr>
            <w:tcW w:w="19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股票名称</w:t>
            </w:r>
          </w:p>
        </w:tc>
        <w:tc>
          <w:tcPr>
            <w:tcW w:w="28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本期累计买入金额</w:t>
            </w:r>
          </w:p>
        </w:tc>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w:t>
            </w:r>
            <w:r w:rsidR="006A7E68" w:rsidRPr="00C56D9D">
              <w:rPr>
                <w:rFonts w:eastAsiaTheme="minorEastAsia"/>
                <w:color w:val="000000" w:themeColor="text1"/>
                <w:kern w:val="0"/>
                <w:szCs w:val="21"/>
              </w:rPr>
              <w:t>期初</w:t>
            </w:r>
            <w:r w:rsidRPr="00C56D9D">
              <w:rPr>
                <w:rFonts w:eastAsiaTheme="minorEastAsia"/>
                <w:color w:val="000000" w:themeColor="text1"/>
                <w:szCs w:val="21"/>
              </w:rPr>
              <w:t>基金资产净值比例（％）</w:t>
            </w:r>
          </w:p>
        </w:tc>
      </w:tr>
      <w:tr w:rsidR="007A24B4">
        <w:tc>
          <w:tcPr>
            <w:tcW w:w="870" w:type="dxa"/>
            <w:vAlign w:val="center"/>
          </w:tcPr>
          <w:p w:rsidR="007A24B4" w:rsidRDefault="0071254E">
            <w:pPr>
              <w:jc w:val="center"/>
            </w:pPr>
            <w:r>
              <w:rPr>
                <w:rFonts w:eastAsiaTheme="minorEastAsia"/>
                <w:color w:val="000000" w:themeColor="text1"/>
                <w:szCs w:val="21"/>
              </w:rPr>
              <w:t>1</w:t>
            </w:r>
          </w:p>
        </w:tc>
        <w:tc>
          <w:tcPr>
            <w:tcW w:w="1650" w:type="dxa"/>
            <w:vAlign w:val="center"/>
          </w:tcPr>
          <w:p w:rsidR="007A24B4" w:rsidRDefault="0071254E">
            <w:pPr>
              <w:jc w:val="center"/>
            </w:pPr>
            <w:r>
              <w:rPr>
                <w:rFonts w:eastAsiaTheme="minorEastAsia"/>
                <w:color w:val="000000" w:themeColor="text1"/>
                <w:szCs w:val="21"/>
              </w:rPr>
              <w:t>300059</w:t>
            </w:r>
          </w:p>
        </w:tc>
        <w:tc>
          <w:tcPr>
            <w:tcW w:w="1980" w:type="dxa"/>
            <w:vAlign w:val="center"/>
          </w:tcPr>
          <w:p w:rsidR="007A24B4" w:rsidRDefault="0071254E">
            <w:pPr>
              <w:jc w:val="center"/>
            </w:pPr>
            <w:r>
              <w:rPr>
                <w:rFonts w:eastAsiaTheme="minorEastAsia"/>
                <w:color w:val="000000" w:themeColor="text1"/>
                <w:szCs w:val="21"/>
              </w:rPr>
              <w:t>东方财富</w:t>
            </w:r>
          </w:p>
        </w:tc>
        <w:tc>
          <w:tcPr>
            <w:tcW w:w="2880" w:type="dxa"/>
            <w:vAlign w:val="center"/>
          </w:tcPr>
          <w:p w:rsidR="007A24B4" w:rsidRDefault="0071254E">
            <w:pPr>
              <w:jc w:val="right"/>
            </w:pPr>
            <w:r>
              <w:rPr>
                <w:rFonts w:eastAsiaTheme="minorEastAsia"/>
                <w:color w:val="000000" w:themeColor="text1"/>
                <w:szCs w:val="21"/>
              </w:rPr>
              <w:t>14,015,804.01</w:t>
            </w:r>
          </w:p>
        </w:tc>
        <w:tc>
          <w:tcPr>
            <w:tcW w:w="1620" w:type="dxa"/>
            <w:vAlign w:val="center"/>
          </w:tcPr>
          <w:p w:rsidR="007A24B4" w:rsidRDefault="0071254E">
            <w:pPr>
              <w:jc w:val="right"/>
            </w:pPr>
            <w:r>
              <w:rPr>
                <w:rFonts w:eastAsiaTheme="minorEastAsia"/>
                <w:color w:val="000000" w:themeColor="text1"/>
                <w:szCs w:val="21"/>
              </w:rPr>
              <w:t>6.67</w:t>
            </w:r>
          </w:p>
        </w:tc>
      </w:tr>
      <w:tr w:rsidR="007A24B4">
        <w:tc>
          <w:tcPr>
            <w:tcW w:w="870" w:type="dxa"/>
            <w:vAlign w:val="center"/>
          </w:tcPr>
          <w:p w:rsidR="007A24B4" w:rsidRDefault="0071254E">
            <w:pPr>
              <w:jc w:val="center"/>
            </w:pPr>
            <w:r>
              <w:rPr>
                <w:rFonts w:eastAsiaTheme="minorEastAsia"/>
                <w:color w:val="000000" w:themeColor="text1"/>
                <w:szCs w:val="21"/>
              </w:rPr>
              <w:t>2</w:t>
            </w:r>
          </w:p>
        </w:tc>
        <w:tc>
          <w:tcPr>
            <w:tcW w:w="1650" w:type="dxa"/>
            <w:vAlign w:val="center"/>
          </w:tcPr>
          <w:p w:rsidR="007A24B4" w:rsidRDefault="0071254E">
            <w:pPr>
              <w:jc w:val="center"/>
            </w:pPr>
            <w:r>
              <w:rPr>
                <w:rFonts w:eastAsiaTheme="minorEastAsia"/>
                <w:color w:val="000000" w:themeColor="text1"/>
                <w:szCs w:val="21"/>
              </w:rPr>
              <w:t>002142</w:t>
            </w:r>
          </w:p>
        </w:tc>
        <w:tc>
          <w:tcPr>
            <w:tcW w:w="1980" w:type="dxa"/>
            <w:vAlign w:val="center"/>
          </w:tcPr>
          <w:p w:rsidR="007A24B4" w:rsidRDefault="0071254E">
            <w:pPr>
              <w:jc w:val="center"/>
            </w:pPr>
            <w:r>
              <w:rPr>
                <w:rFonts w:eastAsiaTheme="minorEastAsia"/>
                <w:color w:val="000000" w:themeColor="text1"/>
                <w:szCs w:val="21"/>
              </w:rPr>
              <w:t>宁波银行</w:t>
            </w:r>
          </w:p>
        </w:tc>
        <w:tc>
          <w:tcPr>
            <w:tcW w:w="2880" w:type="dxa"/>
            <w:vAlign w:val="center"/>
          </w:tcPr>
          <w:p w:rsidR="007A24B4" w:rsidRDefault="0071254E">
            <w:pPr>
              <w:jc w:val="right"/>
            </w:pPr>
            <w:r>
              <w:rPr>
                <w:rFonts w:eastAsiaTheme="minorEastAsia"/>
                <w:color w:val="000000" w:themeColor="text1"/>
                <w:szCs w:val="21"/>
              </w:rPr>
              <w:t>9,880,293.89</w:t>
            </w:r>
          </w:p>
        </w:tc>
        <w:tc>
          <w:tcPr>
            <w:tcW w:w="1620" w:type="dxa"/>
            <w:vAlign w:val="center"/>
          </w:tcPr>
          <w:p w:rsidR="007A24B4" w:rsidRDefault="0071254E">
            <w:pPr>
              <w:jc w:val="right"/>
            </w:pPr>
            <w:r>
              <w:rPr>
                <w:rFonts w:eastAsiaTheme="minorEastAsia"/>
                <w:color w:val="000000" w:themeColor="text1"/>
                <w:szCs w:val="21"/>
              </w:rPr>
              <w:t>4.70</w:t>
            </w:r>
          </w:p>
        </w:tc>
      </w:tr>
      <w:tr w:rsidR="007A24B4">
        <w:tc>
          <w:tcPr>
            <w:tcW w:w="870" w:type="dxa"/>
            <w:vAlign w:val="center"/>
          </w:tcPr>
          <w:p w:rsidR="007A24B4" w:rsidRDefault="0071254E">
            <w:pPr>
              <w:jc w:val="center"/>
            </w:pPr>
            <w:r>
              <w:rPr>
                <w:rFonts w:eastAsiaTheme="minorEastAsia"/>
                <w:color w:val="000000" w:themeColor="text1"/>
                <w:szCs w:val="21"/>
              </w:rPr>
              <w:t>3</w:t>
            </w:r>
          </w:p>
        </w:tc>
        <w:tc>
          <w:tcPr>
            <w:tcW w:w="1650" w:type="dxa"/>
            <w:vAlign w:val="center"/>
          </w:tcPr>
          <w:p w:rsidR="007A24B4" w:rsidRDefault="0071254E">
            <w:pPr>
              <w:jc w:val="center"/>
            </w:pPr>
            <w:r>
              <w:rPr>
                <w:rFonts w:eastAsiaTheme="minorEastAsia"/>
                <w:color w:val="000000" w:themeColor="text1"/>
                <w:szCs w:val="21"/>
              </w:rPr>
              <w:t>000001</w:t>
            </w:r>
          </w:p>
        </w:tc>
        <w:tc>
          <w:tcPr>
            <w:tcW w:w="1980" w:type="dxa"/>
            <w:vAlign w:val="center"/>
          </w:tcPr>
          <w:p w:rsidR="007A24B4" w:rsidRDefault="0071254E">
            <w:pPr>
              <w:jc w:val="center"/>
            </w:pPr>
            <w:r>
              <w:rPr>
                <w:rFonts w:eastAsiaTheme="minorEastAsia"/>
                <w:color w:val="000000" w:themeColor="text1"/>
                <w:szCs w:val="21"/>
              </w:rPr>
              <w:t>平安银行</w:t>
            </w:r>
          </w:p>
        </w:tc>
        <w:tc>
          <w:tcPr>
            <w:tcW w:w="2880" w:type="dxa"/>
            <w:vAlign w:val="center"/>
          </w:tcPr>
          <w:p w:rsidR="007A24B4" w:rsidRDefault="0071254E">
            <w:pPr>
              <w:jc w:val="right"/>
            </w:pPr>
            <w:r>
              <w:rPr>
                <w:rFonts w:eastAsiaTheme="minorEastAsia"/>
                <w:color w:val="000000" w:themeColor="text1"/>
                <w:szCs w:val="21"/>
              </w:rPr>
              <w:t>8,910,813.00</w:t>
            </w:r>
          </w:p>
        </w:tc>
        <w:tc>
          <w:tcPr>
            <w:tcW w:w="1620" w:type="dxa"/>
            <w:vAlign w:val="center"/>
          </w:tcPr>
          <w:p w:rsidR="007A24B4" w:rsidRDefault="0071254E">
            <w:pPr>
              <w:jc w:val="right"/>
            </w:pPr>
            <w:r>
              <w:rPr>
                <w:rFonts w:eastAsiaTheme="minorEastAsia"/>
                <w:color w:val="000000" w:themeColor="text1"/>
                <w:szCs w:val="21"/>
              </w:rPr>
              <w:t>4.24</w:t>
            </w:r>
          </w:p>
        </w:tc>
      </w:tr>
      <w:tr w:rsidR="007A24B4">
        <w:tc>
          <w:tcPr>
            <w:tcW w:w="870" w:type="dxa"/>
            <w:vAlign w:val="center"/>
          </w:tcPr>
          <w:p w:rsidR="007A24B4" w:rsidRDefault="0071254E">
            <w:pPr>
              <w:jc w:val="center"/>
            </w:pPr>
            <w:r>
              <w:rPr>
                <w:rFonts w:eastAsiaTheme="minorEastAsia"/>
                <w:color w:val="000000" w:themeColor="text1"/>
                <w:szCs w:val="21"/>
              </w:rPr>
              <w:t>4</w:t>
            </w:r>
          </w:p>
        </w:tc>
        <w:tc>
          <w:tcPr>
            <w:tcW w:w="1650" w:type="dxa"/>
            <w:vAlign w:val="center"/>
          </w:tcPr>
          <w:p w:rsidR="007A24B4" w:rsidRDefault="0071254E">
            <w:pPr>
              <w:jc w:val="center"/>
            </w:pPr>
            <w:r>
              <w:rPr>
                <w:rFonts w:eastAsiaTheme="minorEastAsia"/>
                <w:color w:val="000000" w:themeColor="text1"/>
                <w:szCs w:val="21"/>
              </w:rPr>
              <w:t>002475</w:t>
            </w:r>
          </w:p>
        </w:tc>
        <w:tc>
          <w:tcPr>
            <w:tcW w:w="1980" w:type="dxa"/>
            <w:vAlign w:val="center"/>
          </w:tcPr>
          <w:p w:rsidR="007A24B4" w:rsidRDefault="0071254E">
            <w:pPr>
              <w:jc w:val="center"/>
            </w:pPr>
            <w:r>
              <w:rPr>
                <w:rFonts w:eastAsiaTheme="minorEastAsia"/>
                <w:color w:val="000000" w:themeColor="text1"/>
                <w:szCs w:val="21"/>
              </w:rPr>
              <w:t>立讯精密</w:t>
            </w:r>
          </w:p>
        </w:tc>
        <w:tc>
          <w:tcPr>
            <w:tcW w:w="2880" w:type="dxa"/>
            <w:vAlign w:val="center"/>
          </w:tcPr>
          <w:p w:rsidR="007A24B4" w:rsidRDefault="0071254E">
            <w:pPr>
              <w:jc w:val="right"/>
            </w:pPr>
            <w:r>
              <w:rPr>
                <w:rFonts w:eastAsiaTheme="minorEastAsia"/>
                <w:color w:val="000000" w:themeColor="text1"/>
                <w:szCs w:val="21"/>
              </w:rPr>
              <w:t>8,839,121.96</w:t>
            </w:r>
          </w:p>
        </w:tc>
        <w:tc>
          <w:tcPr>
            <w:tcW w:w="1620" w:type="dxa"/>
            <w:vAlign w:val="center"/>
          </w:tcPr>
          <w:p w:rsidR="007A24B4" w:rsidRDefault="0071254E">
            <w:pPr>
              <w:jc w:val="right"/>
            </w:pPr>
            <w:r>
              <w:rPr>
                <w:rFonts w:eastAsiaTheme="minorEastAsia"/>
                <w:color w:val="000000" w:themeColor="text1"/>
                <w:szCs w:val="21"/>
              </w:rPr>
              <w:t>4.21</w:t>
            </w:r>
          </w:p>
        </w:tc>
      </w:tr>
      <w:tr w:rsidR="007A24B4">
        <w:tc>
          <w:tcPr>
            <w:tcW w:w="870" w:type="dxa"/>
            <w:vAlign w:val="center"/>
          </w:tcPr>
          <w:p w:rsidR="007A24B4" w:rsidRDefault="0071254E">
            <w:pPr>
              <w:jc w:val="center"/>
            </w:pPr>
            <w:r>
              <w:rPr>
                <w:rFonts w:eastAsiaTheme="minorEastAsia"/>
                <w:color w:val="000000" w:themeColor="text1"/>
                <w:szCs w:val="21"/>
              </w:rPr>
              <w:t>5</w:t>
            </w:r>
          </w:p>
        </w:tc>
        <w:tc>
          <w:tcPr>
            <w:tcW w:w="1650" w:type="dxa"/>
            <w:vAlign w:val="center"/>
          </w:tcPr>
          <w:p w:rsidR="007A24B4" w:rsidRDefault="0071254E">
            <w:pPr>
              <w:jc w:val="center"/>
            </w:pPr>
            <w:r>
              <w:rPr>
                <w:rFonts w:eastAsiaTheme="minorEastAsia"/>
                <w:color w:val="000000" w:themeColor="text1"/>
                <w:szCs w:val="21"/>
              </w:rPr>
              <w:t>603259</w:t>
            </w:r>
          </w:p>
        </w:tc>
        <w:tc>
          <w:tcPr>
            <w:tcW w:w="1980" w:type="dxa"/>
            <w:vAlign w:val="center"/>
          </w:tcPr>
          <w:p w:rsidR="007A24B4" w:rsidRDefault="0071254E">
            <w:pPr>
              <w:jc w:val="center"/>
            </w:pPr>
            <w:r>
              <w:rPr>
                <w:rFonts w:eastAsiaTheme="minorEastAsia"/>
                <w:color w:val="000000" w:themeColor="text1"/>
                <w:szCs w:val="21"/>
              </w:rPr>
              <w:t>药明康德</w:t>
            </w:r>
          </w:p>
        </w:tc>
        <w:tc>
          <w:tcPr>
            <w:tcW w:w="2880" w:type="dxa"/>
            <w:vAlign w:val="center"/>
          </w:tcPr>
          <w:p w:rsidR="007A24B4" w:rsidRDefault="0071254E">
            <w:pPr>
              <w:jc w:val="right"/>
            </w:pPr>
            <w:r>
              <w:rPr>
                <w:rFonts w:eastAsiaTheme="minorEastAsia"/>
                <w:color w:val="000000" w:themeColor="text1"/>
                <w:szCs w:val="21"/>
              </w:rPr>
              <w:t>8,556,355.00</w:t>
            </w:r>
          </w:p>
        </w:tc>
        <w:tc>
          <w:tcPr>
            <w:tcW w:w="1620" w:type="dxa"/>
            <w:vAlign w:val="center"/>
          </w:tcPr>
          <w:p w:rsidR="007A24B4" w:rsidRDefault="0071254E">
            <w:pPr>
              <w:jc w:val="right"/>
            </w:pPr>
            <w:r>
              <w:rPr>
                <w:rFonts w:eastAsiaTheme="minorEastAsia"/>
                <w:color w:val="000000" w:themeColor="text1"/>
                <w:szCs w:val="21"/>
              </w:rPr>
              <w:t>4.07</w:t>
            </w:r>
          </w:p>
        </w:tc>
      </w:tr>
      <w:tr w:rsidR="007A24B4">
        <w:tc>
          <w:tcPr>
            <w:tcW w:w="870" w:type="dxa"/>
            <w:vAlign w:val="center"/>
          </w:tcPr>
          <w:p w:rsidR="007A24B4" w:rsidRDefault="0071254E">
            <w:pPr>
              <w:jc w:val="center"/>
            </w:pPr>
            <w:r>
              <w:rPr>
                <w:rFonts w:eastAsiaTheme="minorEastAsia"/>
                <w:color w:val="000000" w:themeColor="text1"/>
                <w:szCs w:val="21"/>
              </w:rPr>
              <w:t>6</w:t>
            </w:r>
          </w:p>
        </w:tc>
        <w:tc>
          <w:tcPr>
            <w:tcW w:w="1650" w:type="dxa"/>
            <w:vAlign w:val="center"/>
          </w:tcPr>
          <w:p w:rsidR="007A24B4" w:rsidRDefault="0071254E">
            <w:pPr>
              <w:jc w:val="center"/>
            </w:pPr>
            <w:r>
              <w:rPr>
                <w:rFonts w:eastAsiaTheme="minorEastAsia"/>
                <w:color w:val="000000" w:themeColor="text1"/>
                <w:szCs w:val="21"/>
              </w:rPr>
              <w:t>601166</w:t>
            </w:r>
          </w:p>
        </w:tc>
        <w:tc>
          <w:tcPr>
            <w:tcW w:w="1980" w:type="dxa"/>
            <w:vAlign w:val="center"/>
          </w:tcPr>
          <w:p w:rsidR="007A24B4" w:rsidRDefault="0071254E">
            <w:pPr>
              <w:jc w:val="center"/>
            </w:pPr>
            <w:r>
              <w:rPr>
                <w:rFonts w:eastAsiaTheme="minorEastAsia"/>
                <w:color w:val="000000" w:themeColor="text1"/>
                <w:szCs w:val="21"/>
              </w:rPr>
              <w:t>兴业银行</w:t>
            </w:r>
          </w:p>
        </w:tc>
        <w:tc>
          <w:tcPr>
            <w:tcW w:w="2880" w:type="dxa"/>
            <w:vAlign w:val="center"/>
          </w:tcPr>
          <w:p w:rsidR="007A24B4" w:rsidRDefault="0071254E">
            <w:pPr>
              <w:jc w:val="right"/>
            </w:pPr>
            <w:r>
              <w:rPr>
                <w:rFonts w:eastAsiaTheme="minorEastAsia"/>
                <w:color w:val="000000" w:themeColor="text1"/>
                <w:szCs w:val="21"/>
              </w:rPr>
              <w:t>7,527,650.14</w:t>
            </w:r>
          </w:p>
        </w:tc>
        <w:tc>
          <w:tcPr>
            <w:tcW w:w="1620" w:type="dxa"/>
            <w:vAlign w:val="center"/>
          </w:tcPr>
          <w:p w:rsidR="007A24B4" w:rsidRDefault="0071254E">
            <w:pPr>
              <w:jc w:val="right"/>
            </w:pPr>
            <w:r>
              <w:rPr>
                <w:rFonts w:eastAsiaTheme="minorEastAsia"/>
                <w:color w:val="000000" w:themeColor="text1"/>
                <w:szCs w:val="21"/>
              </w:rPr>
              <w:t>3.58</w:t>
            </w:r>
          </w:p>
        </w:tc>
      </w:tr>
      <w:tr w:rsidR="007A24B4">
        <w:tc>
          <w:tcPr>
            <w:tcW w:w="870" w:type="dxa"/>
            <w:vAlign w:val="center"/>
          </w:tcPr>
          <w:p w:rsidR="007A24B4" w:rsidRDefault="0071254E">
            <w:pPr>
              <w:jc w:val="center"/>
            </w:pPr>
            <w:r>
              <w:rPr>
                <w:rFonts w:eastAsiaTheme="minorEastAsia"/>
                <w:color w:val="000000" w:themeColor="text1"/>
                <w:szCs w:val="21"/>
              </w:rPr>
              <w:t>7</w:t>
            </w:r>
          </w:p>
        </w:tc>
        <w:tc>
          <w:tcPr>
            <w:tcW w:w="1650" w:type="dxa"/>
            <w:vAlign w:val="center"/>
          </w:tcPr>
          <w:p w:rsidR="007A24B4" w:rsidRDefault="0071254E">
            <w:pPr>
              <w:jc w:val="center"/>
            </w:pPr>
            <w:r>
              <w:rPr>
                <w:rFonts w:eastAsiaTheme="minorEastAsia"/>
                <w:color w:val="000000" w:themeColor="text1"/>
                <w:szCs w:val="21"/>
              </w:rPr>
              <w:t>600036</w:t>
            </w:r>
          </w:p>
        </w:tc>
        <w:tc>
          <w:tcPr>
            <w:tcW w:w="1980" w:type="dxa"/>
            <w:vAlign w:val="center"/>
          </w:tcPr>
          <w:p w:rsidR="007A24B4" w:rsidRDefault="0071254E">
            <w:pPr>
              <w:jc w:val="center"/>
            </w:pPr>
            <w:r>
              <w:rPr>
                <w:rFonts w:eastAsiaTheme="minorEastAsia"/>
                <w:color w:val="000000" w:themeColor="text1"/>
                <w:szCs w:val="21"/>
              </w:rPr>
              <w:t>招商银行</w:t>
            </w:r>
          </w:p>
        </w:tc>
        <w:tc>
          <w:tcPr>
            <w:tcW w:w="2880" w:type="dxa"/>
            <w:vAlign w:val="center"/>
          </w:tcPr>
          <w:p w:rsidR="007A24B4" w:rsidRDefault="0071254E">
            <w:pPr>
              <w:jc w:val="right"/>
            </w:pPr>
            <w:r>
              <w:rPr>
                <w:rFonts w:eastAsiaTheme="minorEastAsia"/>
                <w:color w:val="000000" w:themeColor="text1"/>
                <w:szCs w:val="21"/>
              </w:rPr>
              <w:t>7,467,396.00</w:t>
            </w:r>
          </w:p>
        </w:tc>
        <w:tc>
          <w:tcPr>
            <w:tcW w:w="1620" w:type="dxa"/>
            <w:vAlign w:val="center"/>
          </w:tcPr>
          <w:p w:rsidR="007A24B4" w:rsidRDefault="0071254E">
            <w:pPr>
              <w:jc w:val="right"/>
            </w:pPr>
            <w:r>
              <w:rPr>
                <w:rFonts w:eastAsiaTheme="minorEastAsia"/>
                <w:color w:val="000000" w:themeColor="text1"/>
                <w:szCs w:val="21"/>
              </w:rPr>
              <w:t>3.55</w:t>
            </w:r>
          </w:p>
        </w:tc>
      </w:tr>
      <w:tr w:rsidR="007A24B4">
        <w:tc>
          <w:tcPr>
            <w:tcW w:w="870" w:type="dxa"/>
            <w:vAlign w:val="center"/>
          </w:tcPr>
          <w:p w:rsidR="007A24B4" w:rsidRDefault="0071254E">
            <w:pPr>
              <w:jc w:val="center"/>
            </w:pPr>
            <w:r>
              <w:rPr>
                <w:rFonts w:eastAsiaTheme="minorEastAsia"/>
                <w:color w:val="000000" w:themeColor="text1"/>
                <w:szCs w:val="21"/>
              </w:rPr>
              <w:lastRenderedPageBreak/>
              <w:t>8</w:t>
            </w:r>
          </w:p>
        </w:tc>
        <w:tc>
          <w:tcPr>
            <w:tcW w:w="1650" w:type="dxa"/>
            <w:vAlign w:val="center"/>
          </w:tcPr>
          <w:p w:rsidR="007A24B4" w:rsidRDefault="0071254E">
            <w:pPr>
              <w:jc w:val="center"/>
            </w:pPr>
            <w:r>
              <w:rPr>
                <w:rFonts w:eastAsiaTheme="minorEastAsia"/>
                <w:color w:val="000000" w:themeColor="text1"/>
                <w:szCs w:val="21"/>
              </w:rPr>
              <w:t>600941</w:t>
            </w:r>
          </w:p>
        </w:tc>
        <w:tc>
          <w:tcPr>
            <w:tcW w:w="1980" w:type="dxa"/>
            <w:vAlign w:val="center"/>
          </w:tcPr>
          <w:p w:rsidR="007A24B4" w:rsidRDefault="0071254E">
            <w:pPr>
              <w:jc w:val="center"/>
            </w:pPr>
            <w:r>
              <w:rPr>
                <w:rFonts w:eastAsiaTheme="minorEastAsia"/>
                <w:color w:val="000000" w:themeColor="text1"/>
                <w:szCs w:val="21"/>
              </w:rPr>
              <w:t>中国移动</w:t>
            </w:r>
          </w:p>
        </w:tc>
        <w:tc>
          <w:tcPr>
            <w:tcW w:w="2880" w:type="dxa"/>
            <w:vAlign w:val="center"/>
          </w:tcPr>
          <w:p w:rsidR="007A24B4" w:rsidRDefault="0071254E">
            <w:pPr>
              <w:jc w:val="right"/>
            </w:pPr>
            <w:r>
              <w:rPr>
                <w:rFonts w:eastAsiaTheme="minorEastAsia"/>
                <w:color w:val="000000" w:themeColor="text1"/>
                <w:szCs w:val="21"/>
              </w:rPr>
              <w:t>7,186,156.74</w:t>
            </w:r>
          </w:p>
        </w:tc>
        <w:tc>
          <w:tcPr>
            <w:tcW w:w="1620" w:type="dxa"/>
            <w:vAlign w:val="center"/>
          </w:tcPr>
          <w:p w:rsidR="007A24B4" w:rsidRDefault="0071254E">
            <w:pPr>
              <w:jc w:val="right"/>
            </w:pPr>
            <w:r>
              <w:rPr>
                <w:rFonts w:eastAsiaTheme="minorEastAsia"/>
                <w:color w:val="000000" w:themeColor="text1"/>
                <w:szCs w:val="21"/>
              </w:rPr>
              <w:t>3.42</w:t>
            </w:r>
          </w:p>
        </w:tc>
      </w:tr>
      <w:tr w:rsidR="007A24B4">
        <w:tc>
          <w:tcPr>
            <w:tcW w:w="870" w:type="dxa"/>
            <w:vAlign w:val="center"/>
          </w:tcPr>
          <w:p w:rsidR="007A24B4" w:rsidRDefault="0071254E">
            <w:pPr>
              <w:jc w:val="center"/>
            </w:pPr>
            <w:r>
              <w:rPr>
                <w:rFonts w:eastAsiaTheme="minorEastAsia"/>
                <w:color w:val="000000" w:themeColor="text1"/>
                <w:szCs w:val="21"/>
              </w:rPr>
              <w:t>9</w:t>
            </w:r>
          </w:p>
        </w:tc>
        <w:tc>
          <w:tcPr>
            <w:tcW w:w="1650" w:type="dxa"/>
            <w:vAlign w:val="center"/>
          </w:tcPr>
          <w:p w:rsidR="007A24B4" w:rsidRDefault="0071254E">
            <w:pPr>
              <w:jc w:val="center"/>
            </w:pPr>
            <w:r>
              <w:rPr>
                <w:rFonts w:eastAsiaTheme="minorEastAsia"/>
                <w:color w:val="000000" w:themeColor="text1"/>
                <w:szCs w:val="21"/>
              </w:rPr>
              <w:t>601601</w:t>
            </w:r>
          </w:p>
        </w:tc>
        <w:tc>
          <w:tcPr>
            <w:tcW w:w="1980" w:type="dxa"/>
            <w:vAlign w:val="center"/>
          </w:tcPr>
          <w:p w:rsidR="007A24B4" w:rsidRDefault="0071254E">
            <w:pPr>
              <w:jc w:val="center"/>
            </w:pPr>
            <w:r>
              <w:rPr>
                <w:rFonts w:eastAsiaTheme="minorEastAsia"/>
                <w:color w:val="000000" w:themeColor="text1"/>
                <w:szCs w:val="21"/>
              </w:rPr>
              <w:t>中国太保</w:t>
            </w:r>
          </w:p>
        </w:tc>
        <w:tc>
          <w:tcPr>
            <w:tcW w:w="2880" w:type="dxa"/>
            <w:vAlign w:val="center"/>
          </w:tcPr>
          <w:p w:rsidR="007A24B4" w:rsidRDefault="0071254E">
            <w:pPr>
              <w:jc w:val="right"/>
            </w:pPr>
            <w:r>
              <w:rPr>
                <w:rFonts w:eastAsiaTheme="minorEastAsia"/>
                <w:color w:val="000000" w:themeColor="text1"/>
                <w:szCs w:val="21"/>
              </w:rPr>
              <w:t>7,031,654.00</w:t>
            </w:r>
          </w:p>
        </w:tc>
        <w:tc>
          <w:tcPr>
            <w:tcW w:w="1620" w:type="dxa"/>
            <w:vAlign w:val="center"/>
          </w:tcPr>
          <w:p w:rsidR="007A24B4" w:rsidRDefault="0071254E">
            <w:pPr>
              <w:jc w:val="right"/>
            </w:pPr>
            <w:r>
              <w:rPr>
                <w:rFonts w:eastAsiaTheme="minorEastAsia"/>
                <w:color w:val="000000" w:themeColor="text1"/>
                <w:szCs w:val="21"/>
              </w:rPr>
              <w:t>3.35</w:t>
            </w:r>
          </w:p>
        </w:tc>
      </w:tr>
      <w:tr w:rsidR="007A24B4">
        <w:tc>
          <w:tcPr>
            <w:tcW w:w="870" w:type="dxa"/>
            <w:vAlign w:val="center"/>
          </w:tcPr>
          <w:p w:rsidR="007A24B4" w:rsidRDefault="0071254E">
            <w:pPr>
              <w:jc w:val="center"/>
            </w:pPr>
            <w:r>
              <w:rPr>
                <w:rFonts w:eastAsiaTheme="minorEastAsia"/>
                <w:color w:val="000000" w:themeColor="text1"/>
                <w:szCs w:val="21"/>
              </w:rPr>
              <w:t>10</w:t>
            </w:r>
          </w:p>
        </w:tc>
        <w:tc>
          <w:tcPr>
            <w:tcW w:w="1650" w:type="dxa"/>
            <w:vAlign w:val="center"/>
          </w:tcPr>
          <w:p w:rsidR="007A24B4" w:rsidRDefault="0071254E">
            <w:pPr>
              <w:jc w:val="center"/>
            </w:pPr>
            <w:r>
              <w:rPr>
                <w:rFonts w:eastAsiaTheme="minorEastAsia"/>
                <w:color w:val="000000" w:themeColor="text1"/>
                <w:szCs w:val="21"/>
              </w:rPr>
              <w:t>603128</w:t>
            </w:r>
          </w:p>
        </w:tc>
        <w:tc>
          <w:tcPr>
            <w:tcW w:w="1980" w:type="dxa"/>
            <w:vAlign w:val="center"/>
          </w:tcPr>
          <w:p w:rsidR="007A24B4" w:rsidRDefault="0071254E">
            <w:pPr>
              <w:jc w:val="center"/>
            </w:pPr>
            <w:r>
              <w:rPr>
                <w:rFonts w:eastAsiaTheme="minorEastAsia"/>
                <w:color w:val="000000" w:themeColor="text1"/>
                <w:szCs w:val="21"/>
              </w:rPr>
              <w:t>华贸物流</w:t>
            </w:r>
          </w:p>
        </w:tc>
        <w:tc>
          <w:tcPr>
            <w:tcW w:w="2880" w:type="dxa"/>
            <w:vAlign w:val="center"/>
          </w:tcPr>
          <w:p w:rsidR="007A24B4" w:rsidRDefault="0071254E">
            <w:pPr>
              <w:jc w:val="right"/>
            </w:pPr>
            <w:r>
              <w:rPr>
                <w:rFonts w:eastAsiaTheme="minorEastAsia"/>
                <w:color w:val="000000" w:themeColor="text1"/>
                <w:szCs w:val="21"/>
              </w:rPr>
              <w:t>6,022,459.55</w:t>
            </w:r>
          </w:p>
        </w:tc>
        <w:tc>
          <w:tcPr>
            <w:tcW w:w="1620" w:type="dxa"/>
            <w:vAlign w:val="center"/>
          </w:tcPr>
          <w:p w:rsidR="007A24B4" w:rsidRDefault="0071254E">
            <w:pPr>
              <w:jc w:val="right"/>
            </w:pPr>
            <w:r>
              <w:rPr>
                <w:rFonts w:eastAsiaTheme="minorEastAsia"/>
                <w:color w:val="000000" w:themeColor="text1"/>
                <w:szCs w:val="21"/>
              </w:rPr>
              <w:t>2.87</w:t>
            </w:r>
          </w:p>
        </w:tc>
      </w:tr>
      <w:tr w:rsidR="007A24B4">
        <w:tc>
          <w:tcPr>
            <w:tcW w:w="870" w:type="dxa"/>
            <w:vAlign w:val="center"/>
          </w:tcPr>
          <w:p w:rsidR="007A24B4" w:rsidRDefault="0071254E">
            <w:pPr>
              <w:jc w:val="center"/>
            </w:pPr>
            <w:r>
              <w:rPr>
                <w:rFonts w:eastAsiaTheme="minorEastAsia"/>
                <w:color w:val="000000" w:themeColor="text1"/>
                <w:szCs w:val="21"/>
              </w:rPr>
              <w:t>11</w:t>
            </w:r>
          </w:p>
        </w:tc>
        <w:tc>
          <w:tcPr>
            <w:tcW w:w="1650" w:type="dxa"/>
            <w:vAlign w:val="center"/>
          </w:tcPr>
          <w:p w:rsidR="007A24B4" w:rsidRDefault="0071254E">
            <w:pPr>
              <w:jc w:val="center"/>
            </w:pPr>
            <w:r>
              <w:rPr>
                <w:rFonts w:eastAsiaTheme="minorEastAsia"/>
                <w:color w:val="000000" w:themeColor="text1"/>
                <w:szCs w:val="21"/>
              </w:rPr>
              <w:t>600660</w:t>
            </w:r>
          </w:p>
        </w:tc>
        <w:tc>
          <w:tcPr>
            <w:tcW w:w="1980" w:type="dxa"/>
            <w:vAlign w:val="center"/>
          </w:tcPr>
          <w:p w:rsidR="007A24B4" w:rsidRDefault="0071254E">
            <w:pPr>
              <w:jc w:val="center"/>
            </w:pPr>
            <w:r>
              <w:rPr>
                <w:rFonts w:eastAsiaTheme="minorEastAsia"/>
                <w:color w:val="000000" w:themeColor="text1"/>
                <w:szCs w:val="21"/>
              </w:rPr>
              <w:t>福耀玻璃</w:t>
            </w:r>
          </w:p>
        </w:tc>
        <w:tc>
          <w:tcPr>
            <w:tcW w:w="2880" w:type="dxa"/>
            <w:vAlign w:val="center"/>
          </w:tcPr>
          <w:p w:rsidR="007A24B4" w:rsidRDefault="0071254E">
            <w:pPr>
              <w:jc w:val="right"/>
            </w:pPr>
            <w:r>
              <w:rPr>
                <w:rFonts w:eastAsiaTheme="minorEastAsia"/>
                <w:color w:val="000000" w:themeColor="text1"/>
                <w:szCs w:val="21"/>
              </w:rPr>
              <w:t>5,846,107.92</w:t>
            </w:r>
          </w:p>
        </w:tc>
        <w:tc>
          <w:tcPr>
            <w:tcW w:w="1620" w:type="dxa"/>
            <w:vAlign w:val="center"/>
          </w:tcPr>
          <w:p w:rsidR="007A24B4" w:rsidRDefault="0071254E">
            <w:pPr>
              <w:jc w:val="right"/>
            </w:pPr>
            <w:r>
              <w:rPr>
                <w:rFonts w:eastAsiaTheme="minorEastAsia"/>
                <w:color w:val="000000" w:themeColor="text1"/>
                <w:szCs w:val="21"/>
              </w:rPr>
              <w:t>2.78</w:t>
            </w:r>
          </w:p>
        </w:tc>
      </w:tr>
      <w:tr w:rsidR="007A24B4">
        <w:tc>
          <w:tcPr>
            <w:tcW w:w="870" w:type="dxa"/>
            <w:vAlign w:val="center"/>
          </w:tcPr>
          <w:p w:rsidR="007A24B4" w:rsidRDefault="0071254E">
            <w:pPr>
              <w:jc w:val="center"/>
            </w:pPr>
            <w:r>
              <w:rPr>
                <w:rFonts w:eastAsiaTheme="minorEastAsia"/>
                <w:color w:val="000000" w:themeColor="text1"/>
                <w:szCs w:val="21"/>
              </w:rPr>
              <w:t>12</w:t>
            </w:r>
          </w:p>
        </w:tc>
        <w:tc>
          <w:tcPr>
            <w:tcW w:w="1650" w:type="dxa"/>
            <w:vAlign w:val="center"/>
          </w:tcPr>
          <w:p w:rsidR="007A24B4" w:rsidRDefault="0071254E">
            <w:pPr>
              <w:jc w:val="center"/>
            </w:pPr>
            <w:r>
              <w:rPr>
                <w:rFonts w:eastAsiaTheme="minorEastAsia"/>
                <w:color w:val="000000" w:themeColor="text1"/>
                <w:szCs w:val="21"/>
              </w:rPr>
              <w:t>002001</w:t>
            </w:r>
          </w:p>
        </w:tc>
        <w:tc>
          <w:tcPr>
            <w:tcW w:w="1980" w:type="dxa"/>
            <w:vAlign w:val="center"/>
          </w:tcPr>
          <w:p w:rsidR="007A24B4" w:rsidRDefault="0071254E">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2880" w:type="dxa"/>
            <w:vAlign w:val="center"/>
          </w:tcPr>
          <w:p w:rsidR="007A24B4" w:rsidRDefault="0071254E">
            <w:pPr>
              <w:jc w:val="right"/>
            </w:pPr>
            <w:r>
              <w:rPr>
                <w:rFonts w:eastAsiaTheme="minorEastAsia"/>
                <w:color w:val="000000" w:themeColor="text1"/>
                <w:szCs w:val="21"/>
              </w:rPr>
              <w:t>5,509,888.00</w:t>
            </w:r>
          </w:p>
        </w:tc>
        <w:tc>
          <w:tcPr>
            <w:tcW w:w="1620" w:type="dxa"/>
            <w:vAlign w:val="center"/>
          </w:tcPr>
          <w:p w:rsidR="007A24B4" w:rsidRDefault="0071254E">
            <w:pPr>
              <w:jc w:val="right"/>
            </w:pPr>
            <w:r>
              <w:rPr>
                <w:rFonts w:eastAsiaTheme="minorEastAsia"/>
                <w:color w:val="000000" w:themeColor="text1"/>
                <w:szCs w:val="21"/>
              </w:rPr>
              <w:t>2.62</w:t>
            </w:r>
          </w:p>
        </w:tc>
      </w:tr>
      <w:tr w:rsidR="007A24B4">
        <w:tc>
          <w:tcPr>
            <w:tcW w:w="870" w:type="dxa"/>
            <w:vAlign w:val="center"/>
          </w:tcPr>
          <w:p w:rsidR="007A24B4" w:rsidRDefault="0071254E">
            <w:pPr>
              <w:jc w:val="center"/>
            </w:pPr>
            <w:r>
              <w:rPr>
                <w:rFonts w:eastAsiaTheme="minorEastAsia"/>
                <w:color w:val="000000" w:themeColor="text1"/>
                <w:szCs w:val="21"/>
              </w:rPr>
              <w:t>13</w:t>
            </w:r>
          </w:p>
        </w:tc>
        <w:tc>
          <w:tcPr>
            <w:tcW w:w="1650" w:type="dxa"/>
            <w:vAlign w:val="center"/>
          </w:tcPr>
          <w:p w:rsidR="007A24B4" w:rsidRDefault="0071254E">
            <w:pPr>
              <w:jc w:val="center"/>
            </w:pPr>
            <w:r>
              <w:rPr>
                <w:rFonts w:eastAsiaTheme="minorEastAsia"/>
                <w:color w:val="000000" w:themeColor="text1"/>
                <w:szCs w:val="21"/>
              </w:rPr>
              <w:t>603899</w:t>
            </w:r>
          </w:p>
        </w:tc>
        <w:tc>
          <w:tcPr>
            <w:tcW w:w="1980" w:type="dxa"/>
            <w:vAlign w:val="center"/>
          </w:tcPr>
          <w:p w:rsidR="007A24B4" w:rsidRDefault="0071254E">
            <w:pPr>
              <w:jc w:val="center"/>
            </w:pPr>
            <w:r>
              <w:rPr>
                <w:rFonts w:eastAsiaTheme="minorEastAsia"/>
                <w:color w:val="000000" w:themeColor="text1"/>
                <w:szCs w:val="21"/>
              </w:rPr>
              <w:t>晨光文具</w:t>
            </w:r>
          </w:p>
        </w:tc>
        <w:tc>
          <w:tcPr>
            <w:tcW w:w="2880" w:type="dxa"/>
            <w:vAlign w:val="center"/>
          </w:tcPr>
          <w:p w:rsidR="007A24B4" w:rsidRDefault="0071254E">
            <w:pPr>
              <w:jc w:val="right"/>
            </w:pPr>
            <w:r>
              <w:rPr>
                <w:rFonts w:eastAsiaTheme="minorEastAsia"/>
                <w:color w:val="000000" w:themeColor="text1"/>
                <w:szCs w:val="21"/>
              </w:rPr>
              <w:t>5,457,935.00</w:t>
            </w:r>
          </w:p>
        </w:tc>
        <w:tc>
          <w:tcPr>
            <w:tcW w:w="1620" w:type="dxa"/>
            <w:vAlign w:val="center"/>
          </w:tcPr>
          <w:p w:rsidR="007A24B4" w:rsidRDefault="0071254E">
            <w:pPr>
              <w:jc w:val="right"/>
            </w:pPr>
            <w:r>
              <w:rPr>
                <w:rFonts w:eastAsiaTheme="minorEastAsia"/>
                <w:color w:val="000000" w:themeColor="text1"/>
                <w:szCs w:val="21"/>
              </w:rPr>
              <w:t>2.60</w:t>
            </w:r>
          </w:p>
        </w:tc>
      </w:tr>
      <w:tr w:rsidR="007A24B4">
        <w:tc>
          <w:tcPr>
            <w:tcW w:w="870" w:type="dxa"/>
            <w:vAlign w:val="center"/>
          </w:tcPr>
          <w:p w:rsidR="007A24B4" w:rsidRDefault="0071254E">
            <w:pPr>
              <w:jc w:val="center"/>
            </w:pPr>
            <w:r>
              <w:rPr>
                <w:rFonts w:eastAsiaTheme="minorEastAsia"/>
                <w:color w:val="000000" w:themeColor="text1"/>
                <w:szCs w:val="21"/>
              </w:rPr>
              <w:t>14</w:t>
            </w:r>
          </w:p>
        </w:tc>
        <w:tc>
          <w:tcPr>
            <w:tcW w:w="1650" w:type="dxa"/>
            <w:vAlign w:val="center"/>
          </w:tcPr>
          <w:p w:rsidR="007A24B4" w:rsidRDefault="0071254E">
            <w:pPr>
              <w:jc w:val="center"/>
            </w:pPr>
            <w:r>
              <w:rPr>
                <w:rFonts w:eastAsiaTheme="minorEastAsia"/>
                <w:color w:val="000000" w:themeColor="text1"/>
                <w:szCs w:val="21"/>
              </w:rPr>
              <w:t>600690</w:t>
            </w:r>
          </w:p>
        </w:tc>
        <w:tc>
          <w:tcPr>
            <w:tcW w:w="1980" w:type="dxa"/>
            <w:vAlign w:val="center"/>
          </w:tcPr>
          <w:p w:rsidR="007A24B4" w:rsidRDefault="0071254E">
            <w:pPr>
              <w:jc w:val="center"/>
            </w:pPr>
            <w:r>
              <w:rPr>
                <w:rFonts w:eastAsiaTheme="minorEastAsia"/>
                <w:color w:val="000000" w:themeColor="text1"/>
                <w:szCs w:val="21"/>
              </w:rPr>
              <w:t>海尔智家</w:t>
            </w:r>
          </w:p>
        </w:tc>
        <w:tc>
          <w:tcPr>
            <w:tcW w:w="2880" w:type="dxa"/>
            <w:vAlign w:val="center"/>
          </w:tcPr>
          <w:p w:rsidR="007A24B4" w:rsidRDefault="0071254E">
            <w:pPr>
              <w:jc w:val="right"/>
            </w:pPr>
            <w:r>
              <w:rPr>
                <w:rFonts w:eastAsiaTheme="minorEastAsia"/>
                <w:color w:val="000000" w:themeColor="text1"/>
                <w:szCs w:val="21"/>
              </w:rPr>
              <w:t>5,396,003.00</w:t>
            </w:r>
          </w:p>
        </w:tc>
        <w:tc>
          <w:tcPr>
            <w:tcW w:w="1620" w:type="dxa"/>
            <w:vAlign w:val="center"/>
          </w:tcPr>
          <w:p w:rsidR="007A24B4" w:rsidRDefault="0071254E">
            <w:pPr>
              <w:jc w:val="right"/>
            </w:pPr>
            <w:r>
              <w:rPr>
                <w:rFonts w:eastAsiaTheme="minorEastAsia"/>
                <w:color w:val="000000" w:themeColor="text1"/>
                <w:szCs w:val="21"/>
              </w:rPr>
              <w:t>2.57</w:t>
            </w:r>
          </w:p>
        </w:tc>
      </w:tr>
      <w:tr w:rsidR="007A24B4">
        <w:tc>
          <w:tcPr>
            <w:tcW w:w="870" w:type="dxa"/>
            <w:vAlign w:val="center"/>
          </w:tcPr>
          <w:p w:rsidR="007A24B4" w:rsidRDefault="0071254E">
            <w:pPr>
              <w:jc w:val="center"/>
            </w:pPr>
            <w:r>
              <w:rPr>
                <w:rFonts w:eastAsiaTheme="minorEastAsia"/>
                <w:color w:val="000000" w:themeColor="text1"/>
                <w:szCs w:val="21"/>
              </w:rPr>
              <w:t>15</w:t>
            </w:r>
          </w:p>
        </w:tc>
        <w:tc>
          <w:tcPr>
            <w:tcW w:w="1650" w:type="dxa"/>
            <w:vAlign w:val="center"/>
          </w:tcPr>
          <w:p w:rsidR="007A24B4" w:rsidRDefault="0071254E">
            <w:pPr>
              <w:jc w:val="center"/>
            </w:pPr>
            <w:r>
              <w:rPr>
                <w:rFonts w:eastAsiaTheme="minorEastAsia"/>
                <w:color w:val="000000" w:themeColor="text1"/>
                <w:szCs w:val="21"/>
              </w:rPr>
              <w:t>300772</w:t>
            </w:r>
          </w:p>
        </w:tc>
        <w:tc>
          <w:tcPr>
            <w:tcW w:w="1980" w:type="dxa"/>
            <w:vAlign w:val="center"/>
          </w:tcPr>
          <w:p w:rsidR="007A24B4" w:rsidRDefault="0071254E">
            <w:pPr>
              <w:jc w:val="center"/>
            </w:pPr>
            <w:r>
              <w:rPr>
                <w:rFonts w:eastAsiaTheme="minorEastAsia"/>
                <w:color w:val="000000" w:themeColor="text1"/>
                <w:szCs w:val="21"/>
              </w:rPr>
              <w:t>运达股份</w:t>
            </w:r>
          </w:p>
        </w:tc>
        <w:tc>
          <w:tcPr>
            <w:tcW w:w="2880" w:type="dxa"/>
            <w:vAlign w:val="center"/>
          </w:tcPr>
          <w:p w:rsidR="007A24B4" w:rsidRDefault="0071254E">
            <w:pPr>
              <w:jc w:val="right"/>
            </w:pPr>
            <w:r>
              <w:rPr>
                <w:rFonts w:eastAsiaTheme="minorEastAsia"/>
                <w:color w:val="000000" w:themeColor="text1"/>
                <w:szCs w:val="21"/>
              </w:rPr>
              <w:t>5,147,541.16</w:t>
            </w:r>
          </w:p>
        </w:tc>
        <w:tc>
          <w:tcPr>
            <w:tcW w:w="1620" w:type="dxa"/>
            <w:vAlign w:val="center"/>
          </w:tcPr>
          <w:p w:rsidR="007A24B4" w:rsidRDefault="0071254E">
            <w:pPr>
              <w:jc w:val="right"/>
            </w:pPr>
            <w:r>
              <w:rPr>
                <w:rFonts w:eastAsiaTheme="minorEastAsia"/>
                <w:color w:val="000000" w:themeColor="text1"/>
                <w:szCs w:val="21"/>
              </w:rPr>
              <w:t>2.45</w:t>
            </w:r>
          </w:p>
        </w:tc>
      </w:tr>
      <w:tr w:rsidR="007A24B4">
        <w:tc>
          <w:tcPr>
            <w:tcW w:w="870" w:type="dxa"/>
            <w:vAlign w:val="center"/>
          </w:tcPr>
          <w:p w:rsidR="007A24B4" w:rsidRDefault="0071254E">
            <w:pPr>
              <w:jc w:val="center"/>
            </w:pPr>
            <w:r>
              <w:rPr>
                <w:rFonts w:eastAsiaTheme="minorEastAsia"/>
                <w:color w:val="000000" w:themeColor="text1"/>
                <w:szCs w:val="21"/>
              </w:rPr>
              <w:t>16</w:t>
            </w:r>
          </w:p>
        </w:tc>
        <w:tc>
          <w:tcPr>
            <w:tcW w:w="1650" w:type="dxa"/>
            <w:vAlign w:val="center"/>
          </w:tcPr>
          <w:p w:rsidR="007A24B4" w:rsidRDefault="0071254E">
            <w:pPr>
              <w:jc w:val="center"/>
            </w:pPr>
            <w:r>
              <w:rPr>
                <w:rFonts w:eastAsiaTheme="minorEastAsia"/>
                <w:color w:val="000000" w:themeColor="text1"/>
                <w:szCs w:val="21"/>
              </w:rPr>
              <w:t>300750</w:t>
            </w:r>
          </w:p>
        </w:tc>
        <w:tc>
          <w:tcPr>
            <w:tcW w:w="1980" w:type="dxa"/>
            <w:vAlign w:val="center"/>
          </w:tcPr>
          <w:p w:rsidR="007A24B4" w:rsidRDefault="0071254E">
            <w:pPr>
              <w:jc w:val="center"/>
            </w:pPr>
            <w:r>
              <w:rPr>
                <w:rFonts w:eastAsiaTheme="minorEastAsia"/>
                <w:color w:val="000000" w:themeColor="text1"/>
                <w:szCs w:val="21"/>
              </w:rPr>
              <w:t>宁德时代</w:t>
            </w:r>
          </w:p>
        </w:tc>
        <w:tc>
          <w:tcPr>
            <w:tcW w:w="2880" w:type="dxa"/>
            <w:vAlign w:val="center"/>
          </w:tcPr>
          <w:p w:rsidR="007A24B4" w:rsidRDefault="0071254E">
            <w:pPr>
              <w:jc w:val="right"/>
            </w:pPr>
            <w:r>
              <w:rPr>
                <w:rFonts w:eastAsiaTheme="minorEastAsia"/>
                <w:color w:val="000000" w:themeColor="text1"/>
                <w:szCs w:val="21"/>
              </w:rPr>
              <w:t>4,961,681.61</w:t>
            </w:r>
          </w:p>
        </w:tc>
        <w:tc>
          <w:tcPr>
            <w:tcW w:w="1620" w:type="dxa"/>
            <w:vAlign w:val="center"/>
          </w:tcPr>
          <w:p w:rsidR="007A24B4" w:rsidRDefault="0071254E">
            <w:pPr>
              <w:jc w:val="right"/>
            </w:pPr>
            <w:r>
              <w:rPr>
                <w:rFonts w:eastAsiaTheme="minorEastAsia"/>
                <w:color w:val="000000" w:themeColor="text1"/>
                <w:szCs w:val="21"/>
              </w:rPr>
              <w:t>2.36</w:t>
            </w:r>
          </w:p>
        </w:tc>
      </w:tr>
      <w:tr w:rsidR="007A24B4">
        <w:tc>
          <w:tcPr>
            <w:tcW w:w="870" w:type="dxa"/>
            <w:vAlign w:val="center"/>
          </w:tcPr>
          <w:p w:rsidR="007A24B4" w:rsidRDefault="0071254E">
            <w:pPr>
              <w:jc w:val="center"/>
            </w:pPr>
            <w:r>
              <w:rPr>
                <w:rFonts w:eastAsiaTheme="minorEastAsia"/>
                <w:color w:val="000000" w:themeColor="text1"/>
                <w:szCs w:val="21"/>
              </w:rPr>
              <w:t>17</w:t>
            </w:r>
          </w:p>
        </w:tc>
        <w:tc>
          <w:tcPr>
            <w:tcW w:w="1650" w:type="dxa"/>
            <w:vAlign w:val="center"/>
          </w:tcPr>
          <w:p w:rsidR="007A24B4" w:rsidRDefault="0071254E">
            <w:pPr>
              <w:jc w:val="center"/>
            </w:pPr>
            <w:r>
              <w:rPr>
                <w:rFonts w:eastAsiaTheme="minorEastAsia"/>
                <w:color w:val="000000" w:themeColor="text1"/>
                <w:szCs w:val="21"/>
              </w:rPr>
              <w:t>000786</w:t>
            </w:r>
          </w:p>
        </w:tc>
        <w:tc>
          <w:tcPr>
            <w:tcW w:w="1980" w:type="dxa"/>
            <w:vAlign w:val="center"/>
          </w:tcPr>
          <w:p w:rsidR="007A24B4" w:rsidRDefault="0071254E">
            <w:pPr>
              <w:jc w:val="center"/>
            </w:pPr>
            <w:r>
              <w:rPr>
                <w:rFonts w:eastAsiaTheme="minorEastAsia"/>
                <w:color w:val="000000" w:themeColor="text1"/>
                <w:szCs w:val="21"/>
              </w:rPr>
              <w:t>北新建材</w:t>
            </w:r>
          </w:p>
        </w:tc>
        <w:tc>
          <w:tcPr>
            <w:tcW w:w="2880" w:type="dxa"/>
            <w:vAlign w:val="center"/>
          </w:tcPr>
          <w:p w:rsidR="007A24B4" w:rsidRDefault="0071254E">
            <w:pPr>
              <w:jc w:val="right"/>
            </w:pPr>
            <w:r>
              <w:rPr>
                <w:rFonts w:eastAsiaTheme="minorEastAsia"/>
                <w:color w:val="000000" w:themeColor="text1"/>
                <w:szCs w:val="21"/>
              </w:rPr>
              <w:t>4,901,618.00</w:t>
            </w:r>
          </w:p>
        </w:tc>
        <w:tc>
          <w:tcPr>
            <w:tcW w:w="1620" w:type="dxa"/>
            <w:vAlign w:val="center"/>
          </w:tcPr>
          <w:p w:rsidR="007A24B4" w:rsidRDefault="0071254E">
            <w:pPr>
              <w:jc w:val="right"/>
            </w:pPr>
            <w:r>
              <w:rPr>
                <w:rFonts w:eastAsiaTheme="minorEastAsia"/>
                <w:color w:val="000000" w:themeColor="text1"/>
                <w:szCs w:val="21"/>
              </w:rPr>
              <w:t>2.33</w:t>
            </w:r>
          </w:p>
        </w:tc>
      </w:tr>
      <w:tr w:rsidR="007A24B4">
        <w:tc>
          <w:tcPr>
            <w:tcW w:w="870" w:type="dxa"/>
            <w:vAlign w:val="center"/>
          </w:tcPr>
          <w:p w:rsidR="007A24B4" w:rsidRDefault="0071254E">
            <w:pPr>
              <w:jc w:val="center"/>
            </w:pPr>
            <w:r>
              <w:rPr>
                <w:rFonts w:eastAsiaTheme="minorEastAsia"/>
                <w:color w:val="000000" w:themeColor="text1"/>
                <w:szCs w:val="21"/>
              </w:rPr>
              <w:t>18</w:t>
            </w:r>
          </w:p>
        </w:tc>
        <w:tc>
          <w:tcPr>
            <w:tcW w:w="1650" w:type="dxa"/>
            <w:vAlign w:val="center"/>
          </w:tcPr>
          <w:p w:rsidR="007A24B4" w:rsidRDefault="0071254E">
            <w:pPr>
              <w:jc w:val="center"/>
            </w:pPr>
            <w:r>
              <w:rPr>
                <w:rFonts w:eastAsiaTheme="minorEastAsia"/>
                <w:color w:val="000000" w:themeColor="text1"/>
                <w:szCs w:val="21"/>
              </w:rPr>
              <w:t>600884</w:t>
            </w:r>
          </w:p>
        </w:tc>
        <w:tc>
          <w:tcPr>
            <w:tcW w:w="1980" w:type="dxa"/>
            <w:vAlign w:val="center"/>
          </w:tcPr>
          <w:p w:rsidR="007A24B4" w:rsidRDefault="0071254E">
            <w:pPr>
              <w:jc w:val="center"/>
            </w:pPr>
            <w:r>
              <w:rPr>
                <w:rFonts w:eastAsiaTheme="minorEastAsia"/>
                <w:color w:val="000000" w:themeColor="text1"/>
                <w:szCs w:val="21"/>
              </w:rPr>
              <w:t>杉杉股份</w:t>
            </w:r>
          </w:p>
        </w:tc>
        <w:tc>
          <w:tcPr>
            <w:tcW w:w="2880" w:type="dxa"/>
            <w:vAlign w:val="center"/>
          </w:tcPr>
          <w:p w:rsidR="007A24B4" w:rsidRDefault="0071254E">
            <w:pPr>
              <w:jc w:val="right"/>
            </w:pPr>
            <w:r>
              <w:rPr>
                <w:rFonts w:eastAsiaTheme="minorEastAsia"/>
                <w:color w:val="000000" w:themeColor="text1"/>
                <w:szCs w:val="21"/>
              </w:rPr>
              <w:t>4,795,746.20</w:t>
            </w:r>
          </w:p>
        </w:tc>
        <w:tc>
          <w:tcPr>
            <w:tcW w:w="1620" w:type="dxa"/>
            <w:vAlign w:val="center"/>
          </w:tcPr>
          <w:p w:rsidR="007A24B4" w:rsidRDefault="0071254E">
            <w:pPr>
              <w:jc w:val="right"/>
            </w:pPr>
            <w:r>
              <w:rPr>
                <w:rFonts w:eastAsiaTheme="minorEastAsia"/>
                <w:color w:val="000000" w:themeColor="text1"/>
                <w:szCs w:val="21"/>
              </w:rPr>
              <w:t>2.28</w:t>
            </w:r>
          </w:p>
        </w:tc>
      </w:tr>
      <w:tr w:rsidR="007A24B4">
        <w:tc>
          <w:tcPr>
            <w:tcW w:w="870" w:type="dxa"/>
            <w:vAlign w:val="center"/>
          </w:tcPr>
          <w:p w:rsidR="007A24B4" w:rsidRDefault="0071254E">
            <w:pPr>
              <w:jc w:val="center"/>
            </w:pPr>
            <w:r>
              <w:rPr>
                <w:rFonts w:eastAsiaTheme="minorEastAsia"/>
                <w:color w:val="000000" w:themeColor="text1"/>
                <w:szCs w:val="21"/>
              </w:rPr>
              <w:t>19</w:t>
            </w:r>
          </w:p>
        </w:tc>
        <w:tc>
          <w:tcPr>
            <w:tcW w:w="1650" w:type="dxa"/>
            <w:vAlign w:val="center"/>
          </w:tcPr>
          <w:p w:rsidR="007A24B4" w:rsidRDefault="0071254E">
            <w:pPr>
              <w:jc w:val="center"/>
            </w:pPr>
            <w:r>
              <w:rPr>
                <w:rFonts w:eastAsiaTheme="minorEastAsia"/>
                <w:color w:val="000000" w:themeColor="text1"/>
                <w:szCs w:val="21"/>
              </w:rPr>
              <w:t>600298</w:t>
            </w:r>
          </w:p>
        </w:tc>
        <w:tc>
          <w:tcPr>
            <w:tcW w:w="1980" w:type="dxa"/>
            <w:vAlign w:val="center"/>
          </w:tcPr>
          <w:p w:rsidR="007A24B4" w:rsidRDefault="0071254E">
            <w:pPr>
              <w:jc w:val="center"/>
            </w:pPr>
            <w:r>
              <w:rPr>
                <w:rFonts w:eastAsiaTheme="minorEastAsia"/>
                <w:color w:val="000000" w:themeColor="text1"/>
                <w:szCs w:val="21"/>
              </w:rPr>
              <w:t>安琪酵母</w:t>
            </w:r>
          </w:p>
        </w:tc>
        <w:tc>
          <w:tcPr>
            <w:tcW w:w="2880" w:type="dxa"/>
            <w:vAlign w:val="center"/>
          </w:tcPr>
          <w:p w:rsidR="007A24B4" w:rsidRDefault="0071254E">
            <w:pPr>
              <w:jc w:val="right"/>
            </w:pPr>
            <w:r>
              <w:rPr>
                <w:rFonts w:eastAsiaTheme="minorEastAsia"/>
                <w:color w:val="000000" w:themeColor="text1"/>
                <w:szCs w:val="21"/>
              </w:rPr>
              <w:t>4,341,006.00</w:t>
            </w:r>
          </w:p>
        </w:tc>
        <w:tc>
          <w:tcPr>
            <w:tcW w:w="1620" w:type="dxa"/>
            <w:vAlign w:val="center"/>
          </w:tcPr>
          <w:p w:rsidR="007A24B4" w:rsidRDefault="0071254E">
            <w:pPr>
              <w:jc w:val="right"/>
            </w:pPr>
            <w:r>
              <w:rPr>
                <w:rFonts w:eastAsiaTheme="minorEastAsia"/>
                <w:color w:val="000000" w:themeColor="text1"/>
                <w:szCs w:val="21"/>
              </w:rPr>
              <w:t>2.07</w:t>
            </w:r>
          </w:p>
        </w:tc>
      </w:tr>
      <w:tr w:rsidR="007A24B4">
        <w:tc>
          <w:tcPr>
            <w:tcW w:w="870" w:type="dxa"/>
            <w:vAlign w:val="center"/>
          </w:tcPr>
          <w:p w:rsidR="007A24B4" w:rsidRDefault="0071254E">
            <w:pPr>
              <w:jc w:val="center"/>
            </w:pPr>
            <w:r>
              <w:rPr>
                <w:rFonts w:eastAsiaTheme="minorEastAsia"/>
                <w:color w:val="000000" w:themeColor="text1"/>
                <w:szCs w:val="21"/>
              </w:rPr>
              <w:t>20</w:t>
            </w:r>
          </w:p>
        </w:tc>
        <w:tc>
          <w:tcPr>
            <w:tcW w:w="1650" w:type="dxa"/>
            <w:vAlign w:val="center"/>
          </w:tcPr>
          <w:p w:rsidR="007A24B4" w:rsidRDefault="0071254E">
            <w:pPr>
              <w:jc w:val="center"/>
            </w:pPr>
            <w:r>
              <w:rPr>
                <w:rFonts w:eastAsiaTheme="minorEastAsia"/>
                <w:color w:val="000000" w:themeColor="text1"/>
                <w:szCs w:val="21"/>
              </w:rPr>
              <w:t>600438</w:t>
            </w:r>
          </w:p>
        </w:tc>
        <w:tc>
          <w:tcPr>
            <w:tcW w:w="1980" w:type="dxa"/>
            <w:vAlign w:val="center"/>
          </w:tcPr>
          <w:p w:rsidR="007A24B4" w:rsidRDefault="0071254E">
            <w:pPr>
              <w:jc w:val="center"/>
            </w:pPr>
            <w:r>
              <w:rPr>
                <w:rFonts w:eastAsiaTheme="minorEastAsia"/>
                <w:color w:val="000000" w:themeColor="text1"/>
                <w:szCs w:val="21"/>
              </w:rPr>
              <w:t>通威股份</w:t>
            </w:r>
          </w:p>
        </w:tc>
        <w:tc>
          <w:tcPr>
            <w:tcW w:w="2880" w:type="dxa"/>
            <w:vAlign w:val="center"/>
          </w:tcPr>
          <w:p w:rsidR="007A24B4" w:rsidRDefault="0071254E">
            <w:pPr>
              <w:jc w:val="right"/>
            </w:pPr>
            <w:r>
              <w:rPr>
                <w:rFonts w:eastAsiaTheme="minorEastAsia"/>
                <w:color w:val="000000" w:themeColor="text1"/>
                <w:szCs w:val="21"/>
              </w:rPr>
              <w:t>4,302,841.00</w:t>
            </w:r>
          </w:p>
        </w:tc>
        <w:tc>
          <w:tcPr>
            <w:tcW w:w="1620" w:type="dxa"/>
            <w:vAlign w:val="center"/>
          </w:tcPr>
          <w:p w:rsidR="007A24B4" w:rsidRDefault="0071254E">
            <w:pPr>
              <w:jc w:val="right"/>
            </w:pPr>
            <w:r>
              <w:rPr>
                <w:rFonts w:eastAsiaTheme="minorEastAsia"/>
                <w:color w:val="000000" w:themeColor="text1"/>
                <w:szCs w:val="21"/>
              </w:rPr>
              <w:t>2.05</w:t>
            </w:r>
          </w:p>
        </w:tc>
      </w:tr>
      <w:tr w:rsidR="007A24B4">
        <w:tc>
          <w:tcPr>
            <w:tcW w:w="870" w:type="dxa"/>
            <w:vAlign w:val="center"/>
          </w:tcPr>
          <w:p w:rsidR="007A24B4" w:rsidRDefault="0071254E">
            <w:pPr>
              <w:jc w:val="center"/>
            </w:pPr>
            <w:r>
              <w:rPr>
                <w:rFonts w:eastAsiaTheme="minorEastAsia"/>
                <w:color w:val="000000" w:themeColor="text1"/>
                <w:szCs w:val="21"/>
              </w:rPr>
              <w:t>21</w:t>
            </w:r>
          </w:p>
        </w:tc>
        <w:tc>
          <w:tcPr>
            <w:tcW w:w="1650" w:type="dxa"/>
            <w:vAlign w:val="center"/>
          </w:tcPr>
          <w:p w:rsidR="007A24B4" w:rsidRDefault="0071254E">
            <w:pPr>
              <w:jc w:val="center"/>
            </w:pPr>
            <w:r>
              <w:rPr>
                <w:rFonts w:eastAsiaTheme="minorEastAsia"/>
                <w:color w:val="000000" w:themeColor="text1"/>
                <w:szCs w:val="21"/>
              </w:rPr>
              <w:t>600900</w:t>
            </w:r>
          </w:p>
        </w:tc>
        <w:tc>
          <w:tcPr>
            <w:tcW w:w="1980" w:type="dxa"/>
            <w:vAlign w:val="center"/>
          </w:tcPr>
          <w:p w:rsidR="007A24B4" w:rsidRDefault="0071254E">
            <w:pPr>
              <w:jc w:val="center"/>
            </w:pPr>
            <w:r>
              <w:rPr>
                <w:rFonts w:eastAsiaTheme="minorEastAsia"/>
                <w:color w:val="000000" w:themeColor="text1"/>
                <w:szCs w:val="21"/>
              </w:rPr>
              <w:t>长江电力</w:t>
            </w:r>
          </w:p>
        </w:tc>
        <w:tc>
          <w:tcPr>
            <w:tcW w:w="2880" w:type="dxa"/>
            <w:vAlign w:val="center"/>
          </w:tcPr>
          <w:p w:rsidR="007A24B4" w:rsidRDefault="0071254E">
            <w:pPr>
              <w:jc w:val="right"/>
            </w:pPr>
            <w:r>
              <w:rPr>
                <w:rFonts w:eastAsiaTheme="minorEastAsia"/>
                <w:color w:val="000000" w:themeColor="text1"/>
                <w:szCs w:val="21"/>
              </w:rPr>
              <w:t>4,299,575.26</w:t>
            </w:r>
          </w:p>
        </w:tc>
        <w:tc>
          <w:tcPr>
            <w:tcW w:w="1620" w:type="dxa"/>
            <w:vAlign w:val="center"/>
          </w:tcPr>
          <w:p w:rsidR="007A24B4" w:rsidRDefault="0071254E">
            <w:pPr>
              <w:jc w:val="right"/>
            </w:pPr>
            <w:r>
              <w:rPr>
                <w:rFonts w:eastAsiaTheme="minorEastAsia"/>
                <w:color w:val="000000" w:themeColor="text1"/>
                <w:szCs w:val="21"/>
              </w:rPr>
              <w:t>2.05</w:t>
            </w:r>
          </w:p>
        </w:tc>
      </w:tr>
    </w:tbl>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注：</w:t>
      </w:r>
      <w:r w:rsidRPr="00C56D9D">
        <w:rPr>
          <w:rFonts w:eastAsiaTheme="minorEastAsia"/>
          <w:color w:val="000000" w:themeColor="text1"/>
          <w:szCs w:val="21"/>
        </w:rPr>
        <w:t>“</w:t>
      </w:r>
      <w:r w:rsidRPr="00C56D9D">
        <w:rPr>
          <w:rFonts w:eastAsiaTheme="minorEastAsia"/>
          <w:color w:val="000000" w:themeColor="text1"/>
          <w:szCs w:val="21"/>
        </w:rPr>
        <w:t>买入金额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买入股票成本</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卖出金额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卖出股票收入</w:t>
      </w:r>
      <w:r w:rsidRPr="00C56D9D">
        <w:rPr>
          <w:rFonts w:eastAsiaTheme="minorEastAsia"/>
          <w:color w:val="000000" w:themeColor="text1"/>
          <w:szCs w:val="21"/>
        </w:rPr>
        <w:t>”</w:t>
      </w:r>
      <w:r w:rsidRPr="00C56D9D">
        <w:rPr>
          <w:rFonts w:eastAsiaTheme="minorEastAsia"/>
          <w:color w:val="000000" w:themeColor="text1"/>
          <w:szCs w:val="21"/>
        </w:rPr>
        <w:t>）均按买卖成交金额（成交单价乘以成交数量）填列，不考虑相关交易费用。</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8.4.2</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累计卖出金额超出</w:t>
      </w:r>
      <w:r w:rsidR="006A7E68" w:rsidRPr="00C56D9D">
        <w:rPr>
          <w:rFonts w:eastAsiaTheme="minorEastAsia"/>
          <w:b/>
          <w:color w:val="000000" w:themeColor="text1"/>
          <w:kern w:val="0"/>
          <w:szCs w:val="21"/>
        </w:rPr>
        <w:t>期初</w:t>
      </w:r>
      <w:r w:rsidRPr="00C56D9D">
        <w:rPr>
          <w:rFonts w:eastAsiaTheme="minorEastAsia"/>
          <w:b/>
          <w:bCs/>
          <w:color w:val="000000" w:themeColor="text1"/>
          <w:szCs w:val="21"/>
        </w:rPr>
        <w:t>基金资产净值</w:t>
      </w:r>
      <w:r w:rsidR="006073BA" w:rsidRPr="00C56D9D">
        <w:rPr>
          <w:rFonts w:eastAsiaTheme="minorEastAsia"/>
          <w:b/>
          <w:bCs/>
          <w:color w:val="000000" w:themeColor="text1"/>
          <w:szCs w:val="21"/>
        </w:rPr>
        <w:t>2</w:t>
      </w:r>
      <w:r w:rsidR="006073BA" w:rsidRPr="00C56D9D">
        <w:rPr>
          <w:rFonts w:eastAsiaTheme="minorEastAsia"/>
          <w:b/>
          <w:bCs/>
          <w:color w:val="000000" w:themeColor="text1"/>
          <w:szCs w:val="21"/>
        </w:rPr>
        <w:t>％</w:t>
      </w:r>
      <w:r w:rsidRPr="00C56D9D">
        <w:rPr>
          <w:rFonts w:eastAsiaTheme="minorEastAsia"/>
          <w:b/>
          <w:bCs/>
          <w:color w:val="000000" w:themeColor="text1"/>
          <w:szCs w:val="21"/>
        </w:rPr>
        <w:t>或前</w:t>
      </w:r>
      <w:r w:rsidRPr="00C56D9D">
        <w:rPr>
          <w:rFonts w:eastAsiaTheme="minorEastAsia"/>
          <w:b/>
          <w:bCs/>
          <w:color w:val="000000" w:themeColor="text1"/>
          <w:szCs w:val="21"/>
        </w:rPr>
        <w:t>20</w:t>
      </w:r>
      <w:r w:rsidRPr="00C56D9D">
        <w:rPr>
          <w:rFonts w:eastAsiaTheme="minorEastAsia"/>
          <w:b/>
          <w:bCs/>
          <w:color w:val="000000" w:themeColor="text1"/>
          <w:szCs w:val="21"/>
        </w:rPr>
        <w:t>名的股票明细</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C56D9D" w:rsidRPr="00C56D9D" w:rsidTr="006D141C">
        <w:tc>
          <w:tcPr>
            <w:tcW w:w="87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16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股票代码</w:t>
            </w:r>
          </w:p>
        </w:tc>
        <w:tc>
          <w:tcPr>
            <w:tcW w:w="19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股票名称</w:t>
            </w:r>
          </w:p>
        </w:tc>
        <w:tc>
          <w:tcPr>
            <w:tcW w:w="28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本期累计卖出金额</w:t>
            </w:r>
          </w:p>
        </w:tc>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w:t>
            </w:r>
            <w:r w:rsidR="006A7E68" w:rsidRPr="00C56D9D">
              <w:rPr>
                <w:rFonts w:eastAsiaTheme="minorEastAsia"/>
                <w:color w:val="000000" w:themeColor="text1"/>
                <w:kern w:val="0"/>
                <w:szCs w:val="21"/>
              </w:rPr>
              <w:t>期初</w:t>
            </w:r>
            <w:r w:rsidRPr="00C56D9D">
              <w:rPr>
                <w:rFonts w:eastAsiaTheme="minorEastAsia"/>
                <w:color w:val="000000" w:themeColor="text1"/>
                <w:szCs w:val="21"/>
              </w:rPr>
              <w:t>基金资产净值比例（％）</w:t>
            </w:r>
          </w:p>
        </w:tc>
      </w:tr>
      <w:tr w:rsidR="007A24B4">
        <w:tc>
          <w:tcPr>
            <w:tcW w:w="870" w:type="dxa"/>
            <w:vAlign w:val="center"/>
          </w:tcPr>
          <w:p w:rsidR="007A24B4" w:rsidRDefault="0071254E">
            <w:pPr>
              <w:jc w:val="center"/>
            </w:pPr>
            <w:r>
              <w:rPr>
                <w:rFonts w:eastAsiaTheme="minorEastAsia"/>
                <w:color w:val="000000" w:themeColor="text1"/>
                <w:szCs w:val="21"/>
              </w:rPr>
              <w:t>1</w:t>
            </w:r>
          </w:p>
        </w:tc>
        <w:tc>
          <w:tcPr>
            <w:tcW w:w="1650" w:type="dxa"/>
            <w:vAlign w:val="center"/>
          </w:tcPr>
          <w:p w:rsidR="007A24B4" w:rsidRDefault="0071254E">
            <w:pPr>
              <w:jc w:val="center"/>
            </w:pPr>
            <w:r>
              <w:rPr>
                <w:rFonts w:eastAsiaTheme="minorEastAsia"/>
                <w:color w:val="000000" w:themeColor="text1"/>
                <w:szCs w:val="21"/>
              </w:rPr>
              <w:t>601318</w:t>
            </w:r>
          </w:p>
        </w:tc>
        <w:tc>
          <w:tcPr>
            <w:tcW w:w="1980" w:type="dxa"/>
            <w:vAlign w:val="center"/>
          </w:tcPr>
          <w:p w:rsidR="007A24B4" w:rsidRDefault="0071254E">
            <w:pPr>
              <w:jc w:val="center"/>
            </w:pPr>
            <w:r>
              <w:rPr>
                <w:rFonts w:eastAsiaTheme="minorEastAsia"/>
                <w:color w:val="000000" w:themeColor="text1"/>
                <w:szCs w:val="21"/>
              </w:rPr>
              <w:t>中国平安</w:t>
            </w:r>
          </w:p>
        </w:tc>
        <w:tc>
          <w:tcPr>
            <w:tcW w:w="2880" w:type="dxa"/>
            <w:vAlign w:val="center"/>
          </w:tcPr>
          <w:p w:rsidR="007A24B4" w:rsidRDefault="0071254E">
            <w:pPr>
              <w:jc w:val="right"/>
            </w:pPr>
            <w:r>
              <w:rPr>
                <w:rFonts w:eastAsiaTheme="minorEastAsia"/>
                <w:color w:val="000000" w:themeColor="text1"/>
                <w:szCs w:val="21"/>
              </w:rPr>
              <w:t>14,768,809.41</w:t>
            </w:r>
          </w:p>
        </w:tc>
        <w:tc>
          <w:tcPr>
            <w:tcW w:w="1620" w:type="dxa"/>
            <w:vAlign w:val="center"/>
          </w:tcPr>
          <w:p w:rsidR="007A24B4" w:rsidRDefault="0071254E">
            <w:pPr>
              <w:jc w:val="right"/>
            </w:pPr>
            <w:r>
              <w:rPr>
                <w:rFonts w:eastAsiaTheme="minorEastAsia"/>
                <w:color w:val="000000" w:themeColor="text1"/>
                <w:szCs w:val="21"/>
              </w:rPr>
              <w:t>7.03</w:t>
            </w:r>
          </w:p>
        </w:tc>
      </w:tr>
      <w:tr w:rsidR="007A24B4">
        <w:tc>
          <w:tcPr>
            <w:tcW w:w="870" w:type="dxa"/>
            <w:vAlign w:val="center"/>
          </w:tcPr>
          <w:p w:rsidR="007A24B4" w:rsidRDefault="0071254E">
            <w:pPr>
              <w:jc w:val="center"/>
            </w:pPr>
            <w:r>
              <w:rPr>
                <w:rFonts w:eastAsiaTheme="minorEastAsia"/>
                <w:color w:val="000000" w:themeColor="text1"/>
                <w:szCs w:val="21"/>
              </w:rPr>
              <w:t>2</w:t>
            </w:r>
          </w:p>
        </w:tc>
        <w:tc>
          <w:tcPr>
            <w:tcW w:w="1650" w:type="dxa"/>
            <w:vAlign w:val="center"/>
          </w:tcPr>
          <w:p w:rsidR="007A24B4" w:rsidRDefault="0071254E">
            <w:pPr>
              <w:jc w:val="center"/>
            </w:pPr>
            <w:r>
              <w:rPr>
                <w:rFonts w:eastAsiaTheme="minorEastAsia"/>
                <w:color w:val="000000" w:themeColor="text1"/>
                <w:szCs w:val="21"/>
              </w:rPr>
              <w:t>600036</w:t>
            </w:r>
          </w:p>
        </w:tc>
        <w:tc>
          <w:tcPr>
            <w:tcW w:w="1980" w:type="dxa"/>
            <w:vAlign w:val="center"/>
          </w:tcPr>
          <w:p w:rsidR="007A24B4" w:rsidRDefault="0071254E">
            <w:pPr>
              <w:jc w:val="center"/>
            </w:pPr>
            <w:r>
              <w:rPr>
                <w:rFonts w:eastAsiaTheme="minorEastAsia"/>
                <w:color w:val="000000" w:themeColor="text1"/>
                <w:szCs w:val="21"/>
              </w:rPr>
              <w:t>招商银行</w:t>
            </w:r>
          </w:p>
        </w:tc>
        <w:tc>
          <w:tcPr>
            <w:tcW w:w="2880" w:type="dxa"/>
            <w:vAlign w:val="center"/>
          </w:tcPr>
          <w:p w:rsidR="007A24B4" w:rsidRDefault="0071254E">
            <w:pPr>
              <w:jc w:val="right"/>
            </w:pPr>
            <w:r>
              <w:rPr>
                <w:rFonts w:eastAsiaTheme="minorEastAsia"/>
                <w:color w:val="000000" w:themeColor="text1"/>
                <w:szCs w:val="21"/>
              </w:rPr>
              <w:t>13,313,606.35</w:t>
            </w:r>
          </w:p>
        </w:tc>
        <w:tc>
          <w:tcPr>
            <w:tcW w:w="1620" w:type="dxa"/>
            <w:vAlign w:val="center"/>
          </w:tcPr>
          <w:p w:rsidR="007A24B4" w:rsidRDefault="0071254E">
            <w:pPr>
              <w:jc w:val="right"/>
            </w:pPr>
            <w:r>
              <w:rPr>
                <w:rFonts w:eastAsiaTheme="minorEastAsia"/>
                <w:color w:val="000000" w:themeColor="text1"/>
                <w:szCs w:val="21"/>
              </w:rPr>
              <w:t>6.34</w:t>
            </w:r>
          </w:p>
        </w:tc>
      </w:tr>
      <w:tr w:rsidR="007A24B4">
        <w:tc>
          <w:tcPr>
            <w:tcW w:w="870" w:type="dxa"/>
            <w:vAlign w:val="center"/>
          </w:tcPr>
          <w:p w:rsidR="007A24B4" w:rsidRDefault="0071254E">
            <w:pPr>
              <w:jc w:val="center"/>
            </w:pPr>
            <w:r>
              <w:rPr>
                <w:rFonts w:eastAsiaTheme="minorEastAsia"/>
                <w:color w:val="000000" w:themeColor="text1"/>
                <w:szCs w:val="21"/>
              </w:rPr>
              <w:t>3</w:t>
            </w:r>
          </w:p>
        </w:tc>
        <w:tc>
          <w:tcPr>
            <w:tcW w:w="1650" w:type="dxa"/>
            <w:vAlign w:val="center"/>
          </w:tcPr>
          <w:p w:rsidR="007A24B4" w:rsidRDefault="0071254E">
            <w:pPr>
              <w:jc w:val="center"/>
            </w:pPr>
            <w:r>
              <w:rPr>
                <w:rFonts w:eastAsiaTheme="minorEastAsia"/>
                <w:color w:val="000000" w:themeColor="text1"/>
                <w:szCs w:val="21"/>
              </w:rPr>
              <w:t>603486</w:t>
            </w:r>
          </w:p>
        </w:tc>
        <w:tc>
          <w:tcPr>
            <w:tcW w:w="1980" w:type="dxa"/>
            <w:vAlign w:val="center"/>
          </w:tcPr>
          <w:p w:rsidR="007A24B4" w:rsidRDefault="0071254E">
            <w:pPr>
              <w:jc w:val="center"/>
            </w:pPr>
            <w:r>
              <w:rPr>
                <w:rFonts w:eastAsiaTheme="minorEastAsia"/>
                <w:color w:val="000000" w:themeColor="text1"/>
                <w:szCs w:val="21"/>
              </w:rPr>
              <w:t>科沃斯</w:t>
            </w:r>
          </w:p>
        </w:tc>
        <w:tc>
          <w:tcPr>
            <w:tcW w:w="2880" w:type="dxa"/>
            <w:vAlign w:val="center"/>
          </w:tcPr>
          <w:p w:rsidR="007A24B4" w:rsidRDefault="0071254E">
            <w:pPr>
              <w:jc w:val="right"/>
            </w:pPr>
            <w:r>
              <w:rPr>
                <w:rFonts w:eastAsiaTheme="minorEastAsia"/>
                <w:color w:val="000000" w:themeColor="text1"/>
                <w:szCs w:val="21"/>
              </w:rPr>
              <w:t>11,638,685.12</w:t>
            </w:r>
          </w:p>
        </w:tc>
        <w:tc>
          <w:tcPr>
            <w:tcW w:w="1620" w:type="dxa"/>
            <w:vAlign w:val="center"/>
          </w:tcPr>
          <w:p w:rsidR="007A24B4" w:rsidRDefault="0071254E">
            <w:pPr>
              <w:jc w:val="right"/>
            </w:pPr>
            <w:r>
              <w:rPr>
                <w:rFonts w:eastAsiaTheme="minorEastAsia"/>
                <w:color w:val="000000" w:themeColor="text1"/>
                <w:szCs w:val="21"/>
              </w:rPr>
              <w:t>5.54</w:t>
            </w:r>
          </w:p>
        </w:tc>
      </w:tr>
      <w:tr w:rsidR="007A24B4">
        <w:tc>
          <w:tcPr>
            <w:tcW w:w="870" w:type="dxa"/>
            <w:vAlign w:val="center"/>
          </w:tcPr>
          <w:p w:rsidR="007A24B4" w:rsidRDefault="0071254E">
            <w:pPr>
              <w:jc w:val="center"/>
            </w:pPr>
            <w:r>
              <w:rPr>
                <w:rFonts w:eastAsiaTheme="minorEastAsia"/>
                <w:color w:val="000000" w:themeColor="text1"/>
                <w:szCs w:val="21"/>
              </w:rPr>
              <w:t>4</w:t>
            </w:r>
          </w:p>
        </w:tc>
        <w:tc>
          <w:tcPr>
            <w:tcW w:w="1650" w:type="dxa"/>
            <w:vAlign w:val="center"/>
          </w:tcPr>
          <w:p w:rsidR="007A24B4" w:rsidRDefault="0071254E">
            <w:pPr>
              <w:jc w:val="center"/>
            </w:pPr>
            <w:r>
              <w:rPr>
                <w:rFonts w:eastAsiaTheme="minorEastAsia"/>
                <w:color w:val="000000" w:themeColor="text1"/>
                <w:szCs w:val="21"/>
              </w:rPr>
              <w:t>000858</w:t>
            </w:r>
          </w:p>
        </w:tc>
        <w:tc>
          <w:tcPr>
            <w:tcW w:w="1980" w:type="dxa"/>
            <w:vAlign w:val="center"/>
          </w:tcPr>
          <w:p w:rsidR="007A24B4" w:rsidRDefault="0071254E">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7A24B4" w:rsidRDefault="0071254E">
            <w:pPr>
              <w:jc w:val="right"/>
            </w:pPr>
            <w:r>
              <w:rPr>
                <w:rFonts w:eastAsiaTheme="minorEastAsia"/>
                <w:color w:val="000000" w:themeColor="text1"/>
                <w:szCs w:val="21"/>
              </w:rPr>
              <w:t>11,554,191.80</w:t>
            </w:r>
          </w:p>
        </w:tc>
        <w:tc>
          <w:tcPr>
            <w:tcW w:w="1620" w:type="dxa"/>
            <w:vAlign w:val="center"/>
          </w:tcPr>
          <w:p w:rsidR="007A24B4" w:rsidRDefault="0071254E">
            <w:pPr>
              <w:jc w:val="right"/>
            </w:pPr>
            <w:r>
              <w:rPr>
                <w:rFonts w:eastAsiaTheme="minorEastAsia"/>
                <w:color w:val="000000" w:themeColor="text1"/>
                <w:szCs w:val="21"/>
              </w:rPr>
              <w:t>5.50</w:t>
            </w:r>
          </w:p>
        </w:tc>
      </w:tr>
      <w:tr w:rsidR="007A24B4">
        <w:tc>
          <w:tcPr>
            <w:tcW w:w="870" w:type="dxa"/>
            <w:vAlign w:val="center"/>
          </w:tcPr>
          <w:p w:rsidR="007A24B4" w:rsidRDefault="0071254E">
            <w:pPr>
              <w:jc w:val="center"/>
            </w:pPr>
            <w:r>
              <w:rPr>
                <w:rFonts w:eastAsiaTheme="minorEastAsia"/>
                <w:color w:val="000000" w:themeColor="text1"/>
                <w:szCs w:val="21"/>
              </w:rPr>
              <w:t>5</w:t>
            </w:r>
          </w:p>
        </w:tc>
        <w:tc>
          <w:tcPr>
            <w:tcW w:w="1650" w:type="dxa"/>
            <w:vAlign w:val="center"/>
          </w:tcPr>
          <w:p w:rsidR="007A24B4" w:rsidRDefault="0071254E">
            <w:pPr>
              <w:jc w:val="center"/>
            </w:pPr>
            <w:r>
              <w:rPr>
                <w:rFonts w:eastAsiaTheme="minorEastAsia"/>
                <w:color w:val="000000" w:themeColor="text1"/>
                <w:szCs w:val="21"/>
              </w:rPr>
              <w:t>688598</w:t>
            </w:r>
          </w:p>
        </w:tc>
        <w:tc>
          <w:tcPr>
            <w:tcW w:w="1980" w:type="dxa"/>
            <w:vAlign w:val="center"/>
          </w:tcPr>
          <w:p w:rsidR="007A24B4" w:rsidRDefault="0071254E">
            <w:pPr>
              <w:jc w:val="center"/>
            </w:pPr>
            <w:r>
              <w:rPr>
                <w:rFonts w:eastAsiaTheme="minorEastAsia"/>
                <w:color w:val="000000" w:themeColor="text1"/>
                <w:szCs w:val="21"/>
              </w:rPr>
              <w:t>金博股份</w:t>
            </w:r>
          </w:p>
        </w:tc>
        <w:tc>
          <w:tcPr>
            <w:tcW w:w="2880" w:type="dxa"/>
            <w:vAlign w:val="center"/>
          </w:tcPr>
          <w:p w:rsidR="007A24B4" w:rsidRDefault="0071254E">
            <w:pPr>
              <w:jc w:val="right"/>
            </w:pPr>
            <w:r>
              <w:rPr>
                <w:rFonts w:eastAsiaTheme="minorEastAsia"/>
                <w:color w:val="000000" w:themeColor="text1"/>
                <w:szCs w:val="21"/>
              </w:rPr>
              <w:t>11,245,210.46</w:t>
            </w:r>
          </w:p>
        </w:tc>
        <w:tc>
          <w:tcPr>
            <w:tcW w:w="1620" w:type="dxa"/>
            <w:vAlign w:val="center"/>
          </w:tcPr>
          <w:p w:rsidR="007A24B4" w:rsidRDefault="0071254E">
            <w:pPr>
              <w:jc w:val="right"/>
            </w:pPr>
            <w:r>
              <w:rPr>
                <w:rFonts w:eastAsiaTheme="minorEastAsia"/>
                <w:color w:val="000000" w:themeColor="text1"/>
                <w:szCs w:val="21"/>
              </w:rPr>
              <w:t>5.35</w:t>
            </w:r>
          </w:p>
        </w:tc>
      </w:tr>
      <w:tr w:rsidR="007A24B4">
        <w:tc>
          <w:tcPr>
            <w:tcW w:w="870" w:type="dxa"/>
            <w:vAlign w:val="center"/>
          </w:tcPr>
          <w:p w:rsidR="007A24B4" w:rsidRDefault="0071254E">
            <w:pPr>
              <w:jc w:val="center"/>
            </w:pPr>
            <w:r>
              <w:rPr>
                <w:rFonts w:eastAsiaTheme="minorEastAsia"/>
                <w:color w:val="000000" w:themeColor="text1"/>
                <w:szCs w:val="21"/>
              </w:rPr>
              <w:t>6</w:t>
            </w:r>
          </w:p>
        </w:tc>
        <w:tc>
          <w:tcPr>
            <w:tcW w:w="1650" w:type="dxa"/>
            <w:vAlign w:val="center"/>
          </w:tcPr>
          <w:p w:rsidR="007A24B4" w:rsidRDefault="0071254E">
            <w:pPr>
              <w:jc w:val="center"/>
            </w:pPr>
            <w:r>
              <w:rPr>
                <w:rFonts w:eastAsiaTheme="minorEastAsia"/>
                <w:color w:val="000000" w:themeColor="text1"/>
                <w:szCs w:val="21"/>
              </w:rPr>
              <w:t>688169</w:t>
            </w:r>
          </w:p>
        </w:tc>
        <w:tc>
          <w:tcPr>
            <w:tcW w:w="1980" w:type="dxa"/>
            <w:vAlign w:val="center"/>
          </w:tcPr>
          <w:p w:rsidR="007A24B4" w:rsidRDefault="0071254E">
            <w:pPr>
              <w:jc w:val="center"/>
            </w:pPr>
            <w:r>
              <w:rPr>
                <w:rFonts w:eastAsiaTheme="minorEastAsia"/>
                <w:color w:val="000000" w:themeColor="text1"/>
                <w:szCs w:val="21"/>
              </w:rPr>
              <w:t>石头科技</w:t>
            </w:r>
          </w:p>
        </w:tc>
        <w:tc>
          <w:tcPr>
            <w:tcW w:w="2880" w:type="dxa"/>
            <w:vAlign w:val="center"/>
          </w:tcPr>
          <w:p w:rsidR="007A24B4" w:rsidRDefault="0071254E">
            <w:pPr>
              <w:jc w:val="right"/>
            </w:pPr>
            <w:r>
              <w:rPr>
                <w:rFonts w:eastAsiaTheme="minorEastAsia"/>
                <w:color w:val="000000" w:themeColor="text1"/>
                <w:szCs w:val="21"/>
              </w:rPr>
              <w:t>10,321,403.86</w:t>
            </w:r>
          </w:p>
        </w:tc>
        <w:tc>
          <w:tcPr>
            <w:tcW w:w="1620" w:type="dxa"/>
            <w:vAlign w:val="center"/>
          </w:tcPr>
          <w:p w:rsidR="007A24B4" w:rsidRDefault="0071254E">
            <w:pPr>
              <w:jc w:val="right"/>
            </w:pPr>
            <w:r>
              <w:rPr>
                <w:rFonts w:eastAsiaTheme="minorEastAsia"/>
                <w:color w:val="000000" w:themeColor="text1"/>
                <w:szCs w:val="21"/>
              </w:rPr>
              <w:t>4.91</w:t>
            </w:r>
          </w:p>
        </w:tc>
      </w:tr>
      <w:tr w:rsidR="007A24B4">
        <w:tc>
          <w:tcPr>
            <w:tcW w:w="870" w:type="dxa"/>
            <w:vAlign w:val="center"/>
          </w:tcPr>
          <w:p w:rsidR="007A24B4" w:rsidRDefault="0071254E">
            <w:pPr>
              <w:jc w:val="center"/>
            </w:pPr>
            <w:r>
              <w:rPr>
                <w:rFonts w:eastAsiaTheme="minorEastAsia"/>
                <w:color w:val="000000" w:themeColor="text1"/>
                <w:szCs w:val="21"/>
              </w:rPr>
              <w:t>7</w:t>
            </w:r>
          </w:p>
        </w:tc>
        <w:tc>
          <w:tcPr>
            <w:tcW w:w="1650" w:type="dxa"/>
            <w:vAlign w:val="center"/>
          </w:tcPr>
          <w:p w:rsidR="007A24B4" w:rsidRDefault="0071254E">
            <w:pPr>
              <w:jc w:val="center"/>
            </w:pPr>
            <w:r>
              <w:rPr>
                <w:rFonts w:eastAsiaTheme="minorEastAsia"/>
                <w:color w:val="000000" w:themeColor="text1"/>
                <w:szCs w:val="21"/>
              </w:rPr>
              <w:t>600031</w:t>
            </w:r>
          </w:p>
        </w:tc>
        <w:tc>
          <w:tcPr>
            <w:tcW w:w="1980" w:type="dxa"/>
            <w:vAlign w:val="center"/>
          </w:tcPr>
          <w:p w:rsidR="007A24B4" w:rsidRDefault="0071254E">
            <w:pPr>
              <w:jc w:val="center"/>
            </w:pPr>
            <w:r>
              <w:rPr>
                <w:rFonts w:eastAsiaTheme="minorEastAsia"/>
                <w:color w:val="000000" w:themeColor="text1"/>
                <w:szCs w:val="21"/>
              </w:rPr>
              <w:t>三一重工</w:t>
            </w:r>
          </w:p>
        </w:tc>
        <w:tc>
          <w:tcPr>
            <w:tcW w:w="2880" w:type="dxa"/>
            <w:vAlign w:val="center"/>
          </w:tcPr>
          <w:p w:rsidR="007A24B4" w:rsidRDefault="0071254E">
            <w:pPr>
              <w:jc w:val="right"/>
            </w:pPr>
            <w:r>
              <w:rPr>
                <w:rFonts w:eastAsiaTheme="minorEastAsia"/>
                <w:color w:val="000000" w:themeColor="text1"/>
                <w:szCs w:val="21"/>
              </w:rPr>
              <w:t>9,919,420.16</w:t>
            </w:r>
          </w:p>
        </w:tc>
        <w:tc>
          <w:tcPr>
            <w:tcW w:w="1620" w:type="dxa"/>
            <w:vAlign w:val="center"/>
          </w:tcPr>
          <w:p w:rsidR="007A24B4" w:rsidRDefault="0071254E">
            <w:pPr>
              <w:jc w:val="right"/>
            </w:pPr>
            <w:r>
              <w:rPr>
                <w:rFonts w:eastAsiaTheme="minorEastAsia"/>
                <w:color w:val="000000" w:themeColor="text1"/>
                <w:szCs w:val="21"/>
              </w:rPr>
              <w:t>4.72</w:t>
            </w:r>
          </w:p>
        </w:tc>
      </w:tr>
      <w:tr w:rsidR="007A24B4">
        <w:tc>
          <w:tcPr>
            <w:tcW w:w="870" w:type="dxa"/>
            <w:vAlign w:val="center"/>
          </w:tcPr>
          <w:p w:rsidR="007A24B4" w:rsidRDefault="0071254E">
            <w:pPr>
              <w:jc w:val="center"/>
            </w:pPr>
            <w:r>
              <w:rPr>
                <w:rFonts w:eastAsiaTheme="minorEastAsia"/>
                <w:color w:val="000000" w:themeColor="text1"/>
                <w:szCs w:val="21"/>
              </w:rPr>
              <w:t>8</w:t>
            </w:r>
          </w:p>
        </w:tc>
        <w:tc>
          <w:tcPr>
            <w:tcW w:w="1650" w:type="dxa"/>
            <w:vAlign w:val="center"/>
          </w:tcPr>
          <w:p w:rsidR="007A24B4" w:rsidRDefault="0071254E">
            <w:pPr>
              <w:jc w:val="center"/>
            </w:pPr>
            <w:r>
              <w:rPr>
                <w:rFonts w:eastAsiaTheme="minorEastAsia"/>
                <w:color w:val="000000" w:themeColor="text1"/>
                <w:szCs w:val="21"/>
              </w:rPr>
              <w:t>300059</w:t>
            </w:r>
          </w:p>
        </w:tc>
        <w:tc>
          <w:tcPr>
            <w:tcW w:w="1980" w:type="dxa"/>
            <w:vAlign w:val="center"/>
          </w:tcPr>
          <w:p w:rsidR="007A24B4" w:rsidRDefault="0071254E">
            <w:pPr>
              <w:jc w:val="center"/>
            </w:pPr>
            <w:r>
              <w:rPr>
                <w:rFonts w:eastAsiaTheme="minorEastAsia"/>
                <w:color w:val="000000" w:themeColor="text1"/>
                <w:szCs w:val="21"/>
              </w:rPr>
              <w:t>东方财富</w:t>
            </w:r>
          </w:p>
        </w:tc>
        <w:tc>
          <w:tcPr>
            <w:tcW w:w="2880" w:type="dxa"/>
            <w:vAlign w:val="center"/>
          </w:tcPr>
          <w:p w:rsidR="007A24B4" w:rsidRDefault="0071254E">
            <w:pPr>
              <w:jc w:val="right"/>
            </w:pPr>
            <w:r>
              <w:rPr>
                <w:rFonts w:eastAsiaTheme="minorEastAsia"/>
                <w:color w:val="000000" w:themeColor="text1"/>
                <w:szCs w:val="21"/>
              </w:rPr>
              <w:t>9,892,320.42</w:t>
            </w:r>
          </w:p>
        </w:tc>
        <w:tc>
          <w:tcPr>
            <w:tcW w:w="1620" w:type="dxa"/>
            <w:vAlign w:val="center"/>
          </w:tcPr>
          <w:p w:rsidR="007A24B4" w:rsidRDefault="0071254E">
            <w:pPr>
              <w:jc w:val="right"/>
            </w:pPr>
            <w:r>
              <w:rPr>
                <w:rFonts w:eastAsiaTheme="minorEastAsia"/>
                <w:color w:val="000000" w:themeColor="text1"/>
                <w:szCs w:val="21"/>
              </w:rPr>
              <w:t>4.71</w:t>
            </w:r>
          </w:p>
        </w:tc>
      </w:tr>
      <w:tr w:rsidR="007A24B4">
        <w:tc>
          <w:tcPr>
            <w:tcW w:w="870" w:type="dxa"/>
            <w:vAlign w:val="center"/>
          </w:tcPr>
          <w:p w:rsidR="007A24B4" w:rsidRDefault="0071254E">
            <w:pPr>
              <w:jc w:val="center"/>
            </w:pPr>
            <w:r>
              <w:rPr>
                <w:rFonts w:eastAsiaTheme="minorEastAsia"/>
                <w:color w:val="000000" w:themeColor="text1"/>
                <w:szCs w:val="21"/>
              </w:rPr>
              <w:t>9</w:t>
            </w:r>
          </w:p>
        </w:tc>
        <w:tc>
          <w:tcPr>
            <w:tcW w:w="1650" w:type="dxa"/>
            <w:vAlign w:val="center"/>
          </w:tcPr>
          <w:p w:rsidR="007A24B4" w:rsidRDefault="0071254E">
            <w:pPr>
              <w:jc w:val="center"/>
            </w:pPr>
            <w:r>
              <w:rPr>
                <w:rFonts w:eastAsiaTheme="minorEastAsia"/>
                <w:color w:val="000000" w:themeColor="text1"/>
                <w:szCs w:val="21"/>
              </w:rPr>
              <w:t>600660</w:t>
            </w:r>
          </w:p>
        </w:tc>
        <w:tc>
          <w:tcPr>
            <w:tcW w:w="1980" w:type="dxa"/>
            <w:vAlign w:val="center"/>
          </w:tcPr>
          <w:p w:rsidR="007A24B4" w:rsidRDefault="0071254E">
            <w:pPr>
              <w:jc w:val="center"/>
            </w:pPr>
            <w:r>
              <w:rPr>
                <w:rFonts w:eastAsiaTheme="minorEastAsia"/>
                <w:color w:val="000000" w:themeColor="text1"/>
                <w:szCs w:val="21"/>
              </w:rPr>
              <w:t>福耀玻璃</w:t>
            </w:r>
          </w:p>
        </w:tc>
        <w:tc>
          <w:tcPr>
            <w:tcW w:w="2880" w:type="dxa"/>
            <w:vAlign w:val="center"/>
          </w:tcPr>
          <w:p w:rsidR="007A24B4" w:rsidRDefault="0071254E">
            <w:pPr>
              <w:jc w:val="right"/>
            </w:pPr>
            <w:r>
              <w:rPr>
                <w:rFonts w:eastAsiaTheme="minorEastAsia"/>
                <w:color w:val="000000" w:themeColor="text1"/>
                <w:szCs w:val="21"/>
              </w:rPr>
              <w:t>9,128,489.04</w:t>
            </w:r>
          </w:p>
        </w:tc>
        <w:tc>
          <w:tcPr>
            <w:tcW w:w="1620" w:type="dxa"/>
            <w:vAlign w:val="center"/>
          </w:tcPr>
          <w:p w:rsidR="007A24B4" w:rsidRDefault="0071254E">
            <w:pPr>
              <w:jc w:val="right"/>
            </w:pPr>
            <w:r>
              <w:rPr>
                <w:rFonts w:eastAsiaTheme="minorEastAsia"/>
                <w:color w:val="000000" w:themeColor="text1"/>
                <w:szCs w:val="21"/>
              </w:rPr>
              <w:t>4.35</w:t>
            </w:r>
          </w:p>
        </w:tc>
      </w:tr>
      <w:tr w:rsidR="007A24B4">
        <w:tc>
          <w:tcPr>
            <w:tcW w:w="870" w:type="dxa"/>
            <w:vAlign w:val="center"/>
          </w:tcPr>
          <w:p w:rsidR="007A24B4" w:rsidRDefault="0071254E">
            <w:pPr>
              <w:jc w:val="center"/>
            </w:pPr>
            <w:r>
              <w:rPr>
                <w:rFonts w:eastAsiaTheme="minorEastAsia"/>
                <w:color w:val="000000" w:themeColor="text1"/>
                <w:szCs w:val="21"/>
              </w:rPr>
              <w:t>10</w:t>
            </w:r>
          </w:p>
        </w:tc>
        <w:tc>
          <w:tcPr>
            <w:tcW w:w="1650" w:type="dxa"/>
            <w:vAlign w:val="center"/>
          </w:tcPr>
          <w:p w:rsidR="007A24B4" w:rsidRDefault="0071254E">
            <w:pPr>
              <w:jc w:val="center"/>
            </w:pPr>
            <w:r>
              <w:rPr>
                <w:rFonts w:eastAsiaTheme="minorEastAsia"/>
                <w:color w:val="000000" w:themeColor="text1"/>
                <w:szCs w:val="21"/>
              </w:rPr>
              <w:t>600884</w:t>
            </w:r>
          </w:p>
        </w:tc>
        <w:tc>
          <w:tcPr>
            <w:tcW w:w="1980" w:type="dxa"/>
            <w:vAlign w:val="center"/>
          </w:tcPr>
          <w:p w:rsidR="007A24B4" w:rsidRDefault="0071254E">
            <w:pPr>
              <w:jc w:val="center"/>
            </w:pPr>
            <w:r>
              <w:rPr>
                <w:rFonts w:eastAsiaTheme="minorEastAsia"/>
                <w:color w:val="000000" w:themeColor="text1"/>
                <w:szCs w:val="21"/>
              </w:rPr>
              <w:t>杉杉股份</w:t>
            </w:r>
          </w:p>
        </w:tc>
        <w:tc>
          <w:tcPr>
            <w:tcW w:w="2880" w:type="dxa"/>
            <w:vAlign w:val="center"/>
          </w:tcPr>
          <w:p w:rsidR="007A24B4" w:rsidRDefault="0071254E">
            <w:pPr>
              <w:jc w:val="right"/>
            </w:pPr>
            <w:r>
              <w:rPr>
                <w:rFonts w:eastAsiaTheme="minorEastAsia"/>
                <w:color w:val="000000" w:themeColor="text1"/>
                <w:szCs w:val="21"/>
              </w:rPr>
              <w:t>9,045,968.34</w:t>
            </w:r>
          </w:p>
        </w:tc>
        <w:tc>
          <w:tcPr>
            <w:tcW w:w="1620" w:type="dxa"/>
            <w:vAlign w:val="center"/>
          </w:tcPr>
          <w:p w:rsidR="007A24B4" w:rsidRDefault="0071254E">
            <w:pPr>
              <w:jc w:val="right"/>
            </w:pPr>
            <w:r>
              <w:rPr>
                <w:rFonts w:eastAsiaTheme="minorEastAsia"/>
                <w:color w:val="000000" w:themeColor="text1"/>
                <w:szCs w:val="21"/>
              </w:rPr>
              <w:t>4.31</w:t>
            </w:r>
          </w:p>
        </w:tc>
      </w:tr>
      <w:tr w:rsidR="007A24B4">
        <w:tc>
          <w:tcPr>
            <w:tcW w:w="870" w:type="dxa"/>
            <w:vAlign w:val="center"/>
          </w:tcPr>
          <w:p w:rsidR="007A24B4" w:rsidRDefault="0071254E">
            <w:pPr>
              <w:jc w:val="center"/>
            </w:pPr>
            <w:r>
              <w:rPr>
                <w:rFonts w:eastAsiaTheme="minorEastAsia"/>
                <w:color w:val="000000" w:themeColor="text1"/>
                <w:szCs w:val="21"/>
              </w:rPr>
              <w:t>11</w:t>
            </w:r>
          </w:p>
        </w:tc>
        <w:tc>
          <w:tcPr>
            <w:tcW w:w="1650" w:type="dxa"/>
            <w:vAlign w:val="center"/>
          </w:tcPr>
          <w:p w:rsidR="007A24B4" w:rsidRDefault="0071254E">
            <w:pPr>
              <w:jc w:val="center"/>
            </w:pPr>
            <w:r>
              <w:rPr>
                <w:rFonts w:eastAsiaTheme="minorEastAsia"/>
                <w:color w:val="000000" w:themeColor="text1"/>
                <w:szCs w:val="21"/>
              </w:rPr>
              <w:t>603259</w:t>
            </w:r>
          </w:p>
        </w:tc>
        <w:tc>
          <w:tcPr>
            <w:tcW w:w="1980" w:type="dxa"/>
            <w:vAlign w:val="center"/>
          </w:tcPr>
          <w:p w:rsidR="007A24B4" w:rsidRDefault="0071254E">
            <w:pPr>
              <w:jc w:val="center"/>
            </w:pPr>
            <w:r>
              <w:rPr>
                <w:rFonts w:eastAsiaTheme="minorEastAsia"/>
                <w:color w:val="000000" w:themeColor="text1"/>
                <w:szCs w:val="21"/>
              </w:rPr>
              <w:t>药明康德</w:t>
            </w:r>
          </w:p>
        </w:tc>
        <w:tc>
          <w:tcPr>
            <w:tcW w:w="2880" w:type="dxa"/>
            <w:vAlign w:val="center"/>
          </w:tcPr>
          <w:p w:rsidR="007A24B4" w:rsidRDefault="0071254E">
            <w:pPr>
              <w:jc w:val="right"/>
            </w:pPr>
            <w:r>
              <w:rPr>
                <w:rFonts w:eastAsiaTheme="minorEastAsia"/>
                <w:color w:val="000000" w:themeColor="text1"/>
                <w:szCs w:val="21"/>
              </w:rPr>
              <w:t>8,503,505.29</w:t>
            </w:r>
          </w:p>
        </w:tc>
        <w:tc>
          <w:tcPr>
            <w:tcW w:w="1620" w:type="dxa"/>
            <w:vAlign w:val="center"/>
          </w:tcPr>
          <w:p w:rsidR="007A24B4" w:rsidRDefault="0071254E">
            <w:pPr>
              <w:jc w:val="right"/>
            </w:pPr>
            <w:r>
              <w:rPr>
                <w:rFonts w:eastAsiaTheme="minorEastAsia"/>
                <w:color w:val="000000" w:themeColor="text1"/>
                <w:szCs w:val="21"/>
              </w:rPr>
              <w:t>4.05</w:t>
            </w:r>
          </w:p>
        </w:tc>
      </w:tr>
      <w:tr w:rsidR="007A24B4">
        <w:tc>
          <w:tcPr>
            <w:tcW w:w="870" w:type="dxa"/>
            <w:vAlign w:val="center"/>
          </w:tcPr>
          <w:p w:rsidR="007A24B4" w:rsidRDefault="0071254E">
            <w:pPr>
              <w:jc w:val="center"/>
            </w:pPr>
            <w:r>
              <w:rPr>
                <w:rFonts w:eastAsiaTheme="minorEastAsia"/>
                <w:color w:val="000000" w:themeColor="text1"/>
                <w:szCs w:val="21"/>
              </w:rPr>
              <w:t>12</w:t>
            </w:r>
          </w:p>
        </w:tc>
        <w:tc>
          <w:tcPr>
            <w:tcW w:w="1650" w:type="dxa"/>
            <w:vAlign w:val="center"/>
          </w:tcPr>
          <w:p w:rsidR="007A24B4" w:rsidRDefault="0071254E">
            <w:pPr>
              <w:jc w:val="center"/>
            </w:pPr>
            <w:r>
              <w:rPr>
                <w:rFonts w:eastAsiaTheme="minorEastAsia"/>
                <w:color w:val="000000" w:themeColor="text1"/>
                <w:szCs w:val="21"/>
              </w:rPr>
              <w:t>000001</w:t>
            </w:r>
          </w:p>
        </w:tc>
        <w:tc>
          <w:tcPr>
            <w:tcW w:w="1980" w:type="dxa"/>
            <w:vAlign w:val="center"/>
          </w:tcPr>
          <w:p w:rsidR="007A24B4" w:rsidRDefault="0071254E">
            <w:pPr>
              <w:jc w:val="center"/>
            </w:pPr>
            <w:r>
              <w:rPr>
                <w:rFonts w:eastAsiaTheme="minorEastAsia"/>
                <w:color w:val="000000" w:themeColor="text1"/>
                <w:szCs w:val="21"/>
              </w:rPr>
              <w:t>平安银行</w:t>
            </w:r>
          </w:p>
        </w:tc>
        <w:tc>
          <w:tcPr>
            <w:tcW w:w="2880" w:type="dxa"/>
            <w:vAlign w:val="center"/>
          </w:tcPr>
          <w:p w:rsidR="007A24B4" w:rsidRDefault="0071254E">
            <w:pPr>
              <w:jc w:val="right"/>
            </w:pPr>
            <w:r>
              <w:rPr>
                <w:rFonts w:eastAsiaTheme="minorEastAsia"/>
                <w:color w:val="000000" w:themeColor="text1"/>
                <w:szCs w:val="21"/>
              </w:rPr>
              <w:t>8,260,431.10</w:t>
            </w:r>
          </w:p>
        </w:tc>
        <w:tc>
          <w:tcPr>
            <w:tcW w:w="1620" w:type="dxa"/>
            <w:vAlign w:val="center"/>
          </w:tcPr>
          <w:p w:rsidR="007A24B4" w:rsidRDefault="0071254E">
            <w:pPr>
              <w:jc w:val="right"/>
            </w:pPr>
            <w:r>
              <w:rPr>
                <w:rFonts w:eastAsiaTheme="minorEastAsia"/>
                <w:color w:val="000000" w:themeColor="text1"/>
                <w:szCs w:val="21"/>
              </w:rPr>
              <w:t>3.93</w:t>
            </w:r>
          </w:p>
        </w:tc>
      </w:tr>
      <w:tr w:rsidR="007A24B4">
        <w:tc>
          <w:tcPr>
            <w:tcW w:w="870" w:type="dxa"/>
            <w:vAlign w:val="center"/>
          </w:tcPr>
          <w:p w:rsidR="007A24B4" w:rsidRDefault="0071254E">
            <w:pPr>
              <w:jc w:val="center"/>
            </w:pPr>
            <w:r>
              <w:rPr>
                <w:rFonts w:eastAsiaTheme="minorEastAsia"/>
                <w:color w:val="000000" w:themeColor="text1"/>
                <w:szCs w:val="21"/>
              </w:rPr>
              <w:t>13</w:t>
            </w:r>
          </w:p>
        </w:tc>
        <w:tc>
          <w:tcPr>
            <w:tcW w:w="1650" w:type="dxa"/>
            <w:vAlign w:val="center"/>
          </w:tcPr>
          <w:p w:rsidR="007A24B4" w:rsidRDefault="0071254E">
            <w:pPr>
              <w:jc w:val="center"/>
            </w:pPr>
            <w:r>
              <w:rPr>
                <w:rFonts w:eastAsiaTheme="minorEastAsia"/>
                <w:color w:val="000000" w:themeColor="text1"/>
                <w:szCs w:val="21"/>
              </w:rPr>
              <w:t>002475</w:t>
            </w:r>
          </w:p>
        </w:tc>
        <w:tc>
          <w:tcPr>
            <w:tcW w:w="1980" w:type="dxa"/>
            <w:vAlign w:val="center"/>
          </w:tcPr>
          <w:p w:rsidR="007A24B4" w:rsidRDefault="0071254E">
            <w:pPr>
              <w:jc w:val="center"/>
            </w:pPr>
            <w:r>
              <w:rPr>
                <w:rFonts w:eastAsiaTheme="minorEastAsia"/>
                <w:color w:val="000000" w:themeColor="text1"/>
                <w:szCs w:val="21"/>
              </w:rPr>
              <w:t>立讯精密</w:t>
            </w:r>
          </w:p>
        </w:tc>
        <w:tc>
          <w:tcPr>
            <w:tcW w:w="2880" w:type="dxa"/>
            <w:vAlign w:val="center"/>
          </w:tcPr>
          <w:p w:rsidR="007A24B4" w:rsidRDefault="0071254E">
            <w:pPr>
              <w:jc w:val="right"/>
            </w:pPr>
            <w:r>
              <w:rPr>
                <w:rFonts w:eastAsiaTheme="minorEastAsia"/>
                <w:color w:val="000000" w:themeColor="text1"/>
                <w:szCs w:val="21"/>
              </w:rPr>
              <w:t>8,168,310.75</w:t>
            </w:r>
          </w:p>
        </w:tc>
        <w:tc>
          <w:tcPr>
            <w:tcW w:w="1620" w:type="dxa"/>
            <w:vAlign w:val="center"/>
          </w:tcPr>
          <w:p w:rsidR="007A24B4" w:rsidRDefault="0071254E">
            <w:pPr>
              <w:jc w:val="right"/>
            </w:pPr>
            <w:r>
              <w:rPr>
                <w:rFonts w:eastAsiaTheme="minorEastAsia"/>
                <w:color w:val="000000" w:themeColor="text1"/>
                <w:szCs w:val="21"/>
              </w:rPr>
              <w:t>3.89</w:t>
            </w:r>
          </w:p>
        </w:tc>
      </w:tr>
      <w:tr w:rsidR="007A24B4">
        <w:tc>
          <w:tcPr>
            <w:tcW w:w="870" w:type="dxa"/>
            <w:vAlign w:val="center"/>
          </w:tcPr>
          <w:p w:rsidR="007A24B4" w:rsidRDefault="0071254E">
            <w:pPr>
              <w:jc w:val="center"/>
            </w:pPr>
            <w:r>
              <w:rPr>
                <w:rFonts w:eastAsiaTheme="minorEastAsia"/>
                <w:color w:val="000000" w:themeColor="text1"/>
                <w:szCs w:val="21"/>
              </w:rPr>
              <w:t>14</w:t>
            </w:r>
          </w:p>
        </w:tc>
        <w:tc>
          <w:tcPr>
            <w:tcW w:w="1650" w:type="dxa"/>
            <w:vAlign w:val="center"/>
          </w:tcPr>
          <w:p w:rsidR="007A24B4" w:rsidRDefault="0071254E">
            <w:pPr>
              <w:jc w:val="center"/>
            </w:pPr>
            <w:r>
              <w:rPr>
                <w:rFonts w:eastAsiaTheme="minorEastAsia"/>
                <w:color w:val="000000" w:themeColor="text1"/>
                <w:szCs w:val="21"/>
              </w:rPr>
              <w:t>002142</w:t>
            </w:r>
          </w:p>
        </w:tc>
        <w:tc>
          <w:tcPr>
            <w:tcW w:w="1980" w:type="dxa"/>
            <w:vAlign w:val="center"/>
          </w:tcPr>
          <w:p w:rsidR="007A24B4" w:rsidRDefault="0071254E">
            <w:pPr>
              <w:jc w:val="center"/>
            </w:pPr>
            <w:r>
              <w:rPr>
                <w:rFonts w:eastAsiaTheme="minorEastAsia"/>
                <w:color w:val="000000" w:themeColor="text1"/>
                <w:szCs w:val="21"/>
              </w:rPr>
              <w:t>宁波银行</w:t>
            </w:r>
          </w:p>
        </w:tc>
        <w:tc>
          <w:tcPr>
            <w:tcW w:w="2880" w:type="dxa"/>
            <w:vAlign w:val="center"/>
          </w:tcPr>
          <w:p w:rsidR="007A24B4" w:rsidRDefault="0071254E">
            <w:pPr>
              <w:jc w:val="right"/>
            </w:pPr>
            <w:r>
              <w:rPr>
                <w:rFonts w:eastAsiaTheme="minorEastAsia"/>
                <w:color w:val="000000" w:themeColor="text1"/>
                <w:szCs w:val="21"/>
              </w:rPr>
              <w:t>7,883,698.52</w:t>
            </w:r>
          </w:p>
        </w:tc>
        <w:tc>
          <w:tcPr>
            <w:tcW w:w="1620" w:type="dxa"/>
            <w:vAlign w:val="center"/>
          </w:tcPr>
          <w:p w:rsidR="007A24B4" w:rsidRDefault="0071254E">
            <w:pPr>
              <w:jc w:val="right"/>
            </w:pPr>
            <w:r>
              <w:rPr>
                <w:rFonts w:eastAsiaTheme="minorEastAsia"/>
                <w:color w:val="000000" w:themeColor="text1"/>
                <w:szCs w:val="21"/>
              </w:rPr>
              <w:t>3.75</w:t>
            </w:r>
          </w:p>
        </w:tc>
      </w:tr>
      <w:tr w:rsidR="007A24B4">
        <w:tc>
          <w:tcPr>
            <w:tcW w:w="870" w:type="dxa"/>
            <w:vAlign w:val="center"/>
          </w:tcPr>
          <w:p w:rsidR="007A24B4" w:rsidRDefault="0071254E">
            <w:pPr>
              <w:jc w:val="center"/>
            </w:pPr>
            <w:r>
              <w:rPr>
                <w:rFonts w:eastAsiaTheme="minorEastAsia"/>
                <w:color w:val="000000" w:themeColor="text1"/>
                <w:szCs w:val="21"/>
              </w:rPr>
              <w:t>15</w:t>
            </w:r>
          </w:p>
        </w:tc>
        <w:tc>
          <w:tcPr>
            <w:tcW w:w="1650" w:type="dxa"/>
            <w:vAlign w:val="center"/>
          </w:tcPr>
          <w:p w:rsidR="007A24B4" w:rsidRDefault="0071254E">
            <w:pPr>
              <w:jc w:val="center"/>
            </w:pPr>
            <w:r>
              <w:rPr>
                <w:rFonts w:eastAsiaTheme="minorEastAsia"/>
                <w:color w:val="000000" w:themeColor="text1"/>
                <w:szCs w:val="21"/>
              </w:rPr>
              <w:t>300772</w:t>
            </w:r>
          </w:p>
        </w:tc>
        <w:tc>
          <w:tcPr>
            <w:tcW w:w="1980" w:type="dxa"/>
            <w:vAlign w:val="center"/>
          </w:tcPr>
          <w:p w:rsidR="007A24B4" w:rsidRDefault="0071254E">
            <w:pPr>
              <w:jc w:val="center"/>
            </w:pPr>
            <w:r>
              <w:rPr>
                <w:rFonts w:eastAsiaTheme="minorEastAsia"/>
                <w:color w:val="000000" w:themeColor="text1"/>
                <w:szCs w:val="21"/>
              </w:rPr>
              <w:t>运达股份</w:t>
            </w:r>
          </w:p>
        </w:tc>
        <w:tc>
          <w:tcPr>
            <w:tcW w:w="2880" w:type="dxa"/>
            <w:vAlign w:val="center"/>
          </w:tcPr>
          <w:p w:rsidR="007A24B4" w:rsidRDefault="0071254E">
            <w:pPr>
              <w:jc w:val="right"/>
            </w:pPr>
            <w:r>
              <w:rPr>
                <w:rFonts w:eastAsiaTheme="minorEastAsia"/>
                <w:color w:val="000000" w:themeColor="text1"/>
                <w:szCs w:val="21"/>
              </w:rPr>
              <w:t>7,716,041.85</w:t>
            </w:r>
          </w:p>
        </w:tc>
        <w:tc>
          <w:tcPr>
            <w:tcW w:w="1620" w:type="dxa"/>
            <w:vAlign w:val="center"/>
          </w:tcPr>
          <w:p w:rsidR="007A24B4" w:rsidRDefault="0071254E">
            <w:pPr>
              <w:jc w:val="right"/>
            </w:pPr>
            <w:r>
              <w:rPr>
                <w:rFonts w:eastAsiaTheme="minorEastAsia"/>
                <w:color w:val="000000" w:themeColor="text1"/>
                <w:szCs w:val="21"/>
              </w:rPr>
              <w:t>3.67</w:t>
            </w:r>
          </w:p>
        </w:tc>
      </w:tr>
      <w:tr w:rsidR="007A24B4">
        <w:tc>
          <w:tcPr>
            <w:tcW w:w="870" w:type="dxa"/>
            <w:vAlign w:val="center"/>
          </w:tcPr>
          <w:p w:rsidR="007A24B4" w:rsidRDefault="0071254E">
            <w:pPr>
              <w:jc w:val="center"/>
            </w:pPr>
            <w:r>
              <w:rPr>
                <w:rFonts w:eastAsiaTheme="minorEastAsia"/>
                <w:color w:val="000000" w:themeColor="text1"/>
                <w:szCs w:val="21"/>
              </w:rPr>
              <w:t>16</w:t>
            </w:r>
          </w:p>
        </w:tc>
        <w:tc>
          <w:tcPr>
            <w:tcW w:w="1650" w:type="dxa"/>
            <w:vAlign w:val="center"/>
          </w:tcPr>
          <w:p w:rsidR="007A24B4" w:rsidRDefault="0071254E">
            <w:pPr>
              <w:jc w:val="center"/>
            </w:pPr>
            <w:r>
              <w:rPr>
                <w:rFonts w:eastAsiaTheme="minorEastAsia"/>
                <w:color w:val="000000" w:themeColor="text1"/>
                <w:szCs w:val="21"/>
              </w:rPr>
              <w:t>600519</w:t>
            </w:r>
          </w:p>
        </w:tc>
        <w:tc>
          <w:tcPr>
            <w:tcW w:w="1980" w:type="dxa"/>
            <w:vAlign w:val="center"/>
          </w:tcPr>
          <w:p w:rsidR="007A24B4" w:rsidRDefault="0071254E">
            <w:pPr>
              <w:jc w:val="center"/>
            </w:pPr>
            <w:r>
              <w:rPr>
                <w:rFonts w:eastAsiaTheme="minorEastAsia"/>
                <w:color w:val="000000" w:themeColor="text1"/>
                <w:szCs w:val="21"/>
              </w:rPr>
              <w:t>贵州茅台</w:t>
            </w:r>
          </w:p>
        </w:tc>
        <w:tc>
          <w:tcPr>
            <w:tcW w:w="2880" w:type="dxa"/>
            <w:vAlign w:val="center"/>
          </w:tcPr>
          <w:p w:rsidR="007A24B4" w:rsidRDefault="0071254E">
            <w:pPr>
              <w:jc w:val="right"/>
            </w:pPr>
            <w:r>
              <w:rPr>
                <w:rFonts w:eastAsiaTheme="minorEastAsia"/>
                <w:color w:val="000000" w:themeColor="text1"/>
                <w:szCs w:val="21"/>
              </w:rPr>
              <w:t>7,634,868.37</w:t>
            </w:r>
          </w:p>
        </w:tc>
        <w:tc>
          <w:tcPr>
            <w:tcW w:w="1620" w:type="dxa"/>
            <w:vAlign w:val="center"/>
          </w:tcPr>
          <w:p w:rsidR="007A24B4" w:rsidRDefault="0071254E">
            <w:pPr>
              <w:jc w:val="right"/>
            </w:pPr>
            <w:r>
              <w:rPr>
                <w:rFonts w:eastAsiaTheme="minorEastAsia"/>
                <w:color w:val="000000" w:themeColor="text1"/>
                <w:szCs w:val="21"/>
              </w:rPr>
              <w:t>3.63</w:t>
            </w:r>
          </w:p>
        </w:tc>
      </w:tr>
      <w:tr w:rsidR="007A24B4">
        <w:tc>
          <w:tcPr>
            <w:tcW w:w="870" w:type="dxa"/>
            <w:vAlign w:val="center"/>
          </w:tcPr>
          <w:p w:rsidR="007A24B4" w:rsidRDefault="0071254E">
            <w:pPr>
              <w:jc w:val="center"/>
            </w:pPr>
            <w:r>
              <w:rPr>
                <w:rFonts w:eastAsiaTheme="minorEastAsia"/>
                <w:color w:val="000000" w:themeColor="text1"/>
                <w:szCs w:val="21"/>
              </w:rPr>
              <w:t>17</w:t>
            </w:r>
          </w:p>
        </w:tc>
        <w:tc>
          <w:tcPr>
            <w:tcW w:w="1650" w:type="dxa"/>
            <w:vAlign w:val="center"/>
          </w:tcPr>
          <w:p w:rsidR="007A24B4" w:rsidRDefault="0071254E">
            <w:pPr>
              <w:jc w:val="center"/>
            </w:pPr>
            <w:r>
              <w:rPr>
                <w:rFonts w:eastAsiaTheme="minorEastAsia"/>
                <w:color w:val="000000" w:themeColor="text1"/>
                <w:szCs w:val="21"/>
              </w:rPr>
              <w:t>600409</w:t>
            </w:r>
          </w:p>
        </w:tc>
        <w:tc>
          <w:tcPr>
            <w:tcW w:w="1980" w:type="dxa"/>
            <w:vAlign w:val="center"/>
          </w:tcPr>
          <w:p w:rsidR="007A24B4" w:rsidRDefault="0071254E">
            <w:pPr>
              <w:jc w:val="center"/>
            </w:pPr>
            <w:r>
              <w:rPr>
                <w:rFonts w:eastAsiaTheme="minorEastAsia"/>
                <w:color w:val="000000" w:themeColor="text1"/>
                <w:szCs w:val="21"/>
              </w:rPr>
              <w:t>三友化工</w:t>
            </w:r>
          </w:p>
        </w:tc>
        <w:tc>
          <w:tcPr>
            <w:tcW w:w="2880" w:type="dxa"/>
            <w:vAlign w:val="center"/>
          </w:tcPr>
          <w:p w:rsidR="007A24B4" w:rsidRDefault="0071254E">
            <w:pPr>
              <w:jc w:val="right"/>
            </w:pPr>
            <w:r>
              <w:rPr>
                <w:rFonts w:eastAsiaTheme="minorEastAsia"/>
                <w:color w:val="000000" w:themeColor="text1"/>
                <w:szCs w:val="21"/>
              </w:rPr>
              <w:t>6,996,776.51</w:t>
            </w:r>
          </w:p>
        </w:tc>
        <w:tc>
          <w:tcPr>
            <w:tcW w:w="1620" w:type="dxa"/>
            <w:vAlign w:val="center"/>
          </w:tcPr>
          <w:p w:rsidR="007A24B4" w:rsidRDefault="0071254E">
            <w:pPr>
              <w:jc w:val="right"/>
            </w:pPr>
            <w:r>
              <w:rPr>
                <w:rFonts w:eastAsiaTheme="minorEastAsia"/>
                <w:color w:val="000000" w:themeColor="text1"/>
                <w:szCs w:val="21"/>
              </w:rPr>
              <w:t>3.33</w:t>
            </w:r>
          </w:p>
        </w:tc>
      </w:tr>
      <w:tr w:rsidR="007A24B4">
        <w:tc>
          <w:tcPr>
            <w:tcW w:w="870" w:type="dxa"/>
            <w:vAlign w:val="center"/>
          </w:tcPr>
          <w:p w:rsidR="007A24B4" w:rsidRDefault="0071254E">
            <w:pPr>
              <w:jc w:val="center"/>
            </w:pPr>
            <w:r>
              <w:rPr>
                <w:rFonts w:eastAsiaTheme="minorEastAsia"/>
                <w:color w:val="000000" w:themeColor="text1"/>
                <w:szCs w:val="21"/>
              </w:rPr>
              <w:t>18</w:t>
            </w:r>
          </w:p>
        </w:tc>
        <w:tc>
          <w:tcPr>
            <w:tcW w:w="1650" w:type="dxa"/>
            <w:vAlign w:val="center"/>
          </w:tcPr>
          <w:p w:rsidR="007A24B4" w:rsidRDefault="0071254E">
            <w:pPr>
              <w:jc w:val="center"/>
            </w:pPr>
            <w:r>
              <w:rPr>
                <w:rFonts w:eastAsiaTheme="minorEastAsia"/>
                <w:color w:val="000000" w:themeColor="text1"/>
                <w:szCs w:val="21"/>
              </w:rPr>
              <w:t>300357</w:t>
            </w:r>
          </w:p>
        </w:tc>
        <w:tc>
          <w:tcPr>
            <w:tcW w:w="1980" w:type="dxa"/>
            <w:vAlign w:val="center"/>
          </w:tcPr>
          <w:p w:rsidR="007A24B4" w:rsidRDefault="0071254E">
            <w:pPr>
              <w:jc w:val="center"/>
            </w:pPr>
            <w:r>
              <w:rPr>
                <w:rFonts w:eastAsiaTheme="minorEastAsia"/>
                <w:color w:val="000000" w:themeColor="text1"/>
                <w:szCs w:val="21"/>
              </w:rPr>
              <w:t>我武生物</w:t>
            </w:r>
          </w:p>
        </w:tc>
        <w:tc>
          <w:tcPr>
            <w:tcW w:w="2880" w:type="dxa"/>
            <w:vAlign w:val="center"/>
          </w:tcPr>
          <w:p w:rsidR="007A24B4" w:rsidRDefault="0071254E">
            <w:pPr>
              <w:jc w:val="right"/>
            </w:pPr>
            <w:r>
              <w:rPr>
                <w:rFonts w:eastAsiaTheme="minorEastAsia"/>
                <w:color w:val="000000" w:themeColor="text1"/>
                <w:szCs w:val="21"/>
              </w:rPr>
              <w:t>6,988,873.12</w:t>
            </w:r>
          </w:p>
        </w:tc>
        <w:tc>
          <w:tcPr>
            <w:tcW w:w="1620" w:type="dxa"/>
            <w:vAlign w:val="center"/>
          </w:tcPr>
          <w:p w:rsidR="007A24B4" w:rsidRDefault="0071254E">
            <w:pPr>
              <w:jc w:val="right"/>
            </w:pPr>
            <w:r>
              <w:rPr>
                <w:rFonts w:eastAsiaTheme="minorEastAsia"/>
                <w:color w:val="000000" w:themeColor="text1"/>
                <w:szCs w:val="21"/>
              </w:rPr>
              <w:t>3.33</w:t>
            </w:r>
          </w:p>
        </w:tc>
      </w:tr>
      <w:tr w:rsidR="007A24B4">
        <w:tc>
          <w:tcPr>
            <w:tcW w:w="870" w:type="dxa"/>
            <w:vAlign w:val="center"/>
          </w:tcPr>
          <w:p w:rsidR="007A24B4" w:rsidRDefault="0071254E">
            <w:pPr>
              <w:jc w:val="center"/>
            </w:pPr>
            <w:r>
              <w:rPr>
                <w:rFonts w:eastAsiaTheme="minorEastAsia"/>
                <w:color w:val="000000" w:themeColor="text1"/>
                <w:szCs w:val="21"/>
              </w:rPr>
              <w:lastRenderedPageBreak/>
              <w:t>19</w:t>
            </w:r>
          </w:p>
        </w:tc>
        <w:tc>
          <w:tcPr>
            <w:tcW w:w="1650" w:type="dxa"/>
            <w:vAlign w:val="center"/>
          </w:tcPr>
          <w:p w:rsidR="007A24B4" w:rsidRDefault="0071254E">
            <w:pPr>
              <w:jc w:val="center"/>
            </w:pPr>
            <w:r>
              <w:rPr>
                <w:rFonts w:eastAsiaTheme="minorEastAsia"/>
                <w:color w:val="000000" w:themeColor="text1"/>
                <w:szCs w:val="21"/>
              </w:rPr>
              <w:t>002179</w:t>
            </w:r>
          </w:p>
        </w:tc>
        <w:tc>
          <w:tcPr>
            <w:tcW w:w="1980" w:type="dxa"/>
            <w:vAlign w:val="center"/>
          </w:tcPr>
          <w:p w:rsidR="007A24B4" w:rsidRDefault="0071254E">
            <w:pPr>
              <w:jc w:val="center"/>
            </w:pPr>
            <w:r>
              <w:rPr>
                <w:rFonts w:eastAsiaTheme="minorEastAsia"/>
                <w:color w:val="000000" w:themeColor="text1"/>
                <w:szCs w:val="21"/>
              </w:rPr>
              <w:t>中航光电</w:t>
            </w:r>
          </w:p>
        </w:tc>
        <w:tc>
          <w:tcPr>
            <w:tcW w:w="2880" w:type="dxa"/>
            <w:vAlign w:val="center"/>
          </w:tcPr>
          <w:p w:rsidR="007A24B4" w:rsidRDefault="0071254E">
            <w:pPr>
              <w:jc w:val="right"/>
            </w:pPr>
            <w:r>
              <w:rPr>
                <w:rFonts w:eastAsiaTheme="minorEastAsia"/>
                <w:color w:val="000000" w:themeColor="text1"/>
                <w:szCs w:val="21"/>
              </w:rPr>
              <w:t>6,851,624.64</w:t>
            </w:r>
          </w:p>
        </w:tc>
        <w:tc>
          <w:tcPr>
            <w:tcW w:w="1620" w:type="dxa"/>
            <w:vAlign w:val="center"/>
          </w:tcPr>
          <w:p w:rsidR="007A24B4" w:rsidRDefault="0071254E">
            <w:pPr>
              <w:jc w:val="right"/>
            </w:pPr>
            <w:r>
              <w:rPr>
                <w:rFonts w:eastAsiaTheme="minorEastAsia"/>
                <w:color w:val="000000" w:themeColor="text1"/>
                <w:szCs w:val="21"/>
              </w:rPr>
              <w:t>3.26</w:t>
            </w:r>
          </w:p>
        </w:tc>
      </w:tr>
      <w:tr w:rsidR="007A24B4">
        <w:tc>
          <w:tcPr>
            <w:tcW w:w="870" w:type="dxa"/>
            <w:vAlign w:val="center"/>
          </w:tcPr>
          <w:p w:rsidR="007A24B4" w:rsidRDefault="0071254E">
            <w:pPr>
              <w:jc w:val="center"/>
            </w:pPr>
            <w:r>
              <w:rPr>
                <w:rFonts w:eastAsiaTheme="minorEastAsia"/>
                <w:color w:val="000000" w:themeColor="text1"/>
                <w:szCs w:val="21"/>
              </w:rPr>
              <w:t>20</w:t>
            </w:r>
          </w:p>
        </w:tc>
        <w:tc>
          <w:tcPr>
            <w:tcW w:w="1650" w:type="dxa"/>
            <w:vAlign w:val="center"/>
          </w:tcPr>
          <w:p w:rsidR="007A24B4" w:rsidRDefault="0071254E">
            <w:pPr>
              <w:jc w:val="center"/>
            </w:pPr>
            <w:r>
              <w:rPr>
                <w:rFonts w:eastAsiaTheme="minorEastAsia"/>
                <w:color w:val="000000" w:themeColor="text1"/>
                <w:szCs w:val="21"/>
              </w:rPr>
              <w:t>601166</w:t>
            </w:r>
          </w:p>
        </w:tc>
        <w:tc>
          <w:tcPr>
            <w:tcW w:w="1980" w:type="dxa"/>
            <w:vAlign w:val="center"/>
          </w:tcPr>
          <w:p w:rsidR="007A24B4" w:rsidRDefault="0071254E">
            <w:pPr>
              <w:jc w:val="center"/>
            </w:pPr>
            <w:r>
              <w:rPr>
                <w:rFonts w:eastAsiaTheme="minorEastAsia"/>
                <w:color w:val="000000" w:themeColor="text1"/>
                <w:szCs w:val="21"/>
              </w:rPr>
              <w:t>兴业银行</w:t>
            </w:r>
          </w:p>
        </w:tc>
        <w:tc>
          <w:tcPr>
            <w:tcW w:w="2880" w:type="dxa"/>
            <w:vAlign w:val="center"/>
          </w:tcPr>
          <w:p w:rsidR="007A24B4" w:rsidRDefault="0071254E">
            <w:pPr>
              <w:jc w:val="right"/>
            </w:pPr>
            <w:r>
              <w:rPr>
                <w:rFonts w:eastAsiaTheme="minorEastAsia"/>
                <w:color w:val="000000" w:themeColor="text1"/>
                <w:szCs w:val="21"/>
              </w:rPr>
              <w:t>6,800,222.50</w:t>
            </w:r>
          </w:p>
        </w:tc>
        <w:tc>
          <w:tcPr>
            <w:tcW w:w="1620" w:type="dxa"/>
            <w:vAlign w:val="center"/>
          </w:tcPr>
          <w:p w:rsidR="007A24B4" w:rsidRDefault="0071254E">
            <w:pPr>
              <w:jc w:val="right"/>
            </w:pPr>
            <w:r>
              <w:rPr>
                <w:rFonts w:eastAsiaTheme="minorEastAsia"/>
                <w:color w:val="000000" w:themeColor="text1"/>
                <w:szCs w:val="21"/>
              </w:rPr>
              <w:t>3.24</w:t>
            </w:r>
          </w:p>
        </w:tc>
      </w:tr>
      <w:tr w:rsidR="007A24B4">
        <w:tc>
          <w:tcPr>
            <w:tcW w:w="870" w:type="dxa"/>
            <w:vAlign w:val="center"/>
          </w:tcPr>
          <w:p w:rsidR="007A24B4" w:rsidRDefault="0071254E">
            <w:pPr>
              <w:jc w:val="center"/>
            </w:pPr>
            <w:r>
              <w:rPr>
                <w:rFonts w:eastAsiaTheme="minorEastAsia"/>
                <w:color w:val="000000" w:themeColor="text1"/>
                <w:szCs w:val="21"/>
              </w:rPr>
              <w:t>21</w:t>
            </w:r>
          </w:p>
        </w:tc>
        <w:tc>
          <w:tcPr>
            <w:tcW w:w="1650" w:type="dxa"/>
            <w:vAlign w:val="center"/>
          </w:tcPr>
          <w:p w:rsidR="007A24B4" w:rsidRDefault="0071254E">
            <w:pPr>
              <w:jc w:val="center"/>
            </w:pPr>
            <w:r>
              <w:rPr>
                <w:rFonts w:eastAsiaTheme="minorEastAsia"/>
                <w:color w:val="000000" w:themeColor="text1"/>
                <w:szCs w:val="21"/>
              </w:rPr>
              <w:t>000333</w:t>
            </w:r>
          </w:p>
        </w:tc>
        <w:tc>
          <w:tcPr>
            <w:tcW w:w="1980" w:type="dxa"/>
            <w:vAlign w:val="center"/>
          </w:tcPr>
          <w:p w:rsidR="007A24B4" w:rsidRDefault="0071254E">
            <w:pPr>
              <w:jc w:val="center"/>
            </w:pPr>
            <w:r>
              <w:rPr>
                <w:rFonts w:eastAsiaTheme="minorEastAsia"/>
                <w:color w:val="000000" w:themeColor="text1"/>
                <w:szCs w:val="21"/>
              </w:rPr>
              <w:t>美的集团</w:t>
            </w:r>
          </w:p>
        </w:tc>
        <w:tc>
          <w:tcPr>
            <w:tcW w:w="2880" w:type="dxa"/>
            <w:vAlign w:val="center"/>
          </w:tcPr>
          <w:p w:rsidR="007A24B4" w:rsidRDefault="0071254E">
            <w:pPr>
              <w:jc w:val="right"/>
            </w:pPr>
            <w:r>
              <w:rPr>
                <w:rFonts w:eastAsiaTheme="minorEastAsia"/>
                <w:color w:val="000000" w:themeColor="text1"/>
                <w:szCs w:val="21"/>
              </w:rPr>
              <w:t>6,794,944.46</w:t>
            </w:r>
          </w:p>
        </w:tc>
        <w:tc>
          <w:tcPr>
            <w:tcW w:w="1620" w:type="dxa"/>
            <w:vAlign w:val="center"/>
          </w:tcPr>
          <w:p w:rsidR="007A24B4" w:rsidRDefault="0071254E">
            <w:pPr>
              <w:jc w:val="right"/>
            </w:pPr>
            <w:r>
              <w:rPr>
                <w:rFonts w:eastAsiaTheme="minorEastAsia"/>
                <w:color w:val="000000" w:themeColor="text1"/>
                <w:szCs w:val="21"/>
              </w:rPr>
              <w:t>3.23</w:t>
            </w:r>
          </w:p>
        </w:tc>
      </w:tr>
      <w:tr w:rsidR="007A24B4">
        <w:tc>
          <w:tcPr>
            <w:tcW w:w="870" w:type="dxa"/>
            <w:vAlign w:val="center"/>
          </w:tcPr>
          <w:p w:rsidR="007A24B4" w:rsidRDefault="0071254E">
            <w:pPr>
              <w:jc w:val="center"/>
            </w:pPr>
            <w:r>
              <w:rPr>
                <w:rFonts w:eastAsiaTheme="minorEastAsia"/>
                <w:color w:val="000000" w:themeColor="text1"/>
                <w:szCs w:val="21"/>
              </w:rPr>
              <w:t>22</w:t>
            </w:r>
          </w:p>
        </w:tc>
        <w:tc>
          <w:tcPr>
            <w:tcW w:w="1650" w:type="dxa"/>
            <w:vAlign w:val="center"/>
          </w:tcPr>
          <w:p w:rsidR="007A24B4" w:rsidRDefault="0071254E">
            <w:pPr>
              <w:jc w:val="center"/>
            </w:pPr>
            <w:r>
              <w:rPr>
                <w:rFonts w:eastAsiaTheme="minorEastAsia"/>
                <w:color w:val="000000" w:themeColor="text1"/>
                <w:szCs w:val="21"/>
              </w:rPr>
              <w:t>603068</w:t>
            </w:r>
          </w:p>
        </w:tc>
        <w:tc>
          <w:tcPr>
            <w:tcW w:w="1980" w:type="dxa"/>
            <w:vAlign w:val="center"/>
          </w:tcPr>
          <w:p w:rsidR="007A24B4" w:rsidRDefault="0071254E">
            <w:pPr>
              <w:jc w:val="center"/>
            </w:pPr>
            <w:r>
              <w:rPr>
                <w:rFonts w:eastAsiaTheme="minorEastAsia"/>
                <w:color w:val="000000" w:themeColor="text1"/>
                <w:szCs w:val="21"/>
              </w:rPr>
              <w:t>博通集成</w:t>
            </w:r>
          </w:p>
        </w:tc>
        <w:tc>
          <w:tcPr>
            <w:tcW w:w="2880" w:type="dxa"/>
            <w:vAlign w:val="center"/>
          </w:tcPr>
          <w:p w:rsidR="007A24B4" w:rsidRDefault="0071254E">
            <w:pPr>
              <w:jc w:val="right"/>
            </w:pPr>
            <w:r>
              <w:rPr>
                <w:rFonts w:eastAsiaTheme="minorEastAsia"/>
                <w:color w:val="000000" w:themeColor="text1"/>
                <w:szCs w:val="21"/>
              </w:rPr>
              <w:t>6,480,101.81</w:t>
            </w:r>
          </w:p>
        </w:tc>
        <w:tc>
          <w:tcPr>
            <w:tcW w:w="1620" w:type="dxa"/>
            <w:vAlign w:val="center"/>
          </w:tcPr>
          <w:p w:rsidR="007A24B4" w:rsidRDefault="0071254E">
            <w:pPr>
              <w:jc w:val="right"/>
            </w:pPr>
            <w:r>
              <w:rPr>
                <w:rFonts w:eastAsiaTheme="minorEastAsia"/>
                <w:color w:val="000000" w:themeColor="text1"/>
                <w:szCs w:val="21"/>
              </w:rPr>
              <w:t>3.08</w:t>
            </w:r>
          </w:p>
        </w:tc>
      </w:tr>
      <w:tr w:rsidR="007A24B4">
        <w:tc>
          <w:tcPr>
            <w:tcW w:w="870" w:type="dxa"/>
            <w:vAlign w:val="center"/>
          </w:tcPr>
          <w:p w:rsidR="007A24B4" w:rsidRDefault="0071254E">
            <w:pPr>
              <w:jc w:val="center"/>
            </w:pPr>
            <w:r>
              <w:rPr>
                <w:rFonts w:eastAsiaTheme="minorEastAsia"/>
                <w:color w:val="000000" w:themeColor="text1"/>
                <w:szCs w:val="21"/>
              </w:rPr>
              <w:t>23</w:t>
            </w:r>
          </w:p>
        </w:tc>
        <w:tc>
          <w:tcPr>
            <w:tcW w:w="1650" w:type="dxa"/>
            <w:vAlign w:val="center"/>
          </w:tcPr>
          <w:p w:rsidR="007A24B4" w:rsidRDefault="0071254E">
            <w:pPr>
              <w:jc w:val="center"/>
            </w:pPr>
            <w:r>
              <w:rPr>
                <w:rFonts w:eastAsiaTheme="minorEastAsia"/>
                <w:color w:val="000000" w:themeColor="text1"/>
                <w:szCs w:val="21"/>
              </w:rPr>
              <w:t>601601</w:t>
            </w:r>
          </w:p>
        </w:tc>
        <w:tc>
          <w:tcPr>
            <w:tcW w:w="1980" w:type="dxa"/>
            <w:vAlign w:val="center"/>
          </w:tcPr>
          <w:p w:rsidR="007A24B4" w:rsidRDefault="0071254E">
            <w:pPr>
              <w:jc w:val="center"/>
            </w:pPr>
            <w:r>
              <w:rPr>
                <w:rFonts w:eastAsiaTheme="minorEastAsia"/>
                <w:color w:val="000000" w:themeColor="text1"/>
                <w:szCs w:val="21"/>
              </w:rPr>
              <w:t>中国太保</w:t>
            </w:r>
          </w:p>
        </w:tc>
        <w:tc>
          <w:tcPr>
            <w:tcW w:w="2880" w:type="dxa"/>
            <w:vAlign w:val="center"/>
          </w:tcPr>
          <w:p w:rsidR="007A24B4" w:rsidRDefault="0071254E">
            <w:pPr>
              <w:jc w:val="right"/>
            </w:pPr>
            <w:r>
              <w:rPr>
                <w:rFonts w:eastAsiaTheme="minorEastAsia"/>
                <w:color w:val="000000" w:themeColor="text1"/>
                <w:szCs w:val="21"/>
              </w:rPr>
              <w:t>6,323,968.85</w:t>
            </w:r>
          </w:p>
        </w:tc>
        <w:tc>
          <w:tcPr>
            <w:tcW w:w="1620" w:type="dxa"/>
            <w:vAlign w:val="center"/>
          </w:tcPr>
          <w:p w:rsidR="007A24B4" w:rsidRDefault="0071254E">
            <w:pPr>
              <w:jc w:val="right"/>
            </w:pPr>
            <w:r>
              <w:rPr>
                <w:rFonts w:eastAsiaTheme="minorEastAsia"/>
                <w:color w:val="000000" w:themeColor="text1"/>
                <w:szCs w:val="21"/>
              </w:rPr>
              <w:t>3.01</w:t>
            </w:r>
          </w:p>
        </w:tc>
      </w:tr>
      <w:tr w:rsidR="007A24B4">
        <w:tc>
          <w:tcPr>
            <w:tcW w:w="870" w:type="dxa"/>
            <w:vAlign w:val="center"/>
          </w:tcPr>
          <w:p w:rsidR="007A24B4" w:rsidRDefault="0071254E">
            <w:pPr>
              <w:jc w:val="center"/>
            </w:pPr>
            <w:r>
              <w:rPr>
                <w:rFonts w:eastAsiaTheme="minorEastAsia"/>
                <w:color w:val="000000" w:themeColor="text1"/>
                <w:szCs w:val="21"/>
              </w:rPr>
              <w:t>24</w:t>
            </w:r>
          </w:p>
        </w:tc>
        <w:tc>
          <w:tcPr>
            <w:tcW w:w="1650" w:type="dxa"/>
            <w:vAlign w:val="center"/>
          </w:tcPr>
          <w:p w:rsidR="007A24B4" w:rsidRDefault="0071254E">
            <w:pPr>
              <w:jc w:val="center"/>
            </w:pPr>
            <w:r>
              <w:rPr>
                <w:rFonts w:eastAsiaTheme="minorEastAsia"/>
                <w:color w:val="000000" w:themeColor="text1"/>
                <w:szCs w:val="21"/>
              </w:rPr>
              <w:t>601689</w:t>
            </w:r>
          </w:p>
        </w:tc>
        <w:tc>
          <w:tcPr>
            <w:tcW w:w="1980" w:type="dxa"/>
            <w:vAlign w:val="center"/>
          </w:tcPr>
          <w:p w:rsidR="007A24B4" w:rsidRDefault="0071254E">
            <w:pPr>
              <w:jc w:val="center"/>
            </w:pPr>
            <w:r>
              <w:rPr>
                <w:rFonts w:eastAsiaTheme="minorEastAsia"/>
                <w:color w:val="000000" w:themeColor="text1"/>
                <w:szCs w:val="21"/>
              </w:rPr>
              <w:t>拓普集团</w:t>
            </w:r>
          </w:p>
        </w:tc>
        <w:tc>
          <w:tcPr>
            <w:tcW w:w="2880" w:type="dxa"/>
            <w:vAlign w:val="center"/>
          </w:tcPr>
          <w:p w:rsidR="007A24B4" w:rsidRDefault="0071254E">
            <w:pPr>
              <w:jc w:val="right"/>
            </w:pPr>
            <w:r>
              <w:rPr>
                <w:rFonts w:eastAsiaTheme="minorEastAsia"/>
                <w:color w:val="000000" w:themeColor="text1"/>
                <w:szCs w:val="21"/>
              </w:rPr>
              <w:t>6,306,546.91</w:t>
            </w:r>
          </w:p>
        </w:tc>
        <w:tc>
          <w:tcPr>
            <w:tcW w:w="1620" w:type="dxa"/>
            <w:vAlign w:val="center"/>
          </w:tcPr>
          <w:p w:rsidR="007A24B4" w:rsidRDefault="0071254E">
            <w:pPr>
              <w:jc w:val="right"/>
            </w:pPr>
            <w:r>
              <w:rPr>
                <w:rFonts w:eastAsiaTheme="minorEastAsia"/>
                <w:color w:val="000000" w:themeColor="text1"/>
                <w:szCs w:val="21"/>
              </w:rPr>
              <w:t>3.00</w:t>
            </w:r>
          </w:p>
        </w:tc>
      </w:tr>
      <w:tr w:rsidR="007A24B4">
        <w:tc>
          <w:tcPr>
            <w:tcW w:w="870" w:type="dxa"/>
            <w:vAlign w:val="center"/>
          </w:tcPr>
          <w:p w:rsidR="007A24B4" w:rsidRDefault="0071254E">
            <w:pPr>
              <w:jc w:val="center"/>
            </w:pPr>
            <w:r>
              <w:rPr>
                <w:rFonts w:eastAsiaTheme="minorEastAsia"/>
                <w:color w:val="000000" w:themeColor="text1"/>
                <w:szCs w:val="21"/>
              </w:rPr>
              <w:t>25</w:t>
            </w:r>
          </w:p>
        </w:tc>
        <w:tc>
          <w:tcPr>
            <w:tcW w:w="1650" w:type="dxa"/>
            <w:vAlign w:val="center"/>
          </w:tcPr>
          <w:p w:rsidR="007A24B4" w:rsidRDefault="0071254E">
            <w:pPr>
              <w:jc w:val="center"/>
            </w:pPr>
            <w:r>
              <w:rPr>
                <w:rFonts w:eastAsiaTheme="minorEastAsia"/>
                <w:color w:val="000000" w:themeColor="text1"/>
                <w:szCs w:val="21"/>
              </w:rPr>
              <w:t>000661</w:t>
            </w:r>
          </w:p>
        </w:tc>
        <w:tc>
          <w:tcPr>
            <w:tcW w:w="1980" w:type="dxa"/>
            <w:vAlign w:val="center"/>
          </w:tcPr>
          <w:p w:rsidR="007A24B4" w:rsidRDefault="0071254E">
            <w:pPr>
              <w:jc w:val="center"/>
            </w:pPr>
            <w:r>
              <w:rPr>
                <w:rFonts w:eastAsiaTheme="minorEastAsia"/>
                <w:color w:val="000000" w:themeColor="text1"/>
                <w:szCs w:val="21"/>
              </w:rPr>
              <w:t>长春高新</w:t>
            </w:r>
          </w:p>
        </w:tc>
        <w:tc>
          <w:tcPr>
            <w:tcW w:w="2880" w:type="dxa"/>
            <w:vAlign w:val="center"/>
          </w:tcPr>
          <w:p w:rsidR="007A24B4" w:rsidRDefault="0071254E">
            <w:pPr>
              <w:jc w:val="right"/>
            </w:pPr>
            <w:r>
              <w:rPr>
                <w:rFonts w:eastAsiaTheme="minorEastAsia"/>
                <w:color w:val="000000" w:themeColor="text1"/>
                <w:szCs w:val="21"/>
              </w:rPr>
              <w:t>6,267,182.17</w:t>
            </w:r>
          </w:p>
        </w:tc>
        <w:tc>
          <w:tcPr>
            <w:tcW w:w="1620" w:type="dxa"/>
            <w:vAlign w:val="center"/>
          </w:tcPr>
          <w:p w:rsidR="007A24B4" w:rsidRDefault="0071254E">
            <w:pPr>
              <w:jc w:val="right"/>
            </w:pPr>
            <w:r>
              <w:rPr>
                <w:rFonts w:eastAsiaTheme="minorEastAsia"/>
                <w:color w:val="000000" w:themeColor="text1"/>
                <w:szCs w:val="21"/>
              </w:rPr>
              <w:t>2.98</w:t>
            </w:r>
          </w:p>
        </w:tc>
      </w:tr>
      <w:tr w:rsidR="007A24B4">
        <w:tc>
          <w:tcPr>
            <w:tcW w:w="870" w:type="dxa"/>
            <w:vAlign w:val="center"/>
          </w:tcPr>
          <w:p w:rsidR="007A24B4" w:rsidRDefault="0071254E">
            <w:pPr>
              <w:jc w:val="center"/>
            </w:pPr>
            <w:r>
              <w:rPr>
                <w:rFonts w:eastAsiaTheme="minorEastAsia"/>
                <w:color w:val="000000" w:themeColor="text1"/>
                <w:szCs w:val="21"/>
              </w:rPr>
              <w:t>26</w:t>
            </w:r>
          </w:p>
        </w:tc>
        <w:tc>
          <w:tcPr>
            <w:tcW w:w="1650" w:type="dxa"/>
            <w:vAlign w:val="center"/>
          </w:tcPr>
          <w:p w:rsidR="007A24B4" w:rsidRDefault="0071254E">
            <w:pPr>
              <w:jc w:val="center"/>
            </w:pPr>
            <w:r>
              <w:rPr>
                <w:rFonts w:eastAsiaTheme="minorEastAsia"/>
                <w:color w:val="000000" w:themeColor="text1"/>
                <w:szCs w:val="21"/>
              </w:rPr>
              <w:t>300595</w:t>
            </w:r>
          </w:p>
        </w:tc>
        <w:tc>
          <w:tcPr>
            <w:tcW w:w="1980" w:type="dxa"/>
            <w:vAlign w:val="center"/>
          </w:tcPr>
          <w:p w:rsidR="007A24B4" w:rsidRDefault="0071254E">
            <w:pPr>
              <w:jc w:val="center"/>
            </w:pPr>
            <w:r>
              <w:rPr>
                <w:rFonts w:eastAsiaTheme="minorEastAsia"/>
                <w:color w:val="000000" w:themeColor="text1"/>
                <w:szCs w:val="21"/>
              </w:rPr>
              <w:t>欧普康视</w:t>
            </w:r>
          </w:p>
        </w:tc>
        <w:tc>
          <w:tcPr>
            <w:tcW w:w="2880" w:type="dxa"/>
            <w:vAlign w:val="center"/>
          </w:tcPr>
          <w:p w:rsidR="007A24B4" w:rsidRDefault="0071254E">
            <w:pPr>
              <w:jc w:val="right"/>
            </w:pPr>
            <w:r>
              <w:rPr>
                <w:rFonts w:eastAsiaTheme="minorEastAsia"/>
                <w:color w:val="000000" w:themeColor="text1"/>
                <w:szCs w:val="21"/>
              </w:rPr>
              <w:t>5,515,290.35</w:t>
            </w:r>
          </w:p>
        </w:tc>
        <w:tc>
          <w:tcPr>
            <w:tcW w:w="1620" w:type="dxa"/>
            <w:vAlign w:val="center"/>
          </w:tcPr>
          <w:p w:rsidR="007A24B4" w:rsidRDefault="0071254E">
            <w:pPr>
              <w:jc w:val="right"/>
            </w:pPr>
            <w:r>
              <w:rPr>
                <w:rFonts w:eastAsiaTheme="minorEastAsia"/>
                <w:color w:val="000000" w:themeColor="text1"/>
                <w:szCs w:val="21"/>
              </w:rPr>
              <w:t>2.63</w:t>
            </w:r>
          </w:p>
        </w:tc>
      </w:tr>
      <w:tr w:rsidR="007A24B4">
        <w:tc>
          <w:tcPr>
            <w:tcW w:w="870" w:type="dxa"/>
            <w:vAlign w:val="center"/>
          </w:tcPr>
          <w:p w:rsidR="007A24B4" w:rsidRDefault="0071254E">
            <w:pPr>
              <w:jc w:val="center"/>
            </w:pPr>
            <w:r>
              <w:rPr>
                <w:rFonts w:eastAsiaTheme="minorEastAsia"/>
                <w:color w:val="000000" w:themeColor="text1"/>
                <w:szCs w:val="21"/>
              </w:rPr>
              <w:t>27</w:t>
            </w:r>
          </w:p>
        </w:tc>
        <w:tc>
          <w:tcPr>
            <w:tcW w:w="1650" w:type="dxa"/>
            <w:vAlign w:val="center"/>
          </w:tcPr>
          <w:p w:rsidR="007A24B4" w:rsidRDefault="0071254E">
            <w:pPr>
              <w:jc w:val="center"/>
            </w:pPr>
            <w:r>
              <w:rPr>
                <w:rFonts w:eastAsiaTheme="minorEastAsia"/>
                <w:color w:val="000000" w:themeColor="text1"/>
                <w:szCs w:val="21"/>
              </w:rPr>
              <w:t>601899</w:t>
            </w:r>
          </w:p>
        </w:tc>
        <w:tc>
          <w:tcPr>
            <w:tcW w:w="1980" w:type="dxa"/>
            <w:vAlign w:val="center"/>
          </w:tcPr>
          <w:p w:rsidR="007A24B4" w:rsidRDefault="0071254E">
            <w:pPr>
              <w:jc w:val="center"/>
            </w:pPr>
            <w:r>
              <w:rPr>
                <w:rFonts w:eastAsiaTheme="minorEastAsia"/>
                <w:color w:val="000000" w:themeColor="text1"/>
                <w:szCs w:val="21"/>
              </w:rPr>
              <w:t>紫金矿业</w:t>
            </w:r>
          </w:p>
        </w:tc>
        <w:tc>
          <w:tcPr>
            <w:tcW w:w="2880" w:type="dxa"/>
            <w:vAlign w:val="center"/>
          </w:tcPr>
          <w:p w:rsidR="007A24B4" w:rsidRDefault="0071254E">
            <w:pPr>
              <w:jc w:val="right"/>
            </w:pPr>
            <w:r>
              <w:rPr>
                <w:rFonts w:eastAsiaTheme="minorEastAsia"/>
                <w:color w:val="000000" w:themeColor="text1"/>
                <w:szCs w:val="21"/>
              </w:rPr>
              <w:t>5,438,776.55</w:t>
            </w:r>
          </w:p>
        </w:tc>
        <w:tc>
          <w:tcPr>
            <w:tcW w:w="1620" w:type="dxa"/>
            <w:vAlign w:val="center"/>
          </w:tcPr>
          <w:p w:rsidR="007A24B4" w:rsidRDefault="0071254E">
            <w:pPr>
              <w:jc w:val="right"/>
            </w:pPr>
            <w:r>
              <w:rPr>
                <w:rFonts w:eastAsiaTheme="minorEastAsia"/>
                <w:color w:val="000000" w:themeColor="text1"/>
                <w:szCs w:val="21"/>
              </w:rPr>
              <w:t>2.59</w:t>
            </w:r>
          </w:p>
        </w:tc>
      </w:tr>
      <w:tr w:rsidR="007A24B4">
        <w:tc>
          <w:tcPr>
            <w:tcW w:w="870" w:type="dxa"/>
            <w:vAlign w:val="center"/>
          </w:tcPr>
          <w:p w:rsidR="007A24B4" w:rsidRDefault="0071254E">
            <w:pPr>
              <w:jc w:val="center"/>
            </w:pPr>
            <w:r>
              <w:rPr>
                <w:rFonts w:eastAsiaTheme="minorEastAsia"/>
                <w:color w:val="000000" w:themeColor="text1"/>
                <w:szCs w:val="21"/>
              </w:rPr>
              <w:t>28</w:t>
            </w:r>
          </w:p>
        </w:tc>
        <w:tc>
          <w:tcPr>
            <w:tcW w:w="1650" w:type="dxa"/>
            <w:vAlign w:val="center"/>
          </w:tcPr>
          <w:p w:rsidR="007A24B4" w:rsidRDefault="0071254E">
            <w:pPr>
              <w:jc w:val="center"/>
            </w:pPr>
            <w:r>
              <w:rPr>
                <w:rFonts w:eastAsiaTheme="minorEastAsia"/>
                <w:color w:val="000000" w:themeColor="text1"/>
                <w:szCs w:val="21"/>
              </w:rPr>
              <w:t>300763</w:t>
            </w:r>
          </w:p>
        </w:tc>
        <w:tc>
          <w:tcPr>
            <w:tcW w:w="1980" w:type="dxa"/>
            <w:vAlign w:val="center"/>
          </w:tcPr>
          <w:p w:rsidR="007A24B4" w:rsidRDefault="0071254E">
            <w:pPr>
              <w:jc w:val="center"/>
            </w:pPr>
            <w:r>
              <w:rPr>
                <w:rFonts w:eastAsiaTheme="minorEastAsia"/>
                <w:color w:val="000000" w:themeColor="text1"/>
                <w:szCs w:val="21"/>
              </w:rPr>
              <w:t>锦浪科技</w:t>
            </w:r>
          </w:p>
        </w:tc>
        <w:tc>
          <w:tcPr>
            <w:tcW w:w="2880" w:type="dxa"/>
            <w:vAlign w:val="center"/>
          </w:tcPr>
          <w:p w:rsidR="007A24B4" w:rsidRDefault="0071254E">
            <w:pPr>
              <w:jc w:val="right"/>
            </w:pPr>
            <w:r>
              <w:rPr>
                <w:rFonts w:eastAsiaTheme="minorEastAsia"/>
                <w:color w:val="000000" w:themeColor="text1"/>
                <w:szCs w:val="21"/>
              </w:rPr>
              <w:t>5,420,172.48</w:t>
            </w:r>
          </w:p>
        </w:tc>
        <w:tc>
          <w:tcPr>
            <w:tcW w:w="1620" w:type="dxa"/>
            <w:vAlign w:val="center"/>
          </w:tcPr>
          <w:p w:rsidR="007A24B4" w:rsidRDefault="0071254E">
            <w:pPr>
              <w:jc w:val="right"/>
            </w:pPr>
            <w:r>
              <w:rPr>
                <w:rFonts w:eastAsiaTheme="minorEastAsia"/>
                <w:color w:val="000000" w:themeColor="text1"/>
                <w:szCs w:val="21"/>
              </w:rPr>
              <w:t>2.58</w:t>
            </w:r>
          </w:p>
        </w:tc>
      </w:tr>
      <w:tr w:rsidR="007A24B4">
        <w:tc>
          <w:tcPr>
            <w:tcW w:w="870" w:type="dxa"/>
            <w:vAlign w:val="center"/>
          </w:tcPr>
          <w:p w:rsidR="007A24B4" w:rsidRDefault="0071254E">
            <w:pPr>
              <w:jc w:val="center"/>
            </w:pPr>
            <w:r>
              <w:rPr>
                <w:rFonts w:eastAsiaTheme="minorEastAsia"/>
                <w:color w:val="000000" w:themeColor="text1"/>
                <w:szCs w:val="21"/>
              </w:rPr>
              <w:t>29</w:t>
            </w:r>
          </w:p>
        </w:tc>
        <w:tc>
          <w:tcPr>
            <w:tcW w:w="1650" w:type="dxa"/>
            <w:vAlign w:val="center"/>
          </w:tcPr>
          <w:p w:rsidR="007A24B4" w:rsidRDefault="0071254E">
            <w:pPr>
              <w:jc w:val="center"/>
            </w:pPr>
            <w:r>
              <w:rPr>
                <w:rFonts w:eastAsiaTheme="minorEastAsia"/>
                <w:color w:val="000000" w:themeColor="text1"/>
                <w:szCs w:val="21"/>
              </w:rPr>
              <w:t>003022</w:t>
            </w:r>
          </w:p>
        </w:tc>
        <w:tc>
          <w:tcPr>
            <w:tcW w:w="1980" w:type="dxa"/>
            <w:vAlign w:val="center"/>
          </w:tcPr>
          <w:p w:rsidR="007A24B4" w:rsidRDefault="0071254E">
            <w:pPr>
              <w:jc w:val="center"/>
            </w:pPr>
            <w:r>
              <w:rPr>
                <w:rFonts w:eastAsiaTheme="minorEastAsia"/>
                <w:color w:val="000000" w:themeColor="text1"/>
                <w:szCs w:val="21"/>
              </w:rPr>
              <w:t>联泓新科</w:t>
            </w:r>
          </w:p>
        </w:tc>
        <w:tc>
          <w:tcPr>
            <w:tcW w:w="2880" w:type="dxa"/>
            <w:vAlign w:val="center"/>
          </w:tcPr>
          <w:p w:rsidR="007A24B4" w:rsidRDefault="0071254E">
            <w:pPr>
              <w:jc w:val="right"/>
            </w:pPr>
            <w:r>
              <w:rPr>
                <w:rFonts w:eastAsiaTheme="minorEastAsia"/>
                <w:color w:val="000000" w:themeColor="text1"/>
                <w:szCs w:val="21"/>
              </w:rPr>
              <w:t>5,326,379.54</w:t>
            </w:r>
          </w:p>
        </w:tc>
        <w:tc>
          <w:tcPr>
            <w:tcW w:w="1620" w:type="dxa"/>
            <w:vAlign w:val="center"/>
          </w:tcPr>
          <w:p w:rsidR="007A24B4" w:rsidRDefault="0071254E">
            <w:pPr>
              <w:jc w:val="right"/>
            </w:pPr>
            <w:r>
              <w:rPr>
                <w:rFonts w:eastAsiaTheme="minorEastAsia"/>
                <w:color w:val="000000" w:themeColor="text1"/>
                <w:szCs w:val="21"/>
              </w:rPr>
              <w:t>2.54</w:t>
            </w:r>
          </w:p>
        </w:tc>
      </w:tr>
      <w:tr w:rsidR="007A24B4">
        <w:tc>
          <w:tcPr>
            <w:tcW w:w="870" w:type="dxa"/>
            <w:vAlign w:val="center"/>
          </w:tcPr>
          <w:p w:rsidR="007A24B4" w:rsidRDefault="0071254E">
            <w:pPr>
              <w:jc w:val="center"/>
            </w:pPr>
            <w:r>
              <w:rPr>
                <w:rFonts w:eastAsiaTheme="minorEastAsia"/>
                <w:color w:val="000000" w:themeColor="text1"/>
                <w:szCs w:val="21"/>
              </w:rPr>
              <w:t>30</w:t>
            </w:r>
          </w:p>
        </w:tc>
        <w:tc>
          <w:tcPr>
            <w:tcW w:w="1650" w:type="dxa"/>
            <w:vAlign w:val="center"/>
          </w:tcPr>
          <w:p w:rsidR="007A24B4" w:rsidRDefault="0071254E">
            <w:pPr>
              <w:jc w:val="center"/>
            </w:pPr>
            <w:r>
              <w:rPr>
                <w:rFonts w:eastAsiaTheme="minorEastAsia"/>
                <w:color w:val="000000" w:themeColor="text1"/>
                <w:szCs w:val="21"/>
              </w:rPr>
              <w:t>688599</w:t>
            </w:r>
          </w:p>
        </w:tc>
        <w:tc>
          <w:tcPr>
            <w:tcW w:w="1980" w:type="dxa"/>
            <w:vAlign w:val="center"/>
          </w:tcPr>
          <w:p w:rsidR="007A24B4" w:rsidRDefault="0071254E">
            <w:pPr>
              <w:jc w:val="center"/>
            </w:pPr>
            <w:r>
              <w:rPr>
                <w:rFonts w:eastAsiaTheme="minorEastAsia"/>
                <w:color w:val="000000" w:themeColor="text1"/>
                <w:szCs w:val="21"/>
              </w:rPr>
              <w:t>天合光能</w:t>
            </w:r>
          </w:p>
        </w:tc>
        <w:tc>
          <w:tcPr>
            <w:tcW w:w="2880" w:type="dxa"/>
            <w:vAlign w:val="center"/>
          </w:tcPr>
          <w:p w:rsidR="007A24B4" w:rsidRDefault="0071254E">
            <w:pPr>
              <w:jc w:val="right"/>
            </w:pPr>
            <w:r>
              <w:rPr>
                <w:rFonts w:eastAsiaTheme="minorEastAsia"/>
                <w:color w:val="000000" w:themeColor="text1"/>
                <w:szCs w:val="21"/>
              </w:rPr>
              <w:t>5,280,094.92</w:t>
            </w:r>
          </w:p>
        </w:tc>
        <w:tc>
          <w:tcPr>
            <w:tcW w:w="1620" w:type="dxa"/>
            <w:vAlign w:val="center"/>
          </w:tcPr>
          <w:p w:rsidR="007A24B4" w:rsidRDefault="0071254E">
            <w:pPr>
              <w:jc w:val="right"/>
            </w:pPr>
            <w:r>
              <w:rPr>
                <w:rFonts w:eastAsiaTheme="minorEastAsia"/>
                <w:color w:val="000000" w:themeColor="text1"/>
                <w:szCs w:val="21"/>
              </w:rPr>
              <w:t>2.51</w:t>
            </w:r>
          </w:p>
        </w:tc>
      </w:tr>
      <w:tr w:rsidR="007A24B4">
        <w:tc>
          <w:tcPr>
            <w:tcW w:w="870" w:type="dxa"/>
            <w:vAlign w:val="center"/>
          </w:tcPr>
          <w:p w:rsidR="007A24B4" w:rsidRDefault="0071254E">
            <w:pPr>
              <w:jc w:val="center"/>
            </w:pPr>
            <w:r>
              <w:rPr>
                <w:rFonts w:eastAsiaTheme="minorEastAsia"/>
                <w:color w:val="000000" w:themeColor="text1"/>
                <w:szCs w:val="21"/>
              </w:rPr>
              <w:t>31</w:t>
            </w:r>
          </w:p>
        </w:tc>
        <w:tc>
          <w:tcPr>
            <w:tcW w:w="1650" w:type="dxa"/>
            <w:vAlign w:val="center"/>
          </w:tcPr>
          <w:p w:rsidR="007A24B4" w:rsidRDefault="0071254E">
            <w:pPr>
              <w:jc w:val="center"/>
            </w:pPr>
            <w:r>
              <w:rPr>
                <w:rFonts w:eastAsiaTheme="minorEastAsia"/>
                <w:color w:val="000000" w:themeColor="text1"/>
                <w:szCs w:val="21"/>
              </w:rPr>
              <w:t>603128</w:t>
            </w:r>
          </w:p>
        </w:tc>
        <w:tc>
          <w:tcPr>
            <w:tcW w:w="1980" w:type="dxa"/>
            <w:vAlign w:val="center"/>
          </w:tcPr>
          <w:p w:rsidR="007A24B4" w:rsidRDefault="0071254E">
            <w:pPr>
              <w:jc w:val="center"/>
            </w:pPr>
            <w:r>
              <w:rPr>
                <w:rFonts w:eastAsiaTheme="minorEastAsia"/>
                <w:color w:val="000000" w:themeColor="text1"/>
                <w:szCs w:val="21"/>
              </w:rPr>
              <w:t>华贸物流</w:t>
            </w:r>
          </w:p>
        </w:tc>
        <w:tc>
          <w:tcPr>
            <w:tcW w:w="2880" w:type="dxa"/>
            <w:vAlign w:val="center"/>
          </w:tcPr>
          <w:p w:rsidR="007A24B4" w:rsidRDefault="0071254E">
            <w:pPr>
              <w:jc w:val="right"/>
            </w:pPr>
            <w:r>
              <w:rPr>
                <w:rFonts w:eastAsiaTheme="minorEastAsia"/>
                <w:color w:val="000000" w:themeColor="text1"/>
                <w:szCs w:val="21"/>
              </w:rPr>
              <w:t>5,271,717.81</w:t>
            </w:r>
          </w:p>
        </w:tc>
        <w:tc>
          <w:tcPr>
            <w:tcW w:w="1620" w:type="dxa"/>
            <w:vAlign w:val="center"/>
          </w:tcPr>
          <w:p w:rsidR="007A24B4" w:rsidRDefault="0071254E">
            <w:pPr>
              <w:jc w:val="right"/>
            </w:pPr>
            <w:r>
              <w:rPr>
                <w:rFonts w:eastAsiaTheme="minorEastAsia"/>
                <w:color w:val="000000" w:themeColor="text1"/>
                <w:szCs w:val="21"/>
              </w:rPr>
              <w:t>2.51</w:t>
            </w:r>
          </w:p>
        </w:tc>
      </w:tr>
      <w:tr w:rsidR="007A24B4">
        <w:tc>
          <w:tcPr>
            <w:tcW w:w="870" w:type="dxa"/>
            <w:vAlign w:val="center"/>
          </w:tcPr>
          <w:p w:rsidR="007A24B4" w:rsidRDefault="0071254E">
            <w:pPr>
              <w:jc w:val="center"/>
            </w:pPr>
            <w:r>
              <w:rPr>
                <w:rFonts w:eastAsiaTheme="minorEastAsia"/>
                <w:color w:val="000000" w:themeColor="text1"/>
                <w:szCs w:val="21"/>
              </w:rPr>
              <w:t>32</w:t>
            </w:r>
          </w:p>
        </w:tc>
        <w:tc>
          <w:tcPr>
            <w:tcW w:w="1650" w:type="dxa"/>
            <w:vAlign w:val="center"/>
          </w:tcPr>
          <w:p w:rsidR="007A24B4" w:rsidRDefault="0071254E">
            <w:pPr>
              <w:jc w:val="center"/>
            </w:pPr>
            <w:r>
              <w:rPr>
                <w:rFonts w:eastAsiaTheme="minorEastAsia"/>
                <w:color w:val="000000" w:themeColor="text1"/>
                <w:szCs w:val="21"/>
              </w:rPr>
              <w:t>002304</w:t>
            </w:r>
          </w:p>
        </w:tc>
        <w:tc>
          <w:tcPr>
            <w:tcW w:w="1980" w:type="dxa"/>
            <w:vAlign w:val="center"/>
          </w:tcPr>
          <w:p w:rsidR="007A24B4" w:rsidRDefault="0071254E">
            <w:pPr>
              <w:jc w:val="center"/>
            </w:pPr>
            <w:r>
              <w:rPr>
                <w:rFonts w:eastAsiaTheme="minorEastAsia"/>
                <w:color w:val="000000" w:themeColor="text1"/>
                <w:szCs w:val="21"/>
              </w:rPr>
              <w:t>洋河股份</w:t>
            </w:r>
          </w:p>
        </w:tc>
        <w:tc>
          <w:tcPr>
            <w:tcW w:w="2880" w:type="dxa"/>
            <w:vAlign w:val="center"/>
          </w:tcPr>
          <w:p w:rsidR="007A24B4" w:rsidRDefault="0071254E">
            <w:pPr>
              <w:jc w:val="right"/>
            </w:pPr>
            <w:r>
              <w:rPr>
                <w:rFonts w:eastAsiaTheme="minorEastAsia"/>
                <w:color w:val="000000" w:themeColor="text1"/>
                <w:szCs w:val="21"/>
              </w:rPr>
              <w:t>5,208,603.97</w:t>
            </w:r>
          </w:p>
        </w:tc>
        <w:tc>
          <w:tcPr>
            <w:tcW w:w="1620" w:type="dxa"/>
            <w:vAlign w:val="center"/>
          </w:tcPr>
          <w:p w:rsidR="007A24B4" w:rsidRDefault="0071254E">
            <w:pPr>
              <w:jc w:val="right"/>
            </w:pPr>
            <w:r>
              <w:rPr>
                <w:rFonts w:eastAsiaTheme="minorEastAsia"/>
                <w:color w:val="000000" w:themeColor="text1"/>
                <w:szCs w:val="21"/>
              </w:rPr>
              <w:t>2.48</w:t>
            </w:r>
          </w:p>
        </w:tc>
      </w:tr>
      <w:tr w:rsidR="007A24B4">
        <w:tc>
          <w:tcPr>
            <w:tcW w:w="870" w:type="dxa"/>
            <w:vAlign w:val="center"/>
          </w:tcPr>
          <w:p w:rsidR="007A24B4" w:rsidRDefault="0071254E">
            <w:pPr>
              <w:jc w:val="center"/>
            </w:pPr>
            <w:r>
              <w:rPr>
                <w:rFonts w:eastAsiaTheme="minorEastAsia"/>
                <w:color w:val="000000" w:themeColor="text1"/>
                <w:szCs w:val="21"/>
              </w:rPr>
              <w:t>33</w:t>
            </w:r>
          </w:p>
        </w:tc>
        <w:tc>
          <w:tcPr>
            <w:tcW w:w="1650" w:type="dxa"/>
            <w:vAlign w:val="center"/>
          </w:tcPr>
          <w:p w:rsidR="007A24B4" w:rsidRDefault="0071254E">
            <w:pPr>
              <w:jc w:val="center"/>
            </w:pPr>
            <w:r>
              <w:rPr>
                <w:rFonts w:eastAsiaTheme="minorEastAsia"/>
                <w:color w:val="000000" w:themeColor="text1"/>
                <w:szCs w:val="21"/>
              </w:rPr>
              <w:t>600690</w:t>
            </w:r>
          </w:p>
        </w:tc>
        <w:tc>
          <w:tcPr>
            <w:tcW w:w="1980" w:type="dxa"/>
            <w:vAlign w:val="center"/>
          </w:tcPr>
          <w:p w:rsidR="007A24B4" w:rsidRDefault="0071254E">
            <w:pPr>
              <w:jc w:val="center"/>
            </w:pPr>
            <w:r>
              <w:rPr>
                <w:rFonts w:eastAsiaTheme="minorEastAsia"/>
                <w:color w:val="000000" w:themeColor="text1"/>
                <w:szCs w:val="21"/>
              </w:rPr>
              <w:t>海尔智家</w:t>
            </w:r>
          </w:p>
        </w:tc>
        <w:tc>
          <w:tcPr>
            <w:tcW w:w="2880" w:type="dxa"/>
            <w:vAlign w:val="center"/>
          </w:tcPr>
          <w:p w:rsidR="007A24B4" w:rsidRDefault="0071254E">
            <w:pPr>
              <w:jc w:val="right"/>
            </w:pPr>
            <w:r>
              <w:rPr>
                <w:rFonts w:eastAsiaTheme="minorEastAsia"/>
                <w:color w:val="000000" w:themeColor="text1"/>
                <w:szCs w:val="21"/>
              </w:rPr>
              <w:t>4,775,614.79</w:t>
            </w:r>
          </w:p>
        </w:tc>
        <w:tc>
          <w:tcPr>
            <w:tcW w:w="1620" w:type="dxa"/>
            <w:vAlign w:val="center"/>
          </w:tcPr>
          <w:p w:rsidR="007A24B4" w:rsidRDefault="0071254E">
            <w:pPr>
              <w:jc w:val="right"/>
            </w:pPr>
            <w:r>
              <w:rPr>
                <w:rFonts w:eastAsiaTheme="minorEastAsia"/>
                <w:color w:val="000000" w:themeColor="text1"/>
                <w:szCs w:val="21"/>
              </w:rPr>
              <w:t>2.27</w:t>
            </w:r>
          </w:p>
        </w:tc>
      </w:tr>
      <w:tr w:rsidR="007A24B4">
        <w:tc>
          <w:tcPr>
            <w:tcW w:w="870" w:type="dxa"/>
            <w:vAlign w:val="center"/>
          </w:tcPr>
          <w:p w:rsidR="007A24B4" w:rsidRDefault="0071254E">
            <w:pPr>
              <w:jc w:val="center"/>
            </w:pPr>
            <w:r>
              <w:rPr>
                <w:rFonts w:eastAsiaTheme="minorEastAsia"/>
                <w:color w:val="000000" w:themeColor="text1"/>
                <w:szCs w:val="21"/>
              </w:rPr>
              <w:t>34</w:t>
            </w:r>
          </w:p>
        </w:tc>
        <w:tc>
          <w:tcPr>
            <w:tcW w:w="1650" w:type="dxa"/>
            <w:vAlign w:val="center"/>
          </w:tcPr>
          <w:p w:rsidR="007A24B4" w:rsidRDefault="0071254E">
            <w:pPr>
              <w:jc w:val="center"/>
            </w:pPr>
            <w:r>
              <w:rPr>
                <w:rFonts w:eastAsiaTheme="minorEastAsia"/>
                <w:color w:val="000000" w:themeColor="text1"/>
                <w:szCs w:val="21"/>
              </w:rPr>
              <w:t>002001</w:t>
            </w:r>
          </w:p>
        </w:tc>
        <w:tc>
          <w:tcPr>
            <w:tcW w:w="1980" w:type="dxa"/>
            <w:vAlign w:val="center"/>
          </w:tcPr>
          <w:p w:rsidR="007A24B4" w:rsidRDefault="0071254E">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2880" w:type="dxa"/>
            <w:vAlign w:val="center"/>
          </w:tcPr>
          <w:p w:rsidR="007A24B4" w:rsidRDefault="0071254E">
            <w:pPr>
              <w:jc w:val="right"/>
            </w:pPr>
            <w:r>
              <w:rPr>
                <w:rFonts w:eastAsiaTheme="minorEastAsia"/>
                <w:color w:val="000000" w:themeColor="text1"/>
                <w:szCs w:val="21"/>
              </w:rPr>
              <w:t>4,771,606.12</w:t>
            </w:r>
          </w:p>
        </w:tc>
        <w:tc>
          <w:tcPr>
            <w:tcW w:w="1620" w:type="dxa"/>
            <w:vAlign w:val="center"/>
          </w:tcPr>
          <w:p w:rsidR="007A24B4" w:rsidRDefault="0071254E">
            <w:pPr>
              <w:jc w:val="right"/>
            </w:pPr>
            <w:r>
              <w:rPr>
                <w:rFonts w:eastAsiaTheme="minorEastAsia"/>
                <w:color w:val="000000" w:themeColor="text1"/>
                <w:szCs w:val="21"/>
              </w:rPr>
              <w:t>2.27</w:t>
            </w:r>
          </w:p>
        </w:tc>
      </w:tr>
      <w:tr w:rsidR="007A24B4">
        <w:tc>
          <w:tcPr>
            <w:tcW w:w="870" w:type="dxa"/>
            <w:vAlign w:val="center"/>
          </w:tcPr>
          <w:p w:rsidR="007A24B4" w:rsidRDefault="0071254E">
            <w:pPr>
              <w:jc w:val="center"/>
            </w:pPr>
            <w:r>
              <w:rPr>
                <w:rFonts w:eastAsiaTheme="minorEastAsia"/>
                <w:color w:val="000000" w:themeColor="text1"/>
                <w:szCs w:val="21"/>
              </w:rPr>
              <w:t>35</w:t>
            </w:r>
          </w:p>
        </w:tc>
        <w:tc>
          <w:tcPr>
            <w:tcW w:w="1650" w:type="dxa"/>
            <w:vAlign w:val="center"/>
          </w:tcPr>
          <w:p w:rsidR="007A24B4" w:rsidRDefault="0071254E">
            <w:pPr>
              <w:jc w:val="center"/>
            </w:pPr>
            <w:r>
              <w:rPr>
                <w:rFonts w:eastAsiaTheme="minorEastAsia"/>
                <w:color w:val="000000" w:themeColor="text1"/>
                <w:szCs w:val="21"/>
              </w:rPr>
              <w:t>300750</w:t>
            </w:r>
          </w:p>
        </w:tc>
        <w:tc>
          <w:tcPr>
            <w:tcW w:w="1980" w:type="dxa"/>
            <w:vAlign w:val="center"/>
          </w:tcPr>
          <w:p w:rsidR="007A24B4" w:rsidRDefault="0071254E">
            <w:pPr>
              <w:jc w:val="center"/>
            </w:pPr>
            <w:r>
              <w:rPr>
                <w:rFonts w:eastAsiaTheme="minorEastAsia"/>
                <w:color w:val="000000" w:themeColor="text1"/>
                <w:szCs w:val="21"/>
              </w:rPr>
              <w:t>宁德时代</w:t>
            </w:r>
          </w:p>
        </w:tc>
        <w:tc>
          <w:tcPr>
            <w:tcW w:w="2880" w:type="dxa"/>
            <w:vAlign w:val="center"/>
          </w:tcPr>
          <w:p w:rsidR="007A24B4" w:rsidRDefault="0071254E">
            <w:pPr>
              <w:jc w:val="right"/>
            </w:pPr>
            <w:r>
              <w:rPr>
                <w:rFonts w:eastAsiaTheme="minorEastAsia"/>
                <w:color w:val="000000" w:themeColor="text1"/>
                <w:szCs w:val="21"/>
              </w:rPr>
              <w:t>4,714,774.00</w:t>
            </w:r>
          </w:p>
        </w:tc>
        <w:tc>
          <w:tcPr>
            <w:tcW w:w="1620" w:type="dxa"/>
            <w:vAlign w:val="center"/>
          </w:tcPr>
          <w:p w:rsidR="007A24B4" w:rsidRDefault="0071254E">
            <w:pPr>
              <w:jc w:val="right"/>
            </w:pPr>
            <w:r>
              <w:rPr>
                <w:rFonts w:eastAsiaTheme="minorEastAsia"/>
                <w:color w:val="000000" w:themeColor="text1"/>
                <w:szCs w:val="21"/>
              </w:rPr>
              <w:t>2.24</w:t>
            </w:r>
          </w:p>
        </w:tc>
      </w:tr>
      <w:tr w:rsidR="007A24B4">
        <w:tc>
          <w:tcPr>
            <w:tcW w:w="870" w:type="dxa"/>
            <w:vAlign w:val="center"/>
          </w:tcPr>
          <w:p w:rsidR="007A24B4" w:rsidRDefault="0071254E">
            <w:pPr>
              <w:jc w:val="center"/>
            </w:pPr>
            <w:r>
              <w:rPr>
                <w:rFonts w:eastAsiaTheme="minorEastAsia"/>
                <w:color w:val="000000" w:themeColor="text1"/>
                <w:szCs w:val="21"/>
              </w:rPr>
              <w:t>36</w:t>
            </w:r>
          </w:p>
        </w:tc>
        <w:tc>
          <w:tcPr>
            <w:tcW w:w="1650" w:type="dxa"/>
            <w:vAlign w:val="center"/>
          </w:tcPr>
          <w:p w:rsidR="007A24B4" w:rsidRDefault="0071254E">
            <w:pPr>
              <w:jc w:val="center"/>
            </w:pPr>
            <w:r>
              <w:rPr>
                <w:rFonts w:eastAsiaTheme="minorEastAsia"/>
                <w:color w:val="000000" w:themeColor="text1"/>
                <w:szCs w:val="21"/>
              </w:rPr>
              <w:t>600803</w:t>
            </w:r>
          </w:p>
        </w:tc>
        <w:tc>
          <w:tcPr>
            <w:tcW w:w="1980" w:type="dxa"/>
            <w:vAlign w:val="center"/>
          </w:tcPr>
          <w:p w:rsidR="007A24B4" w:rsidRDefault="0071254E">
            <w:pPr>
              <w:jc w:val="center"/>
            </w:pPr>
            <w:r>
              <w:rPr>
                <w:rFonts w:eastAsiaTheme="minorEastAsia"/>
                <w:color w:val="000000" w:themeColor="text1"/>
                <w:szCs w:val="21"/>
              </w:rPr>
              <w:t>新奥股份</w:t>
            </w:r>
          </w:p>
        </w:tc>
        <w:tc>
          <w:tcPr>
            <w:tcW w:w="2880" w:type="dxa"/>
            <w:vAlign w:val="center"/>
          </w:tcPr>
          <w:p w:rsidR="007A24B4" w:rsidRDefault="0071254E">
            <w:pPr>
              <w:jc w:val="right"/>
            </w:pPr>
            <w:r>
              <w:rPr>
                <w:rFonts w:eastAsiaTheme="minorEastAsia"/>
                <w:color w:val="000000" w:themeColor="text1"/>
                <w:szCs w:val="21"/>
              </w:rPr>
              <w:t>4,566,035.52</w:t>
            </w:r>
          </w:p>
        </w:tc>
        <w:tc>
          <w:tcPr>
            <w:tcW w:w="1620" w:type="dxa"/>
            <w:vAlign w:val="center"/>
          </w:tcPr>
          <w:p w:rsidR="007A24B4" w:rsidRDefault="0071254E">
            <w:pPr>
              <w:jc w:val="right"/>
            </w:pPr>
            <w:r>
              <w:rPr>
                <w:rFonts w:eastAsiaTheme="minorEastAsia"/>
                <w:color w:val="000000" w:themeColor="text1"/>
                <w:szCs w:val="21"/>
              </w:rPr>
              <w:t>2.17</w:t>
            </w:r>
          </w:p>
        </w:tc>
      </w:tr>
      <w:tr w:rsidR="007A24B4">
        <w:tc>
          <w:tcPr>
            <w:tcW w:w="870" w:type="dxa"/>
            <w:vAlign w:val="center"/>
          </w:tcPr>
          <w:p w:rsidR="007A24B4" w:rsidRDefault="0071254E">
            <w:pPr>
              <w:jc w:val="center"/>
            </w:pPr>
            <w:r>
              <w:rPr>
                <w:rFonts w:eastAsiaTheme="minorEastAsia"/>
                <w:color w:val="000000" w:themeColor="text1"/>
                <w:szCs w:val="21"/>
              </w:rPr>
              <w:t>37</w:t>
            </w:r>
          </w:p>
        </w:tc>
        <w:tc>
          <w:tcPr>
            <w:tcW w:w="1650" w:type="dxa"/>
            <w:vAlign w:val="center"/>
          </w:tcPr>
          <w:p w:rsidR="007A24B4" w:rsidRDefault="0071254E">
            <w:pPr>
              <w:jc w:val="center"/>
            </w:pPr>
            <w:r>
              <w:rPr>
                <w:rFonts w:eastAsiaTheme="minorEastAsia"/>
                <w:color w:val="000000" w:themeColor="text1"/>
                <w:szCs w:val="21"/>
              </w:rPr>
              <w:t>300037</w:t>
            </w:r>
          </w:p>
        </w:tc>
        <w:tc>
          <w:tcPr>
            <w:tcW w:w="1980" w:type="dxa"/>
            <w:vAlign w:val="center"/>
          </w:tcPr>
          <w:p w:rsidR="007A24B4" w:rsidRDefault="0071254E">
            <w:pPr>
              <w:jc w:val="center"/>
            </w:pPr>
            <w:r>
              <w:rPr>
                <w:rFonts w:eastAsiaTheme="minorEastAsia"/>
                <w:color w:val="000000" w:themeColor="text1"/>
                <w:szCs w:val="21"/>
              </w:rPr>
              <w:t>新宙邦</w:t>
            </w:r>
          </w:p>
        </w:tc>
        <w:tc>
          <w:tcPr>
            <w:tcW w:w="2880" w:type="dxa"/>
            <w:vAlign w:val="center"/>
          </w:tcPr>
          <w:p w:rsidR="007A24B4" w:rsidRDefault="0071254E">
            <w:pPr>
              <w:jc w:val="right"/>
            </w:pPr>
            <w:r>
              <w:rPr>
                <w:rFonts w:eastAsiaTheme="minorEastAsia"/>
                <w:color w:val="000000" w:themeColor="text1"/>
                <w:szCs w:val="21"/>
              </w:rPr>
              <w:t>4,557,526.76</w:t>
            </w:r>
          </w:p>
        </w:tc>
        <w:tc>
          <w:tcPr>
            <w:tcW w:w="1620" w:type="dxa"/>
            <w:vAlign w:val="center"/>
          </w:tcPr>
          <w:p w:rsidR="007A24B4" w:rsidRDefault="0071254E">
            <w:pPr>
              <w:jc w:val="right"/>
            </w:pPr>
            <w:r>
              <w:rPr>
                <w:rFonts w:eastAsiaTheme="minorEastAsia"/>
                <w:color w:val="000000" w:themeColor="text1"/>
                <w:szCs w:val="21"/>
              </w:rPr>
              <w:t>2.17</w:t>
            </w:r>
          </w:p>
        </w:tc>
      </w:tr>
      <w:tr w:rsidR="007A24B4">
        <w:tc>
          <w:tcPr>
            <w:tcW w:w="870" w:type="dxa"/>
            <w:vAlign w:val="center"/>
          </w:tcPr>
          <w:p w:rsidR="007A24B4" w:rsidRDefault="0071254E">
            <w:pPr>
              <w:jc w:val="center"/>
            </w:pPr>
            <w:r>
              <w:rPr>
                <w:rFonts w:eastAsiaTheme="minorEastAsia"/>
                <w:color w:val="000000" w:themeColor="text1"/>
                <w:szCs w:val="21"/>
              </w:rPr>
              <w:t>38</w:t>
            </w:r>
          </w:p>
        </w:tc>
        <w:tc>
          <w:tcPr>
            <w:tcW w:w="1650" w:type="dxa"/>
            <w:vAlign w:val="center"/>
          </w:tcPr>
          <w:p w:rsidR="007A24B4" w:rsidRDefault="0071254E">
            <w:pPr>
              <w:jc w:val="center"/>
            </w:pPr>
            <w:r>
              <w:rPr>
                <w:rFonts w:eastAsiaTheme="minorEastAsia"/>
                <w:color w:val="000000" w:themeColor="text1"/>
                <w:szCs w:val="21"/>
              </w:rPr>
              <w:t>000933</w:t>
            </w:r>
          </w:p>
        </w:tc>
        <w:tc>
          <w:tcPr>
            <w:tcW w:w="1980" w:type="dxa"/>
            <w:vAlign w:val="center"/>
          </w:tcPr>
          <w:p w:rsidR="007A24B4" w:rsidRDefault="0071254E">
            <w:pPr>
              <w:jc w:val="center"/>
            </w:pPr>
            <w:r>
              <w:rPr>
                <w:rFonts w:eastAsiaTheme="minorEastAsia"/>
                <w:color w:val="000000" w:themeColor="text1"/>
                <w:szCs w:val="21"/>
              </w:rPr>
              <w:t>神火股份</w:t>
            </w:r>
          </w:p>
        </w:tc>
        <w:tc>
          <w:tcPr>
            <w:tcW w:w="2880" w:type="dxa"/>
            <w:vAlign w:val="center"/>
          </w:tcPr>
          <w:p w:rsidR="007A24B4" w:rsidRDefault="0071254E">
            <w:pPr>
              <w:jc w:val="right"/>
            </w:pPr>
            <w:r>
              <w:rPr>
                <w:rFonts w:eastAsiaTheme="minorEastAsia"/>
                <w:color w:val="000000" w:themeColor="text1"/>
                <w:szCs w:val="21"/>
              </w:rPr>
              <w:t>4,458,420.93</w:t>
            </w:r>
          </w:p>
        </w:tc>
        <w:tc>
          <w:tcPr>
            <w:tcW w:w="1620" w:type="dxa"/>
            <w:vAlign w:val="center"/>
          </w:tcPr>
          <w:p w:rsidR="007A24B4" w:rsidRDefault="0071254E">
            <w:pPr>
              <w:jc w:val="right"/>
            </w:pPr>
            <w:r>
              <w:rPr>
                <w:rFonts w:eastAsiaTheme="minorEastAsia"/>
                <w:color w:val="000000" w:themeColor="text1"/>
                <w:szCs w:val="21"/>
              </w:rPr>
              <w:t>2.12</w:t>
            </w:r>
          </w:p>
        </w:tc>
      </w:tr>
      <w:tr w:rsidR="007A24B4">
        <w:tc>
          <w:tcPr>
            <w:tcW w:w="870" w:type="dxa"/>
            <w:vAlign w:val="center"/>
          </w:tcPr>
          <w:p w:rsidR="007A24B4" w:rsidRDefault="0071254E">
            <w:pPr>
              <w:jc w:val="center"/>
            </w:pPr>
            <w:r>
              <w:rPr>
                <w:rFonts w:eastAsiaTheme="minorEastAsia"/>
                <w:color w:val="000000" w:themeColor="text1"/>
                <w:szCs w:val="21"/>
              </w:rPr>
              <w:t>39</w:t>
            </w:r>
          </w:p>
        </w:tc>
        <w:tc>
          <w:tcPr>
            <w:tcW w:w="1650" w:type="dxa"/>
            <w:vAlign w:val="center"/>
          </w:tcPr>
          <w:p w:rsidR="007A24B4" w:rsidRDefault="0071254E">
            <w:pPr>
              <w:jc w:val="center"/>
            </w:pPr>
            <w:r>
              <w:rPr>
                <w:rFonts w:eastAsiaTheme="minorEastAsia"/>
                <w:color w:val="000000" w:themeColor="text1"/>
                <w:szCs w:val="21"/>
              </w:rPr>
              <w:t>600021</w:t>
            </w:r>
          </w:p>
        </w:tc>
        <w:tc>
          <w:tcPr>
            <w:tcW w:w="1980" w:type="dxa"/>
            <w:vAlign w:val="center"/>
          </w:tcPr>
          <w:p w:rsidR="007A24B4" w:rsidRDefault="0071254E">
            <w:pPr>
              <w:jc w:val="center"/>
            </w:pPr>
            <w:r>
              <w:rPr>
                <w:rFonts w:eastAsiaTheme="minorEastAsia"/>
                <w:color w:val="000000" w:themeColor="text1"/>
                <w:szCs w:val="21"/>
              </w:rPr>
              <w:t>上海电力</w:t>
            </w:r>
          </w:p>
        </w:tc>
        <w:tc>
          <w:tcPr>
            <w:tcW w:w="2880" w:type="dxa"/>
            <w:vAlign w:val="center"/>
          </w:tcPr>
          <w:p w:rsidR="007A24B4" w:rsidRDefault="0071254E">
            <w:pPr>
              <w:jc w:val="right"/>
            </w:pPr>
            <w:r>
              <w:rPr>
                <w:rFonts w:eastAsiaTheme="minorEastAsia"/>
                <w:color w:val="000000" w:themeColor="text1"/>
                <w:szCs w:val="21"/>
              </w:rPr>
              <w:t>4,454,651.92</w:t>
            </w:r>
          </w:p>
        </w:tc>
        <w:tc>
          <w:tcPr>
            <w:tcW w:w="1620" w:type="dxa"/>
            <w:vAlign w:val="center"/>
          </w:tcPr>
          <w:p w:rsidR="007A24B4" w:rsidRDefault="0071254E">
            <w:pPr>
              <w:jc w:val="right"/>
            </w:pPr>
            <w:r>
              <w:rPr>
                <w:rFonts w:eastAsiaTheme="minorEastAsia"/>
                <w:color w:val="000000" w:themeColor="text1"/>
                <w:szCs w:val="21"/>
              </w:rPr>
              <w:t>2.12</w:t>
            </w:r>
          </w:p>
        </w:tc>
      </w:tr>
      <w:tr w:rsidR="007A24B4">
        <w:tc>
          <w:tcPr>
            <w:tcW w:w="870" w:type="dxa"/>
            <w:vAlign w:val="center"/>
          </w:tcPr>
          <w:p w:rsidR="007A24B4" w:rsidRDefault="0071254E">
            <w:pPr>
              <w:jc w:val="center"/>
            </w:pPr>
            <w:r>
              <w:rPr>
                <w:rFonts w:eastAsiaTheme="minorEastAsia"/>
                <w:color w:val="000000" w:themeColor="text1"/>
                <w:szCs w:val="21"/>
              </w:rPr>
              <w:t>40</w:t>
            </w:r>
          </w:p>
        </w:tc>
        <w:tc>
          <w:tcPr>
            <w:tcW w:w="1650" w:type="dxa"/>
            <w:vAlign w:val="center"/>
          </w:tcPr>
          <w:p w:rsidR="007A24B4" w:rsidRDefault="0071254E">
            <w:pPr>
              <w:jc w:val="center"/>
            </w:pPr>
            <w:r>
              <w:rPr>
                <w:rFonts w:eastAsiaTheme="minorEastAsia"/>
                <w:color w:val="000000" w:themeColor="text1"/>
                <w:szCs w:val="21"/>
              </w:rPr>
              <w:t>603129</w:t>
            </w:r>
          </w:p>
        </w:tc>
        <w:tc>
          <w:tcPr>
            <w:tcW w:w="1980" w:type="dxa"/>
            <w:vAlign w:val="center"/>
          </w:tcPr>
          <w:p w:rsidR="007A24B4" w:rsidRDefault="0071254E">
            <w:pPr>
              <w:jc w:val="center"/>
            </w:pPr>
            <w:r>
              <w:rPr>
                <w:rFonts w:eastAsiaTheme="minorEastAsia"/>
                <w:color w:val="000000" w:themeColor="text1"/>
                <w:szCs w:val="21"/>
              </w:rPr>
              <w:t>春风动力</w:t>
            </w:r>
          </w:p>
        </w:tc>
        <w:tc>
          <w:tcPr>
            <w:tcW w:w="2880" w:type="dxa"/>
            <w:vAlign w:val="center"/>
          </w:tcPr>
          <w:p w:rsidR="007A24B4" w:rsidRDefault="0071254E">
            <w:pPr>
              <w:jc w:val="right"/>
            </w:pPr>
            <w:r>
              <w:rPr>
                <w:rFonts w:eastAsiaTheme="minorEastAsia"/>
                <w:color w:val="000000" w:themeColor="text1"/>
                <w:szCs w:val="21"/>
              </w:rPr>
              <w:t>4,327,223.57</w:t>
            </w:r>
          </w:p>
        </w:tc>
        <w:tc>
          <w:tcPr>
            <w:tcW w:w="1620" w:type="dxa"/>
            <w:vAlign w:val="center"/>
          </w:tcPr>
          <w:p w:rsidR="007A24B4" w:rsidRDefault="0071254E">
            <w:pPr>
              <w:jc w:val="right"/>
            </w:pPr>
            <w:r>
              <w:rPr>
                <w:rFonts w:eastAsiaTheme="minorEastAsia"/>
                <w:color w:val="000000" w:themeColor="text1"/>
                <w:szCs w:val="21"/>
              </w:rPr>
              <w:t>2.06</w:t>
            </w:r>
          </w:p>
        </w:tc>
      </w:tr>
      <w:tr w:rsidR="007A24B4">
        <w:tc>
          <w:tcPr>
            <w:tcW w:w="870" w:type="dxa"/>
            <w:vAlign w:val="center"/>
          </w:tcPr>
          <w:p w:rsidR="007A24B4" w:rsidRDefault="0071254E">
            <w:pPr>
              <w:jc w:val="center"/>
            </w:pPr>
            <w:r>
              <w:rPr>
                <w:rFonts w:eastAsiaTheme="minorEastAsia"/>
                <w:color w:val="000000" w:themeColor="text1"/>
                <w:szCs w:val="21"/>
              </w:rPr>
              <w:t>41</w:t>
            </w:r>
          </w:p>
        </w:tc>
        <w:tc>
          <w:tcPr>
            <w:tcW w:w="1650" w:type="dxa"/>
            <w:vAlign w:val="center"/>
          </w:tcPr>
          <w:p w:rsidR="007A24B4" w:rsidRDefault="0071254E">
            <w:pPr>
              <w:jc w:val="center"/>
            </w:pPr>
            <w:r>
              <w:rPr>
                <w:rFonts w:eastAsiaTheme="minorEastAsia"/>
                <w:color w:val="000000" w:themeColor="text1"/>
                <w:szCs w:val="21"/>
              </w:rPr>
              <w:t>600900</w:t>
            </w:r>
          </w:p>
        </w:tc>
        <w:tc>
          <w:tcPr>
            <w:tcW w:w="1980" w:type="dxa"/>
            <w:vAlign w:val="center"/>
          </w:tcPr>
          <w:p w:rsidR="007A24B4" w:rsidRDefault="0071254E">
            <w:pPr>
              <w:jc w:val="center"/>
            </w:pPr>
            <w:r>
              <w:rPr>
                <w:rFonts w:eastAsiaTheme="minorEastAsia"/>
                <w:color w:val="000000" w:themeColor="text1"/>
                <w:szCs w:val="21"/>
              </w:rPr>
              <w:t>长江电力</w:t>
            </w:r>
          </w:p>
        </w:tc>
        <w:tc>
          <w:tcPr>
            <w:tcW w:w="2880" w:type="dxa"/>
            <w:vAlign w:val="center"/>
          </w:tcPr>
          <w:p w:rsidR="007A24B4" w:rsidRDefault="0071254E">
            <w:pPr>
              <w:jc w:val="right"/>
            </w:pPr>
            <w:r>
              <w:rPr>
                <w:rFonts w:eastAsiaTheme="minorEastAsia"/>
                <w:color w:val="000000" w:themeColor="text1"/>
                <w:szCs w:val="21"/>
              </w:rPr>
              <w:t>4,324,719.07</w:t>
            </w:r>
          </w:p>
        </w:tc>
        <w:tc>
          <w:tcPr>
            <w:tcW w:w="1620" w:type="dxa"/>
            <w:vAlign w:val="center"/>
          </w:tcPr>
          <w:p w:rsidR="007A24B4" w:rsidRDefault="0071254E">
            <w:pPr>
              <w:jc w:val="right"/>
            </w:pPr>
            <w:r>
              <w:rPr>
                <w:rFonts w:eastAsiaTheme="minorEastAsia"/>
                <w:color w:val="000000" w:themeColor="text1"/>
                <w:szCs w:val="21"/>
              </w:rPr>
              <w:t>2.06</w:t>
            </w:r>
          </w:p>
        </w:tc>
      </w:tr>
      <w:tr w:rsidR="007A24B4">
        <w:tc>
          <w:tcPr>
            <w:tcW w:w="870" w:type="dxa"/>
            <w:vAlign w:val="center"/>
          </w:tcPr>
          <w:p w:rsidR="007A24B4" w:rsidRDefault="0071254E">
            <w:pPr>
              <w:jc w:val="center"/>
            </w:pPr>
            <w:r>
              <w:rPr>
                <w:rFonts w:eastAsiaTheme="minorEastAsia"/>
                <w:color w:val="000000" w:themeColor="text1"/>
                <w:szCs w:val="21"/>
              </w:rPr>
              <w:t>42</w:t>
            </w:r>
          </w:p>
        </w:tc>
        <w:tc>
          <w:tcPr>
            <w:tcW w:w="1650" w:type="dxa"/>
            <w:vAlign w:val="center"/>
          </w:tcPr>
          <w:p w:rsidR="007A24B4" w:rsidRDefault="0071254E">
            <w:pPr>
              <w:jc w:val="center"/>
            </w:pPr>
            <w:r>
              <w:rPr>
                <w:rFonts w:eastAsiaTheme="minorEastAsia"/>
                <w:color w:val="000000" w:themeColor="text1"/>
                <w:szCs w:val="21"/>
              </w:rPr>
              <w:t>601799</w:t>
            </w:r>
          </w:p>
        </w:tc>
        <w:tc>
          <w:tcPr>
            <w:tcW w:w="1980" w:type="dxa"/>
            <w:vAlign w:val="center"/>
          </w:tcPr>
          <w:p w:rsidR="007A24B4" w:rsidRDefault="0071254E">
            <w:pPr>
              <w:jc w:val="center"/>
            </w:pPr>
            <w:r>
              <w:rPr>
                <w:rFonts w:eastAsiaTheme="minorEastAsia"/>
                <w:color w:val="000000" w:themeColor="text1"/>
                <w:szCs w:val="21"/>
              </w:rPr>
              <w:t>星宇股份</w:t>
            </w:r>
          </w:p>
        </w:tc>
        <w:tc>
          <w:tcPr>
            <w:tcW w:w="2880" w:type="dxa"/>
            <w:vAlign w:val="center"/>
          </w:tcPr>
          <w:p w:rsidR="007A24B4" w:rsidRDefault="0071254E">
            <w:pPr>
              <w:jc w:val="right"/>
            </w:pPr>
            <w:r>
              <w:rPr>
                <w:rFonts w:eastAsiaTheme="minorEastAsia"/>
                <w:color w:val="000000" w:themeColor="text1"/>
                <w:szCs w:val="21"/>
              </w:rPr>
              <w:t>4,308,962.90</w:t>
            </w:r>
          </w:p>
        </w:tc>
        <w:tc>
          <w:tcPr>
            <w:tcW w:w="1620" w:type="dxa"/>
            <w:vAlign w:val="center"/>
          </w:tcPr>
          <w:p w:rsidR="007A24B4" w:rsidRDefault="0071254E">
            <w:pPr>
              <w:jc w:val="right"/>
            </w:pPr>
            <w:r>
              <w:rPr>
                <w:rFonts w:eastAsiaTheme="minorEastAsia"/>
                <w:color w:val="000000" w:themeColor="text1"/>
                <w:szCs w:val="21"/>
              </w:rPr>
              <w:t>2.05</w:t>
            </w:r>
          </w:p>
        </w:tc>
      </w:tr>
      <w:tr w:rsidR="007A24B4">
        <w:tc>
          <w:tcPr>
            <w:tcW w:w="870" w:type="dxa"/>
            <w:vAlign w:val="center"/>
          </w:tcPr>
          <w:p w:rsidR="007A24B4" w:rsidRDefault="0071254E">
            <w:pPr>
              <w:jc w:val="center"/>
            </w:pPr>
            <w:r>
              <w:rPr>
                <w:rFonts w:eastAsiaTheme="minorEastAsia"/>
                <w:color w:val="000000" w:themeColor="text1"/>
                <w:szCs w:val="21"/>
              </w:rPr>
              <w:t>43</w:t>
            </w:r>
          </w:p>
        </w:tc>
        <w:tc>
          <w:tcPr>
            <w:tcW w:w="1650" w:type="dxa"/>
            <w:vAlign w:val="center"/>
          </w:tcPr>
          <w:p w:rsidR="007A24B4" w:rsidRDefault="0071254E">
            <w:pPr>
              <w:jc w:val="center"/>
            </w:pPr>
            <w:r>
              <w:rPr>
                <w:rFonts w:eastAsiaTheme="minorEastAsia"/>
                <w:color w:val="000000" w:themeColor="text1"/>
                <w:szCs w:val="21"/>
              </w:rPr>
              <w:t>300661</w:t>
            </w:r>
          </w:p>
        </w:tc>
        <w:tc>
          <w:tcPr>
            <w:tcW w:w="1980" w:type="dxa"/>
            <w:vAlign w:val="center"/>
          </w:tcPr>
          <w:p w:rsidR="007A24B4" w:rsidRDefault="0071254E">
            <w:pPr>
              <w:jc w:val="center"/>
            </w:pPr>
            <w:r>
              <w:rPr>
                <w:rFonts w:eastAsiaTheme="minorEastAsia"/>
                <w:color w:val="000000" w:themeColor="text1"/>
                <w:szCs w:val="21"/>
              </w:rPr>
              <w:t>圣邦股份</w:t>
            </w:r>
          </w:p>
        </w:tc>
        <w:tc>
          <w:tcPr>
            <w:tcW w:w="2880" w:type="dxa"/>
            <w:vAlign w:val="center"/>
          </w:tcPr>
          <w:p w:rsidR="007A24B4" w:rsidRDefault="0071254E">
            <w:pPr>
              <w:jc w:val="right"/>
            </w:pPr>
            <w:r>
              <w:rPr>
                <w:rFonts w:eastAsiaTheme="minorEastAsia"/>
                <w:color w:val="000000" w:themeColor="text1"/>
                <w:szCs w:val="21"/>
              </w:rPr>
              <w:t>4,261,165.17</w:t>
            </w:r>
          </w:p>
        </w:tc>
        <w:tc>
          <w:tcPr>
            <w:tcW w:w="1620" w:type="dxa"/>
            <w:vAlign w:val="center"/>
          </w:tcPr>
          <w:p w:rsidR="007A24B4" w:rsidRDefault="0071254E">
            <w:pPr>
              <w:jc w:val="right"/>
            </w:pPr>
            <w:r>
              <w:rPr>
                <w:rFonts w:eastAsiaTheme="minorEastAsia"/>
                <w:color w:val="000000" w:themeColor="text1"/>
                <w:szCs w:val="21"/>
              </w:rPr>
              <w:t>2.03</w:t>
            </w:r>
          </w:p>
        </w:tc>
      </w:tr>
      <w:tr w:rsidR="007A24B4">
        <w:tc>
          <w:tcPr>
            <w:tcW w:w="870" w:type="dxa"/>
            <w:vAlign w:val="center"/>
          </w:tcPr>
          <w:p w:rsidR="007A24B4" w:rsidRDefault="0071254E">
            <w:pPr>
              <w:jc w:val="center"/>
            </w:pPr>
            <w:r>
              <w:rPr>
                <w:rFonts w:eastAsiaTheme="minorEastAsia"/>
                <w:color w:val="000000" w:themeColor="text1"/>
                <w:szCs w:val="21"/>
              </w:rPr>
              <w:t>44</w:t>
            </w:r>
          </w:p>
        </w:tc>
        <w:tc>
          <w:tcPr>
            <w:tcW w:w="1650" w:type="dxa"/>
            <w:vAlign w:val="center"/>
          </w:tcPr>
          <w:p w:rsidR="007A24B4" w:rsidRDefault="0071254E">
            <w:pPr>
              <w:jc w:val="center"/>
            </w:pPr>
            <w:r>
              <w:rPr>
                <w:rFonts w:eastAsiaTheme="minorEastAsia"/>
                <w:color w:val="000000" w:themeColor="text1"/>
                <w:szCs w:val="21"/>
              </w:rPr>
              <w:t>601009</w:t>
            </w:r>
          </w:p>
        </w:tc>
        <w:tc>
          <w:tcPr>
            <w:tcW w:w="1980" w:type="dxa"/>
            <w:vAlign w:val="center"/>
          </w:tcPr>
          <w:p w:rsidR="007A24B4" w:rsidRDefault="0071254E">
            <w:pPr>
              <w:jc w:val="center"/>
            </w:pPr>
            <w:r>
              <w:rPr>
                <w:rFonts w:eastAsiaTheme="minorEastAsia"/>
                <w:color w:val="000000" w:themeColor="text1"/>
                <w:szCs w:val="21"/>
              </w:rPr>
              <w:t>南京银行</w:t>
            </w:r>
          </w:p>
        </w:tc>
        <w:tc>
          <w:tcPr>
            <w:tcW w:w="2880" w:type="dxa"/>
            <w:vAlign w:val="center"/>
          </w:tcPr>
          <w:p w:rsidR="007A24B4" w:rsidRDefault="0071254E">
            <w:pPr>
              <w:jc w:val="right"/>
            </w:pPr>
            <w:r>
              <w:rPr>
                <w:rFonts w:eastAsiaTheme="minorEastAsia"/>
                <w:color w:val="000000" w:themeColor="text1"/>
                <w:szCs w:val="21"/>
              </w:rPr>
              <w:t>4,235,772.74</w:t>
            </w:r>
          </w:p>
        </w:tc>
        <w:tc>
          <w:tcPr>
            <w:tcW w:w="1620" w:type="dxa"/>
            <w:vAlign w:val="center"/>
          </w:tcPr>
          <w:p w:rsidR="007A24B4" w:rsidRDefault="0071254E">
            <w:pPr>
              <w:jc w:val="right"/>
            </w:pPr>
            <w:r>
              <w:rPr>
                <w:rFonts w:eastAsiaTheme="minorEastAsia"/>
                <w:color w:val="000000" w:themeColor="text1"/>
                <w:szCs w:val="21"/>
              </w:rPr>
              <w:t>2.02</w:t>
            </w:r>
          </w:p>
        </w:tc>
      </w:tr>
    </w:tbl>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注：</w:t>
      </w:r>
      <w:r w:rsidRPr="00C56D9D">
        <w:rPr>
          <w:rFonts w:eastAsiaTheme="minorEastAsia"/>
          <w:color w:val="000000" w:themeColor="text1"/>
          <w:szCs w:val="21"/>
        </w:rPr>
        <w:t>“</w:t>
      </w:r>
      <w:r w:rsidRPr="00C56D9D">
        <w:rPr>
          <w:rFonts w:eastAsiaTheme="minorEastAsia"/>
          <w:color w:val="000000" w:themeColor="text1"/>
          <w:szCs w:val="21"/>
        </w:rPr>
        <w:t>买入金额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买入股票成本</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卖出金额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卖出股票收入</w:t>
      </w:r>
      <w:r w:rsidRPr="00C56D9D">
        <w:rPr>
          <w:rFonts w:eastAsiaTheme="minorEastAsia"/>
          <w:color w:val="000000" w:themeColor="text1"/>
          <w:szCs w:val="21"/>
        </w:rPr>
        <w:t>”</w:t>
      </w:r>
      <w:r w:rsidRPr="00C56D9D">
        <w:rPr>
          <w:rFonts w:eastAsiaTheme="minorEastAsia"/>
          <w:color w:val="000000" w:themeColor="text1"/>
          <w:szCs w:val="21"/>
        </w:rPr>
        <w:t>）均按买卖成交金额（成交单价乘以成交数量）填列，不考虑相关交易费用。</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8.4.3</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买入股票的成本总额及卖出股票的收入总额</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C56D9D" w:rsidRPr="00C56D9D" w:rsidTr="00F9254F">
        <w:tc>
          <w:tcPr>
            <w:tcW w:w="4500" w:type="dxa"/>
            <w:vAlign w:val="center"/>
          </w:tcPr>
          <w:p w:rsidR="001A59F9" w:rsidRPr="00C56D9D" w:rsidRDefault="001A59F9" w:rsidP="00F9254F">
            <w:pPr>
              <w:spacing w:line="360" w:lineRule="auto"/>
              <w:rPr>
                <w:rFonts w:eastAsiaTheme="minorEastAsia"/>
                <w:color w:val="000000" w:themeColor="text1"/>
                <w:szCs w:val="21"/>
              </w:rPr>
            </w:pPr>
            <w:r w:rsidRPr="00C56D9D">
              <w:rPr>
                <w:rFonts w:eastAsiaTheme="minorEastAsia"/>
                <w:color w:val="000000" w:themeColor="text1"/>
                <w:szCs w:val="21"/>
              </w:rPr>
              <w:t>买入股票的成本（成交）总额</w:t>
            </w:r>
          </w:p>
        </w:tc>
        <w:tc>
          <w:tcPr>
            <w:tcW w:w="4500" w:type="dxa"/>
            <w:vAlign w:val="center"/>
          </w:tcPr>
          <w:p w:rsidR="001A59F9" w:rsidRPr="00C56D9D" w:rsidRDefault="001A59F9" w:rsidP="00F9254F">
            <w:pPr>
              <w:spacing w:line="360" w:lineRule="auto"/>
              <w:jc w:val="right"/>
              <w:rPr>
                <w:rFonts w:eastAsiaTheme="minorEastAsia"/>
                <w:color w:val="000000" w:themeColor="text1"/>
                <w:szCs w:val="21"/>
              </w:rPr>
            </w:pPr>
            <w:r w:rsidRPr="00C56D9D">
              <w:rPr>
                <w:rFonts w:eastAsiaTheme="minorEastAsia"/>
                <w:color w:val="000000" w:themeColor="text1"/>
                <w:szCs w:val="21"/>
              </w:rPr>
              <w:t>593,767,047.02</w:t>
            </w:r>
          </w:p>
        </w:tc>
      </w:tr>
      <w:tr w:rsidR="00C56D9D" w:rsidRPr="00C56D9D" w:rsidTr="00F9254F">
        <w:tc>
          <w:tcPr>
            <w:tcW w:w="4500" w:type="dxa"/>
            <w:vAlign w:val="center"/>
          </w:tcPr>
          <w:p w:rsidR="001A59F9" w:rsidRPr="00C56D9D" w:rsidRDefault="001A59F9" w:rsidP="00F9254F">
            <w:pPr>
              <w:spacing w:line="360" w:lineRule="auto"/>
              <w:rPr>
                <w:rFonts w:eastAsiaTheme="minorEastAsia"/>
                <w:color w:val="000000" w:themeColor="text1"/>
                <w:szCs w:val="21"/>
              </w:rPr>
            </w:pPr>
            <w:r w:rsidRPr="00C56D9D">
              <w:rPr>
                <w:rFonts w:eastAsiaTheme="minorEastAsia"/>
                <w:color w:val="000000" w:themeColor="text1"/>
                <w:szCs w:val="21"/>
              </w:rPr>
              <w:t>卖出股票的收入（成交）总额</w:t>
            </w:r>
          </w:p>
        </w:tc>
        <w:tc>
          <w:tcPr>
            <w:tcW w:w="4500" w:type="dxa"/>
            <w:vAlign w:val="center"/>
          </w:tcPr>
          <w:p w:rsidR="001A59F9" w:rsidRPr="00C56D9D" w:rsidRDefault="001A59F9" w:rsidP="00F9254F">
            <w:pPr>
              <w:spacing w:line="360" w:lineRule="auto"/>
              <w:jc w:val="right"/>
              <w:rPr>
                <w:rFonts w:eastAsiaTheme="minorEastAsia"/>
                <w:color w:val="000000" w:themeColor="text1"/>
                <w:szCs w:val="21"/>
              </w:rPr>
            </w:pPr>
            <w:r w:rsidRPr="00C56D9D">
              <w:rPr>
                <w:rFonts w:eastAsiaTheme="minorEastAsia"/>
                <w:color w:val="000000" w:themeColor="text1"/>
                <w:szCs w:val="21"/>
              </w:rPr>
              <w:t>685,954,939.84</w:t>
            </w:r>
          </w:p>
        </w:tc>
      </w:tr>
    </w:tbl>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注：</w:t>
      </w:r>
      <w:r w:rsidRPr="00C56D9D">
        <w:rPr>
          <w:rFonts w:eastAsiaTheme="minorEastAsia"/>
          <w:color w:val="000000" w:themeColor="text1"/>
          <w:szCs w:val="21"/>
        </w:rPr>
        <w:t>“</w:t>
      </w:r>
      <w:r w:rsidRPr="00C56D9D">
        <w:rPr>
          <w:rFonts w:eastAsiaTheme="minorEastAsia"/>
          <w:color w:val="000000" w:themeColor="text1"/>
          <w:szCs w:val="21"/>
        </w:rPr>
        <w:t>买入金额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买入股票成本</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卖出金额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卖出股票收入</w:t>
      </w:r>
      <w:r w:rsidRPr="00C56D9D">
        <w:rPr>
          <w:rFonts w:eastAsiaTheme="minorEastAsia"/>
          <w:color w:val="000000" w:themeColor="text1"/>
          <w:szCs w:val="21"/>
        </w:rPr>
        <w:t>”</w:t>
      </w:r>
      <w:r w:rsidRPr="00C56D9D">
        <w:rPr>
          <w:rFonts w:eastAsiaTheme="minorEastAsia"/>
          <w:color w:val="000000" w:themeColor="text1"/>
          <w:szCs w:val="21"/>
        </w:rPr>
        <w:t>）均按买卖成交金额（成交单价乘以成交数量）填列，不考虑相关交易费用。</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9" w:name="_Toc234814104"/>
      <w:bookmarkStart w:id="140" w:name="_Toc361324883"/>
      <w:bookmarkStart w:id="141" w:name="_Toc98356006"/>
      <w:r w:rsidRPr="00C56D9D">
        <w:rPr>
          <w:rFonts w:ascii="Times New Roman" w:eastAsiaTheme="minorEastAsia" w:hAnsi="Times New Roman"/>
          <w:color w:val="000000" w:themeColor="text1"/>
          <w:kern w:val="0"/>
          <w:sz w:val="21"/>
          <w:szCs w:val="21"/>
        </w:rPr>
        <w:t>8.5</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期末按债券品种分类的债券投资组合</w:t>
      </w:r>
      <w:bookmarkEnd w:id="139"/>
      <w:bookmarkEnd w:id="140"/>
      <w:bookmarkEnd w:id="141"/>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本基金本报告期末未持有债券。</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2" w:name="_Toc361324884"/>
      <w:bookmarkStart w:id="143" w:name="_Toc98356007"/>
      <w:r w:rsidRPr="00C56D9D">
        <w:rPr>
          <w:rFonts w:ascii="Times New Roman" w:eastAsiaTheme="minorEastAsia" w:hAnsi="Times New Roman"/>
          <w:color w:val="000000" w:themeColor="text1"/>
          <w:kern w:val="0"/>
          <w:sz w:val="21"/>
          <w:szCs w:val="21"/>
        </w:rPr>
        <w:lastRenderedPageBreak/>
        <w:t>8.6</w:t>
      </w:r>
      <w:bookmarkStart w:id="144" w:name="_Toc234814105"/>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w:t>
      </w:r>
      <w:r w:rsidR="0055511D" w:rsidRPr="00C56D9D">
        <w:rPr>
          <w:rFonts w:ascii="Times New Roman" w:eastAsiaTheme="minorEastAsia" w:hAnsi="Times New Roman"/>
          <w:color w:val="000000" w:themeColor="text1"/>
          <w:kern w:val="0"/>
          <w:sz w:val="21"/>
          <w:szCs w:val="21"/>
        </w:rPr>
        <w:t>排序</w:t>
      </w:r>
      <w:r w:rsidRPr="00C56D9D">
        <w:rPr>
          <w:rFonts w:ascii="Times New Roman" w:eastAsiaTheme="minorEastAsia" w:hAnsi="Times New Roman"/>
          <w:color w:val="000000" w:themeColor="text1"/>
          <w:kern w:val="0"/>
          <w:sz w:val="21"/>
          <w:szCs w:val="21"/>
        </w:rPr>
        <w:t>的前五名债券投资明细</w:t>
      </w:r>
      <w:bookmarkEnd w:id="142"/>
      <w:bookmarkEnd w:id="144"/>
      <w:bookmarkEnd w:id="143"/>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本基金本报告期末未持有债券。</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5" w:name="_Toc361324885"/>
      <w:bookmarkStart w:id="146" w:name="_Toc98356008"/>
      <w:r w:rsidRPr="00C56D9D">
        <w:rPr>
          <w:rFonts w:ascii="Times New Roman" w:eastAsiaTheme="minorEastAsia" w:hAnsi="Times New Roman"/>
          <w:color w:val="000000" w:themeColor="text1"/>
          <w:kern w:val="0"/>
          <w:sz w:val="21"/>
          <w:szCs w:val="21"/>
        </w:rPr>
        <w:t>8.7</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w:t>
      </w:r>
      <w:r w:rsidR="009819C9" w:rsidRPr="00C56D9D">
        <w:rPr>
          <w:rFonts w:ascii="Times New Roman" w:eastAsiaTheme="minorEastAsia" w:hAnsi="Times New Roman"/>
          <w:color w:val="000000" w:themeColor="text1"/>
          <w:kern w:val="0"/>
          <w:sz w:val="21"/>
          <w:szCs w:val="21"/>
        </w:rPr>
        <w:t>排序</w:t>
      </w:r>
      <w:r w:rsidRPr="00C56D9D">
        <w:rPr>
          <w:rFonts w:ascii="Times New Roman" w:eastAsiaTheme="minorEastAsia" w:hAnsi="Times New Roman"/>
          <w:color w:val="000000" w:themeColor="text1"/>
          <w:kern w:val="0"/>
          <w:sz w:val="21"/>
          <w:szCs w:val="21"/>
        </w:rPr>
        <w:t>的所有资产支持证券投资明细</w:t>
      </w:r>
      <w:bookmarkEnd w:id="145"/>
      <w:bookmarkEnd w:id="146"/>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本基金本报告期末未持有资产支持证券。</w:t>
      </w:r>
    </w:p>
    <w:p w:rsidR="001B3C1C" w:rsidRPr="00C56D9D" w:rsidRDefault="001B3C1C" w:rsidP="00751A4E">
      <w:pPr>
        <w:pStyle w:val="20"/>
        <w:spacing w:beforeLines="100" w:before="312" w:after="0"/>
        <w:rPr>
          <w:rFonts w:ascii="Times New Roman" w:eastAsiaTheme="minorEastAsia" w:hAnsi="Times New Roman"/>
          <w:color w:val="000000" w:themeColor="text1"/>
          <w:kern w:val="0"/>
          <w:sz w:val="21"/>
          <w:szCs w:val="21"/>
        </w:rPr>
      </w:pPr>
      <w:bookmarkStart w:id="147" w:name="_Toc98356009"/>
      <w:r w:rsidRPr="00C56D9D">
        <w:rPr>
          <w:rFonts w:ascii="Times New Roman" w:eastAsiaTheme="minorEastAsia" w:hAnsi="Times New Roman"/>
          <w:color w:val="000000" w:themeColor="text1"/>
          <w:kern w:val="0"/>
          <w:sz w:val="21"/>
          <w:szCs w:val="21"/>
        </w:rPr>
        <w:t xml:space="preserve">8.8 </w:t>
      </w:r>
      <w:r w:rsidRPr="00C56D9D">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47"/>
    </w:p>
    <w:p w:rsidR="001B3C1C" w:rsidRPr="00C56D9D" w:rsidRDefault="001B3C1C"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本基金本报告期末未持有贵金属。</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8" w:name="_Toc361324886"/>
      <w:bookmarkStart w:id="149" w:name="_Toc98356010"/>
      <w:r w:rsidRPr="00C56D9D">
        <w:rPr>
          <w:rFonts w:ascii="Times New Roman" w:eastAsiaTheme="minorEastAsia" w:hAnsi="Times New Roman"/>
          <w:color w:val="000000" w:themeColor="text1"/>
          <w:kern w:val="0"/>
          <w:sz w:val="21"/>
          <w:szCs w:val="21"/>
        </w:rPr>
        <w:t>8.9</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期末按公允价值占基金资产净值比例大小排名的前五名权证投资明细</w:t>
      </w:r>
      <w:bookmarkEnd w:id="148"/>
      <w:bookmarkEnd w:id="149"/>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本基金本报告期末未持有权证。</w:t>
      </w:r>
    </w:p>
    <w:p w:rsidR="005D072B" w:rsidRPr="00C56D9D" w:rsidRDefault="005D072B" w:rsidP="00751A4E">
      <w:pPr>
        <w:pStyle w:val="20"/>
        <w:spacing w:beforeLines="100" w:before="312" w:after="0"/>
        <w:rPr>
          <w:rFonts w:ascii="Times New Roman" w:eastAsiaTheme="minorEastAsia" w:hAnsi="Times New Roman"/>
          <w:color w:val="000000" w:themeColor="text1"/>
          <w:kern w:val="0"/>
          <w:sz w:val="21"/>
          <w:szCs w:val="21"/>
        </w:rPr>
      </w:pPr>
      <w:bookmarkStart w:id="150" w:name="_Toc98356011"/>
      <w:r w:rsidRPr="00C56D9D">
        <w:rPr>
          <w:rFonts w:ascii="Times New Roman" w:eastAsiaTheme="minorEastAsia" w:hAnsi="Times New Roman"/>
          <w:color w:val="000000" w:themeColor="text1"/>
          <w:kern w:val="0"/>
          <w:sz w:val="21"/>
          <w:szCs w:val="21"/>
        </w:rPr>
        <w:t xml:space="preserve">8.10 </w:t>
      </w:r>
      <w:r w:rsidRPr="00C56D9D">
        <w:rPr>
          <w:rFonts w:ascii="Times New Roman" w:eastAsiaTheme="minorEastAsia" w:hAnsi="Times New Roman"/>
          <w:color w:val="000000" w:themeColor="text1"/>
          <w:kern w:val="0"/>
          <w:sz w:val="21"/>
          <w:szCs w:val="21"/>
        </w:rPr>
        <w:t>报告期末本基金投资的股指期货交易情况说明</w:t>
      </w:r>
      <w:bookmarkEnd w:id="150"/>
    </w:p>
    <w:p w:rsidR="005D072B" w:rsidRPr="00C56D9D" w:rsidRDefault="005D072B" w:rsidP="00AF2CCD">
      <w:pPr>
        <w:adjustRightInd w:val="0"/>
        <w:snapToGrid w:val="0"/>
        <w:spacing w:line="360" w:lineRule="auto"/>
        <w:rPr>
          <w:rFonts w:eastAsiaTheme="minorEastAsia"/>
          <w:b/>
          <w:color w:val="000000" w:themeColor="text1"/>
          <w:szCs w:val="21"/>
        </w:rPr>
      </w:pPr>
      <w:r w:rsidRPr="00C56D9D">
        <w:rPr>
          <w:rFonts w:eastAsiaTheme="minorEastAsia"/>
          <w:b/>
          <w:color w:val="000000" w:themeColor="text1"/>
          <w:szCs w:val="21"/>
        </w:rPr>
        <w:t xml:space="preserve">8.10.1 </w:t>
      </w:r>
      <w:r w:rsidRPr="00C56D9D">
        <w:rPr>
          <w:rFonts w:eastAsiaTheme="minorEastAsia"/>
          <w:b/>
          <w:color w:val="000000" w:themeColor="text1"/>
          <w:szCs w:val="21"/>
        </w:rPr>
        <w:t>报告期末本基金投资的股指期货持仓和损益明细</w:t>
      </w:r>
    </w:p>
    <w:p w:rsidR="005D072B" w:rsidRPr="00C56D9D" w:rsidRDefault="005D072B"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本基金本报告期末未持有股指期货。</w:t>
      </w:r>
    </w:p>
    <w:p w:rsidR="00FF26CE" w:rsidRPr="00C56D9D" w:rsidRDefault="00FF26CE" w:rsidP="00751A4E">
      <w:pPr>
        <w:pStyle w:val="20"/>
        <w:spacing w:beforeLines="100" w:before="312" w:after="0"/>
        <w:rPr>
          <w:rFonts w:ascii="Times New Roman" w:eastAsiaTheme="minorEastAsia" w:hAnsi="Times New Roman"/>
          <w:color w:val="000000" w:themeColor="text1"/>
          <w:kern w:val="0"/>
          <w:sz w:val="21"/>
          <w:szCs w:val="21"/>
        </w:rPr>
      </w:pPr>
      <w:bookmarkStart w:id="151" w:name="_Toc98356012"/>
      <w:r w:rsidRPr="00C56D9D">
        <w:rPr>
          <w:rFonts w:ascii="Times New Roman" w:eastAsiaTheme="minorEastAsia" w:hAnsi="Times New Roman"/>
          <w:color w:val="000000" w:themeColor="text1"/>
          <w:kern w:val="0"/>
          <w:sz w:val="21"/>
          <w:szCs w:val="21"/>
        </w:rPr>
        <w:t>8.11</w:t>
      </w:r>
      <w:r w:rsidRPr="00C56D9D">
        <w:rPr>
          <w:rFonts w:ascii="Times New Roman" w:eastAsiaTheme="minorEastAsia" w:hAnsi="Times New Roman"/>
          <w:color w:val="000000" w:themeColor="text1"/>
          <w:kern w:val="0"/>
          <w:sz w:val="21"/>
          <w:szCs w:val="21"/>
        </w:rPr>
        <w:t>报告期末本基金投资的国债期货交易情况说明</w:t>
      </w:r>
      <w:bookmarkEnd w:id="151"/>
    </w:p>
    <w:p w:rsidR="00FF26CE" w:rsidRPr="00C56D9D" w:rsidRDefault="00FF26CE" w:rsidP="00231A09">
      <w:pPr>
        <w:autoSpaceDE w:val="0"/>
        <w:autoSpaceDN w:val="0"/>
        <w:adjustRightInd w:val="0"/>
        <w:spacing w:line="360" w:lineRule="auto"/>
        <w:jc w:val="left"/>
        <w:rPr>
          <w:rFonts w:eastAsiaTheme="minorEastAsia"/>
          <w:b/>
          <w:color w:val="000000" w:themeColor="text1"/>
          <w:szCs w:val="21"/>
        </w:rPr>
      </w:pPr>
      <w:r w:rsidRPr="00C56D9D">
        <w:rPr>
          <w:rFonts w:eastAsiaTheme="minorEastAsia"/>
          <w:b/>
          <w:color w:val="000000" w:themeColor="text1"/>
          <w:szCs w:val="21"/>
        </w:rPr>
        <w:t xml:space="preserve">8.11.1 </w:t>
      </w:r>
      <w:r w:rsidRPr="00C56D9D">
        <w:rPr>
          <w:rFonts w:eastAsiaTheme="minorEastAsia"/>
          <w:b/>
          <w:color w:val="000000" w:themeColor="text1"/>
          <w:szCs w:val="21"/>
        </w:rPr>
        <w:t>报告期末本基金投资的国债期货持仓和损益明细</w:t>
      </w:r>
    </w:p>
    <w:p w:rsidR="00FF26CE" w:rsidRPr="00C56D9D" w:rsidRDefault="00FF26CE"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本基金本报告期末未持有国债期货。</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2" w:name="_Toc361324887"/>
      <w:bookmarkStart w:id="153" w:name="_Toc98356013"/>
      <w:r w:rsidRPr="00C56D9D">
        <w:rPr>
          <w:rFonts w:ascii="Times New Roman" w:eastAsiaTheme="minorEastAsia" w:hAnsi="Times New Roman"/>
          <w:color w:val="000000" w:themeColor="text1"/>
          <w:kern w:val="0"/>
          <w:sz w:val="21"/>
          <w:szCs w:val="21"/>
        </w:rPr>
        <w:t xml:space="preserve">8.12 </w:t>
      </w:r>
      <w:r w:rsidRPr="00C56D9D">
        <w:rPr>
          <w:rFonts w:ascii="Times New Roman" w:eastAsiaTheme="minorEastAsia" w:hAnsi="Times New Roman"/>
          <w:color w:val="000000" w:themeColor="text1"/>
          <w:kern w:val="0"/>
          <w:sz w:val="21"/>
          <w:szCs w:val="21"/>
        </w:rPr>
        <w:t>投资组合报告附注</w:t>
      </w:r>
      <w:bookmarkEnd w:id="152"/>
      <w:bookmarkEnd w:id="153"/>
    </w:p>
    <w:p w:rsidR="001A59F9" w:rsidRPr="00C56D9D" w:rsidRDefault="001A59F9" w:rsidP="00D4772B">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8.12.1</w:t>
      </w:r>
      <w:r w:rsidRPr="00C56D9D">
        <w:rPr>
          <w:rFonts w:eastAsiaTheme="minorEastAsia"/>
          <w:color w:val="000000" w:themeColor="text1"/>
          <w:kern w:val="0"/>
          <w:szCs w:val="21"/>
        </w:rPr>
        <w:t>本基金投资的前十名证券的发行主体本期未出现被监管部门立案调查，或在报告编制日前一年内受到公开谴责、处罚的情形。</w:t>
      </w:r>
    </w:p>
    <w:p w:rsidR="001A59F9" w:rsidRPr="00C56D9D" w:rsidRDefault="001A59F9" w:rsidP="00D4772B">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8.12.2</w:t>
      </w:r>
      <w:r w:rsidRPr="00C56D9D">
        <w:rPr>
          <w:rFonts w:eastAsiaTheme="minorEastAsia"/>
          <w:color w:val="000000" w:themeColor="text1"/>
          <w:kern w:val="0"/>
          <w:szCs w:val="21"/>
        </w:rPr>
        <w:t>报告期内本基金投资的前十名股票中没有在基金合同规定备选股票库之外的股票。</w:t>
      </w:r>
    </w:p>
    <w:p w:rsidR="001A59F9" w:rsidRPr="00C56D9D" w:rsidRDefault="001A59F9" w:rsidP="00D4772B">
      <w:pPr>
        <w:spacing w:line="360" w:lineRule="auto"/>
        <w:rPr>
          <w:rFonts w:eastAsiaTheme="minorEastAsia"/>
          <w:b/>
          <w:bCs/>
          <w:color w:val="000000" w:themeColor="text1"/>
          <w:szCs w:val="21"/>
        </w:rPr>
      </w:pPr>
      <w:r w:rsidRPr="00C56D9D">
        <w:rPr>
          <w:rFonts w:eastAsiaTheme="minorEastAsia"/>
          <w:b/>
          <w:color w:val="000000" w:themeColor="text1"/>
          <w:szCs w:val="21"/>
        </w:rPr>
        <w:t>8.12.3</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期末其他各项资产构成</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C56D9D" w:rsidRPr="00C56D9D" w:rsidTr="006D141C">
        <w:tc>
          <w:tcPr>
            <w:tcW w:w="765"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411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名称</w:t>
            </w:r>
          </w:p>
        </w:tc>
        <w:tc>
          <w:tcPr>
            <w:tcW w:w="4118"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金额</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1</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存出保证金</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61,373.27</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2</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应收证券清算款</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3</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应收股利</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4</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应收利息</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1,586.74</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lastRenderedPageBreak/>
              <w:t>5</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应收申购款</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208,043.47</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6</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其他应收款</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7</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待摊费用</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C56D9D">
              <w:rPr>
                <w:rFonts w:eastAsiaTheme="minorEastAsia"/>
                <w:color w:val="000000" w:themeColor="text1"/>
                <w:szCs w:val="21"/>
              </w:rPr>
              <w:t>8</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其他</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C56D9D">
              <w:rPr>
                <w:rFonts w:eastAsiaTheme="minorEastAsia"/>
                <w:color w:val="000000" w:themeColor="text1"/>
                <w:szCs w:val="21"/>
              </w:rPr>
              <w:t>9</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合计</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271,003.48</w:t>
            </w:r>
          </w:p>
        </w:tc>
      </w:tr>
    </w:tbl>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8.12.4</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期末持有的处于转股期的可转换债券明细</w:t>
      </w:r>
    </w:p>
    <w:p w:rsidR="001A59F9" w:rsidRPr="00C56D9D" w:rsidRDefault="001A59F9"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本基金本报告期末未持有处于转股期的可转换债券。</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8.12.5</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期末前十名股票中存在流通受限情况的说明</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917"/>
        <w:gridCol w:w="1559"/>
        <w:gridCol w:w="2056"/>
      </w:tblGrid>
      <w:tr w:rsidR="00C56D9D" w:rsidRPr="00C56D9D" w:rsidTr="001A093D">
        <w:tc>
          <w:tcPr>
            <w:tcW w:w="1083"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1302"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股票代码</w:t>
            </w:r>
          </w:p>
        </w:tc>
        <w:tc>
          <w:tcPr>
            <w:tcW w:w="1301"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股票名称</w:t>
            </w:r>
          </w:p>
        </w:tc>
        <w:tc>
          <w:tcPr>
            <w:tcW w:w="1917" w:type="dxa"/>
            <w:vAlign w:val="center"/>
          </w:tcPr>
          <w:p w:rsidR="001A59F9" w:rsidRPr="00C56D9D" w:rsidRDefault="001A59F9" w:rsidP="00D0186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流通受限部分的公允价值</w:t>
            </w:r>
          </w:p>
        </w:tc>
        <w:tc>
          <w:tcPr>
            <w:tcW w:w="1559"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p>
        </w:tc>
        <w:tc>
          <w:tcPr>
            <w:tcW w:w="2056"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流通受限情况说明</w:t>
            </w:r>
          </w:p>
        </w:tc>
      </w:tr>
      <w:tr w:rsidR="007A24B4">
        <w:tc>
          <w:tcPr>
            <w:tcW w:w="1083" w:type="dxa"/>
            <w:vAlign w:val="center"/>
          </w:tcPr>
          <w:p w:rsidR="007A24B4" w:rsidRDefault="0071254E">
            <w:pPr>
              <w:jc w:val="center"/>
            </w:pPr>
            <w:r>
              <w:rPr>
                <w:rFonts w:eastAsiaTheme="minorEastAsia"/>
                <w:color w:val="000000" w:themeColor="text1"/>
                <w:szCs w:val="21"/>
              </w:rPr>
              <w:t>1</w:t>
            </w:r>
          </w:p>
        </w:tc>
        <w:tc>
          <w:tcPr>
            <w:tcW w:w="1302" w:type="dxa"/>
            <w:vAlign w:val="center"/>
          </w:tcPr>
          <w:p w:rsidR="007A24B4" w:rsidRDefault="0071254E">
            <w:pPr>
              <w:jc w:val="center"/>
            </w:pPr>
            <w:r>
              <w:rPr>
                <w:rFonts w:eastAsiaTheme="minorEastAsia"/>
                <w:color w:val="000000" w:themeColor="text1"/>
                <w:szCs w:val="21"/>
              </w:rPr>
              <w:t>600941</w:t>
            </w:r>
          </w:p>
        </w:tc>
        <w:tc>
          <w:tcPr>
            <w:tcW w:w="1301" w:type="dxa"/>
            <w:vAlign w:val="center"/>
          </w:tcPr>
          <w:p w:rsidR="007A24B4" w:rsidRDefault="0071254E">
            <w:pPr>
              <w:jc w:val="center"/>
            </w:pPr>
            <w:r>
              <w:rPr>
                <w:rFonts w:eastAsiaTheme="minorEastAsia"/>
                <w:color w:val="000000" w:themeColor="text1"/>
                <w:szCs w:val="21"/>
              </w:rPr>
              <w:t>中国移动</w:t>
            </w:r>
          </w:p>
        </w:tc>
        <w:tc>
          <w:tcPr>
            <w:tcW w:w="1917" w:type="dxa"/>
            <w:vAlign w:val="center"/>
          </w:tcPr>
          <w:p w:rsidR="007A24B4" w:rsidRDefault="0071254E">
            <w:pPr>
              <w:jc w:val="right"/>
            </w:pPr>
            <w:r>
              <w:rPr>
                <w:rFonts w:eastAsiaTheme="minorEastAsia"/>
                <w:color w:val="000000" w:themeColor="text1"/>
                <w:szCs w:val="21"/>
              </w:rPr>
              <w:t>5,030,361.54</w:t>
            </w:r>
          </w:p>
        </w:tc>
        <w:tc>
          <w:tcPr>
            <w:tcW w:w="1559" w:type="dxa"/>
            <w:vAlign w:val="center"/>
          </w:tcPr>
          <w:p w:rsidR="007A24B4" w:rsidRDefault="0071254E">
            <w:pPr>
              <w:jc w:val="right"/>
            </w:pPr>
            <w:r>
              <w:rPr>
                <w:rFonts w:eastAsiaTheme="minorEastAsia"/>
                <w:color w:val="000000" w:themeColor="text1"/>
                <w:szCs w:val="21"/>
              </w:rPr>
              <w:t>4.14</w:t>
            </w:r>
          </w:p>
        </w:tc>
        <w:tc>
          <w:tcPr>
            <w:tcW w:w="2056" w:type="dxa"/>
            <w:vAlign w:val="center"/>
          </w:tcPr>
          <w:p w:rsidR="007A24B4" w:rsidRDefault="0071254E">
            <w:pPr>
              <w:jc w:val="left"/>
            </w:pPr>
            <w:r>
              <w:rPr>
                <w:rFonts w:eastAsiaTheme="minorEastAsia"/>
                <w:color w:val="000000" w:themeColor="text1"/>
                <w:szCs w:val="21"/>
              </w:rPr>
              <w:t>新股锁定期内</w:t>
            </w:r>
          </w:p>
        </w:tc>
      </w:tr>
      <w:tr w:rsidR="007A24B4">
        <w:tc>
          <w:tcPr>
            <w:tcW w:w="1083" w:type="dxa"/>
            <w:vAlign w:val="center"/>
          </w:tcPr>
          <w:p w:rsidR="007A24B4" w:rsidRDefault="0071254E">
            <w:pPr>
              <w:jc w:val="center"/>
            </w:pPr>
            <w:r>
              <w:rPr>
                <w:rFonts w:eastAsiaTheme="minorEastAsia"/>
                <w:color w:val="000000" w:themeColor="text1"/>
                <w:szCs w:val="21"/>
              </w:rPr>
              <w:t>2</w:t>
            </w:r>
          </w:p>
        </w:tc>
        <w:tc>
          <w:tcPr>
            <w:tcW w:w="1302" w:type="dxa"/>
            <w:vAlign w:val="center"/>
          </w:tcPr>
          <w:p w:rsidR="007A24B4" w:rsidRDefault="0071254E">
            <w:pPr>
              <w:jc w:val="center"/>
            </w:pPr>
            <w:r>
              <w:rPr>
                <w:rFonts w:eastAsiaTheme="minorEastAsia"/>
                <w:color w:val="000000" w:themeColor="text1"/>
                <w:szCs w:val="21"/>
              </w:rPr>
              <w:t>600941</w:t>
            </w:r>
          </w:p>
        </w:tc>
        <w:tc>
          <w:tcPr>
            <w:tcW w:w="1301" w:type="dxa"/>
            <w:vAlign w:val="center"/>
          </w:tcPr>
          <w:p w:rsidR="007A24B4" w:rsidRDefault="0071254E">
            <w:pPr>
              <w:jc w:val="center"/>
            </w:pPr>
            <w:r>
              <w:rPr>
                <w:rFonts w:eastAsiaTheme="minorEastAsia"/>
                <w:color w:val="000000" w:themeColor="text1"/>
                <w:szCs w:val="21"/>
              </w:rPr>
              <w:t>中国移动</w:t>
            </w:r>
          </w:p>
        </w:tc>
        <w:tc>
          <w:tcPr>
            <w:tcW w:w="1917" w:type="dxa"/>
            <w:vAlign w:val="center"/>
          </w:tcPr>
          <w:p w:rsidR="007A24B4" w:rsidRDefault="0071254E">
            <w:pPr>
              <w:jc w:val="right"/>
            </w:pPr>
            <w:r>
              <w:rPr>
                <w:rFonts w:eastAsiaTheme="minorEastAsia"/>
                <w:color w:val="000000" w:themeColor="text1"/>
                <w:szCs w:val="21"/>
              </w:rPr>
              <w:t>2,155,795.20</w:t>
            </w:r>
          </w:p>
        </w:tc>
        <w:tc>
          <w:tcPr>
            <w:tcW w:w="1559" w:type="dxa"/>
            <w:vAlign w:val="center"/>
          </w:tcPr>
          <w:p w:rsidR="007A24B4" w:rsidRDefault="0071254E">
            <w:pPr>
              <w:jc w:val="right"/>
            </w:pPr>
            <w:r>
              <w:rPr>
                <w:rFonts w:eastAsiaTheme="minorEastAsia"/>
                <w:color w:val="000000" w:themeColor="text1"/>
                <w:szCs w:val="21"/>
              </w:rPr>
              <w:t>1.77</w:t>
            </w:r>
          </w:p>
        </w:tc>
        <w:tc>
          <w:tcPr>
            <w:tcW w:w="2056" w:type="dxa"/>
            <w:vAlign w:val="center"/>
          </w:tcPr>
          <w:p w:rsidR="007A24B4" w:rsidRDefault="0071254E">
            <w:pPr>
              <w:jc w:val="left"/>
            </w:pPr>
            <w:r>
              <w:rPr>
                <w:rFonts w:eastAsiaTheme="minorEastAsia"/>
                <w:color w:val="000000" w:themeColor="text1"/>
                <w:szCs w:val="21"/>
              </w:rPr>
              <w:t>新股未上市</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color w:val="000000" w:themeColor="text1"/>
          <w:szCs w:val="21"/>
        </w:rPr>
        <w:t>8.12.6</w:t>
      </w:r>
      <w:r w:rsidR="008A0029" w:rsidRPr="00C56D9D">
        <w:rPr>
          <w:rFonts w:eastAsiaTheme="minorEastAsia"/>
          <w:b/>
          <w:color w:val="000000" w:themeColor="text1"/>
          <w:szCs w:val="21"/>
        </w:rPr>
        <w:t xml:space="preserve"> </w:t>
      </w:r>
      <w:r w:rsidRPr="00C56D9D">
        <w:rPr>
          <w:rFonts w:eastAsiaTheme="minorEastAsia"/>
          <w:b/>
          <w:color w:val="000000" w:themeColor="text1"/>
          <w:szCs w:val="21"/>
        </w:rPr>
        <w:t>投资组合报告附注的其他文字描述部分</w:t>
      </w:r>
    </w:p>
    <w:p w:rsidR="001A59F9" w:rsidRPr="00C56D9D" w:rsidRDefault="001A59F9" w:rsidP="00A90B96">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因四舍五入的原因，投资组合报告中分项之和与合计数可能存在尾差。</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rPr>
      </w:pPr>
      <w:bookmarkStart w:id="154" w:name="_Toc225500050"/>
      <w:bookmarkStart w:id="155" w:name="_Toc361324888"/>
      <w:bookmarkStart w:id="156" w:name="_Toc98356014"/>
      <w:r w:rsidRPr="00C56D9D">
        <w:rPr>
          <w:rFonts w:eastAsiaTheme="minorEastAsia"/>
          <w:b/>
          <w:bCs/>
          <w:color w:val="000000" w:themeColor="text1"/>
          <w:sz w:val="21"/>
          <w:szCs w:val="21"/>
          <w:lang w:val="en-US"/>
        </w:rPr>
        <w:t>§9</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基金份额持有人信息</w:t>
      </w:r>
      <w:bookmarkEnd w:id="154"/>
      <w:bookmarkEnd w:id="155"/>
      <w:bookmarkEnd w:id="156"/>
    </w:p>
    <w:p w:rsidR="001A59F9" w:rsidRPr="00C56D9D" w:rsidRDefault="001A59F9" w:rsidP="00A90B96">
      <w:pPr>
        <w:pStyle w:val="20"/>
        <w:spacing w:before="0" w:after="0"/>
        <w:rPr>
          <w:rFonts w:ascii="Times New Roman" w:eastAsiaTheme="minorEastAsia" w:hAnsi="Times New Roman"/>
          <w:color w:val="000000" w:themeColor="text1"/>
          <w:kern w:val="0"/>
          <w:sz w:val="21"/>
          <w:szCs w:val="21"/>
        </w:rPr>
      </w:pPr>
      <w:bookmarkStart w:id="157" w:name="_Toc225500051"/>
      <w:bookmarkStart w:id="158" w:name="_Toc361324889"/>
      <w:bookmarkStart w:id="159" w:name="_Toc98356015"/>
      <w:r w:rsidRPr="00C56D9D">
        <w:rPr>
          <w:rFonts w:ascii="Times New Roman" w:eastAsiaTheme="minorEastAsia" w:hAnsi="Times New Roman"/>
          <w:color w:val="000000" w:themeColor="text1"/>
          <w:kern w:val="0"/>
          <w:sz w:val="21"/>
          <w:szCs w:val="21"/>
        </w:rPr>
        <w:t xml:space="preserve">9.1 </w:t>
      </w:r>
      <w:r w:rsidRPr="00C56D9D">
        <w:rPr>
          <w:rFonts w:ascii="Times New Roman" w:eastAsiaTheme="minorEastAsia" w:hAnsi="Times New Roman"/>
          <w:color w:val="000000" w:themeColor="text1"/>
          <w:kern w:val="0"/>
          <w:sz w:val="21"/>
          <w:szCs w:val="21"/>
        </w:rPr>
        <w:t>期末基金份额持有人户数及持有人结构</w:t>
      </w:r>
      <w:bookmarkEnd w:id="157"/>
      <w:bookmarkEnd w:id="158"/>
      <w:bookmarkEnd w:id="159"/>
    </w:p>
    <w:p w:rsidR="00C52F4A" w:rsidRPr="00C56D9D" w:rsidRDefault="00C52F4A" w:rsidP="00C52F4A">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份额单位：份</w:t>
      </w:r>
    </w:p>
    <w:p w:rsidR="00C52F4A" w:rsidRPr="00C56D9D" w:rsidRDefault="00C52F4A" w:rsidP="00C52F4A">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C56D9D" w:rsidRPr="00C56D9D" w:rsidTr="001A093D">
        <w:tc>
          <w:tcPr>
            <w:tcW w:w="964" w:type="pct"/>
            <w:vMerge w:val="restart"/>
            <w:tcBorders>
              <w:top w:val="single" w:sz="8" w:space="0" w:color="000000"/>
              <w:left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持有人户数</w:t>
            </w:r>
            <w:r w:rsidRPr="00C56D9D">
              <w:rPr>
                <w:rFonts w:eastAsiaTheme="minorEastAsia"/>
                <w:bCs/>
                <w:color w:val="000000" w:themeColor="text1"/>
                <w:szCs w:val="21"/>
              </w:rPr>
              <w:t>(</w:t>
            </w:r>
            <w:r w:rsidRPr="00C56D9D">
              <w:rPr>
                <w:rFonts w:eastAsiaTheme="minorEastAsia"/>
                <w:bCs/>
                <w:color w:val="000000" w:themeColor="text1"/>
                <w:szCs w:val="21"/>
              </w:rPr>
              <w:t>户</w:t>
            </w:r>
            <w:r w:rsidRPr="00C56D9D">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持有人结构</w:t>
            </w:r>
          </w:p>
        </w:tc>
      </w:tr>
      <w:tr w:rsidR="00C56D9D" w:rsidRPr="00C56D9D" w:rsidTr="001A093D">
        <w:tc>
          <w:tcPr>
            <w:tcW w:w="964" w:type="pct"/>
            <w:vMerge/>
            <w:tcBorders>
              <w:left w:val="single" w:sz="8" w:space="0" w:color="000000"/>
              <w:right w:val="single" w:sz="8" w:space="0" w:color="000000"/>
            </w:tcBorders>
          </w:tcPr>
          <w:p w:rsidR="00C52F4A" w:rsidRPr="00C56D9D" w:rsidRDefault="00C52F4A" w:rsidP="00C709D8">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个人投资者</w:t>
            </w:r>
          </w:p>
        </w:tc>
      </w:tr>
      <w:tr w:rsidR="00C56D9D" w:rsidRPr="00C56D9D" w:rsidTr="001A093D">
        <w:tc>
          <w:tcPr>
            <w:tcW w:w="964" w:type="pct"/>
            <w:vMerge/>
            <w:tcBorders>
              <w:left w:val="single" w:sz="8" w:space="0" w:color="000000"/>
              <w:bottom w:val="single" w:sz="8" w:space="0" w:color="000000"/>
              <w:right w:val="single" w:sz="8" w:space="0" w:color="000000"/>
            </w:tcBorders>
          </w:tcPr>
          <w:p w:rsidR="00C52F4A" w:rsidRPr="00C56D9D" w:rsidRDefault="00C52F4A" w:rsidP="00C709D8">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占总份额比例</w:t>
            </w:r>
          </w:p>
        </w:tc>
      </w:tr>
      <w:tr w:rsidR="00C56D9D" w:rsidRPr="00C56D9D" w:rsidTr="001A093D">
        <w:tc>
          <w:tcPr>
            <w:tcW w:w="964" w:type="pct"/>
            <w:tcBorders>
              <w:left w:val="single" w:sz="8" w:space="0" w:color="000000"/>
              <w:bottom w:val="single" w:sz="8" w:space="0" w:color="000000"/>
              <w:right w:val="single" w:sz="8" w:space="0" w:color="000000"/>
            </w:tcBorders>
          </w:tcPr>
          <w:p w:rsidR="00C52F4A" w:rsidRPr="00C56D9D" w:rsidRDefault="00C52F4A" w:rsidP="00C709D8">
            <w:pPr>
              <w:widowControl/>
              <w:spacing w:line="360" w:lineRule="auto"/>
              <w:jc w:val="center"/>
              <w:rPr>
                <w:rFonts w:eastAsiaTheme="minorEastAsia"/>
                <w:bCs/>
                <w:color w:val="000000" w:themeColor="text1"/>
                <w:szCs w:val="21"/>
              </w:rPr>
            </w:pPr>
            <w:r w:rsidRPr="00C56D9D">
              <w:rPr>
                <w:rFonts w:eastAsiaTheme="minorEastAsia"/>
                <w:bCs/>
                <w:color w:val="000000" w:themeColor="text1"/>
                <w:szCs w:val="21"/>
              </w:rPr>
              <w:t>上投摩根研究驱动股票</w:t>
            </w:r>
            <w:r w:rsidRPr="00C56D9D">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1,845</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34,414.70</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71.78</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63,495,053.67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100.00%</w:t>
            </w:r>
          </w:p>
        </w:tc>
      </w:tr>
      <w:tr w:rsidR="00C56D9D" w:rsidRPr="00C56D9D" w:rsidTr="001A093D">
        <w:tc>
          <w:tcPr>
            <w:tcW w:w="964" w:type="pct"/>
            <w:tcBorders>
              <w:left w:val="single" w:sz="8" w:space="0" w:color="000000"/>
              <w:bottom w:val="single" w:sz="8" w:space="0" w:color="000000"/>
              <w:right w:val="single" w:sz="8" w:space="0" w:color="000000"/>
            </w:tcBorders>
          </w:tcPr>
          <w:p w:rsidR="00C52F4A" w:rsidRPr="00C56D9D" w:rsidRDefault="00C52F4A" w:rsidP="00C709D8">
            <w:pPr>
              <w:widowControl/>
              <w:spacing w:line="360" w:lineRule="auto"/>
              <w:jc w:val="center"/>
              <w:rPr>
                <w:rFonts w:eastAsiaTheme="minorEastAsia"/>
                <w:bCs/>
                <w:color w:val="000000" w:themeColor="text1"/>
                <w:szCs w:val="21"/>
              </w:rPr>
            </w:pPr>
            <w:r w:rsidRPr="00C56D9D">
              <w:rPr>
                <w:rFonts w:eastAsiaTheme="minorEastAsia"/>
                <w:bCs/>
                <w:color w:val="000000" w:themeColor="text1"/>
                <w:szCs w:val="21"/>
              </w:rPr>
              <w:t>上投摩根研究驱</w:t>
            </w:r>
            <w:r w:rsidRPr="00C56D9D">
              <w:rPr>
                <w:rFonts w:eastAsiaTheme="minorEastAsia"/>
                <w:bCs/>
                <w:color w:val="000000" w:themeColor="text1"/>
                <w:szCs w:val="21"/>
              </w:rPr>
              <w:lastRenderedPageBreak/>
              <w:t>动股票</w:t>
            </w:r>
            <w:r w:rsidRPr="00C56D9D">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lastRenderedPageBreak/>
              <w:t>1,022</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22,244.02</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10,123,756.56</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44.53%</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12,609,628.67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55.47%</w:t>
            </w:r>
          </w:p>
        </w:tc>
      </w:tr>
      <w:tr w:rsidR="00C56D9D" w:rsidRPr="00C56D9D" w:rsidTr="001A093D">
        <w:tc>
          <w:tcPr>
            <w:tcW w:w="964" w:type="pct"/>
            <w:tcBorders>
              <w:top w:val="single" w:sz="8" w:space="0" w:color="000000"/>
              <w:left w:val="single" w:sz="8" w:space="0" w:color="000000"/>
              <w:bottom w:val="single" w:sz="8" w:space="0" w:color="000000"/>
              <w:right w:val="single" w:sz="8" w:space="0" w:color="000000"/>
            </w:tcBorders>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2,867</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30,076.22</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10,123,828.34</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11.74%</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76,104,682.34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88.26%</w:t>
            </w:r>
          </w:p>
        </w:tc>
      </w:tr>
    </w:tbl>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160" w:name="_Toc361324891"/>
      <w:bookmarkStart w:id="161" w:name="_Toc98356016"/>
      <w:r w:rsidRPr="00C56D9D">
        <w:rPr>
          <w:rFonts w:ascii="Times New Roman" w:eastAsiaTheme="minorEastAsia" w:hAnsi="Times New Roman"/>
          <w:color w:val="000000" w:themeColor="text1"/>
          <w:kern w:val="0"/>
          <w:sz w:val="21"/>
          <w:szCs w:val="21"/>
        </w:rPr>
        <w:t>9.2</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期末基金管理人的从业人员持有本基金的情况</w:t>
      </w:r>
      <w:bookmarkEnd w:id="160"/>
      <w:bookmarkEnd w:id="161"/>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C56D9D" w:rsidRPr="00C56D9D" w:rsidTr="001A093D">
        <w:trPr>
          <w:trHeight w:val="285"/>
        </w:trPr>
        <w:tc>
          <w:tcPr>
            <w:tcW w:w="2839" w:type="dxa"/>
            <w:noWrap/>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项目</w:t>
            </w:r>
          </w:p>
        </w:tc>
        <w:tc>
          <w:tcPr>
            <w:tcW w:w="2421" w:type="dxa"/>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份额级别</w:t>
            </w:r>
          </w:p>
        </w:tc>
        <w:tc>
          <w:tcPr>
            <w:tcW w:w="2384" w:type="dxa"/>
            <w:noWrap/>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持有份额总数（份）</w:t>
            </w:r>
          </w:p>
        </w:tc>
        <w:tc>
          <w:tcPr>
            <w:tcW w:w="1971" w:type="dxa"/>
            <w:noWrap/>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占基金总份额比例</w:t>
            </w:r>
          </w:p>
        </w:tc>
      </w:tr>
      <w:tr w:rsidR="00C56D9D" w:rsidRPr="00C56D9D" w:rsidTr="001A093D">
        <w:trPr>
          <w:trHeight w:val="285"/>
        </w:trPr>
        <w:tc>
          <w:tcPr>
            <w:tcW w:w="2839" w:type="dxa"/>
            <w:vMerge w:val="restart"/>
            <w:noWrap/>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基金管理人所有从业人员持有本基金</w:t>
            </w:r>
          </w:p>
        </w:tc>
        <w:tc>
          <w:tcPr>
            <w:tcW w:w="2421" w:type="dxa"/>
            <w:vAlign w:val="center"/>
          </w:tcPr>
          <w:p w:rsidR="001A59F9" w:rsidRPr="00C56D9D" w:rsidRDefault="001A59F9" w:rsidP="00026C9C">
            <w:pPr>
              <w:spacing w:line="360" w:lineRule="auto"/>
              <w:jc w:val="right"/>
              <w:rPr>
                <w:rFonts w:eastAsiaTheme="minorEastAsia"/>
                <w:color w:val="000000" w:themeColor="text1"/>
                <w:kern w:val="0"/>
                <w:szCs w:val="21"/>
              </w:rPr>
            </w:pPr>
            <w:r w:rsidRPr="00C56D9D">
              <w:rPr>
                <w:rFonts w:eastAsiaTheme="minorEastAsia"/>
                <w:color w:val="000000" w:themeColor="text1"/>
                <w:szCs w:val="21"/>
              </w:rPr>
              <w:t>上投摩根研究驱动股票</w:t>
            </w:r>
            <w:r w:rsidRPr="00C56D9D">
              <w:rPr>
                <w:rFonts w:eastAsiaTheme="minorEastAsia"/>
                <w:color w:val="000000" w:themeColor="text1"/>
                <w:szCs w:val="21"/>
              </w:rPr>
              <w:t>A</w:t>
            </w:r>
          </w:p>
        </w:tc>
        <w:tc>
          <w:tcPr>
            <w:tcW w:w="2384"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243,137.73</w:t>
            </w:r>
          </w:p>
        </w:tc>
        <w:tc>
          <w:tcPr>
            <w:tcW w:w="1971"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0.3829%</w:t>
            </w:r>
          </w:p>
        </w:tc>
      </w:tr>
      <w:tr w:rsidR="00C56D9D" w:rsidRPr="00C56D9D" w:rsidTr="001A093D">
        <w:trPr>
          <w:trHeight w:val="285"/>
        </w:trPr>
        <w:tc>
          <w:tcPr>
            <w:tcW w:w="2839"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2421" w:type="dxa"/>
            <w:vAlign w:val="center"/>
          </w:tcPr>
          <w:p w:rsidR="001A59F9" w:rsidRPr="00C56D9D" w:rsidRDefault="001A59F9" w:rsidP="00026C9C">
            <w:pPr>
              <w:spacing w:line="360" w:lineRule="auto"/>
              <w:jc w:val="right"/>
              <w:rPr>
                <w:rFonts w:eastAsiaTheme="minorEastAsia"/>
                <w:color w:val="000000" w:themeColor="text1"/>
                <w:kern w:val="0"/>
                <w:szCs w:val="21"/>
              </w:rPr>
            </w:pPr>
            <w:r w:rsidRPr="00C56D9D">
              <w:rPr>
                <w:rFonts w:eastAsiaTheme="minorEastAsia"/>
                <w:color w:val="000000" w:themeColor="text1"/>
                <w:szCs w:val="21"/>
              </w:rPr>
              <w:t>上投摩根研究驱动股票</w:t>
            </w:r>
            <w:r w:rsidRPr="00C56D9D">
              <w:rPr>
                <w:rFonts w:eastAsiaTheme="minorEastAsia"/>
                <w:color w:val="000000" w:themeColor="text1"/>
                <w:szCs w:val="21"/>
              </w:rPr>
              <w:t>C</w:t>
            </w:r>
          </w:p>
        </w:tc>
        <w:tc>
          <w:tcPr>
            <w:tcW w:w="2384"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101.76</w:t>
            </w:r>
          </w:p>
        </w:tc>
        <w:tc>
          <w:tcPr>
            <w:tcW w:w="1971"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0.0004%</w:t>
            </w:r>
          </w:p>
        </w:tc>
      </w:tr>
      <w:tr w:rsidR="00C56D9D" w:rsidRPr="00C56D9D" w:rsidTr="001A093D">
        <w:trPr>
          <w:trHeight w:val="285"/>
        </w:trPr>
        <w:tc>
          <w:tcPr>
            <w:tcW w:w="2839"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2421" w:type="dxa"/>
            <w:vAlign w:val="center"/>
          </w:tcPr>
          <w:p w:rsidR="001A59F9" w:rsidRPr="00C56D9D" w:rsidRDefault="001A59F9" w:rsidP="00026C9C">
            <w:pPr>
              <w:widowControl/>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2384"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243,239.49</w:t>
            </w:r>
          </w:p>
        </w:tc>
        <w:tc>
          <w:tcPr>
            <w:tcW w:w="1971"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0.2821%</w:t>
            </w:r>
          </w:p>
        </w:tc>
      </w:tr>
    </w:tbl>
    <w:p w:rsidR="001C1C7F" w:rsidRPr="00C56D9D" w:rsidRDefault="001C1C7F" w:rsidP="00751A4E">
      <w:pPr>
        <w:pStyle w:val="20"/>
        <w:spacing w:beforeLines="100" w:before="312" w:after="0" w:line="240" w:lineRule="auto"/>
        <w:rPr>
          <w:rFonts w:ascii="Times New Roman" w:eastAsiaTheme="minorEastAsia" w:hAnsi="Times New Roman"/>
          <w:color w:val="000000" w:themeColor="text1"/>
          <w:sz w:val="21"/>
          <w:szCs w:val="21"/>
        </w:rPr>
      </w:pPr>
      <w:bookmarkStart w:id="162" w:name="_Toc98356017"/>
      <w:r w:rsidRPr="00C56D9D">
        <w:rPr>
          <w:rFonts w:ascii="Times New Roman" w:eastAsiaTheme="minorEastAsia" w:hAnsi="Times New Roman"/>
          <w:color w:val="000000" w:themeColor="text1"/>
          <w:kern w:val="0"/>
          <w:sz w:val="21"/>
          <w:szCs w:val="21"/>
        </w:rPr>
        <w:t>9.3</w:t>
      </w:r>
      <w:r w:rsidRPr="00C56D9D">
        <w:rPr>
          <w:rFonts w:ascii="Times New Roman" w:eastAsiaTheme="minorEastAsia" w:hAnsi="Times New Roman"/>
          <w:color w:val="000000" w:themeColor="text1"/>
          <w:sz w:val="21"/>
          <w:szCs w:val="21"/>
        </w:rPr>
        <w:t>期末基金管理人的从业人员持有本开放式基金份额总量区间的情况</w:t>
      </w:r>
      <w:bookmarkEnd w:id="162"/>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56D9D" w:rsidRPr="00C56D9D" w:rsidTr="001A093D">
        <w:trPr>
          <w:trHeight w:val="285"/>
        </w:trPr>
        <w:tc>
          <w:tcPr>
            <w:tcW w:w="2548"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持有基金份额总量的数量区间（万份）</w:t>
            </w:r>
          </w:p>
        </w:tc>
      </w:tr>
      <w:tr w:rsidR="00C56D9D" w:rsidRPr="00C56D9D"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C56D9D" w:rsidRDefault="001C1C7F" w:rsidP="00C709D8">
            <w:pPr>
              <w:widowControl/>
              <w:jc w:val="left"/>
              <w:rPr>
                <w:rFonts w:eastAsiaTheme="minorEastAsia"/>
                <w:color w:val="000000" w:themeColor="text1"/>
                <w:kern w:val="0"/>
                <w:szCs w:val="21"/>
              </w:rPr>
            </w:pPr>
            <w:r w:rsidRPr="00C56D9D">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上投摩根研究驱动股票</w:t>
            </w:r>
            <w:r w:rsidRPr="00C56D9D">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285"/>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上投摩根研究驱动股票</w:t>
            </w:r>
            <w:r w:rsidRPr="00C56D9D">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285"/>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C56D9D" w:rsidRDefault="001C1C7F" w:rsidP="00C709D8">
            <w:pPr>
              <w:widowControl/>
              <w:jc w:val="left"/>
              <w:rPr>
                <w:rFonts w:eastAsiaTheme="minorEastAsia"/>
                <w:color w:val="000000" w:themeColor="text1"/>
                <w:kern w:val="0"/>
                <w:szCs w:val="21"/>
              </w:rPr>
            </w:pPr>
            <w:r w:rsidRPr="00C56D9D">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上投摩根研究驱动股票</w:t>
            </w:r>
            <w:r w:rsidRPr="00C56D9D">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525"/>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上投摩根研究驱动股票</w:t>
            </w:r>
            <w:r w:rsidRPr="00C56D9D">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653"/>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bl>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3" w:name="_Toc225500053"/>
      <w:bookmarkStart w:id="164" w:name="_Toc361324892"/>
      <w:bookmarkStart w:id="165" w:name="_Toc98356018"/>
      <w:r w:rsidRPr="00C56D9D">
        <w:rPr>
          <w:rFonts w:eastAsiaTheme="minorEastAsia"/>
          <w:b/>
          <w:bCs/>
          <w:color w:val="000000" w:themeColor="text1"/>
          <w:sz w:val="21"/>
          <w:szCs w:val="21"/>
          <w:lang w:val="en-US"/>
        </w:rPr>
        <w:t>§</w:t>
      </w:r>
      <w:r w:rsidR="009153A3" w:rsidRPr="00C56D9D">
        <w:rPr>
          <w:rFonts w:eastAsiaTheme="minorEastAsia"/>
          <w:b/>
          <w:bCs/>
          <w:color w:val="000000" w:themeColor="text1"/>
          <w:sz w:val="21"/>
          <w:szCs w:val="21"/>
          <w:lang w:val="en-US"/>
        </w:rPr>
        <w:t xml:space="preserve">10  </w:t>
      </w:r>
      <w:r w:rsidRPr="00C56D9D">
        <w:rPr>
          <w:rFonts w:eastAsiaTheme="minorEastAsia"/>
          <w:b/>
          <w:bCs/>
          <w:color w:val="000000" w:themeColor="text1"/>
          <w:sz w:val="21"/>
          <w:szCs w:val="21"/>
          <w:lang w:val="en-US"/>
        </w:rPr>
        <w:t>开放式基金份额变动</w:t>
      </w:r>
      <w:bookmarkEnd w:id="163"/>
      <w:bookmarkEnd w:id="164"/>
      <w:bookmarkEnd w:id="165"/>
    </w:p>
    <w:p w:rsidR="001A59F9" w:rsidRPr="00C56D9D" w:rsidRDefault="001A59F9" w:rsidP="005B7BB7">
      <w:pPr>
        <w:spacing w:line="360" w:lineRule="auto"/>
        <w:jc w:val="right"/>
        <w:rPr>
          <w:rFonts w:eastAsiaTheme="minorEastAsia"/>
          <w:color w:val="000000" w:themeColor="text1"/>
          <w:szCs w:val="21"/>
        </w:rPr>
      </w:pPr>
      <w:r w:rsidRPr="00C56D9D">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C56D9D" w:rsidRPr="00C56D9D" w:rsidTr="001A093D">
        <w:tc>
          <w:tcPr>
            <w:tcW w:w="1771" w:type="pct"/>
          </w:tcPr>
          <w:p w:rsidR="00431741" w:rsidRPr="00C56D9D" w:rsidRDefault="00431741" w:rsidP="00431741">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1614" w:type="pct"/>
            <w:vAlign w:val="center"/>
          </w:tcPr>
          <w:p w:rsidR="00431741" w:rsidRPr="00C56D9D" w:rsidRDefault="00431741" w:rsidP="00431741">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上投摩根研究驱动股票</w:t>
            </w:r>
            <w:r w:rsidRPr="00C56D9D">
              <w:rPr>
                <w:rFonts w:eastAsiaTheme="minorEastAsia"/>
                <w:color w:val="000000" w:themeColor="text1"/>
                <w:szCs w:val="21"/>
              </w:rPr>
              <w:t>A</w:t>
            </w:r>
          </w:p>
        </w:tc>
        <w:tc>
          <w:tcPr>
            <w:tcW w:w="1615" w:type="pct"/>
            <w:vAlign w:val="center"/>
          </w:tcPr>
          <w:p w:rsidR="00431741" w:rsidRPr="00C56D9D" w:rsidRDefault="00431741" w:rsidP="00431741">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上投摩根研究驱动股票</w:t>
            </w:r>
            <w:r w:rsidRPr="00C56D9D">
              <w:rPr>
                <w:rFonts w:eastAsiaTheme="minorEastAsia"/>
                <w:color w:val="000000" w:themeColor="text1"/>
                <w:szCs w:val="21"/>
              </w:rPr>
              <w:t>C</w:t>
            </w:r>
          </w:p>
        </w:tc>
      </w:tr>
      <w:tr w:rsidR="00C56D9D" w:rsidRPr="00C56D9D" w:rsidTr="001A093D">
        <w:tc>
          <w:tcPr>
            <w:tcW w:w="1771" w:type="pct"/>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基金合同生效日（</w:t>
            </w:r>
            <w:r w:rsidR="00146153" w:rsidRPr="00C56D9D">
              <w:rPr>
                <w:rFonts w:eastAsiaTheme="minorEastAsia"/>
                <w:color w:val="000000" w:themeColor="text1"/>
                <w:szCs w:val="21"/>
              </w:rPr>
              <w:t>2020</w:t>
            </w:r>
            <w:r w:rsidR="00146153" w:rsidRPr="00C56D9D">
              <w:rPr>
                <w:rFonts w:eastAsiaTheme="minorEastAsia"/>
                <w:color w:val="000000" w:themeColor="text1"/>
                <w:szCs w:val="21"/>
              </w:rPr>
              <w:t>年</w:t>
            </w:r>
            <w:r w:rsidR="00146153" w:rsidRPr="00C56D9D">
              <w:rPr>
                <w:rFonts w:eastAsiaTheme="minorEastAsia"/>
                <w:color w:val="000000" w:themeColor="text1"/>
                <w:szCs w:val="21"/>
              </w:rPr>
              <w:t>6</w:t>
            </w:r>
            <w:r w:rsidR="00146153" w:rsidRPr="00C56D9D">
              <w:rPr>
                <w:rFonts w:eastAsiaTheme="minorEastAsia"/>
                <w:color w:val="000000" w:themeColor="text1"/>
                <w:szCs w:val="21"/>
              </w:rPr>
              <w:t>月</w:t>
            </w:r>
            <w:r w:rsidR="00146153" w:rsidRPr="00C56D9D">
              <w:rPr>
                <w:rFonts w:eastAsiaTheme="minorEastAsia"/>
                <w:color w:val="000000" w:themeColor="text1"/>
                <w:szCs w:val="21"/>
              </w:rPr>
              <w:t>12</w:t>
            </w:r>
            <w:r w:rsidR="00146153" w:rsidRPr="00C56D9D">
              <w:rPr>
                <w:rFonts w:eastAsiaTheme="minorEastAsia"/>
                <w:color w:val="000000" w:themeColor="text1"/>
                <w:szCs w:val="21"/>
              </w:rPr>
              <w:t>日</w:t>
            </w:r>
            <w:r w:rsidRPr="00C56D9D">
              <w:rPr>
                <w:rFonts w:eastAsiaTheme="minorEastAsia"/>
                <w:color w:val="000000" w:themeColor="text1"/>
                <w:szCs w:val="21"/>
              </w:rPr>
              <w:t>）基金份额总额</w:t>
            </w:r>
          </w:p>
        </w:tc>
        <w:tc>
          <w:tcPr>
            <w:tcW w:w="1614"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334,680,494.96</w:t>
            </w:r>
          </w:p>
        </w:tc>
        <w:tc>
          <w:tcPr>
            <w:tcW w:w="1615"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24,587,790.24</w:t>
            </w:r>
          </w:p>
        </w:tc>
      </w:tr>
      <w:tr w:rsidR="00C172F3" w:rsidRPr="00C56D9D" w:rsidTr="001A093D">
        <w:tc>
          <w:tcPr>
            <w:tcW w:w="1771" w:type="pct"/>
          </w:tcPr>
          <w:p w:rsidR="00C172F3" w:rsidRPr="00C56D9D" w:rsidRDefault="008044EA" w:rsidP="00C915A6">
            <w:pPr>
              <w:spacing w:line="360" w:lineRule="auto"/>
              <w:rPr>
                <w:rFonts w:eastAsiaTheme="minorEastAsia"/>
                <w:color w:val="000000" w:themeColor="text1"/>
                <w:szCs w:val="21"/>
              </w:rPr>
            </w:pPr>
            <w:r w:rsidRPr="00C56D9D">
              <w:rPr>
                <w:rFonts w:eastAsiaTheme="minorEastAsia"/>
                <w:color w:val="000000" w:themeColor="text1"/>
                <w:szCs w:val="21"/>
              </w:rPr>
              <w:t>本报告期期初基金份额总额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130,986,721.24</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28,258,455.55</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t>本报告期基金总申购份额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51,781,977.27</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35,728,584.28</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t>减：本报告期基金总赎回份额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119,273,573.06</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41,253,654.60</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t>本报告期基金拆分变动份额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lastRenderedPageBreak/>
              <w:t>本报告期期末基金份额总额</w:t>
            </w:r>
          </w:p>
        </w:tc>
        <w:tc>
          <w:tcPr>
            <w:tcW w:w="1614" w:type="pct"/>
            <w:vAlign w:val="center"/>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63,495,125.45</w:t>
            </w:r>
          </w:p>
        </w:tc>
        <w:tc>
          <w:tcPr>
            <w:tcW w:w="1615" w:type="pct"/>
            <w:vAlign w:val="center"/>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22,733,385.23</w:t>
            </w:r>
          </w:p>
        </w:tc>
      </w:tr>
    </w:tbl>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6" w:name="_Toc225500054"/>
      <w:bookmarkStart w:id="167" w:name="_Toc361324893"/>
      <w:bookmarkStart w:id="168" w:name="_Toc98356019"/>
      <w:r w:rsidRPr="00C56D9D">
        <w:rPr>
          <w:rFonts w:eastAsiaTheme="minorEastAsia"/>
          <w:b/>
          <w:bCs/>
          <w:color w:val="000000" w:themeColor="text1"/>
          <w:sz w:val="21"/>
          <w:szCs w:val="21"/>
          <w:lang w:val="en-US"/>
        </w:rPr>
        <w:t>§11</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重大事件揭示</w:t>
      </w:r>
      <w:bookmarkEnd w:id="166"/>
      <w:bookmarkEnd w:id="167"/>
      <w:bookmarkEnd w:id="168"/>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69" w:name="_Toc361324894"/>
      <w:bookmarkStart w:id="170" w:name="_Toc98356020"/>
      <w:r w:rsidRPr="00C56D9D">
        <w:rPr>
          <w:rFonts w:ascii="Times New Roman" w:eastAsiaTheme="minorEastAsia" w:hAnsi="Times New Roman"/>
          <w:color w:val="000000" w:themeColor="text1"/>
          <w:kern w:val="0"/>
          <w:sz w:val="21"/>
          <w:szCs w:val="21"/>
        </w:rPr>
        <w:t>11.1</w:t>
      </w:r>
      <w:r w:rsidRPr="00C56D9D">
        <w:rPr>
          <w:rFonts w:ascii="Times New Roman" w:eastAsiaTheme="minorEastAsia" w:hAnsi="Times New Roman"/>
          <w:color w:val="000000" w:themeColor="text1"/>
          <w:kern w:val="0"/>
          <w:sz w:val="21"/>
          <w:szCs w:val="21"/>
        </w:rPr>
        <w:t>基金份额持有人大会决议</w:t>
      </w:r>
      <w:bookmarkEnd w:id="169"/>
      <w:bookmarkEnd w:id="170"/>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报告期内无基金份额持有人大会决议。</w:t>
      </w:r>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71" w:name="_Toc361324895"/>
      <w:bookmarkStart w:id="172" w:name="_Toc98356021"/>
      <w:r w:rsidRPr="00C56D9D">
        <w:rPr>
          <w:rFonts w:ascii="Times New Roman" w:eastAsiaTheme="minorEastAsia" w:hAnsi="Times New Roman"/>
          <w:color w:val="000000" w:themeColor="text1"/>
          <w:kern w:val="0"/>
          <w:sz w:val="21"/>
          <w:szCs w:val="21"/>
        </w:rPr>
        <w:t xml:space="preserve">11.2 </w:t>
      </w:r>
      <w:r w:rsidRPr="00C56D9D">
        <w:rPr>
          <w:rFonts w:ascii="Times New Roman" w:eastAsiaTheme="minorEastAsia" w:hAnsi="Times New Roman"/>
          <w:color w:val="000000" w:themeColor="text1"/>
          <w:kern w:val="0"/>
          <w:sz w:val="21"/>
          <w:szCs w:val="21"/>
        </w:rPr>
        <w:t>基金管理人、基金托管人的专门基金托管部门的重大人事变动</w:t>
      </w:r>
      <w:bookmarkEnd w:id="171"/>
      <w:bookmarkEnd w:id="172"/>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w:t>
      </w: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日公告，自</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日起，杨红女士不再担任公司副总经理。</w:t>
      </w: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基金托管人：</w:t>
      </w:r>
      <w:r>
        <w:rPr>
          <w:rFonts w:eastAsiaTheme="minorEastAsia"/>
          <w:color w:val="000000" w:themeColor="text1"/>
          <w:kern w:val="0"/>
          <w:szCs w:val="21"/>
        </w:rPr>
        <w:t xml:space="preserve"> </w:t>
      </w:r>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中国工商银行股份有限公司（以下简称</w:t>
      </w:r>
      <w:r w:rsidRPr="00C56D9D">
        <w:rPr>
          <w:rFonts w:eastAsiaTheme="minorEastAsia"/>
          <w:color w:val="000000" w:themeColor="text1"/>
          <w:kern w:val="0"/>
          <w:szCs w:val="21"/>
        </w:rPr>
        <w:t>“</w:t>
      </w:r>
      <w:r w:rsidRPr="00C56D9D">
        <w:rPr>
          <w:rFonts w:eastAsiaTheme="minorEastAsia"/>
          <w:color w:val="000000" w:themeColor="text1"/>
          <w:kern w:val="0"/>
          <w:szCs w:val="21"/>
        </w:rPr>
        <w:t>本公司</w:t>
      </w:r>
      <w:r w:rsidRPr="00C56D9D">
        <w:rPr>
          <w:rFonts w:eastAsiaTheme="minorEastAsia"/>
          <w:color w:val="000000" w:themeColor="text1"/>
          <w:kern w:val="0"/>
          <w:szCs w:val="21"/>
        </w:rPr>
        <w:t>”</w:t>
      </w:r>
      <w:r w:rsidRPr="00C56D9D">
        <w:rPr>
          <w:rFonts w:eastAsiaTheme="minorEastAsia"/>
          <w:color w:val="000000" w:themeColor="text1"/>
          <w:kern w:val="0"/>
          <w:szCs w:val="21"/>
        </w:rPr>
        <w:t>）</w:t>
      </w:r>
      <w:r w:rsidRPr="00C56D9D">
        <w:rPr>
          <w:rFonts w:eastAsiaTheme="minorEastAsia"/>
          <w:color w:val="000000" w:themeColor="text1"/>
          <w:kern w:val="0"/>
          <w:szCs w:val="21"/>
        </w:rPr>
        <w:t xml:space="preserve"> </w:t>
      </w:r>
      <w:r w:rsidRPr="00C56D9D">
        <w:rPr>
          <w:rFonts w:eastAsiaTheme="minorEastAsia"/>
          <w:color w:val="000000" w:themeColor="text1"/>
          <w:kern w:val="0"/>
          <w:szCs w:val="21"/>
        </w:rPr>
        <w:t>根据工作需要，任命刘彤女士担任本公司资产托管部总经理，全面主持资产托管部相关工作。刘彤女士的托管人高级管理人员任职信息已经在中国证券投资基金业协会备案。李勇先生不再担任本公司资产托管部总经理职务。</w:t>
      </w:r>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73" w:name="_Toc361324896"/>
      <w:bookmarkStart w:id="174" w:name="_Toc98356022"/>
      <w:r w:rsidRPr="00C56D9D">
        <w:rPr>
          <w:rFonts w:ascii="Times New Roman" w:eastAsiaTheme="minorEastAsia" w:hAnsi="Times New Roman"/>
          <w:color w:val="000000" w:themeColor="text1"/>
          <w:kern w:val="0"/>
          <w:sz w:val="21"/>
          <w:szCs w:val="21"/>
        </w:rPr>
        <w:t xml:space="preserve">11.3 </w:t>
      </w:r>
      <w:r w:rsidRPr="00C56D9D">
        <w:rPr>
          <w:rFonts w:ascii="Times New Roman" w:eastAsiaTheme="minorEastAsia" w:hAnsi="Times New Roman"/>
          <w:color w:val="000000" w:themeColor="text1"/>
          <w:kern w:val="0"/>
          <w:sz w:val="21"/>
          <w:szCs w:val="21"/>
        </w:rPr>
        <w:t>涉及基金管理人、基金财产、基金托管业务的诉讼</w:t>
      </w:r>
      <w:bookmarkEnd w:id="173"/>
      <w:bookmarkEnd w:id="174"/>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本报告期内无涉及基金管理人、基金财产、基金托管业务的诉讼。</w:t>
      </w:r>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75" w:name="_Toc361324897"/>
      <w:bookmarkStart w:id="176" w:name="_Toc98356023"/>
      <w:r w:rsidRPr="00C56D9D">
        <w:rPr>
          <w:rFonts w:ascii="Times New Roman" w:eastAsiaTheme="minorEastAsia" w:hAnsi="Times New Roman"/>
          <w:color w:val="000000" w:themeColor="text1"/>
          <w:kern w:val="0"/>
          <w:sz w:val="21"/>
          <w:szCs w:val="21"/>
        </w:rPr>
        <w:t xml:space="preserve">11.4 </w:t>
      </w:r>
      <w:r w:rsidRPr="00C56D9D">
        <w:rPr>
          <w:rFonts w:ascii="Times New Roman" w:eastAsiaTheme="minorEastAsia" w:hAnsi="Times New Roman"/>
          <w:color w:val="000000" w:themeColor="text1"/>
          <w:kern w:val="0"/>
          <w:sz w:val="21"/>
          <w:szCs w:val="21"/>
        </w:rPr>
        <w:t>基金投资策略的改变</w:t>
      </w:r>
      <w:bookmarkEnd w:id="175"/>
      <w:bookmarkEnd w:id="176"/>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本报告期内无基金投资策略的改变。</w:t>
      </w:r>
    </w:p>
    <w:p w:rsidR="0001519F" w:rsidRPr="00583911" w:rsidRDefault="0001519F" w:rsidP="0001519F">
      <w:pPr>
        <w:pStyle w:val="20"/>
        <w:spacing w:before="0" w:after="0"/>
        <w:rPr>
          <w:rFonts w:ascii="Times New Roman" w:eastAsiaTheme="minorEastAsia" w:hAnsi="Times New Roman"/>
          <w:kern w:val="0"/>
          <w:sz w:val="21"/>
          <w:szCs w:val="21"/>
        </w:rPr>
      </w:pPr>
      <w:bookmarkStart w:id="177" w:name="_Toc361324898"/>
      <w:bookmarkStart w:id="178" w:name="_Toc409100466"/>
      <w:bookmarkStart w:id="179" w:name="_Toc409100103"/>
      <w:bookmarkStart w:id="180" w:name="_Toc98356024"/>
      <w:r w:rsidRPr="00583911">
        <w:rPr>
          <w:rFonts w:ascii="Times New Roman" w:eastAsiaTheme="minorEastAsia" w:hAnsi="Times New Roman"/>
          <w:kern w:val="0"/>
          <w:sz w:val="21"/>
          <w:szCs w:val="21"/>
        </w:rPr>
        <w:t>11.</w:t>
      </w:r>
      <w:bookmarkEnd w:id="177"/>
      <w:r w:rsidR="00B26109">
        <w:rPr>
          <w:rFonts w:ascii="Times New Roman" w:eastAsiaTheme="minorEastAsia" w:hAnsi="Times New Roman"/>
          <w:kern w:val="0"/>
          <w:sz w:val="21"/>
          <w:szCs w:val="21"/>
        </w:rPr>
        <w:t xml:space="preserve">5 </w:t>
      </w:r>
      <w:r w:rsidRPr="00583911">
        <w:rPr>
          <w:rFonts w:ascii="Times New Roman" w:eastAsiaTheme="minorEastAsia" w:hAnsi="Times New Roman"/>
          <w:sz w:val="21"/>
          <w:szCs w:val="21"/>
        </w:rPr>
        <w:t>为基金进行审计的会计师事务所情况</w:t>
      </w:r>
      <w:bookmarkEnd w:id="178"/>
      <w:bookmarkEnd w:id="179"/>
      <w:bookmarkEnd w:id="180"/>
    </w:p>
    <w:p w:rsidR="0001519F" w:rsidRPr="00583911" w:rsidRDefault="0001519F" w:rsidP="0001519F">
      <w:pPr>
        <w:spacing w:line="360" w:lineRule="auto"/>
        <w:ind w:firstLineChars="200" w:firstLine="420"/>
        <w:rPr>
          <w:rFonts w:eastAsiaTheme="minorEastAsia"/>
          <w:szCs w:val="21"/>
        </w:rPr>
      </w:pPr>
      <w:bookmarkStart w:id="181" w:name="OLE_LINK3"/>
      <w:r w:rsidRPr="00583911">
        <w:rPr>
          <w:rFonts w:eastAsiaTheme="minorEastAsia"/>
          <w:szCs w:val="21"/>
        </w:rPr>
        <w:t>本报告期内，本基金未发生改聘为其审计的会计师事务所情况。报告年度应支付给普华永道中天会计师事务所</w:t>
      </w:r>
      <w:r w:rsidRPr="00583911">
        <w:rPr>
          <w:rFonts w:eastAsiaTheme="minorEastAsia"/>
          <w:szCs w:val="21"/>
        </w:rPr>
        <w:t>(</w:t>
      </w:r>
      <w:r w:rsidRPr="00583911">
        <w:rPr>
          <w:rFonts w:eastAsiaTheme="minorEastAsia"/>
          <w:szCs w:val="21"/>
        </w:rPr>
        <w:t>特殊普通合伙</w:t>
      </w:r>
      <w:r w:rsidRPr="00583911">
        <w:rPr>
          <w:rFonts w:eastAsiaTheme="minorEastAsia"/>
          <w:szCs w:val="21"/>
        </w:rPr>
        <w:t xml:space="preserve">) </w:t>
      </w:r>
      <w:r w:rsidRPr="00583911">
        <w:rPr>
          <w:rFonts w:eastAsiaTheme="minorEastAsia"/>
          <w:szCs w:val="21"/>
        </w:rPr>
        <w:t>的报酬为</w:t>
      </w:r>
      <w:r w:rsidRPr="00583911">
        <w:rPr>
          <w:rFonts w:eastAsiaTheme="minorEastAsia"/>
          <w:szCs w:val="21"/>
        </w:rPr>
        <w:t>60,000</w:t>
      </w:r>
      <w:r w:rsidRPr="00583911">
        <w:rPr>
          <w:rFonts w:eastAsiaTheme="minorEastAsia"/>
          <w:szCs w:val="21"/>
        </w:rPr>
        <w:t>元。目前的审计机构已提供审计服务的连续年限为</w:t>
      </w:r>
      <w:r w:rsidRPr="00583911">
        <w:rPr>
          <w:rFonts w:eastAsiaTheme="minorEastAsia"/>
          <w:szCs w:val="21"/>
        </w:rPr>
        <w:t>2</w:t>
      </w:r>
      <w:r w:rsidRPr="00583911">
        <w:rPr>
          <w:rFonts w:eastAsiaTheme="minorEastAsia"/>
          <w:szCs w:val="21"/>
        </w:rPr>
        <w:t>年。</w:t>
      </w:r>
    </w:p>
    <w:p w:rsidR="0001519F" w:rsidRPr="00583911" w:rsidRDefault="0001519F" w:rsidP="0001519F">
      <w:pPr>
        <w:pStyle w:val="20"/>
        <w:spacing w:before="0" w:after="0"/>
        <w:rPr>
          <w:rFonts w:ascii="Times New Roman" w:eastAsiaTheme="minorEastAsia" w:hAnsi="Times New Roman"/>
          <w:kern w:val="0"/>
          <w:sz w:val="21"/>
          <w:szCs w:val="21"/>
        </w:rPr>
      </w:pPr>
      <w:bookmarkStart w:id="182" w:name="_Toc409100104"/>
      <w:bookmarkStart w:id="183" w:name="_Toc409100467"/>
      <w:bookmarkStart w:id="184" w:name="_Toc361324899"/>
      <w:bookmarkStart w:id="185" w:name="_Toc98356025"/>
      <w:bookmarkEnd w:id="181"/>
      <w:r w:rsidRPr="00583911">
        <w:rPr>
          <w:rFonts w:ascii="Times New Roman" w:eastAsiaTheme="minorEastAsia" w:hAnsi="Times New Roman"/>
          <w:kern w:val="0"/>
          <w:sz w:val="21"/>
          <w:szCs w:val="21"/>
        </w:rPr>
        <w:t>11.</w:t>
      </w:r>
      <w:r w:rsidR="00B26109">
        <w:rPr>
          <w:rFonts w:ascii="Times New Roman" w:eastAsiaTheme="minorEastAsia" w:hAnsi="Times New Roman"/>
          <w:kern w:val="0"/>
          <w:sz w:val="21"/>
          <w:szCs w:val="21"/>
        </w:rPr>
        <w:t>6</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管理人、托管人及其高级管理人员受稽查或处罚等情况</w:t>
      </w:r>
      <w:bookmarkEnd w:id="182"/>
      <w:bookmarkEnd w:id="183"/>
      <w:bookmarkEnd w:id="184"/>
      <w:bookmarkEnd w:id="185"/>
    </w:p>
    <w:p w:rsidR="0001519F" w:rsidRPr="00583911" w:rsidRDefault="0001519F" w:rsidP="0001519F">
      <w:pPr>
        <w:spacing w:line="360" w:lineRule="auto"/>
        <w:ind w:firstLineChars="200" w:firstLine="420"/>
        <w:rPr>
          <w:rFonts w:eastAsiaTheme="minorEastAsia"/>
          <w:szCs w:val="21"/>
        </w:rPr>
      </w:pPr>
      <w:r w:rsidRPr="00583911">
        <w:rPr>
          <w:rFonts w:eastAsiaTheme="minorEastAsia"/>
          <w:szCs w:val="21"/>
        </w:rPr>
        <w:t>报告期内，管理人、托管人未受稽查或处罚，亦未发现管理人、托管人的高级管理人员受稽查或处罚。</w:t>
      </w:r>
    </w:p>
    <w:p w:rsidR="0001519F" w:rsidRPr="00583911" w:rsidRDefault="0001519F" w:rsidP="0001519F">
      <w:pPr>
        <w:pStyle w:val="20"/>
        <w:spacing w:before="0" w:after="0"/>
        <w:rPr>
          <w:rFonts w:ascii="Times New Roman" w:eastAsiaTheme="minorEastAsia" w:hAnsi="Times New Roman"/>
          <w:kern w:val="0"/>
          <w:sz w:val="21"/>
          <w:szCs w:val="21"/>
        </w:rPr>
      </w:pPr>
      <w:bookmarkStart w:id="186" w:name="_Toc361324900"/>
      <w:bookmarkStart w:id="187" w:name="_Toc409100468"/>
      <w:bookmarkStart w:id="188" w:name="_Toc409100105"/>
      <w:bookmarkStart w:id="189" w:name="_Toc98356026"/>
      <w:r w:rsidRPr="00583911">
        <w:rPr>
          <w:rFonts w:ascii="Times New Roman" w:eastAsiaTheme="minorEastAsia" w:hAnsi="Times New Roman"/>
          <w:kern w:val="0"/>
          <w:sz w:val="21"/>
          <w:szCs w:val="21"/>
        </w:rPr>
        <w:t>11.</w:t>
      </w:r>
      <w:r w:rsidR="00B26109" w:rsidRPr="00B26109">
        <w:rPr>
          <w:rFonts w:ascii="Times New Roman" w:eastAsiaTheme="minorEastAsia" w:hAnsi="Times New Roman"/>
          <w:kern w:val="0"/>
          <w:sz w:val="21"/>
          <w:szCs w:val="21"/>
        </w:rPr>
        <w:t>7</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基金租用证券公司交易单元的有关情况</w:t>
      </w:r>
      <w:bookmarkEnd w:id="186"/>
      <w:bookmarkEnd w:id="187"/>
      <w:bookmarkEnd w:id="188"/>
      <w:bookmarkEnd w:id="189"/>
    </w:p>
    <w:p w:rsidR="0001519F" w:rsidRPr="00583911" w:rsidRDefault="0001519F" w:rsidP="0001519F">
      <w:pPr>
        <w:spacing w:line="360" w:lineRule="auto"/>
        <w:rPr>
          <w:rFonts w:eastAsiaTheme="minorEastAsia"/>
          <w:b/>
          <w:szCs w:val="21"/>
        </w:rPr>
      </w:pPr>
      <w:bookmarkStart w:id="190" w:name="_Toc249760070"/>
      <w:r w:rsidRPr="00583911">
        <w:rPr>
          <w:rFonts w:eastAsiaTheme="minorEastAsia"/>
          <w:b/>
          <w:szCs w:val="21"/>
        </w:rPr>
        <w:t>11.</w:t>
      </w:r>
      <w:r w:rsidR="00B26109">
        <w:rPr>
          <w:rFonts w:eastAsiaTheme="minorEastAsia"/>
          <w:b/>
          <w:szCs w:val="21"/>
        </w:rPr>
        <w:t>7</w:t>
      </w:r>
      <w:r w:rsidRPr="00583911">
        <w:rPr>
          <w:rFonts w:eastAsiaTheme="minorEastAsia"/>
          <w:b/>
          <w:szCs w:val="21"/>
        </w:rPr>
        <w:t>.</w:t>
      </w:r>
      <w:r w:rsidR="00B26109">
        <w:rPr>
          <w:rFonts w:eastAsiaTheme="minorEastAsia"/>
          <w:b/>
          <w:szCs w:val="21"/>
        </w:rPr>
        <w:t xml:space="preserve">1 </w:t>
      </w:r>
      <w:r w:rsidRPr="00583911">
        <w:rPr>
          <w:rFonts w:eastAsiaTheme="minorEastAsia"/>
          <w:b/>
          <w:szCs w:val="21"/>
        </w:rPr>
        <w:t>基金租用证券公司交易单元进行股票投资及佣金支付情况</w:t>
      </w:r>
      <w:bookmarkEnd w:id="190"/>
    </w:p>
    <w:p w:rsidR="001A59F9" w:rsidRPr="00C56D9D" w:rsidRDefault="001A59F9" w:rsidP="00D564C7">
      <w:pPr>
        <w:pStyle w:val="a0"/>
        <w:spacing w:line="360" w:lineRule="auto"/>
        <w:ind w:firstLineChars="2600" w:firstLine="5460"/>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C56D9D" w:rsidTr="006D141C">
        <w:tc>
          <w:tcPr>
            <w:tcW w:w="156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bookmarkStart w:id="191" w:name="_Toc249760071"/>
            <w:r w:rsidRPr="00C56D9D">
              <w:rPr>
                <w:rFonts w:eastAsiaTheme="minorEastAsia"/>
                <w:color w:val="000000" w:themeColor="text1"/>
                <w:szCs w:val="21"/>
              </w:rPr>
              <w:t>券商名称</w:t>
            </w:r>
          </w:p>
        </w:tc>
        <w:tc>
          <w:tcPr>
            <w:tcW w:w="78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交易单元</w:t>
            </w:r>
            <w:r w:rsidRPr="00C56D9D">
              <w:rPr>
                <w:rFonts w:eastAsiaTheme="minorEastAsia"/>
                <w:color w:val="000000" w:themeColor="text1"/>
                <w:szCs w:val="21"/>
              </w:rPr>
              <w:lastRenderedPageBreak/>
              <w:t>数量</w:t>
            </w:r>
          </w:p>
        </w:tc>
        <w:tc>
          <w:tcPr>
            <w:tcW w:w="2880" w:type="dxa"/>
            <w:gridSpan w:val="2"/>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lastRenderedPageBreak/>
              <w:t>股票交易</w:t>
            </w:r>
          </w:p>
        </w:tc>
        <w:tc>
          <w:tcPr>
            <w:tcW w:w="2700" w:type="dxa"/>
            <w:gridSpan w:val="2"/>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应支付该券商的佣金</w:t>
            </w:r>
          </w:p>
        </w:tc>
        <w:tc>
          <w:tcPr>
            <w:tcW w:w="1080" w:type="dxa"/>
            <w:vMerge w:val="restart"/>
            <w:vAlign w:val="center"/>
          </w:tcPr>
          <w:p w:rsidR="001A59F9" w:rsidRPr="00C56D9D" w:rsidRDefault="001A59F9" w:rsidP="00026C9C">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备注</w:t>
            </w:r>
          </w:p>
        </w:tc>
      </w:tr>
      <w:tr w:rsidR="001A59F9" w:rsidRPr="00C56D9D" w:rsidTr="006D141C">
        <w:tc>
          <w:tcPr>
            <w:tcW w:w="900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78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180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0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占当期股</w:t>
            </w:r>
            <w:r w:rsidRPr="00C56D9D">
              <w:rPr>
                <w:rFonts w:eastAsiaTheme="minorEastAsia"/>
                <w:color w:val="000000" w:themeColor="text1"/>
                <w:szCs w:val="21"/>
              </w:rPr>
              <w:lastRenderedPageBreak/>
              <w:t>票成交总额的比例</w:t>
            </w:r>
          </w:p>
        </w:tc>
        <w:tc>
          <w:tcPr>
            <w:tcW w:w="1620" w:type="dxa"/>
            <w:vAlign w:val="center"/>
          </w:tcPr>
          <w:p w:rsidR="001A59F9" w:rsidRPr="00C56D9D" w:rsidRDefault="001A59F9" w:rsidP="00026C9C">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lastRenderedPageBreak/>
              <w:t>佣金</w:t>
            </w:r>
          </w:p>
        </w:tc>
        <w:tc>
          <w:tcPr>
            <w:tcW w:w="10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占当期佣</w:t>
            </w:r>
            <w:r w:rsidRPr="00C56D9D">
              <w:rPr>
                <w:rFonts w:eastAsiaTheme="minorEastAsia"/>
                <w:color w:val="000000" w:themeColor="text1"/>
                <w:szCs w:val="21"/>
              </w:rPr>
              <w:lastRenderedPageBreak/>
              <w:t>金总量的比例</w:t>
            </w:r>
          </w:p>
        </w:tc>
        <w:tc>
          <w:tcPr>
            <w:tcW w:w="1080" w:type="dxa"/>
            <w:vMerge/>
            <w:vAlign w:val="center"/>
          </w:tcPr>
          <w:p w:rsidR="001A59F9" w:rsidRPr="00C56D9D" w:rsidRDefault="001A59F9" w:rsidP="00026C9C">
            <w:pPr>
              <w:widowControl/>
              <w:spacing w:line="360" w:lineRule="auto"/>
              <w:jc w:val="left"/>
              <w:rPr>
                <w:rFonts w:eastAsiaTheme="minorEastAsia"/>
                <w:color w:val="000000" w:themeColor="text1"/>
                <w:kern w:val="0"/>
                <w:szCs w:val="21"/>
              </w:rPr>
            </w:pPr>
          </w:p>
        </w:tc>
      </w:tr>
      <w:tr w:rsidR="007A24B4">
        <w:tc>
          <w:tcPr>
            <w:tcW w:w="1560" w:type="dxa"/>
            <w:vAlign w:val="center"/>
          </w:tcPr>
          <w:p w:rsidR="007A24B4" w:rsidRDefault="0071254E">
            <w:pPr>
              <w:jc w:val="left"/>
            </w:pPr>
            <w:r>
              <w:rPr>
                <w:rFonts w:eastAsiaTheme="minorEastAsia"/>
                <w:color w:val="000000" w:themeColor="text1"/>
                <w:szCs w:val="21"/>
              </w:rPr>
              <w:t>民生证券</w:t>
            </w:r>
          </w:p>
        </w:tc>
        <w:tc>
          <w:tcPr>
            <w:tcW w:w="780" w:type="dxa"/>
            <w:vAlign w:val="center"/>
          </w:tcPr>
          <w:p w:rsidR="007A24B4" w:rsidRDefault="0071254E">
            <w:pPr>
              <w:jc w:val="right"/>
            </w:pPr>
            <w:r>
              <w:rPr>
                <w:rFonts w:eastAsiaTheme="minorEastAsia"/>
                <w:color w:val="000000" w:themeColor="text1"/>
                <w:szCs w:val="21"/>
              </w:rPr>
              <w:t>1</w:t>
            </w:r>
          </w:p>
        </w:tc>
        <w:tc>
          <w:tcPr>
            <w:tcW w:w="180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right"/>
            </w:pPr>
            <w:r>
              <w:rPr>
                <w:rFonts w:eastAsiaTheme="minorEastAsia"/>
                <w:color w:val="000000" w:themeColor="text1"/>
                <w:szCs w:val="21"/>
              </w:rPr>
              <w:t>-</w:t>
            </w:r>
          </w:p>
        </w:tc>
        <w:tc>
          <w:tcPr>
            <w:tcW w:w="162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lef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国元证券</w:t>
            </w:r>
          </w:p>
        </w:tc>
        <w:tc>
          <w:tcPr>
            <w:tcW w:w="780" w:type="dxa"/>
            <w:vAlign w:val="center"/>
          </w:tcPr>
          <w:p w:rsidR="007A24B4" w:rsidRDefault="0071254E">
            <w:pPr>
              <w:jc w:val="right"/>
            </w:pPr>
            <w:r>
              <w:rPr>
                <w:rFonts w:eastAsiaTheme="minorEastAsia"/>
                <w:color w:val="000000" w:themeColor="text1"/>
                <w:szCs w:val="21"/>
              </w:rPr>
              <w:t>2</w:t>
            </w:r>
          </w:p>
        </w:tc>
        <w:tc>
          <w:tcPr>
            <w:tcW w:w="180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right"/>
            </w:pPr>
            <w:r>
              <w:rPr>
                <w:rFonts w:eastAsiaTheme="minorEastAsia"/>
                <w:color w:val="000000" w:themeColor="text1"/>
                <w:szCs w:val="21"/>
              </w:rPr>
              <w:t>-</w:t>
            </w:r>
          </w:p>
        </w:tc>
        <w:tc>
          <w:tcPr>
            <w:tcW w:w="162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lef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上海证券</w:t>
            </w:r>
          </w:p>
        </w:tc>
        <w:tc>
          <w:tcPr>
            <w:tcW w:w="780" w:type="dxa"/>
            <w:vAlign w:val="center"/>
          </w:tcPr>
          <w:p w:rsidR="007A24B4" w:rsidRDefault="0071254E">
            <w:pPr>
              <w:jc w:val="right"/>
            </w:pPr>
            <w:r>
              <w:rPr>
                <w:rFonts w:eastAsiaTheme="minorEastAsia"/>
                <w:color w:val="000000" w:themeColor="text1"/>
                <w:szCs w:val="21"/>
              </w:rPr>
              <w:t>2</w:t>
            </w:r>
          </w:p>
        </w:tc>
        <w:tc>
          <w:tcPr>
            <w:tcW w:w="180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right"/>
            </w:pPr>
            <w:r>
              <w:rPr>
                <w:rFonts w:eastAsiaTheme="minorEastAsia"/>
                <w:color w:val="000000" w:themeColor="text1"/>
                <w:szCs w:val="21"/>
              </w:rPr>
              <w:t>-</w:t>
            </w:r>
          </w:p>
        </w:tc>
        <w:tc>
          <w:tcPr>
            <w:tcW w:w="162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lef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西南证券</w:t>
            </w:r>
          </w:p>
        </w:tc>
        <w:tc>
          <w:tcPr>
            <w:tcW w:w="780" w:type="dxa"/>
            <w:vAlign w:val="center"/>
          </w:tcPr>
          <w:p w:rsidR="007A24B4" w:rsidRDefault="0071254E">
            <w:pPr>
              <w:jc w:val="right"/>
            </w:pPr>
            <w:r>
              <w:rPr>
                <w:rFonts w:eastAsiaTheme="minorEastAsia"/>
                <w:color w:val="000000" w:themeColor="text1"/>
                <w:szCs w:val="21"/>
              </w:rPr>
              <w:t>1</w:t>
            </w:r>
          </w:p>
        </w:tc>
        <w:tc>
          <w:tcPr>
            <w:tcW w:w="180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right"/>
            </w:pPr>
            <w:r>
              <w:rPr>
                <w:rFonts w:eastAsiaTheme="minorEastAsia"/>
                <w:color w:val="000000" w:themeColor="text1"/>
                <w:szCs w:val="21"/>
              </w:rPr>
              <w:t>-</w:t>
            </w:r>
          </w:p>
        </w:tc>
        <w:tc>
          <w:tcPr>
            <w:tcW w:w="162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lef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东方证券</w:t>
            </w:r>
          </w:p>
        </w:tc>
        <w:tc>
          <w:tcPr>
            <w:tcW w:w="780" w:type="dxa"/>
            <w:vAlign w:val="center"/>
          </w:tcPr>
          <w:p w:rsidR="007A24B4" w:rsidRDefault="0071254E">
            <w:pPr>
              <w:jc w:val="right"/>
            </w:pPr>
            <w:r>
              <w:rPr>
                <w:rFonts w:eastAsiaTheme="minorEastAsia"/>
                <w:color w:val="000000" w:themeColor="text1"/>
                <w:szCs w:val="21"/>
              </w:rPr>
              <w:t>1</w:t>
            </w:r>
          </w:p>
        </w:tc>
        <w:tc>
          <w:tcPr>
            <w:tcW w:w="180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right"/>
            </w:pPr>
            <w:r>
              <w:rPr>
                <w:rFonts w:eastAsiaTheme="minorEastAsia"/>
                <w:color w:val="000000" w:themeColor="text1"/>
                <w:szCs w:val="21"/>
              </w:rPr>
              <w:t>-</w:t>
            </w:r>
          </w:p>
        </w:tc>
        <w:tc>
          <w:tcPr>
            <w:tcW w:w="162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lef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中银国际</w:t>
            </w:r>
          </w:p>
        </w:tc>
        <w:tc>
          <w:tcPr>
            <w:tcW w:w="780" w:type="dxa"/>
            <w:vAlign w:val="center"/>
          </w:tcPr>
          <w:p w:rsidR="007A24B4" w:rsidRDefault="0071254E">
            <w:pPr>
              <w:jc w:val="right"/>
            </w:pPr>
            <w:r>
              <w:rPr>
                <w:rFonts w:eastAsiaTheme="minorEastAsia"/>
                <w:color w:val="000000" w:themeColor="text1"/>
                <w:szCs w:val="21"/>
              </w:rPr>
              <w:t>2</w:t>
            </w:r>
          </w:p>
        </w:tc>
        <w:tc>
          <w:tcPr>
            <w:tcW w:w="180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right"/>
            </w:pPr>
            <w:r>
              <w:rPr>
                <w:rFonts w:eastAsiaTheme="minorEastAsia"/>
                <w:color w:val="000000" w:themeColor="text1"/>
                <w:szCs w:val="21"/>
              </w:rPr>
              <w:t>-</w:t>
            </w:r>
          </w:p>
        </w:tc>
        <w:tc>
          <w:tcPr>
            <w:tcW w:w="162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lef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中金公司</w:t>
            </w:r>
          </w:p>
        </w:tc>
        <w:tc>
          <w:tcPr>
            <w:tcW w:w="780" w:type="dxa"/>
            <w:vAlign w:val="center"/>
          </w:tcPr>
          <w:p w:rsidR="007A24B4" w:rsidRDefault="0071254E">
            <w:pPr>
              <w:jc w:val="right"/>
            </w:pPr>
            <w:r>
              <w:rPr>
                <w:rFonts w:eastAsiaTheme="minorEastAsia"/>
                <w:color w:val="000000" w:themeColor="text1"/>
                <w:szCs w:val="21"/>
              </w:rPr>
              <w:t>2</w:t>
            </w:r>
          </w:p>
        </w:tc>
        <w:tc>
          <w:tcPr>
            <w:tcW w:w="1800" w:type="dxa"/>
            <w:vAlign w:val="center"/>
          </w:tcPr>
          <w:p w:rsidR="007A24B4" w:rsidRDefault="0071254E">
            <w:pPr>
              <w:jc w:val="right"/>
            </w:pPr>
            <w:r>
              <w:rPr>
                <w:rFonts w:eastAsiaTheme="minorEastAsia"/>
                <w:color w:val="000000" w:themeColor="text1"/>
                <w:szCs w:val="21"/>
              </w:rPr>
              <w:t>192,706,574.10</w:t>
            </w:r>
          </w:p>
        </w:tc>
        <w:tc>
          <w:tcPr>
            <w:tcW w:w="1080" w:type="dxa"/>
            <w:vAlign w:val="center"/>
          </w:tcPr>
          <w:p w:rsidR="007A24B4" w:rsidRDefault="0071254E">
            <w:pPr>
              <w:jc w:val="right"/>
            </w:pPr>
            <w:r>
              <w:rPr>
                <w:rFonts w:eastAsiaTheme="minorEastAsia"/>
                <w:color w:val="000000" w:themeColor="text1"/>
                <w:szCs w:val="21"/>
              </w:rPr>
              <w:t>15.20%</w:t>
            </w:r>
          </w:p>
        </w:tc>
        <w:tc>
          <w:tcPr>
            <w:tcW w:w="1620" w:type="dxa"/>
            <w:vAlign w:val="center"/>
          </w:tcPr>
          <w:p w:rsidR="007A24B4" w:rsidRDefault="0071254E">
            <w:pPr>
              <w:jc w:val="right"/>
            </w:pPr>
            <w:r>
              <w:rPr>
                <w:rFonts w:eastAsiaTheme="minorEastAsia"/>
                <w:color w:val="000000" w:themeColor="text1"/>
                <w:szCs w:val="21"/>
              </w:rPr>
              <w:t>179,465.92</w:t>
            </w:r>
          </w:p>
        </w:tc>
        <w:tc>
          <w:tcPr>
            <w:tcW w:w="1080" w:type="dxa"/>
            <w:vAlign w:val="center"/>
          </w:tcPr>
          <w:p w:rsidR="007A24B4" w:rsidRDefault="0071254E">
            <w:pPr>
              <w:jc w:val="right"/>
            </w:pPr>
            <w:r>
              <w:rPr>
                <w:rFonts w:eastAsiaTheme="minorEastAsia"/>
                <w:color w:val="000000" w:themeColor="text1"/>
                <w:szCs w:val="21"/>
              </w:rPr>
              <w:t>15.20%</w:t>
            </w:r>
          </w:p>
        </w:tc>
        <w:tc>
          <w:tcPr>
            <w:tcW w:w="1080" w:type="dxa"/>
            <w:vAlign w:val="center"/>
          </w:tcPr>
          <w:p w:rsidR="007A24B4" w:rsidRDefault="0071254E">
            <w:pPr>
              <w:jc w:val="lef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申港证券</w:t>
            </w:r>
          </w:p>
        </w:tc>
        <w:tc>
          <w:tcPr>
            <w:tcW w:w="780" w:type="dxa"/>
            <w:vAlign w:val="center"/>
          </w:tcPr>
          <w:p w:rsidR="007A24B4" w:rsidRDefault="0071254E">
            <w:pPr>
              <w:jc w:val="right"/>
            </w:pPr>
            <w:r>
              <w:rPr>
                <w:rFonts w:eastAsiaTheme="minorEastAsia"/>
                <w:color w:val="000000" w:themeColor="text1"/>
                <w:szCs w:val="21"/>
              </w:rPr>
              <w:t>2</w:t>
            </w:r>
          </w:p>
        </w:tc>
        <w:tc>
          <w:tcPr>
            <w:tcW w:w="1800" w:type="dxa"/>
            <w:vAlign w:val="center"/>
          </w:tcPr>
          <w:p w:rsidR="007A24B4" w:rsidRDefault="0071254E">
            <w:pPr>
              <w:jc w:val="right"/>
            </w:pPr>
            <w:r>
              <w:rPr>
                <w:rFonts w:eastAsiaTheme="minorEastAsia"/>
                <w:color w:val="000000" w:themeColor="text1"/>
                <w:szCs w:val="21"/>
              </w:rPr>
              <w:t>162,800,809.22</w:t>
            </w:r>
          </w:p>
        </w:tc>
        <w:tc>
          <w:tcPr>
            <w:tcW w:w="1080" w:type="dxa"/>
            <w:vAlign w:val="center"/>
          </w:tcPr>
          <w:p w:rsidR="007A24B4" w:rsidRDefault="0071254E">
            <w:pPr>
              <w:jc w:val="right"/>
            </w:pPr>
            <w:r>
              <w:rPr>
                <w:rFonts w:eastAsiaTheme="minorEastAsia"/>
                <w:color w:val="000000" w:themeColor="text1"/>
                <w:szCs w:val="21"/>
              </w:rPr>
              <w:t>12.84%</w:t>
            </w:r>
          </w:p>
        </w:tc>
        <w:tc>
          <w:tcPr>
            <w:tcW w:w="1620" w:type="dxa"/>
            <w:vAlign w:val="center"/>
          </w:tcPr>
          <w:p w:rsidR="007A24B4" w:rsidRDefault="0071254E">
            <w:pPr>
              <w:jc w:val="right"/>
            </w:pPr>
            <w:r>
              <w:rPr>
                <w:rFonts w:eastAsiaTheme="minorEastAsia"/>
                <w:color w:val="000000" w:themeColor="text1"/>
                <w:szCs w:val="21"/>
              </w:rPr>
              <w:t>151,614.80</w:t>
            </w:r>
          </w:p>
        </w:tc>
        <w:tc>
          <w:tcPr>
            <w:tcW w:w="1080" w:type="dxa"/>
            <w:vAlign w:val="center"/>
          </w:tcPr>
          <w:p w:rsidR="007A24B4" w:rsidRDefault="0071254E">
            <w:pPr>
              <w:jc w:val="right"/>
            </w:pPr>
            <w:r>
              <w:rPr>
                <w:rFonts w:eastAsiaTheme="minorEastAsia"/>
                <w:color w:val="000000" w:themeColor="text1"/>
                <w:szCs w:val="21"/>
              </w:rPr>
              <w:t>12.84%</w:t>
            </w:r>
          </w:p>
        </w:tc>
        <w:tc>
          <w:tcPr>
            <w:tcW w:w="1080" w:type="dxa"/>
            <w:vAlign w:val="center"/>
          </w:tcPr>
          <w:p w:rsidR="007A24B4" w:rsidRDefault="0071254E">
            <w:pPr>
              <w:jc w:val="lef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长江证券</w:t>
            </w:r>
          </w:p>
        </w:tc>
        <w:tc>
          <w:tcPr>
            <w:tcW w:w="780" w:type="dxa"/>
            <w:vAlign w:val="center"/>
          </w:tcPr>
          <w:p w:rsidR="007A24B4" w:rsidRDefault="0071254E">
            <w:pPr>
              <w:jc w:val="right"/>
            </w:pPr>
            <w:r>
              <w:rPr>
                <w:rFonts w:eastAsiaTheme="minorEastAsia"/>
                <w:color w:val="000000" w:themeColor="text1"/>
                <w:szCs w:val="21"/>
              </w:rPr>
              <w:t>1</w:t>
            </w:r>
          </w:p>
        </w:tc>
        <w:tc>
          <w:tcPr>
            <w:tcW w:w="1800" w:type="dxa"/>
            <w:vAlign w:val="center"/>
          </w:tcPr>
          <w:p w:rsidR="007A24B4" w:rsidRDefault="0071254E">
            <w:pPr>
              <w:jc w:val="right"/>
            </w:pPr>
            <w:r>
              <w:rPr>
                <w:rFonts w:eastAsiaTheme="minorEastAsia"/>
                <w:color w:val="000000" w:themeColor="text1"/>
                <w:szCs w:val="21"/>
              </w:rPr>
              <w:t>137,063,392.60</w:t>
            </w:r>
          </w:p>
        </w:tc>
        <w:tc>
          <w:tcPr>
            <w:tcW w:w="1080" w:type="dxa"/>
            <w:vAlign w:val="center"/>
          </w:tcPr>
          <w:p w:rsidR="007A24B4" w:rsidRDefault="0071254E">
            <w:pPr>
              <w:jc w:val="right"/>
            </w:pPr>
            <w:r>
              <w:rPr>
                <w:rFonts w:eastAsiaTheme="minorEastAsia"/>
                <w:color w:val="000000" w:themeColor="text1"/>
                <w:szCs w:val="21"/>
              </w:rPr>
              <w:t>10.81%</w:t>
            </w:r>
          </w:p>
        </w:tc>
        <w:tc>
          <w:tcPr>
            <w:tcW w:w="1620" w:type="dxa"/>
            <w:vAlign w:val="center"/>
          </w:tcPr>
          <w:p w:rsidR="007A24B4" w:rsidRDefault="0071254E">
            <w:pPr>
              <w:jc w:val="right"/>
            </w:pPr>
            <w:r>
              <w:rPr>
                <w:rFonts w:eastAsiaTheme="minorEastAsia"/>
                <w:color w:val="000000" w:themeColor="text1"/>
                <w:szCs w:val="21"/>
              </w:rPr>
              <w:t>127,646.70</w:t>
            </w:r>
          </w:p>
        </w:tc>
        <w:tc>
          <w:tcPr>
            <w:tcW w:w="1080" w:type="dxa"/>
            <w:vAlign w:val="center"/>
          </w:tcPr>
          <w:p w:rsidR="007A24B4" w:rsidRDefault="0071254E">
            <w:pPr>
              <w:jc w:val="right"/>
            </w:pPr>
            <w:r>
              <w:rPr>
                <w:rFonts w:eastAsiaTheme="minorEastAsia"/>
                <w:color w:val="000000" w:themeColor="text1"/>
                <w:szCs w:val="21"/>
              </w:rPr>
              <w:t>10.81%</w:t>
            </w:r>
          </w:p>
        </w:tc>
        <w:tc>
          <w:tcPr>
            <w:tcW w:w="1080" w:type="dxa"/>
            <w:vAlign w:val="center"/>
          </w:tcPr>
          <w:p w:rsidR="007A24B4" w:rsidRDefault="0071254E">
            <w:pPr>
              <w:jc w:val="lef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东北证券</w:t>
            </w:r>
          </w:p>
        </w:tc>
        <w:tc>
          <w:tcPr>
            <w:tcW w:w="780" w:type="dxa"/>
            <w:vAlign w:val="center"/>
          </w:tcPr>
          <w:p w:rsidR="007A24B4" w:rsidRDefault="0071254E">
            <w:pPr>
              <w:jc w:val="right"/>
            </w:pPr>
            <w:r>
              <w:rPr>
                <w:rFonts w:eastAsiaTheme="minorEastAsia"/>
                <w:color w:val="000000" w:themeColor="text1"/>
                <w:szCs w:val="21"/>
              </w:rPr>
              <w:t>1</w:t>
            </w:r>
          </w:p>
        </w:tc>
        <w:tc>
          <w:tcPr>
            <w:tcW w:w="1800" w:type="dxa"/>
            <w:vAlign w:val="center"/>
          </w:tcPr>
          <w:p w:rsidR="007A24B4" w:rsidRDefault="0071254E">
            <w:pPr>
              <w:jc w:val="right"/>
            </w:pPr>
            <w:r>
              <w:rPr>
                <w:rFonts w:eastAsiaTheme="minorEastAsia"/>
                <w:color w:val="000000" w:themeColor="text1"/>
                <w:szCs w:val="21"/>
              </w:rPr>
              <w:t>126,236,490.14</w:t>
            </w:r>
          </w:p>
        </w:tc>
        <w:tc>
          <w:tcPr>
            <w:tcW w:w="1080" w:type="dxa"/>
            <w:vAlign w:val="center"/>
          </w:tcPr>
          <w:p w:rsidR="007A24B4" w:rsidRDefault="0071254E">
            <w:pPr>
              <w:jc w:val="right"/>
            </w:pPr>
            <w:r>
              <w:rPr>
                <w:rFonts w:eastAsiaTheme="minorEastAsia"/>
                <w:color w:val="000000" w:themeColor="text1"/>
                <w:szCs w:val="21"/>
              </w:rPr>
              <w:t>9.96%</w:t>
            </w:r>
          </w:p>
        </w:tc>
        <w:tc>
          <w:tcPr>
            <w:tcW w:w="1620" w:type="dxa"/>
            <w:vAlign w:val="center"/>
          </w:tcPr>
          <w:p w:rsidR="007A24B4" w:rsidRDefault="0071254E">
            <w:pPr>
              <w:jc w:val="right"/>
            </w:pPr>
            <w:r>
              <w:rPr>
                <w:rFonts w:eastAsiaTheme="minorEastAsia"/>
                <w:color w:val="000000" w:themeColor="text1"/>
                <w:szCs w:val="21"/>
              </w:rPr>
              <w:t>117,564.51</w:t>
            </w:r>
          </w:p>
        </w:tc>
        <w:tc>
          <w:tcPr>
            <w:tcW w:w="1080" w:type="dxa"/>
            <w:vAlign w:val="center"/>
          </w:tcPr>
          <w:p w:rsidR="007A24B4" w:rsidRDefault="0071254E">
            <w:pPr>
              <w:jc w:val="right"/>
            </w:pPr>
            <w:r>
              <w:rPr>
                <w:rFonts w:eastAsiaTheme="minorEastAsia"/>
                <w:color w:val="000000" w:themeColor="text1"/>
                <w:szCs w:val="21"/>
              </w:rPr>
              <w:t>9.96%</w:t>
            </w:r>
          </w:p>
        </w:tc>
        <w:tc>
          <w:tcPr>
            <w:tcW w:w="1080" w:type="dxa"/>
            <w:vAlign w:val="center"/>
          </w:tcPr>
          <w:p w:rsidR="007A24B4" w:rsidRDefault="0071254E">
            <w:pPr>
              <w:jc w:val="lef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安信证券</w:t>
            </w:r>
          </w:p>
        </w:tc>
        <w:tc>
          <w:tcPr>
            <w:tcW w:w="780" w:type="dxa"/>
            <w:vAlign w:val="center"/>
          </w:tcPr>
          <w:p w:rsidR="007A24B4" w:rsidRDefault="0071254E">
            <w:pPr>
              <w:jc w:val="right"/>
            </w:pPr>
            <w:r>
              <w:rPr>
                <w:rFonts w:eastAsiaTheme="minorEastAsia"/>
                <w:color w:val="000000" w:themeColor="text1"/>
                <w:szCs w:val="21"/>
              </w:rPr>
              <w:t>1</w:t>
            </w:r>
          </w:p>
        </w:tc>
        <w:tc>
          <w:tcPr>
            <w:tcW w:w="1800" w:type="dxa"/>
            <w:vAlign w:val="center"/>
          </w:tcPr>
          <w:p w:rsidR="007A24B4" w:rsidRDefault="0071254E">
            <w:pPr>
              <w:jc w:val="right"/>
            </w:pPr>
            <w:r>
              <w:rPr>
                <w:rFonts w:eastAsiaTheme="minorEastAsia"/>
                <w:color w:val="000000" w:themeColor="text1"/>
                <w:szCs w:val="21"/>
              </w:rPr>
              <w:t>125,100,952.19</w:t>
            </w:r>
          </w:p>
        </w:tc>
        <w:tc>
          <w:tcPr>
            <w:tcW w:w="1080" w:type="dxa"/>
            <w:vAlign w:val="center"/>
          </w:tcPr>
          <w:p w:rsidR="007A24B4" w:rsidRDefault="0071254E">
            <w:pPr>
              <w:jc w:val="right"/>
            </w:pPr>
            <w:r>
              <w:rPr>
                <w:rFonts w:eastAsiaTheme="minorEastAsia"/>
                <w:color w:val="000000" w:themeColor="text1"/>
                <w:szCs w:val="21"/>
              </w:rPr>
              <w:t>9.87%</w:t>
            </w:r>
          </w:p>
        </w:tc>
        <w:tc>
          <w:tcPr>
            <w:tcW w:w="1620" w:type="dxa"/>
            <w:vAlign w:val="center"/>
          </w:tcPr>
          <w:p w:rsidR="007A24B4" w:rsidRDefault="0071254E">
            <w:pPr>
              <w:jc w:val="right"/>
            </w:pPr>
            <w:r>
              <w:rPr>
                <w:rFonts w:eastAsiaTheme="minorEastAsia"/>
                <w:color w:val="000000" w:themeColor="text1"/>
                <w:szCs w:val="21"/>
              </w:rPr>
              <w:t>116,505.71</w:t>
            </w:r>
          </w:p>
        </w:tc>
        <w:tc>
          <w:tcPr>
            <w:tcW w:w="1080" w:type="dxa"/>
            <w:vAlign w:val="center"/>
          </w:tcPr>
          <w:p w:rsidR="007A24B4" w:rsidRDefault="0071254E">
            <w:pPr>
              <w:jc w:val="right"/>
            </w:pPr>
            <w:r>
              <w:rPr>
                <w:rFonts w:eastAsiaTheme="minorEastAsia"/>
                <w:color w:val="000000" w:themeColor="text1"/>
                <w:szCs w:val="21"/>
              </w:rPr>
              <w:t>9.87%</w:t>
            </w:r>
          </w:p>
        </w:tc>
        <w:tc>
          <w:tcPr>
            <w:tcW w:w="1080" w:type="dxa"/>
            <w:vAlign w:val="center"/>
          </w:tcPr>
          <w:p w:rsidR="007A24B4" w:rsidRDefault="0071254E">
            <w:pPr>
              <w:jc w:val="lef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申万宏源</w:t>
            </w:r>
          </w:p>
        </w:tc>
        <w:tc>
          <w:tcPr>
            <w:tcW w:w="780" w:type="dxa"/>
            <w:vAlign w:val="center"/>
          </w:tcPr>
          <w:p w:rsidR="007A24B4" w:rsidRDefault="0071254E">
            <w:pPr>
              <w:jc w:val="right"/>
            </w:pPr>
            <w:r>
              <w:rPr>
                <w:rFonts w:eastAsiaTheme="minorEastAsia"/>
                <w:color w:val="000000" w:themeColor="text1"/>
                <w:szCs w:val="21"/>
              </w:rPr>
              <w:t>1</w:t>
            </w:r>
          </w:p>
        </w:tc>
        <w:tc>
          <w:tcPr>
            <w:tcW w:w="1800" w:type="dxa"/>
            <w:vAlign w:val="center"/>
          </w:tcPr>
          <w:p w:rsidR="007A24B4" w:rsidRDefault="0071254E">
            <w:pPr>
              <w:jc w:val="right"/>
            </w:pPr>
            <w:r>
              <w:rPr>
                <w:rFonts w:eastAsiaTheme="minorEastAsia"/>
                <w:color w:val="000000" w:themeColor="text1"/>
                <w:szCs w:val="21"/>
              </w:rPr>
              <w:t>106,315,471.19</w:t>
            </w:r>
          </w:p>
        </w:tc>
        <w:tc>
          <w:tcPr>
            <w:tcW w:w="1080" w:type="dxa"/>
            <w:vAlign w:val="center"/>
          </w:tcPr>
          <w:p w:rsidR="007A24B4" w:rsidRDefault="0071254E">
            <w:pPr>
              <w:jc w:val="right"/>
            </w:pPr>
            <w:r>
              <w:rPr>
                <w:rFonts w:eastAsiaTheme="minorEastAsia"/>
                <w:color w:val="000000" w:themeColor="text1"/>
                <w:szCs w:val="21"/>
              </w:rPr>
              <w:t>8.39%</w:t>
            </w:r>
          </w:p>
        </w:tc>
        <w:tc>
          <w:tcPr>
            <w:tcW w:w="1620" w:type="dxa"/>
            <w:vAlign w:val="center"/>
          </w:tcPr>
          <w:p w:rsidR="007A24B4" w:rsidRDefault="0071254E">
            <w:pPr>
              <w:jc w:val="right"/>
            </w:pPr>
            <w:r>
              <w:rPr>
                <w:rFonts w:eastAsiaTheme="minorEastAsia"/>
                <w:color w:val="000000" w:themeColor="text1"/>
                <w:szCs w:val="21"/>
              </w:rPr>
              <w:t>99,007.88</w:t>
            </w:r>
          </w:p>
        </w:tc>
        <w:tc>
          <w:tcPr>
            <w:tcW w:w="1080" w:type="dxa"/>
            <w:vAlign w:val="center"/>
          </w:tcPr>
          <w:p w:rsidR="007A24B4" w:rsidRDefault="0071254E">
            <w:pPr>
              <w:jc w:val="right"/>
            </w:pPr>
            <w:r>
              <w:rPr>
                <w:rFonts w:eastAsiaTheme="minorEastAsia"/>
                <w:color w:val="000000" w:themeColor="text1"/>
                <w:szCs w:val="21"/>
              </w:rPr>
              <w:t>8.39%</w:t>
            </w:r>
          </w:p>
        </w:tc>
        <w:tc>
          <w:tcPr>
            <w:tcW w:w="1080" w:type="dxa"/>
            <w:vAlign w:val="center"/>
          </w:tcPr>
          <w:p w:rsidR="007A24B4" w:rsidRDefault="0071254E">
            <w:pPr>
              <w:jc w:val="lef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华泰证券</w:t>
            </w:r>
          </w:p>
        </w:tc>
        <w:tc>
          <w:tcPr>
            <w:tcW w:w="780" w:type="dxa"/>
            <w:vAlign w:val="center"/>
          </w:tcPr>
          <w:p w:rsidR="007A24B4" w:rsidRDefault="0071254E">
            <w:pPr>
              <w:jc w:val="right"/>
            </w:pPr>
            <w:r>
              <w:rPr>
                <w:rFonts w:eastAsiaTheme="minorEastAsia"/>
                <w:color w:val="000000" w:themeColor="text1"/>
                <w:szCs w:val="21"/>
              </w:rPr>
              <w:t>1</w:t>
            </w:r>
          </w:p>
        </w:tc>
        <w:tc>
          <w:tcPr>
            <w:tcW w:w="1800" w:type="dxa"/>
            <w:vAlign w:val="center"/>
          </w:tcPr>
          <w:p w:rsidR="007A24B4" w:rsidRDefault="0071254E">
            <w:pPr>
              <w:jc w:val="right"/>
            </w:pPr>
            <w:r>
              <w:rPr>
                <w:rFonts w:eastAsiaTheme="minorEastAsia"/>
                <w:color w:val="000000" w:themeColor="text1"/>
                <w:szCs w:val="21"/>
              </w:rPr>
              <w:t>99,449,217.01</w:t>
            </w:r>
          </w:p>
        </w:tc>
        <w:tc>
          <w:tcPr>
            <w:tcW w:w="1080" w:type="dxa"/>
            <w:vAlign w:val="center"/>
          </w:tcPr>
          <w:p w:rsidR="007A24B4" w:rsidRDefault="0071254E">
            <w:pPr>
              <w:jc w:val="right"/>
            </w:pPr>
            <w:r>
              <w:rPr>
                <w:rFonts w:eastAsiaTheme="minorEastAsia"/>
                <w:color w:val="000000" w:themeColor="text1"/>
                <w:szCs w:val="21"/>
              </w:rPr>
              <w:t>7.85%</w:t>
            </w:r>
          </w:p>
        </w:tc>
        <w:tc>
          <w:tcPr>
            <w:tcW w:w="1620" w:type="dxa"/>
            <w:vAlign w:val="center"/>
          </w:tcPr>
          <w:p w:rsidR="007A24B4" w:rsidRDefault="0071254E">
            <w:pPr>
              <w:jc w:val="right"/>
            </w:pPr>
            <w:r>
              <w:rPr>
                <w:rFonts w:eastAsiaTheme="minorEastAsia"/>
                <w:color w:val="000000" w:themeColor="text1"/>
                <w:szCs w:val="21"/>
              </w:rPr>
              <w:t>92,618.79</w:t>
            </w:r>
          </w:p>
        </w:tc>
        <w:tc>
          <w:tcPr>
            <w:tcW w:w="1080" w:type="dxa"/>
            <w:vAlign w:val="center"/>
          </w:tcPr>
          <w:p w:rsidR="007A24B4" w:rsidRDefault="0071254E">
            <w:pPr>
              <w:jc w:val="right"/>
            </w:pPr>
            <w:r>
              <w:rPr>
                <w:rFonts w:eastAsiaTheme="minorEastAsia"/>
                <w:color w:val="000000" w:themeColor="text1"/>
                <w:szCs w:val="21"/>
              </w:rPr>
              <w:t>7.85%</w:t>
            </w:r>
          </w:p>
        </w:tc>
        <w:tc>
          <w:tcPr>
            <w:tcW w:w="1080" w:type="dxa"/>
            <w:vAlign w:val="center"/>
          </w:tcPr>
          <w:p w:rsidR="007A24B4" w:rsidRDefault="0071254E">
            <w:pPr>
              <w:jc w:val="lef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海通证券</w:t>
            </w:r>
          </w:p>
        </w:tc>
        <w:tc>
          <w:tcPr>
            <w:tcW w:w="780" w:type="dxa"/>
            <w:vAlign w:val="center"/>
          </w:tcPr>
          <w:p w:rsidR="007A24B4" w:rsidRDefault="0071254E">
            <w:pPr>
              <w:jc w:val="right"/>
            </w:pPr>
            <w:r>
              <w:rPr>
                <w:rFonts w:eastAsiaTheme="minorEastAsia"/>
                <w:color w:val="000000" w:themeColor="text1"/>
                <w:szCs w:val="21"/>
              </w:rPr>
              <w:t>1</w:t>
            </w:r>
          </w:p>
        </w:tc>
        <w:tc>
          <w:tcPr>
            <w:tcW w:w="1800" w:type="dxa"/>
            <w:vAlign w:val="center"/>
          </w:tcPr>
          <w:p w:rsidR="007A24B4" w:rsidRDefault="0071254E">
            <w:pPr>
              <w:jc w:val="right"/>
            </w:pPr>
            <w:r>
              <w:rPr>
                <w:rFonts w:eastAsiaTheme="minorEastAsia"/>
                <w:color w:val="000000" w:themeColor="text1"/>
                <w:szCs w:val="21"/>
              </w:rPr>
              <w:t>76,941,763.79</w:t>
            </w:r>
          </w:p>
        </w:tc>
        <w:tc>
          <w:tcPr>
            <w:tcW w:w="1080" w:type="dxa"/>
            <w:vAlign w:val="center"/>
          </w:tcPr>
          <w:p w:rsidR="007A24B4" w:rsidRDefault="0071254E">
            <w:pPr>
              <w:jc w:val="right"/>
            </w:pPr>
            <w:r>
              <w:rPr>
                <w:rFonts w:eastAsiaTheme="minorEastAsia"/>
                <w:color w:val="000000" w:themeColor="text1"/>
                <w:szCs w:val="21"/>
              </w:rPr>
              <w:t>6.07%</w:t>
            </w:r>
          </w:p>
        </w:tc>
        <w:tc>
          <w:tcPr>
            <w:tcW w:w="1620" w:type="dxa"/>
            <w:vAlign w:val="center"/>
          </w:tcPr>
          <w:p w:rsidR="007A24B4" w:rsidRDefault="0071254E">
            <w:pPr>
              <w:jc w:val="right"/>
            </w:pPr>
            <w:r>
              <w:rPr>
                <w:rFonts w:eastAsiaTheme="minorEastAsia"/>
                <w:color w:val="000000" w:themeColor="text1"/>
                <w:szCs w:val="21"/>
              </w:rPr>
              <w:t>71,656.40</w:t>
            </w:r>
          </w:p>
        </w:tc>
        <w:tc>
          <w:tcPr>
            <w:tcW w:w="1080" w:type="dxa"/>
            <w:vAlign w:val="center"/>
          </w:tcPr>
          <w:p w:rsidR="007A24B4" w:rsidRDefault="0071254E">
            <w:pPr>
              <w:jc w:val="right"/>
            </w:pPr>
            <w:r>
              <w:rPr>
                <w:rFonts w:eastAsiaTheme="minorEastAsia"/>
                <w:color w:val="000000" w:themeColor="text1"/>
                <w:szCs w:val="21"/>
              </w:rPr>
              <w:t>6.07%</w:t>
            </w:r>
          </w:p>
        </w:tc>
        <w:tc>
          <w:tcPr>
            <w:tcW w:w="1080" w:type="dxa"/>
            <w:vAlign w:val="center"/>
          </w:tcPr>
          <w:p w:rsidR="007A24B4" w:rsidRDefault="0071254E">
            <w:pPr>
              <w:jc w:val="lef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国信证券</w:t>
            </w:r>
          </w:p>
        </w:tc>
        <w:tc>
          <w:tcPr>
            <w:tcW w:w="780" w:type="dxa"/>
            <w:vAlign w:val="center"/>
          </w:tcPr>
          <w:p w:rsidR="007A24B4" w:rsidRDefault="0071254E">
            <w:pPr>
              <w:jc w:val="right"/>
            </w:pPr>
            <w:r>
              <w:rPr>
                <w:rFonts w:eastAsiaTheme="minorEastAsia"/>
                <w:color w:val="000000" w:themeColor="text1"/>
                <w:szCs w:val="21"/>
              </w:rPr>
              <w:t>1</w:t>
            </w:r>
          </w:p>
        </w:tc>
        <w:tc>
          <w:tcPr>
            <w:tcW w:w="1800" w:type="dxa"/>
            <w:vAlign w:val="center"/>
          </w:tcPr>
          <w:p w:rsidR="007A24B4" w:rsidRDefault="0071254E">
            <w:pPr>
              <w:jc w:val="right"/>
            </w:pPr>
            <w:r>
              <w:rPr>
                <w:rFonts w:eastAsiaTheme="minorEastAsia"/>
                <w:color w:val="000000" w:themeColor="text1"/>
                <w:szCs w:val="21"/>
              </w:rPr>
              <w:t>71,294,161.23</w:t>
            </w:r>
          </w:p>
        </w:tc>
        <w:tc>
          <w:tcPr>
            <w:tcW w:w="1080" w:type="dxa"/>
            <w:vAlign w:val="center"/>
          </w:tcPr>
          <w:p w:rsidR="007A24B4" w:rsidRDefault="0071254E">
            <w:pPr>
              <w:jc w:val="right"/>
            </w:pPr>
            <w:r>
              <w:rPr>
                <w:rFonts w:eastAsiaTheme="minorEastAsia"/>
                <w:color w:val="000000" w:themeColor="text1"/>
                <w:szCs w:val="21"/>
              </w:rPr>
              <w:t>5.62%</w:t>
            </w:r>
          </w:p>
        </w:tc>
        <w:tc>
          <w:tcPr>
            <w:tcW w:w="1620" w:type="dxa"/>
            <w:vAlign w:val="center"/>
          </w:tcPr>
          <w:p w:rsidR="007A24B4" w:rsidRDefault="0071254E">
            <w:pPr>
              <w:jc w:val="right"/>
            </w:pPr>
            <w:r>
              <w:rPr>
                <w:rFonts w:eastAsiaTheme="minorEastAsia"/>
                <w:color w:val="000000" w:themeColor="text1"/>
                <w:szCs w:val="21"/>
              </w:rPr>
              <w:t>66,396.57</w:t>
            </w:r>
          </w:p>
        </w:tc>
        <w:tc>
          <w:tcPr>
            <w:tcW w:w="1080" w:type="dxa"/>
            <w:vAlign w:val="center"/>
          </w:tcPr>
          <w:p w:rsidR="007A24B4" w:rsidRDefault="0071254E">
            <w:pPr>
              <w:jc w:val="right"/>
            </w:pPr>
            <w:r>
              <w:rPr>
                <w:rFonts w:eastAsiaTheme="minorEastAsia"/>
                <w:color w:val="000000" w:themeColor="text1"/>
                <w:szCs w:val="21"/>
              </w:rPr>
              <w:t>5.62%</w:t>
            </w:r>
          </w:p>
        </w:tc>
        <w:tc>
          <w:tcPr>
            <w:tcW w:w="1080" w:type="dxa"/>
            <w:vAlign w:val="center"/>
          </w:tcPr>
          <w:p w:rsidR="007A24B4" w:rsidRDefault="0071254E">
            <w:pPr>
              <w:jc w:val="lef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国金证券</w:t>
            </w:r>
          </w:p>
        </w:tc>
        <w:tc>
          <w:tcPr>
            <w:tcW w:w="780" w:type="dxa"/>
            <w:vAlign w:val="center"/>
          </w:tcPr>
          <w:p w:rsidR="007A24B4" w:rsidRDefault="0071254E">
            <w:pPr>
              <w:jc w:val="right"/>
            </w:pPr>
            <w:r>
              <w:rPr>
                <w:rFonts w:eastAsiaTheme="minorEastAsia"/>
                <w:color w:val="000000" w:themeColor="text1"/>
                <w:szCs w:val="21"/>
              </w:rPr>
              <w:t>1</w:t>
            </w:r>
          </w:p>
        </w:tc>
        <w:tc>
          <w:tcPr>
            <w:tcW w:w="1800" w:type="dxa"/>
            <w:vAlign w:val="center"/>
          </w:tcPr>
          <w:p w:rsidR="007A24B4" w:rsidRDefault="0071254E">
            <w:pPr>
              <w:jc w:val="right"/>
            </w:pPr>
            <w:r>
              <w:rPr>
                <w:rFonts w:eastAsiaTheme="minorEastAsia"/>
                <w:color w:val="000000" w:themeColor="text1"/>
                <w:szCs w:val="21"/>
              </w:rPr>
              <w:t>49,092,962.22</w:t>
            </w:r>
          </w:p>
        </w:tc>
        <w:tc>
          <w:tcPr>
            <w:tcW w:w="1080" w:type="dxa"/>
            <w:vAlign w:val="center"/>
          </w:tcPr>
          <w:p w:rsidR="007A24B4" w:rsidRDefault="0071254E">
            <w:pPr>
              <w:jc w:val="right"/>
            </w:pPr>
            <w:r>
              <w:rPr>
                <w:rFonts w:eastAsiaTheme="minorEastAsia"/>
                <w:color w:val="000000" w:themeColor="text1"/>
                <w:szCs w:val="21"/>
              </w:rPr>
              <w:t>3.87%</w:t>
            </w:r>
          </w:p>
        </w:tc>
        <w:tc>
          <w:tcPr>
            <w:tcW w:w="1620" w:type="dxa"/>
            <w:vAlign w:val="center"/>
          </w:tcPr>
          <w:p w:rsidR="007A24B4" w:rsidRDefault="0071254E">
            <w:pPr>
              <w:jc w:val="right"/>
            </w:pPr>
            <w:r>
              <w:rPr>
                <w:rFonts w:eastAsiaTheme="minorEastAsia"/>
                <w:color w:val="000000" w:themeColor="text1"/>
                <w:szCs w:val="21"/>
              </w:rPr>
              <w:t>45,720.06</w:t>
            </w:r>
          </w:p>
        </w:tc>
        <w:tc>
          <w:tcPr>
            <w:tcW w:w="1080" w:type="dxa"/>
            <w:vAlign w:val="center"/>
          </w:tcPr>
          <w:p w:rsidR="007A24B4" w:rsidRDefault="0071254E">
            <w:pPr>
              <w:jc w:val="right"/>
            </w:pPr>
            <w:r>
              <w:rPr>
                <w:rFonts w:eastAsiaTheme="minorEastAsia"/>
                <w:color w:val="000000" w:themeColor="text1"/>
                <w:szCs w:val="21"/>
              </w:rPr>
              <w:t>3.87%</w:t>
            </w:r>
          </w:p>
        </w:tc>
        <w:tc>
          <w:tcPr>
            <w:tcW w:w="1080" w:type="dxa"/>
            <w:vAlign w:val="center"/>
          </w:tcPr>
          <w:p w:rsidR="007A24B4" w:rsidRDefault="0071254E">
            <w:pPr>
              <w:jc w:val="lef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瑞银证券</w:t>
            </w:r>
          </w:p>
        </w:tc>
        <w:tc>
          <w:tcPr>
            <w:tcW w:w="780" w:type="dxa"/>
            <w:vAlign w:val="center"/>
          </w:tcPr>
          <w:p w:rsidR="007A24B4" w:rsidRDefault="0071254E">
            <w:pPr>
              <w:jc w:val="right"/>
            </w:pPr>
            <w:r>
              <w:rPr>
                <w:rFonts w:eastAsiaTheme="minorEastAsia"/>
                <w:color w:val="000000" w:themeColor="text1"/>
                <w:szCs w:val="21"/>
              </w:rPr>
              <w:t>2</w:t>
            </w:r>
          </w:p>
        </w:tc>
        <w:tc>
          <w:tcPr>
            <w:tcW w:w="1800" w:type="dxa"/>
            <w:vAlign w:val="center"/>
          </w:tcPr>
          <w:p w:rsidR="007A24B4" w:rsidRDefault="0071254E">
            <w:pPr>
              <w:jc w:val="right"/>
            </w:pPr>
            <w:r>
              <w:rPr>
                <w:rFonts w:eastAsiaTheme="minorEastAsia"/>
                <w:color w:val="000000" w:themeColor="text1"/>
                <w:szCs w:val="21"/>
              </w:rPr>
              <w:t>43,525,776.85</w:t>
            </w:r>
          </w:p>
        </w:tc>
        <w:tc>
          <w:tcPr>
            <w:tcW w:w="1080" w:type="dxa"/>
            <w:vAlign w:val="center"/>
          </w:tcPr>
          <w:p w:rsidR="007A24B4" w:rsidRDefault="0071254E">
            <w:pPr>
              <w:jc w:val="right"/>
            </w:pPr>
            <w:r>
              <w:rPr>
                <w:rFonts w:eastAsiaTheme="minorEastAsia"/>
                <w:color w:val="000000" w:themeColor="text1"/>
                <w:szCs w:val="21"/>
              </w:rPr>
              <w:t>3.43%</w:t>
            </w:r>
          </w:p>
        </w:tc>
        <w:tc>
          <w:tcPr>
            <w:tcW w:w="1620" w:type="dxa"/>
            <w:vAlign w:val="center"/>
          </w:tcPr>
          <w:p w:rsidR="007A24B4" w:rsidRDefault="0071254E">
            <w:pPr>
              <w:jc w:val="right"/>
            </w:pPr>
            <w:r>
              <w:rPr>
                <w:rFonts w:eastAsiaTheme="minorEastAsia"/>
                <w:color w:val="000000" w:themeColor="text1"/>
                <w:szCs w:val="21"/>
              </w:rPr>
              <w:t>40,534.12</w:t>
            </w:r>
          </w:p>
        </w:tc>
        <w:tc>
          <w:tcPr>
            <w:tcW w:w="1080" w:type="dxa"/>
            <w:vAlign w:val="center"/>
          </w:tcPr>
          <w:p w:rsidR="007A24B4" w:rsidRDefault="0071254E">
            <w:pPr>
              <w:jc w:val="right"/>
            </w:pPr>
            <w:r>
              <w:rPr>
                <w:rFonts w:eastAsiaTheme="minorEastAsia"/>
                <w:color w:val="000000" w:themeColor="text1"/>
                <w:szCs w:val="21"/>
              </w:rPr>
              <w:t>3.43%</w:t>
            </w:r>
          </w:p>
        </w:tc>
        <w:tc>
          <w:tcPr>
            <w:tcW w:w="1080" w:type="dxa"/>
            <w:vAlign w:val="center"/>
          </w:tcPr>
          <w:p w:rsidR="007A24B4" w:rsidRDefault="0071254E">
            <w:pPr>
              <w:jc w:val="lef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中信证券</w:t>
            </w:r>
          </w:p>
        </w:tc>
        <w:tc>
          <w:tcPr>
            <w:tcW w:w="780" w:type="dxa"/>
            <w:vAlign w:val="center"/>
          </w:tcPr>
          <w:p w:rsidR="007A24B4" w:rsidRDefault="0071254E">
            <w:pPr>
              <w:jc w:val="right"/>
            </w:pPr>
            <w:r>
              <w:rPr>
                <w:rFonts w:eastAsiaTheme="minorEastAsia"/>
                <w:color w:val="000000" w:themeColor="text1"/>
                <w:szCs w:val="21"/>
              </w:rPr>
              <w:t>2</w:t>
            </w:r>
          </w:p>
        </w:tc>
        <w:tc>
          <w:tcPr>
            <w:tcW w:w="1800" w:type="dxa"/>
            <w:vAlign w:val="center"/>
          </w:tcPr>
          <w:p w:rsidR="007A24B4" w:rsidRDefault="0071254E">
            <w:pPr>
              <w:jc w:val="right"/>
            </w:pPr>
            <w:r>
              <w:rPr>
                <w:rFonts w:eastAsiaTheme="minorEastAsia"/>
                <w:color w:val="000000" w:themeColor="text1"/>
                <w:szCs w:val="21"/>
              </w:rPr>
              <w:t>39,519,110.34</w:t>
            </w:r>
          </w:p>
        </w:tc>
        <w:tc>
          <w:tcPr>
            <w:tcW w:w="1080" w:type="dxa"/>
            <w:vAlign w:val="center"/>
          </w:tcPr>
          <w:p w:rsidR="007A24B4" w:rsidRDefault="0071254E">
            <w:pPr>
              <w:jc w:val="right"/>
            </w:pPr>
            <w:r>
              <w:rPr>
                <w:rFonts w:eastAsiaTheme="minorEastAsia"/>
                <w:color w:val="000000" w:themeColor="text1"/>
                <w:szCs w:val="21"/>
              </w:rPr>
              <w:t>3.12%</w:t>
            </w:r>
          </w:p>
        </w:tc>
        <w:tc>
          <w:tcPr>
            <w:tcW w:w="1620" w:type="dxa"/>
            <w:vAlign w:val="center"/>
          </w:tcPr>
          <w:p w:rsidR="007A24B4" w:rsidRDefault="0071254E">
            <w:pPr>
              <w:jc w:val="right"/>
            </w:pPr>
            <w:r>
              <w:rPr>
                <w:rFonts w:eastAsiaTheme="minorEastAsia"/>
                <w:color w:val="000000" w:themeColor="text1"/>
                <w:szCs w:val="21"/>
              </w:rPr>
              <w:t>36,805.10</w:t>
            </w:r>
          </w:p>
        </w:tc>
        <w:tc>
          <w:tcPr>
            <w:tcW w:w="1080" w:type="dxa"/>
            <w:vAlign w:val="center"/>
          </w:tcPr>
          <w:p w:rsidR="007A24B4" w:rsidRDefault="0071254E">
            <w:pPr>
              <w:jc w:val="right"/>
            </w:pPr>
            <w:r>
              <w:rPr>
                <w:rFonts w:eastAsiaTheme="minorEastAsia"/>
                <w:color w:val="000000" w:themeColor="text1"/>
                <w:szCs w:val="21"/>
              </w:rPr>
              <w:t>3.12%</w:t>
            </w:r>
          </w:p>
        </w:tc>
        <w:tc>
          <w:tcPr>
            <w:tcW w:w="1080" w:type="dxa"/>
            <w:vAlign w:val="center"/>
          </w:tcPr>
          <w:p w:rsidR="007A24B4" w:rsidRDefault="0071254E">
            <w:pPr>
              <w:jc w:val="lef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东财证券</w:t>
            </w:r>
          </w:p>
        </w:tc>
        <w:tc>
          <w:tcPr>
            <w:tcW w:w="780" w:type="dxa"/>
            <w:vAlign w:val="center"/>
          </w:tcPr>
          <w:p w:rsidR="007A24B4" w:rsidRDefault="0071254E">
            <w:pPr>
              <w:jc w:val="right"/>
            </w:pPr>
            <w:r>
              <w:rPr>
                <w:rFonts w:eastAsiaTheme="minorEastAsia"/>
                <w:color w:val="000000" w:themeColor="text1"/>
                <w:szCs w:val="21"/>
              </w:rPr>
              <w:t>2</w:t>
            </w:r>
          </w:p>
        </w:tc>
        <w:tc>
          <w:tcPr>
            <w:tcW w:w="1800" w:type="dxa"/>
            <w:vAlign w:val="center"/>
          </w:tcPr>
          <w:p w:rsidR="007A24B4" w:rsidRDefault="0071254E">
            <w:pPr>
              <w:jc w:val="right"/>
            </w:pPr>
            <w:r>
              <w:rPr>
                <w:rFonts w:eastAsiaTheme="minorEastAsia"/>
                <w:color w:val="000000" w:themeColor="text1"/>
                <w:szCs w:val="21"/>
              </w:rPr>
              <w:t>37,468,513.57</w:t>
            </w:r>
          </w:p>
        </w:tc>
        <w:tc>
          <w:tcPr>
            <w:tcW w:w="1080" w:type="dxa"/>
            <w:vAlign w:val="center"/>
          </w:tcPr>
          <w:p w:rsidR="007A24B4" w:rsidRDefault="0071254E">
            <w:pPr>
              <w:jc w:val="right"/>
            </w:pPr>
            <w:r>
              <w:rPr>
                <w:rFonts w:eastAsiaTheme="minorEastAsia"/>
                <w:color w:val="000000" w:themeColor="text1"/>
                <w:szCs w:val="21"/>
              </w:rPr>
              <w:t>2.96%</w:t>
            </w:r>
          </w:p>
        </w:tc>
        <w:tc>
          <w:tcPr>
            <w:tcW w:w="1620" w:type="dxa"/>
            <w:vAlign w:val="center"/>
          </w:tcPr>
          <w:p w:rsidR="007A24B4" w:rsidRDefault="0071254E">
            <w:pPr>
              <w:jc w:val="right"/>
            </w:pPr>
            <w:r>
              <w:rPr>
                <w:rFonts w:eastAsiaTheme="minorEastAsia"/>
                <w:color w:val="000000" w:themeColor="text1"/>
                <w:szCs w:val="21"/>
              </w:rPr>
              <w:t>34,895.18</w:t>
            </w:r>
          </w:p>
        </w:tc>
        <w:tc>
          <w:tcPr>
            <w:tcW w:w="1080" w:type="dxa"/>
            <w:vAlign w:val="center"/>
          </w:tcPr>
          <w:p w:rsidR="007A24B4" w:rsidRDefault="0071254E">
            <w:pPr>
              <w:jc w:val="right"/>
            </w:pPr>
            <w:r>
              <w:rPr>
                <w:rFonts w:eastAsiaTheme="minorEastAsia"/>
                <w:color w:val="000000" w:themeColor="text1"/>
                <w:szCs w:val="21"/>
              </w:rPr>
              <w:t>2.96%</w:t>
            </w:r>
          </w:p>
        </w:tc>
        <w:tc>
          <w:tcPr>
            <w:tcW w:w="1080" w:type="dxa"/>
            <w:vAlign w:val="center"/>
          </w:tcPr>
          <w:p w:rsidR="007A24B4" w:rsidRDefault="0071254E">
            <w:pPr>
              <w:jc w:val="left"/>
            </w:pPr>
            <w:r>
              <w:rPr>
                <w:rFonts w:eastAsiaTheme="minorEastAsia"/>
                <w:color w:val="000000" w:themeColor="text1"/>
                <w:szCs w:val="21"/>
              </w:rPr>
              <w:t>-</w:t>
            </w:r>
          </w:p>
        </w:tc>
      </w:tr>
    </w:tbl>
    <w:p w:rsidR="007A24B4" w:rsidRDefault="0071254E">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7A24B4" w:rsidRDefault="0071254E">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7A24B4" w:rsidRDefault="0071254E">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7A24B4" w:rsidRDefault="0071254E">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7A24B4" w:rsidRDefault="0071254E">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7A24B4" w:rsidRDefault="0071254E">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7A24B4" w:rsidRDefault="0071254E">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7A24B4" w:rsidRDefault="0071254E">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7A24B4" w:rsidRDefault="0071254E">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7A24B4" w:rsidRDefault="0071254E">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1A59F9" w:rsidRPr="00C56D9D" w:rsidRDefault="001A59F9"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 xml:space="preserve">4. </w:t>
      </w:r>
      <w:r w:rsidRPr="00C56D9D">
        <w:rPr>
          <w:rFonts w:eastAsiaTheme="minorEastAsia"/>
          <w:color w:val="000000" w:themeColor="text1"/>
          <w:szCs w:val="21"/>
        </w:rPr>
        <w:t>本基金本年度无新增席位，无注销席位。</w:t>
      </w:r>
    </w:p>
    <w:p w:rsidR="001A59F9" w:rsidRPr="00C56D9D" w:rsidRDefault="00B26109" w:rsidP="00751A4E">
      <w:pPr>
        <w:spacing w:beforeLines="100" w:before="312" w:line="360" w:lineRule="auto"/>
        <w:rPr>
          <w:rFonts w:eastAsiaTheme="minorEastAsia"/>
          <w:b/>
          <w:color w:val="000000" w:themeColor="text1"/>
          <w:szCs w:val="21"/>
        </w:rPr>
      </w:pPr>
      <w:r>
        <w:rPr>
          <w:rFonts w:eastAsiaTheme="minorEastAsia"/>
          <w:b/>
          <w:color w:val="000000" w:themeColor="text1"/>
          <w:szCs w:val="21"/>
        </w:rPr>
        <w:lastRenderedPageBreak/>
        <w:t>11.7.</w:t>
      </w:r>
      <w:r w:rsidR="001A59F9" w:rsidRPr="00C56D9D">
        <w:rPr>
          <w:rFonts w:eastAsiaTheme="minorEastAsia"/>
          <w:b/>
          <w:color w:val="000000" w:themeColor="text1"/>
          <w:szCs w:val="21"/>
        </w:rPr>
        <w:t>2</w:t>
      </w:r>
      <w:r w:rsidR="009153A3" w:rsidRPr="00C56D9D">
        <w:rPr>
          <w:rFonts w:eastAsiaTheme="minorEastAsia"/>
          <w:b/>
          <w:color w:val="000000" w:themeColor="text1"/>
          <w:szCs w:val="21"/>
        </w:rPr>
        <w:t xml:space="preserve"> </w:t>
      </w:r>
      <w:r w:rsidR="001A59F9" w:rsidRPr="00C56D9D">
        <w:rPr>
          <w:rFonts w:eastAsiaTheme="minorEastAsia"/>
          <w:b/>
          <w:color w:val="000000" w:themeColor="text1"/>
          <w:szCs w:val="21"/>
        </w:rPr>
        <w:t>基金租用证券公司交易单元进行其他证券投资的情况</w:t>
      </w:r>
      <w:bookmarkEnd w:id="191"/>
    </w:p>
    <w:p w:rsidR="001A59F9" w:rsidRPr="00C56D9D" w:rsidRDefault="001A59F9" w:rsidP="00026C9C">
      <w:pPr>
        <w:spacing w:line="360" w:lineRule="auto"/>
        <w:ind w:firstLine="420"/>
        <w:jc w:val="right"/>
        <w:rPr>
          <w:rFonts w:eastAsiaTheme="minorEastAsia"/>
          <w:color w:val="000000" w:themeColor="text1"/>
          <w:szCs w:val="21"/>
        </w:rPr>
      </w:pPr>
      <w:bookmarkStart w:id="192" w:name="_Toc249707408"/>
      <w:r w:rsidRPr="00C56D9D">
        <w:rPr>
          <w:rFonts w:eastAsiaTheme="minorEastAsia"/>
          <w:color w:val="000000" w:themeColor="text1"/>
          <w:szCs w:val="21"/>
        </w:rPr>
        <w:t>金额单位</w:t>
      </w:r>
      <w:r w:rsidRPr="00C56D9D">
        <w:rPr>
          <w:rFonts w:eastAsiaTheme="minorEastAsia"/>
          <w:color w:val="000000" w:themeColor="text1"/>
          <w:kern w:val="0"/>
          <w:szCs w:val="21"/>
        </w:rPr>
        <w:t>：</w:t>
      </w:r>
      <w:r w:rsidRPr="00C56D9D">
        <w:rPr>
          <w:rFonts w:eastAsiaTheme="minorEastAsia"/>
          <w:color w:val="000000" w:themeColor="text1"/>
          <w:kern w:val="0"/>
          <w:szCs w:val="21"/>
          <w:lang w:val="zh-CN"/>
        </w:rPr>
        <w:t>人民币元</w:t>
      </w:r>
      <w:bookmarkEnd w:id="19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6E344B" w:rsidRPr="00C56D9D" w:rsidTr="00EC47EE">
        <w:tc>
          <w:tcPr>
            <w:tcW w:w="1560" w:type="dxa"/>
            <w:vMerge w:val="restart"/>
            <w:vAlign w:val="center"/>
          </w:tcPr>
          <w:p w:rsidR="006E344B" w:rsidRPr="00C56D9D" w:rsidRDefault="006E344B" w:rsidP="00EC47EE">
            <w:pPr>
              <w:spacing w:line="360" w:lineRule="auto"/>
              <w:jc w:val="center"/>
              <w:rPr>
                <w:rFonts w:eastAsiaTheme="minorEastAsia"/>
                <w:color w:val="000000" w:themeColor="text1"/>
                <w:kern w:val="0"/>
                <w:szCs w:val="21"/>
              </w:rPr>
            </w:pPr>
            <w:r w:rsidRPr="00C56D9D">
              <w:rPr>
                <w:rFonts w:eastAsiaTheme="minorEastAsia"/>
                <w:color w:val="000000" w:themeColor="text1"/>
                <w:szCs w:val="21"/>
              </w:rPr>
              <w:t>券商名称</w:t>
            </w:r>
          </w:p>
        </w:tc>
        <w:tc>
          <w:tcPr>
            <w:tcW w:w="2400" w:type="dxa"/>
            <w:gridSpan w:val="2"/>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债券交易</w:t>
            </w:r>
          </w:p>
        </w:tc>
        <w:tc>
          <w:tcPr>
            <w:tcW w:w="2340" w:type="dxa"/>
            <w:gridSpan w:val="2"/>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回购交易</w:t>
            </w:r>
          </w:p>
        </w:tc>
        <w:tc>
          <w:tcPr>
            <w:tcW w:w="2700" w:type="dxa"/>
            <w:gridSpan w:val="2"/>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权证交易</w:t>
            </w:r>
          </w:p>
        </w:tc>
      </w:tr>
      <w:tr w:rsidR="006E344B" w:rsidRPr="00C56D9D" w:rsidTr="00EC47EE">
        <w:tc>
          <w:tcPr>
            <w:tcW w:w="1560" w:type="dxa"/>
            <w:vMerge/>
            <w:vAlign w:val="center"/>
          </w:tcPr>
          <w:p w:rsidR="006E344B" w:rsidRPr="00C56D9D" w:rsidRDefault="006E344B" w:rsidP="00EC47EE">
            <w:pPr>
              <w:widowControl/>
              <w:spacing w:line="360" w:lineRule="auto"/>
              <w:jc w:val="left"/>
              <w:rPr>
                <w:rFonts w:eastAsiaTheme="minorEastAsia"/>
                <w:color w:val="000000" w:themeColor="text1"/>
                <w:kern w:val="0"/>
                <w:szCs w:val="21"/>
              </w:rPr>
            </w:pPr>
          </w:p>
        </w:tc>
        <w:tc>
          <w:tcPr>
            <w:tcW w:w="1320"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080"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占当期债券成交总额的比例</w:t>
            </w:r>
          </w:p>
        </w:tc>
        <w:tc>
          <w:tcPr>
            <w:tcW w:w="1143"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197"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占当期回购成交总额的比例</w:t>
            </w:r>
          </w:p>
        </w:tc>
        <w:tc>
          <w:tcPr>
            <w:tcW w:w="1497"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203"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占当期权证成交总额的比例</w:t>
            </w:r>
          </w:p>
        </w:tc>
      </w:tr>
      <w:tr w:rsidR="007A24B4">
        <w:tc>
          <w:tcPr>
            <w:tcW w:w="1560" w:type="dxa"/>
            <w:vAlign w:val="center"/>
          </w:tcPr>
          <w:p w:rsidR="007A24B4" w:rsidRDefault="0071254E">
            <w:pPr>
              <w:jc w:val="left"/>
            </w:pPr>
            <w:r>
              <w:rPr>
                <w:rFonts w:eastAsiaTheme="minorEastAsia"/>
                <w:color w:val="000000" w:themeColor="text1"/>
                <w:szCs w:val="21"/>
              </w:rPr>
              <w:t>民生证券</w:t>
            </w:r>
          </w:p>
        </w:tc>
        <w:tc>
          <w:tcPr>
            <w:tcW w:w="132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right"/>
            </w:pPr>
            <w:r>
              <w:rPr>
                <w:rFonts w:eastAsiaTheme="minorEastAsia"/>
                <w:color w:val="000000" w:themeColor="text1"/>
                <w:szCs w:val="21"/>
              </w:rPr>
              <w:t>-</w:t>
            </w:r>
          </w:p>
        </w:tc>
        <w:tc>
          <w:tcPr>
            <w:tcW w:w="1143" w:type="dxa"/>
            <w:vAlign w:val="center"/>
          </w:tcPr>
          <w:p w:rsidR="007A24B4" w:rsidRDefault="0071254E">
            <w:pPr>
              <w:jc w:val="right"/>
            </w:pPr>
            <w:r>
              <w:rPr>
                <w:rFonts w:eastAsiaTheme="minorEastAsia"/>
                <w:color w:val="000000" w:themeColor="text1"/>
                <w:szCs w:val="21"/>
              </w:rPr>
              <w:t>-</w:t>
            </w:r>
          </w:p>
        </w:tc>
        <w:tc>
          <w:tcPr>
            <w:tcW w:w="1197" w:type="dxa"/>
            <w:vAlign w:val="center"/>
          </w:tcPr>
          <w:p w:rsidR="007A24B4" w:rsidRDefault="0071254E">
            <w:pPr>
              <w:jc w:val="right"/>
            </w:pPr>
            <w:r>
              <w:rPr>
                <w:rFonts w:eastAsiaTheme="minorEastAsia"/>
                <w:color w:val="000000" w:themeColor="text1"/>
                <w:szCs w:val="21"/>
              </w:rPr>
              <w:t>-</w:t>
            </w:r>
          </w:p>
        </w:tc>
        <w:tc>
          <w:tcPr>
            <w:tcW w:w="1497" w:type="dxa"/>
            <w:vAlign w:val="center"/>
          </w:tcPr>
          <w:p w:rsidR="007A24B4" w:rsidRDefault="0071254E">
            <w:pPr>
              <w:jc w:val="right"/>
            </w:pPr>
            <w:r>
              <w:rPr>
                <w:rFonts w:eastAsiaTheme="minorEastAsia"/>
                <w:color w:val="000000" w:themeColor="text1"/>
                <w:szCs w:val="21"/>
              </w:rPr>
              <w:t>-</w:t>
            </w:r>
          </w:p>
        </w:tc>
        <w:tc>
          <w:tcPr>
            <w:tcW w:w="1203" w:type="dxa"/>
            <w:vAlign w:val="center"/>
          </w:tcPr>
          <w:p w:rsidR="007A24B4" w:rsidRDefault="0071254E">
            <w:pPr>
              <w:jc w:val="righ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国元证券</w:t>
            </w:r>
          </w:p>
        </w:tc>
        <w:tc>
          <w:tcPr>
            <w:tcW w:w="132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right"/>
            </w:pPr>
            <w:r>
              <w:rPr>
                <w:rFonts w:eastAsiaTheme="minorEastAsia"/>
                <w:color w:val="000000" w:themeColor="text1"/>
                <w:szCs w:val="21"/>
              </w:rPr>
              <w:t>-</w:t>
            </w:r>
          </w:p>
        </w:tc>
        <w:tc>
          <w:tcPr>
            <w:tcW w:w="1143" w:type="dxa"/>
            <w:vAlign w:val="center"/>
          </w:tcPr>
          <w:p w:rsidR="007A24B4" w:rsidRDefault="0071254E">
            <w:pPr>
              <w:jc w:val="right"/>
            </w:pPr>
            <w:r>
              <w:rPr>
                <w:rFonts w:eastAsiaTheme="minorEastAsia"/>
                <w:color w:val="000000" w:themeColor="text1"/>
                <w:szCs w:val="21"/>
              </w:rPr>
              <w:t>-</w:t>
            </w:r>
          </w:p>
        </w:tc>
        <w:tc>
          <w:tcPr>
            <w:tcW w:w="1197" w:type="dxa"/>
            <w:vAlign w:val="center"/>
          </w:tcPr>
          <w:p w:rsidR="007A24B4" w:rsidRDefault="0071254E">
            <w:pPr>
              <w:jc w:val="right"/>
            </w:pPr>
            <w:r>
              <w:rPr>
                <w:rFonts w:eastAsiaTheme="minorEastAsia"/>
                <w:color w:val="000000" w:themeColor="text1"/>
                <w:szCs w:val="21"/>
              </w:rPr>
              <w:t>-</w:t>
            </w:r>
          </w:p>
        </w:tc>
        <w:tc>
          <w:tcPr>
            <w:tcW w:w="1497" w:type="dxa"/>
            <w:vAlign w:val="center"/>
          </w:tcPr>
          <w:p w:rsidR="007A24B4" w:rsidRDefault="0071254E">
            <w:pPr>
              <w:jc w:val="right"/>
            </w:pPr>
            <w:r>
              <w:rPr>
                <w:rFonts w:eastAsiaTheme="minorEastAsia"/>
                <w:color w:val="000000" w:themeColor="text1"/>
                <w:szCs w:val="21"/>
              </w:rPr>
              <w:t>-</w:t>
            </w:r>
          </w:p>
        </w:tc>
        <w:tc>
          <w:tcPr>
            <w:tcW w:w="1203" w:type="dxa"/>
            <w:vAlign w:val="center"/>
          </w:tcPr>
          <w:p w:rsidR="007A24B4" w:rsidRDefault="0071254E">
            <w:pPr>
              <w:jc w:val="righ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上海证券</w:t>
            </w:r>
          </w:p>
        </w:tc>
        <w:tc>
          <w:tcPr>
            <w:tcW w:w="132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right"/>
            </w:pPr>
            <w:r>
              <w:rPr>
                <w:rFonts w:eastAsiaTheme="minorEastAsia"/>
                <w:color w:val="000000" w:themeColor="text1"/>
                <w:szCs w:val="21"/>
              </w:rPr>
              <w:t>-</w:t>
            </w:r>
          </w:p>
        </w:tc>
        <w:tc>
          <w:tcPr>
            <w:tcW w:w="1143" w:type="dxa"/>
            <w:vAlign w:val="center"/>
          </w:tcPr>
          <w:p w:rsidR="007A24B4" w:rsidRDefault="0071254E">
            <w:pPr>
              <w:jc w:val="right"/>
            </w:pPr>
            <w:r>
              <w:rPr>
                <w:rFonts w:eastAsiaTheme="minorEastAsia"/>
                <w:color w:val="000000" w:themeColor="text1"/>
                <w:szCs w:val="21"/>
              </w:rPr>
              <w:t>-</w:t>
            </w:r>
          </w:p>
        </w:tc>
        <w:tc>
          <w:tcPr>
            <w:tcW w:w="1197" w:type="dxa"/>
            <w:vAlign w:val="center"/>
          </w:tcPr>
          <w:p w:rsidR="007A24B4" w:rsidRDefault="0071254E">
            <w:pPr>
              <w:jc w:val="right"/>
            </w:pPr>
            <w:r>
              <w:rPr>
                <w:rFonts w:eastAsiaTheme="minorEastAsia"/>
                <w:color w:val="000000" w:themeColor="text1"/>
                <w:szCs w:val="21"/>
              </w:rPr>
              <w:t>-</w:t>
            </w:r>
          </w:p>
        </w:tc>
        <w:tc>
          <w:tcPr>
            <w:tcW w:w="1497" w:type="dxa"/>
            <w:vAlign w:val="center"/>
          </w:tcPr>
          <w:p w:rsidR="007A24B4" w:rsidRDefault="0071254E">
            <w:pPr>
              <w:jc w:val="right"/>
            </w:pPr>
            <w:r>
              <w:rPr>
                <w:rFonts w:eastAsiaTheme="minorEastAsia"/>
                <w:color w:val="000000" w:themeColor="text1"/>
                <w:szCs w:val="21"/>
              </w:rPr>
              <w:t>-</w:t>
            </w:r>
          </w:p>
        </w:tc>
        <w:tc>
          <w:tcPr>
            <w:tcW w:w="1203" w:type="dxa"/>
            <w:vAlign w:val="center"/>
          </w:tcPr>
          <w:p w:rsidR="007A24B4" w:rsidRDefault="0071254E">
            <w:pPr>
              <w:jc w:val="righ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西南证券</w:t>
            </w:r>
          </w:p>
        </w:tc>
        <w:tc>
          <w:tcPr>
            <w:tcW w:w="132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right"/>
            </w:pPr>
            <w:r>
              <w:rPr>
                <w:rFonts w:eastAsiaTheme="minorEastAsia"/>
                <w:color w:val="000000" w:themeColor="text1"/>
                <w:szCs w:val="21"/>
              </w:rPr>
              <w:t>-</w:t>
            </w:r>
          </w:p>
        </w:tc>
        <w:tc>
          <w:tcPr>
            <w:tcW w:w="1143" w:type="dxa"/>
            <w:vAlign w:val="center"/>
          </w:tcPr>
          <w:p w:rsidR="007A24B4" w:rsidRDefault="0071254E">
            <w:pPr>
              <w:jc w:val="right"/>
            </w:pPr>
            <w:r>
              <w:rPr>
                <w:rFonts w:eastAsiaTheme="minorEastAsia"/>
                <w:color w:val="000000" w:themeColor="text1"/>
                <w:szCs w:val="21"/>
              </w:rPr>
              <w:t>-</w:t>
            </w:r>
          </w:p>
        </w:tc>
        <w:tc>
          <w:tcPr>
            <w:tcW w:w="1197" w:type="dxa"/>
            <w:vAlign w:val="center"/>
          </w:tcPr>
          <w:p w:rsidR="007A24B4" w:rsidRDefault="0071254E">
            <w:pPr>
              <w:jc w:val="right"/>
            </w:pPr>
            <w:r>
              <w:rPr>
                <w:rFonts w:eastAsiaTheme="minorEastAsia"/>
                <w:color w:val="000000" w:themeColor="text1"/>
                <w:szCs w:val="21"/>
              </w:rPr>
              <w:t>-</w:t>
            </w:r>
          </w:p>
        </w:tc>
        <w:tc>
          <w:tcPr>
            <w:tcW w:w="1497" w:type="dxa"/>
            <w:vAlign w:val="center"/>
          </w:tcPr>
          <w:p w:rsidR="007A24B4" w:rsidRDefault="0071254E">
            <w:pPr>
              <w:jc w:val="right"/>
            </w:pPr>
            <w:r>
              <w:rPr>
                <w:rFonts w:eastAsiaTheme="minorEastAsia"/>
                <w:color w:val="000000" w:themeColor="text1"/>
                <w:szCs w:val="21"/>
              </w:rPr>
              <w:t>-</w:t>
            </w:r>
          </w:p>
        </w:tc>
        <w:tc>
          <w:tcPr>
            <w:tcW w:w="1203" w:type="dxa"/>
            <w:vAlign w:val="center"/>
          </w:tcPr>
          <w:p w:rsidR="007A24B4" w:rsidRDefault="0071254E">
            <w:pPr>
              <w:jc w:val="righ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东方证券</w:t>
            </w:r>
          </w:p>
        </w:tc>
        <w:tc>
          <w:tcPr>
            <w:tcW w:w="132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right"/>
            </w:pPr>
            <w:r>
              <w:rPr>
                <w:rFonts w:eastAsiaTheme="minorEastAsia"/>
                <w:color w:val="000000" w:themeColor="text1"/>
                <w:szCs w:val="21"/>
              </w:rPr>
              <w:t>-</w:t>
            </w:r>
          </w:p>
        </w:tc>
        <w:tc>
          <w:tcPr>
            <w:tcW w:w="1143" w:type="dxa"/>
            <w:vAlign w:val="center"/>
          </w:tcPr>
          <w:p w:rsidR="007A24B4" w:rsidRDefault="0071254E">
            <w:pPr>
              <w:jc w:val="right"/>
            </w:pPr>
            <w:r>
              <w:rPr>
                <w:rFonts w:eastAsiaTheme="minorEastAsia"/>
                <w:color w:val="000000" w:themeColor="text1"/>
                <w:szCs w:val="21"/>
              </w:rPr>
              <w:t>-</w:t>
            </w:r>
          </w:p>
        </w:tc>
        <w:tc>
          <w:tcPr>
            <w:tcW w:w="1197" w:type="dxa"/>
            <w:vAlign w:val="center"/>
          </w:tcPr>
          <w:p w:rsidR="007A24B4" w:rsidRDefault="0071254E">
            <w:pPr>
              <w:jc w:val="right"/>
            </w:pPr>
            <w:r>
              <w:rPr>
                <w:rFonts w:eastAsiaTheme="minorEastAsia"/>
                <w:color w:val="000000" w:themeColor="text1"/>
                <w:szCs w:val="21"/>
              </w:rPr>
              <w:t>-</w:t>
            </w:r>
          </w:p>
        </w:tc>
        <w:tc>
          <w:tcPr>
            <w:tcW w:w="1497" w:type="dxa"/>
            <w:vAlign w:val="center"/>
          </w:tcPr>
          <w:p w:rsidR="007A24B4" w:rsidRDefault="0071254E">
            <w:pPr>
              <w:jc w:val="right"/>
            </w:pPr>
            <w:r>
              <w:rPr>
                <w:rFonts w:eastAsiaTheme="minorEastAsia"/>
                <w:color w:val="000000" w:themeColor="text1"/>
                <w:szCs w:val="21"/>
              </w:rPr>
              <w:t>-</w:t>
            </w:r>
          </w:p>
        </w:tc>
        <w:tc>
          <w:tcPr>
            <w:tcW w:w="1203" w:type="dxa"/>
            <w:vAlign w:val="center"/>
          </w:tcPr>
          <w:p w:rsidR="007A24B4" w:rsidRDefault="0071254E">
            <w:pPr>
              <w:jc w:val="righ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中银国际</w:t>
            </w:r>
          </w:p>
        </w:tc>
        <w:tc>
          <w:tcPr>
            <w:tcW w:w="132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right"/>
            </w:pPr>
            <w:r>
              <w:rPr>
                <w:rFonts w:eastAsiaTheme="minorEastAsia"/>
                <w:color w:val="000000" w:themeColor="text1"/>
                <w:szCs w:val="21"/>
              </w:rPr>
              <w:t>-</w:t>
            </w:r>
          </w:p>
        </w:tc>
        <w:tc>
          <w:tcPr>
            <w:tcW w:w="1143" w:type="dxa"/>
            <w:vAlign w:val="center"/>
          </w:tcPr>
          <w:p w:rsidR="007A24B4" w:rsidRDefault="0071254E">
            <w:pPr>
              <w:jc w:val="right"/>
            </w:pPr>
            <w:r>
              <w:rPr>
                <w:rFonts w:eastAsiaTheme="minorEastAsia"/>
                <w:color w:val="000000" w:themeColor="text1"/>
                <w:szCs w:val="21"/>
              </w:rPr>
              <w:t>-</w:t>
            </w:r>
          </w:p>
        </w:tc>
        <w:tc>
          <w:tcPr>
            <w:tcW w:w="1197" w:type="dxa"/>
            <w:vAlign w:val="center"/>
          </w:tcPr>
          <w:p w:rsidR="007A24B4" w:rsidRDefault="0071254E">
            <w:pPr>
              <w:jc w:val="right"/>
            </w:pPr>
            <w:r>
              <w:rPr>
                <w:rFonts w:eastAsiaTheme="minorEastAsia"/>
                <w:color w:val="000000" w:themeColor="text1"/>
                <w:szCs w:val="21"/>
              </w:rPr>
              <w:t>-</w:t>
            </w:r>
          </w:p>
        </w:tc>
        <w:tc>
          <w:tcPr>
            <w:tcW w:w="1497" w:type="dxa"/>
            <w:vAlign w:val="center"/>
          </w:tcPr>
          <w:p w:rsidR="007A24B4" w:rsidRDefault="0071254E">
            <w:pPr>
              <w:jc w:val="right"/>
            </w:pPr>
            <w:r>
              <w:rPr>
                <w:rFonts w:eastAsiaTheme="minorEastAsia"/>
                <w:color w:val="000000" w:themeColor="text1"/>
                <w:szCs w:val="21"/>
              </w:rPr>
              <w:t>-</w:t>
            </w:r>
          </w:p>
        </w:tc>
        <w:tc>
          <w:tcPr>
            <w:tcW w:w="1203" w:type="dxa"/>
            <w:vAlign w:val="center"/>
          </w:tcPr>
          <w:p w:rsidR="007A24B4" w:rsidRDefault="0071254E">
            <w:pPr>
              <w:jc w:val="righ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中金公司</w:t>
            </w:r>
          </w:p>
        </w:tc>
        <w:tc>
          <w:tcPr>
            <w:tcW w:w="132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right"/>
            </w:pPr>
            <w:r>
              <w:rPr>
                <w:rFonts w:eastAsiaTheme="minorEastAsia"/>
                <w:color w:val="000000" w:themeColor="text1"/>
                <w:szCs w:val="21"/>
              </w:rPr>
              <w:t>-</w:t>
            </w:r>
          </w:p>
        </w:tc>
        <w:tc>
          <w:tcPr>
            <w:tcW w:w="1143" w:type="dxa"/>
            <w:vAlign w:val="center"/>
          </w:tcPr>
          <w:p w:rsidR="007A24B4" w:rsidRDefault="0071254E">
            <w:pPr>
              <w:jc w:val="right"/>
            </w:pPr>
            <w:r>
              <w:rPr>
                <w:rFonts w:eastAsiaTheme="minorEastAsia"/>
                <w:color w:val="000000" w:themeColor="text1"/>
                <w:szCs w:val="21"/>
              </w:rPr>
              <w:t>-</w:t>
            </w:r>
          </w:p>
        </w:tc>
        <w:tc>
          <w:tcPr>
            <w:tcW w:w="1197" w:type="dxa"/>
            <w:vAlign w:val="center"/>
          </w:tcPr>
          <w:p w:rsidR="007A24B4" w:rsidRDefault="0071254E">
            <w:pPr>
              <w:jc w:val="right"/>
            </w:pPr>
            <w:r>
              <w:rPr>
                <w:rFonts w:eastAsiaTheme="minorEastAsia"/>
                <w:color w:val="000000" w:themeColor="text1"/>
                <w:szCs w:val="21"/>
              </w:rPr>
              <w:t>-</w:t>
            </w:r>
          </w:p>
        </w:tc>
        <w:tc>
          <w:tcPr>
            <w:tcW w:w="1497" w:type="dxa"/>
            <w:vAlign w:val="center"/>
          </w:tcPr>
          <w:p w:rsidR="007A24B4" w:rsidRDefault="0071254E">
            <w:pPr>
              <w:jc w:val="right"/>
            </w:pPr>
            <w:r>
              <w:rPr>
                <w:rFonts w:eastAsiaTheme="minorEastAsia"/>
                <w:color w:val="000000" w:themeColor="text1"/>
                <w:szCs w:val="21"/>
              </w:rPr>
              <w:t>-</w:t>
            </w:r>
          </w:p>
        </w:tc>
        <w:tc>
          <w:tcPr>
            <w:tcW w:w="1203" w:type="dxa"/>
            <w:vAlign w:val="center"/>
          </w:tcPr>
          <w:p w:rsidR="007A24B4" w:rsidRDefault="0071254E">
            <w:pPr>
              <w:jc w:val="righ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申港证券</w:t>
            </w:r>
          </w:p>
        </w:tc>
        <w:tc>
          <w:tcPr>
            <w:tcW w:w="1320" w:type="dxa"/>
            <w:vAlign w:val="center"/>
          </w:tcPr>
          <w:p w:rsidR="007A24B4" w:rsidRDefault="0071254E">
            <w:pPr>
              <w:jc w:val="right"/>
            </w:pPr>
            <w:r>
              <w:rPr>
                <w:rFonts w:eastAsiaTheme="minorEastAsia"/>
                <w:color w:val="000000" w:themeColor="text1"/>
                <w:szCs w:val="21"/>
              </w:rPr>
              <w:t>5,116,750.60</w:t>
            </w:r>
          </w:p>
        </w:tc>
        <w:tc>
          <w:tcPr>
            <w:tcW w:w="1080" w:type="dxa"/>
            <w:vAlign w:val="center"/>
          </w:tcPr>
          <w:p w:rsidR="007A24B4" w:rsidRDefault="0071254E">
            <w:pPr>
              <w:jc w:val="right"/>
            </w:pPr>
            <w:r>
              <w:rPr>
                <w:rFonts w:eastAsiaTheme="minorEastAsia"/>
                <w:color w:val="000000" w:themeColor="text1"/>
                <w:szCs w:val="21"/>
              </w:rPr>
              <w:t>54.07%</w:t>
            </w:r>
          </w:p>
        </w:tc>
        <w:tc>
          <w:tcPr>
            <w:tcW w:w="1143" w:type="dxa"/>
            <w:vAlign w:val="center"/>
          </w:tcPr>
          <w:p w:rsidR="007A24B4" w:rsidRDefault="0071254E">
            <w:pPr>
              <w:jc w:val="right"/>
            </w:pPr>
            <w:r>
              <w:rPr>
                <w:rFonts w:eastAsiaTheme="minorEastAsia"/>
                <w:color w:val="000000" w:themeColor="text1"/>
                <w:szCs w:val="21"/>
              </w:rPr>
              <w:t>-</w:t>
            </w:r>
          </w:p>
        </w:tc>
        <w:tc>
          <w:tcPr>
            <w:tcW w:w="1197" w:type="dxa"/>
            <w:vAlign w:val="center"/>
          </w:tcPr>
          <w:p w:rsidR="007A24B4" w:rsidRDefault="0071254E">
            <w:pPr>
              <w:jc w:val="right"/>
            </w:pPr>
            <w:r>
              <w:rPr>
                <w:rFonts w:eastAsiaTheme="minorEastAsia"/>
                <w:color w:val="000000" w:themeColor="text1"/>
                <w:szCs w:val="21"/>
              </w:rPr>
              <w:t>-</w:t>
            </w:r>
          </w:p>
        </w:tc>
        <w:tc>
          <w:tcPr>
            <w:tcW w:w="1497" w:type="dxa"/>
            <w:vAlign w:val="center"/>
          </w:tcPr>
          <w:p w:rsidR="007A24B4" w:rsidRDefault="0071254E">
            <w:pPr>
              <w:jc w:val="right"/>
            </w:pPr>
            <w:r>
              <w:rPr>
                <w:rFonts w:eastAsiaTheme="minorEastAsia"/>
                <w:color w:val="000000" w:themeColor="text1"/>
                <w:szCs w:val="21"/>
              </w:rPr>
              <w:t>-</w:t>
            </w:r>
          </w:p>
        </w:tc>
        <w:tc>
          <w:tcPr>
            <w:tcW w:w="1203" w:type="dxa"/>
            <w:vAlign w:val="center"/>
          </w:tcPr>
          <w:p w:rsidR="007A24B4" w:rsidRDefault="0071254E">
            <w:pPr>
              <w:jc w:val="righ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长江证券</w:t>
            </w:r>
          </w:p>
        </w:tc>
        <w:tc>
          <w:tcPr>
            <w:tcW w:w="132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right"/>
            </w:pPr>
            <w:r>
              <w:rPr>
                <w:rFonts w:eastAsiaTheme="minorEastAsia"/>
                <w:color w:val="000000" w:themeColor="text1"/>
                <w:szCs w:val="21"/>
              </w:rPr>
              <w:t>-</w:t>
            </w:r>
          </w:p>
        </w:tc>
        <w:tc>
          <w:tcPr>
            <w:tcW w:w="1143" w:type="dxa"/>
            <w:vAlign w:val="center"/>
          </w:tcPr>
          <w:p w:rsidR="007A24B4" w:rsidRDefault="0071254E">
            <w:pPr>
              <w:jc w:val="right"/>
            </w:pPr>
            <w:r>
              <w:rPr>
                <w:rFonts w:eastAsiaTheme="minorEastAsia"/>
                <w:color w:val="000000" w:themeColor="text1"/>
                <w:szCs w:val="21"/>
              </w:rPr>
              <w:t>-</w:t>
            </w:r>
          </w:p>
        </w:tc>
        <w:tc>
          <w:tcPr>
            <w:tcW w:w="1197" w:type="dxa"/>
            <w:vAlign w:val="center"/>
          </w:tcPr>
          <w:p w:rsidR="007A24B4" w:rsidRDefault="0071254E">
            <w:pPr>
              <w:jc w:val="right"/>
            </w:pPr>
            <w:r>
              <w:rPr>
                <w:rFonts w:eastAsiaTheme="minorEastAsia"/>
                <w:color w:val="000000" w:themeColor="text1"/>
                <w:szCs w:val="21"/>
              </w:rPr>
              <w:t>-</w:t>
            </w:r>
          </w:p>
        </w:tc>
        <w:tc>
          <w:tcPr>
            <w:tcW w:w="1497" w:type="dxa"/>
            <w:vAlign w:val="center"/>
          </w:tcPr>
          <w:p w:rsidR="007A24B4" w:rsidRDefault="0071254E">
            <w:pPr>
              <w:jc w:val="right"/>
            </w:pPr>
            <w:r>
              <w:rPr>
                <w:rFonts w:eastAsiaTheme="minorEastAsia"/>
                <w:color w:val="000000" w:themeColor="text1"/>
                <w:szCs w:val="21"/>
              </w:rPr>
              <w:t>-</w:t>
            </w:r>
          </w:p>
        </w:tc>
        <w:tc>
          <w:tcPr>
            <w:tcW w:w="1203" w:type="dxa"/>
            <w:vAlign w:val="center"/>
          </w:tcPr>
          <w:p w:rsidR="007A24B4" w:rsidRDefault="0071254E">
            <w:pPr>
              <w:jc w:val="righ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东北证券</w:t>
            </w:r>
          </w:p>
        </w:tc>
        <w:tc>
          <w:tcPr>
            <w:tcW w:w="132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right"/>
            </w:pPr>
            <w:r>
              <w:rPr>
                <w:rFonts w:eastAsiaTheme="minorEastAsia"/>
                <w:color w:val="000000" w:themeColor="text1"/>
                <w:szCs w:val="21"/>
              </w:rPr>
              <w:t>-</w:t>
            </w:r>
          </w:p>
        </w:tc>
        <w:tc>
          <w:tcPr>
            <w:tcW w:w="1143" w:type="dxa"/>
            <w:vAlign w:val="center"/>
          </w:tcPr>
          <w:p w:rsidR="007A24B4" w:rsidRDefault="0071254E">
            <w:pPr>
              <w:jc w:val="right"/>
            </w:pPr>
            <w:r>
              <w:rPr>
                <w:rFonts w:eastAsiaTheme="minorEastAsia"/>
                <w:color w:val="000000" w:themeColor="text1"/>
                <w:szCs w:val="21"/>
              </w:rPr>
              <w:t>-</w:t>
            </w:r>
          </w:p>
        </w:tc>
        <w:tc>
          <w:tcPr>
            <w:tcW w:w="1197" w:type="dxa"/>
            <w:vAlign w:val="center"/>
          </w:tcPr>
          <w:p w:rsidR="007A24B4" w:rsidRDefault="0071254E">
            <w:pPr>
              <w:jc w:val="right"/>
            </w:pPr>
            <w:r>
              <w:rPr>
                <w:rFonts w:eastAsiaTheme="minorEastAsia"/>
                <w:color w:val="000000" w:themeColor="text1"/>
                <w:szCs w:val="21"/>
              </w:rPr>
              <w:t>-</w:t>
            </w:r>
          </w:p>
        </w:tc>
        <w:tc>
          <w:tcPr>
            <w:tcW w:w="1497" w:type="dxa"/>
            <w:vAlign w:val="center"/>
          </w:tcPr>
          <w:p w:rsidR="007A24B4" w:rsidRDefault="0071254E">
            <w:pPr>
              <w:jc w:val="right"/>
            </w:pPr>
            <w:r>
              <w:rPr>
                <w:rFonts w:eastAsiaTheme="minorEastAsia"/>
                <w:color w:val="000000" w:themeColor="text1"/>
                <w:szCs w:val="21"/>
              </w:rPr>
              <w:t>-</w:t>
            </w:r>
          </w:p>
        </w:tc>
        <w:tc>
          <w:tcPr>
            <w:tcW w:w="1203" w:type="dxa"/>
            <w:vAlign w:val="center"/>
          </w:tcPr>
          <w:p w:rsidR="007A24B4" w:rsidRDefault="0071254E">
            <w:pPr>
              <w:jc w:val="righ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安信证券</w:t>
            </w:r>
          </w:p>
        </w:tc>
        <w:tc>
          <w:tcPr>
            <w:tcW w:w="132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right"/>
            </w:pPr>
            <w:r>
              <w:rPr>
                <w:rFonts w:eastAsiaTheme="minorEastAsia"/>
                <w:color w:val="000000" w:themeColor="text1"/>
                <w:szCs w:val="21"/>
              </w:rPr>
              <w:t>-</w:t>
            </w:r>
          </w:p>
        </w:tc>
        <w:tc>
          <w:tcPr>
            <w:tcW w:w="1143" w:type="dxa"/>
            <w:vAlign w:val="center"/>
          </w:tcPr>
          <w:p w:rsidR="007A24B4" w:rsidRDefault="0071254E">
            <w:pPr>
              <w:jc w:val="right"/>
            </w:pPr>
            <w:r>
              <w:rPr>
                <w:rFonts w:eastAsiaTheme="minorEastAsia"/>
                <w:color w:val="000000" w:themeColor="text1"/>
                <w:szCs w:val="21"/>
              </w:rPr>
              <w:t>-</w:t>
            </w:r>
          </w:p>
        </w:tc>
        <w:tc>
          <w:tcPr>
            <w:tcW w:w="1197" w:type="dxa"/>
            <w:vAlign w:val="center"/>
          </w:tcPr>
          <w:p w:rsidR="007A24B4" w:rsidRDefault="0071254E">
            <w:pPr>
              <w:jc w:val="right"/>
            </w:pPr>
            <w:r>
              <w:rPr>
                <w:rFonts w:eastAsiaTheme="minorEastAsia"/>
                <w:color w:val="000000" w:themeColor="text1"/>
                <w:szCs w:val="21"/>
              </w:rPr>
              <w:t>-</w:t>
            </w:r>
          </w:p>
        </w:tc>
        <w:tc>
          <w:tcPr>
            <w:tcW w:w="1497" w:type="dxa"/>
            <w:vAlign w:val="center"/>
          </w:tcPr>
          <w:p w:rsidR="007A24B4" w:rsidRDefault="0071254E">
            <w:pPr>
              <w:jc w:val="right"/>
            </w:pPr>
            <w:r>
              <w:rPr>
                <w:rFonts w:eastAsiaTheme="minorEastAsia"/>
                <w:color w:val="000000" w:themeColor="text1"/>
                <w:szCs w:val="21"/>
              </w:rPr>
              <w:t>-</w:t>
            </w:r>
          </w:p>
        </w:tc>
        <w:tc>
          <w:tcPr>
            <w:tcW w:w="1203" w:type="dxa"/>
            <w:vAlign w:val="center"/>
          </w:tcPr>
          <w:p w:rsidR="007A24B4" w:rsidRDefault="0071254E">
            <w:pPr>
              <w:jc w:val="righ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申万宏源</w:t>
            </w:r>
          </w:p>
        </w:tc>
        <w:tc>
          <w:tcPr>
            <w:tcW w:w="1320" w:type="dxa"/>
            <w:vAlign w:val="center"/>
          </w:tcPr>
          <w:p w:rsidR="007A24B4" w:rsidRDefault="0071254E">
            <w:pPr>
              <w:jc w:val="right"/>
            </w:pPr>
            <w:r>
              <w:rPr>
                <w:rFonts w:eastAsiaTheme="minorEastAsia"/>
                <w:color w:val="000000" w:themeColor="text1"/>
                <w:szCs w:val="21"/>
              </w:rPr>
              <w:t>220,460.00</w:t>
            </w:r>
          </w:p>
        </w:tc>
        <w:tc>
          <w:tcPr>
            <w:tcW w:w="1080" w:type="dxa"/>
            <w:vAlign w:val="center"/>
          </w:tcPr>
          <w:p w:rsidR="007A24B4" w:rsidRDefault="0071254E">
            <w:pPr>
              <w:jc w:val="right"/>
            </w:pPr>
            <w:r>
              <w:rPr>
                <w:rFonts w:eastAsiaTheme="minorEastAsia"/>
                <w:color w:val="000000" w:themeColor="text1"/>
                <w:szCs w:val="21"/>
              </w:rPr>
              <w:t>2.33%</w:t>
            </w:r>
          </w:p>
        </w:tc>
        <w:tc>
          <w:tcPr>
            <w:tcW w:w="1143" w:type="dxa"/>
            <w:vAlign w:val="center"/>
          </w:tcPr>
          <w:p w:rsidR="007A24B4" w:rsidRDefault="0071254E">
            <w:pPr>
              <w:jc w:val="right"/>
            </w:pPr>
            <w:r>
              <w:rPr>
                <w:rFonts w:eastAsiaTheme="minorEastAsia"/>
                <w:color w:val="000000" w:themeColor="text1"/>
                <w:szCs w:val="21"/>
              </w:rPr>
              <w:t>-</w:t>
            </w:r>
          </w:p>
        </w:tc>
        <w:tc>
          <w:tcPr>
            <w:tcW w:w="1197" w:type="dxa"/>
            <w:vAlign w:val="center"/>
          </w:tcPr>
          <w:p w:rsidR="007A24B4" w:rsidRDefault="0071254E">
            <w:pPr>
              <w:jc w:val="right"/>
            </w:pPr>
            <w:r>
              <w:rPr>
                <w:rFonts w:eastAsiaTheme="minorEastAsia"/>
                <w:color w:val="000000" w:themeColor="text1"/>
                <w:szCs w:val="21"/>
              </w:rPr>
              <w:t>-</w:t>
            </w:r>
          </w:p>
        </w:tc>
        <w:tc>
          <w:tcPr>
            <w:tcW w:w="1497" w:type="dxa"/>
            <w:vAlign w:val="center"/>
          </w:tcPr>
          <w:p w:rsidR="007A24B4" w:rsidRDefault="0071254E">
            <w:pPr>
              <w:jc w:val="right"/>
            </w:pPr>
            <w:r>
              <w:rPr>
                <w:rFonts w:eastAsiaTheme="minorEastAsia"/>
                <w:color w:val="000000" w:themeColor="text1"/>
                <w:szCs w:val="21"/>
              </w:rPr>
              <w:t>-</w:t>
            </w:r>
          </w:p>
        </w:tc>
        <w:tc>
          <w:tcPr>
            <w:tcW w:w="1203" w:type="dxa"/>
            <w:vAlign w:val="center"/>
          </w:tcPr>
          <w:p w:rsidR="007A24B4" w:rsidRDefault="0071254E">
            <w:pPr>
              <w:jc w:val="righ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华泰证券</w:t>
            </w:r>
          </w:p>
        </w:tc>
        <w:tc>
          <w:tcPr>
            <w:tcW w:w="132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right"/>
            </w:pPr>
            <w:r>
              <w:rPr>
                <w:rFonts w:eastAsiaTheme="minorEastAsia"/>
                <w:color w:val="000000" w:themeColor="text1"/>
                <w:szCs w:val="21"/>
              </w:rPr>
              <w:t>-</w:t>
            </w:r>
          </w:p>
        </w:tc>
        <w:tc>
          <w:tcPr>
            <w:tcW w:w="1143" w:type="dxa"/>
            <w:vAlign w:val="center"/>
          </w:tcPr>
          <w:p w:rsidR="007A24B4" w:rsidRDefault="0071254E">
            <w:pPr>
              <w:jc w:val="right"/>
            </w:pPr>
            <w:r>
              <w:rPr>
                <w:rFonts w:eastAsiaTheme="minorEastAsia"/>
                <w:color w:val="000000" w:themeColor="text1"/>
                <w:szCs w:val="21"/>
              </w:rPr>
              <w:t>-</w:t>
            </w:r>
          </w:p>
        </w:tc>
        <w:tc>
          <w:tcPr>
            <w:tcW w:w="1197" w:type="dxa"/>
            <w:vAlign w:val="center"/>
          </w:tcPr>
          <w:p w:rsidR="007A24B4" w:rsidRDefault="0071254E">
            <w:pPr>
              <w:jc w:val="right"/>
            </w:pPr>
            <w:r>
              <w:rPr>
                <w:rFonts w:eastAsiaTheme="minorEastAsia"/>
                <w:color w:val="000000" w:themeColor="text1"/>
                <w:szCs w:val="21"/>
              </w:rPr>
              <w:t>-</w:t>
            </w:r>
          </w:p>
        </w:tc>
        <w:tc>
          <w:tcPr>
            <w:tcW w:w="1497" w:type="dxa"/>
            <w:vAlign w:val="center"/>
          </w:tcPr>
          <w:p w:rsidR="007A24B4" w:rsidRDefault="0071254E">
            <w:pPr>
              <w:jc w:val="right"/>
            </w:pPr>
            <w:r>
              <w:rPr>
                <w:rFonts w:eastAsiaTheme="minorEastAsia"/>
                <w:color w:val="000000" w:themeColor="text1"/>
                <w:szCs w:val="21"/>
              </w:rPr>
              <w:t>-</w:t>
            </w:r>
          </w:p>
        </w:tc>
        <w:tc>
          <w:tcPr>
            <w:tcW w:w="1203" w:type="dxa"/>
            <w:vAlign w:val="center"/>
          </w:tcPr>
          <w:p w:rsidR="007A24B4" w:rsidRDefault="0071254E">
            <w:pPr>
              <w:jc w:val="righ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海通证券</w:t>
            </w:r>
          </w:p>
        </w:tc>
        <w:tc>
          <w:tcPr>
            <w:tcW w:w="132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right"/>
            </w:pPr>
            <w:r>
              <w:rPr>
                <w:rFonts w:eastAsiaTheme="minorEastAsia"/>
                <w:color w:val="000000" w:themeColor="text1"/>
                <w:szCs w:val="21"/>
              </w:rPr>
              <w:t>-</w:t>
            </w:r>
          </w:p>
        </w:tc>
        <w:tc>
          <w:tcPr>
            <w:tcW w:w="1143" w:type="dxa"/>
            <w:vAlign w:val="center"/>
          </w:tcPr>
          <w:p w:rsidR="007A24B4" w:rsidRDefault="0071254E">
            <w:pPr>
              <w:jc w:val="right"/>
            </w:pPr>
            <w:r>
              <w:rPr>
                <w:rFonts w:eastAsiaTheme="minorEastAsia"/>
                <w:color w:val="000000" w:themeColor="text1"/>
                <w:szCs w:val="21"/>
              </w:rPr>
              <w:t>-</w:t>
            </w:r>
          </w:p>
        </w:tc>
        <w:tc>
          <w:tcPr>
            <w:tcW w:w="1197" w:type="dxa"/>
            <w:vAlign w:val="center"/>
          </w:tcPr>
          <w:p w:rsidR="007A24B4" w:rsidRDefault="0071254E">
            <w:pPr>
              <w:jc w:val="right"/>
            </w:pPr>
            <w:r>
              <w:rPr>
                <w:rFonts w:eastAsiaTheme="minorEastAsia"/>
                <w:color w:val="000000" w:themeColor="text1"/>
                <w:szCs w:val="21"/>
              </w:rPr>
              <w:t>-</w:t>
            </w:r>
          </w:p>
        </w:tc>
        <w:tc>
          <w:tcPr>
            <w:tcW w:w="1497" w:type="dxa"/>
            <w:vAlign w:val="center"/>
          </w:tcPr>
          <w:p w:rsidR="007A24B4" w:rsidRDefault="0071254E">
            <w:pPr>
              <w:jc w:val="right"/>
            </w:pPr>
            <w:r>
              <w:rPr>
                <w:rFonts w:eastAsiaTheme="minorEastAsia"/>
                <w:color w:val="000000" w:themeColor="text1"/>
                <w:szCs w:val="21"/>
              </w:rPr>
              <w:t>-</w:t>
            </w:r>
          </w:p>
        </w:tc>
        <w:tc>
          <w:tcPr>
            <w:tcW w:w="1203" w:type="dxa"/>
            <w:vAlign w:val="center"/>
          </w:tcPr>
          <w:p w:rsidR="007A24B4" w:rsidRDefault="0071254E">
            <w:pPr>
              <w:jc w:val="righ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国信证券</w:t>
            </w:r>
          </w:p>
        </w:tc>
        <w:tc>
          <w:tcPr>
            <w:tcW w:w="132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right"/>
            </w:pPr>
            <w:r>
              <w:rPr>
                <w:rFonts w:eastAsiaTheme="minorEastAsia"/>
                <w:color w:val="000000" w:themeColor="text1"/>
                <w:szCs w:val="21"/>
              </w:rPr>
              <w:t>-</w:t>
            </w:r>
          </w:p>
        </w:tc>
        <w:tc>
          <w:tcPr>
            <w:tcW w:w="1143" w:type="dxa"/>
            <w:vAlign w:val="center"/>
          </w:tcPr>
          <w:p w:rsidR="007A24B4" w:rsidRDefault="0071254E">
            <w:pPr>
              <w:jc w:val="right"/>
            </w:pPr>
            <w:r>
              <w:rPr>
                <w:rFonts w:eastAsiaTheme="minorEastAsia"/>
                <w:color w:val="000000" w:themeColor="text1"/>
                <w:szCs w:val="21"/>
              </w:rPr>
              <w:t>-</w:t>
            </w:r>
          </w:p>
        </w:tc>
        <w:tc>
          <w:tcPr>
            <w:tcW w:w="1197" w:type="dxa"/>
            <w:vAlign w:val="center"/>
          </w:tcPr>
          <w:p w:rsidR="007A24B4" w:rsidRDefault="0071254E">
            <w:pPr>
              <w:jc w:val="right"/>
            </w:pPr>
            <w:r>
              <w:rPr>
                <w:rFonts w:eastAsiaTheme="minorEastAsia"/>
                <w:color w:val="000000" w:themeColor="text1"/>
                <w:szCs w:val="21"/>
              </w:rPr>
              <w:t>-</w:t>
            </w:r>
          </w:p>
        </w:tc>
        <w:tc>
          <w:tcPr>
            <w:tcW w:w="1497" w:type="dxa"/>
            <w:vAlign w:val="center"/>
          </w:tcPr>
          <w:p w:rsidR="007A24B4" w:rsidRDefault="0071254E">
            <w:pPr>
              <w:jc w:val="right"/>
            </w:pPr>
            <w:r>
              <w:rPr>
                <w:rFonts w:eastAsiaTheme="minorEastAsia"/>
                <w:color w:val="000000" w:themeColor="text1"/>
                <w:szCs w:val="21"/>
              </w:rPr>
              <w:t>-</w:t>
            </w:r>
          </w:p>
        </w:tc>
        <w:tc>
          <w:tcPr>
            <w:tcW w:w="1203" w:type="dxa"/>
            <w:vAlign w:val="center"/>
          </w:tcPr>
          <w:p w:rsidR="007A24B4" w:rsidRDefault="0071254E">
            <w:pPr>
              <w:jc w:val="righ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国金证券</w:t>
            </w:r>
          </w:p>
        </w:tc>
        <w:tc>
          <w:tcPr>
            <w:tcW w:w="132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right"/>
            </w:pPr>
            <w:r>
              <w:rPr>
                <w:rFonts w:eastAsiaTheme="minorEastAsia"/>
                <w:color w:val="000000" w:themeColor="text1"/>
                <w:szCs w:val="21"/>
              </w:rPr>
              <w:t>-</w:t>
            </w:r>
          </w:p>
        </w:tc>
        <w:tc>
          <w:tcPr>
            <w:tcW w:w="1143" w:type="dxa"/>
            <w:vAlign w:val="center"/>
          </w:tcPr>
          <w:p w:rsidR="007A24B4" w:rsidRDefault="0071254E">
            <w:pPr>
              <w:jc w:val="right"/>
            </w:pPr>
            <w:r>
              <w:rPr>
                <w:rFonts w:eastAsiaTheme="minorEastAsia"/>
                <w:color w:val="000000" w:themeColor="text1"/>
                <w:szCs w:val="21"/>
              </w:rPr>
              <w:t>-</w:t>
            </w:r>
          </w:p>
        </w:tc>
        <w:tc>
          <w:tcPr>
            <w:tcW w:w="1197" w:type="dxa"/>
            <w:vAlign w:val="center"/>
          </w:tcPr>
          <w:p w:rsidR="007A24B4" w:rsidRDefault="0071254E">
            <w:pPr>
              <w:jc w:val="right"/>
            </w:pPr>
            <w:r>
              <w:rPr>
                <w:rFonts w:eastAsiaTheme="minorEastAsia"/>
                <w:color w:val="000000" w:themeColor="text1"/>
                <w:szCs w:val="21"/>
              </w:rPr>
              <w:t>-</w:t>
            </w:r>
          </w:p>
        </w:tc>
        <w:tc>
          <w:tcPr>
            <w:tcW w:w="1497" w:type="dxa"/>
            <w:vAlign w:val="center"/>
          </w:tcPr>
          <w:p w:rsidR="007A24B4" w:rsidRDefault="0071254E">
            <w:pPr>
              <w:jc w:val="right"/>
            </w:pPr>
            <w:r>
              <w:rPr>
                <w:rFonts w:eastAsiaTheme="minorEastAsia"/>
                <w:color w:val="000000" w:themeColor="text1"/>
                <w:szCs w:val="21"/>
              </w:rPr>
              <w:t>-</w:t>
            </w:r>
          </w:p>
        </w:tc>
        <w:tc>
          <w:tcPr>
            <w:tcW w:w="1203" w:type="dxa"/>
            <w:vAlign w:val="center"/>
          </w:tcPr>
          <w:p w:rsidR="007A24B4" w:rsidRDefault="0071254E">
            <w:pPr>
              <w:jc w:val="righ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瑞银证券</w:t>
            </w:r>
          </w:p>
        </w:tc>
        <w:tc>
          <w:tcPr>
            <w:tcW w:w="1320" w:type="dxa"/>
            <w:vAlign w:val="center"/>
          </w:tcPr>
          <w:p w:rsidR="007A24B4" w:rsidRDefault="0071254E">
            <w:pPr>
              <w:jc w:val="right"/>
            </w:pPr>
            <w:r>
              <w:rPr>
                <w:rFonts w:eastAsiaTheme="minorEastAsia"/>
                <w:color w:val="000000" w:themeColor="text1"/>
                <w:szCs w:val="21"/>
              </w:rPr>
              <w:t>4,126,612.50</w:t>
            </w:r>
          </w:p>
        </w:tc>
        <w:tc>
          <w:tcPr>
            <w:tcW w:w="1080" w:type="dxa"/>
            <w:vAlign w:val="center"/>
          </w:tcPr>
          <w:p w:rsidR="007A24B4" w:rsidRDefault="0071254E">
            <w:pPr>
              <w:jc w:val="right"/>
            </w:pPr>
            <w:r>
              <w:rPr>
                <w:rFonts w:eastAsiaTheme="minorEastAsia"/>
                <w:color w:val="000000" w:themeColor="text1"/>
                <w:szCs w:val="21"/>
              </w:rPr>
              <w:t>43.60%</w:t>
            </w:r>
          </w:p>
        </w:tc>
        <w:tc>
          <w:tcPr>
            <w:tcW w:w="1143" w:type="dxa"/>
            <w:vAlign w:val="center"/>
          </w:tcPr>
          <w:p w:rsidR="007A24B4" w:rsidRDefault="0071254E">
            <w:pPr>
              <w:jc w:val="right"/>
            </w:pPr>
            <w:r>
              <w:rPr>
                <w:rFonts w:eastAsiaTheme="minorEastAsia"/>
                <w:color w:val="000000" w:themeColor="text1"/>
                <w:szCs w:val="21"/>
              </w:rPr>
              <w:t>-</w:t>
            </w:r>
          </w:p>
        </w:tc>
        <w:tc>
          <w:tcPr>
            <w:tcW w:w="1197" w:type="dxa"/>
            <w:vAlign w:val="center"/>
          </w:tcPr>
          <w:p w:rsidR="007A24B4" w:rsidRDefault="0071254E">
            <w:pPr>
              <w:jc w:val="right"/>
            </w:pPr>
            <w:r>
              <w:rPr>
                <w:rFonts w:eastAsiaTheme="minorEastAsia"/>
                <w:color w:val="000000" w:themeColor="text1"/>
                <w:szCs w:val="21"/>
              </w:rPr>
              <w:t>-</w:t>
            </w:r>
          </w:p>
        </w:tc>
        <w:tc>
          <w:tcPr>
            <w:tcW w:w="1497" w:type="dxa"/>
            <w:vAlign w:val="center"/>
          </w:tcPr>
          <w:p w:rsidR="007A24B4" w:rsidRDefault="0071254E">
            <w:pPr>
              <w:jc w:val="right"/>
            </w:pPr>
            <w:r>
              <w:rPr>
                <w:rFonts w:eastAsiaTheme="minorEastAsia"/>
                <w:color w:val="000000" w:themeColor="text1"/>
                <w:szCs w:val="21"/>
              </w:rPr>
              <w:t>-</w:t>
            </w:r>
          </w:p>
        </w:tc>
        <w:tc>
          <w:tcPr>
            <w:tcW w:w="1203" w:type="dxa"/>
            <w:vAlign w:val="center"/>
          </w:tcPr>
          <w:p w:rsidR="007A24B4" w:rsidRDefault="0071254E">
            <w:pPr>
              <w:jc w:val="righ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中信证券</w:t>
            </w:r>
          </w:p>
        </w:tc>
        <w:tc>
          <w:tcPr>
            <w:tcW w:w="132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right"/>
            </w:pPr>
            <w:r>
              <w:rPr>
                <w:rFonts w:eastAsiaTheme="minorEastAsia"/>
                <w:color w:val="000000" w:themeColor="text1"/>
                <w:szCs w:val="21"/>
              </w:rPr>
              <w:t>-</w:t>
            </w:r>
          </w:p>
        </w:tc>
        <w:tc>
          <w:tcPr>
            <w:tcW w:w="1143" w:type="dxa"/>
            <w:vAlign w:val="center"/>
          </w:tcPr>
          <w:p w:rsidR="007A24B4" w:rsidRDefault="0071254E">
            <w:pPr>
              <w:jc w:val="right"/>
            </w:pPr>
            <w:r>
              <w:rPr>
                <w:rFonts w:eastAsiaTheme="minorEastAsia"/>
                <w:color w:val="000000" w:themeColor="text1"/>
                <w:szCs w:val="21"/>
              </w:rPr>
              <w:t>-</w:t>
            </w:r>
          </w:p>
        </w:tc>
        <w:tc>
          <w:tcPr>
            <w:tcW w:w="1197" w:type="dxa"/>
            <w:vAlign w:val="center"/>
          </w:tcPr>
          <w:p w:rsidR="007A24B4" w:rsidRDefault="0071254E">
            <w:pPr>
              <w:jc w:val="right"/>
            </w:pPr>
            <w:r>
              <w:rPr>
                <w:rFonts w:eastAsiaTheme="minorEastAsia"/>
                <w:color w:val="000000" w:themeColor="text1"/>
                <w:szCs w:val="21"/>
              </w:rPr>
              <w:t>-</w:t>
            </w:r>
          </w:p>
        </w:tc>
        <w:tc>
          <w:tcPr>
            <w:tcW w:w="1497" w:type="dxa"/>
            <w:vAlign w:val="center"/>
          </w:tcPr>
          <w:p w:rsidR="007A24B4" w:rsidRDefault="0071254E">
            <w:pPr>
              <w:jc w:val="right"/>
            </w:pPr>
            <w:r>
              <w:rPr>
                <w:rFonts w:eastAsiaTheme="minorEastAsia"/>
                <w:color w:val="000000" w:themeColor="text1"/>
                <w:szCs w:val="21"/>
              </w:rPr>
              <w:t>-</w:t>
            </w:r>
          </w:p>
        </w:tc>
        <w:tc>
          <w:tcPr>
            <w:tcW w:w="1203" w:type="dxa"/>
            <w:vAlign w:val="center"/>
          </w:tcPr>
          <w:p w:rsidR="007A24B4" w:rsidRDefault="0071254E">
            <w:pPr>
              <w:jc w:val="right"/>
            </w:pPr>
            <w:r>
              <w:rPr>
                <w:rFonts w:eastAsiaTheme="minorEastAsia"/>
                <w:color w:val="000000" w:themeColor="text1"/>
                <w:szCs w:val="21"/>
              </w:rPr>
              <w:t>-</w:t>
            </w:r>
          </w:p>
        </w:tc>
      </w:tr>
      <w:tr w:rsidR="007A24B4">
        <w:tc>
          <w:tcPr>
            <w:tcW w:w="1560" w:type="dxa"/>
            <w:vAlign w:val="center"/>
          </w:tcPr>
          <w:p w:rsidR="007A24B4" w:rsidRDefault="0071254E">
            <w:pPr>
              <w:jc w:val="left"/>
            </w:pPr>
            <w:r>
              <w:rPr>
                <w:rFonts w:eastAsiaTheme="minorEastAsia"/>
                <w:color w:val="000000" w:themeColor="text1"/>
                <w:szCs w:val="21"/>
              </w:rPr>
              <w:t>东财证券</w:t>
            </w:r>
          </w:p>
        </w:tc>
        <w:tc>
          <w:tcPr>
            <w:tcW w:w="1320" w:type="dxa"/>
            <w:vAlign w:val="center"/>
          </w:tcPr>
          <w:p w:rsidR="007A24B4" w:rsidRDefault="0071254E">
            <w:pPr>
              <w:jc w:val="right"/>
            </w:pPr>
            <w:r>
              <w:rPr>
                <w:rFonts w:eastAsiaTheme="minorEastAsia"/>
                <w:color w:val="000000" w:themeColor="text1"/>
                <w:szCs w:val="21"/>
              </w:rPr>
              <w:t>-</w:t>
            </w:r>
          </w:p>
        </w:tc>
        <w:tc>
          <w:tcPr>
            <w:tcW w:w="1080" w:type="dxa"/>
            <w:vAlign w:val="center"/>
          </w:tcPr>
          <w:p w:rsidR="007A24B4" w:rsidRDefault="0071254E">
            <w:pPr>
              <w:jc w:val="right"/>
            </w:pPr>
            <w:r>
              <w:rPr>
                <w:rFonts w:eastAsiaTheme="minorEastAsia"/>
                <w:color w:val="000000" w:themeColor="text1"/>
                <w:szCs w:val="21"/>
              </w:rPr>
              <w:t>-</w:t>
            </w:r>
          </w:p>
        </w:tc>
        <w:tc>
          <w:tcPr>
            <w:tcW w:w="1143" w:type="dxa"/>
            <w:vAlign w:val="center"/>
          </w:tcPr>
          <w:p w:rsidR="007A24B4" w:rsidRDefault="0071254E">
            <w:pPr>
              <w:jc w:val="right"/>
            </w:pPr>
            <w:r>
              <w:rPr>
                <w:rFonts w:eastAsiaTheme="minorEastAsia"/>
                <w:color w:val="000000" w:themeColor="text1"/>
                <w:szCs w:val="21"/>
              </w:rPr>
              <w:t>-</w:t>
            </w:r>
          </w:p>
        </w:tc>
        <w:tc>
          <w:tcPr>
            <w:tcW w:w="1197" w:type="dxa"/>
            <w:vAlign w:val="center"/>
          </w:tcPr>
          <w:p w:rsidR="007A24B4" w:rsidRDefault="0071254E">
            <w:pPr>
              <w:jc w:val="right"/>
            </w:pPr>
            <w:r>
              <w:rPr>
                <w:rFonts w:eastAsiaTheme="minorEastAsia"/>
                <w:color w:val="000000" w:themeColor="text1"/>
                <w:szCs w:val="21"/>
              </w:rPr>
              <w:t>-</w:t>
            </w:r>
          </w:p>
        </w:tc>
        <w:tc>
          <w:tcPr>
            <w:tcW w:w="1497" w:type="dxa"/>
            <w:vAlign w:val="center"/>
          </w:tcPr>
          <w:p w:rsidR="007A24B4" w:rsidRDefault="0071254E">
            <w:pPr>
              <w:jc w:val="right"/>
            </w:pPr>
            <w:r>
              <w:rPr>
                <w:rFonts w:eastAsiaTheme="minorEastAsia"/>
                <w:color w:val="000000" w:themeColor="text1"/>
                <w:szCs w:val="21"/>
              </w:rPr>
              <w:t>-</w:t>
            </w:r>
          </w:p>
        </w:tc>
        <w:tc>
          <w:tcPr>
            <w:tcW w:w="1203" w:type="dxa"/>
            <w:vAlign w:val="center"/>
          </w:tcPr>
          <w:p w:rsidR="007A24B4" w:rsidRDefault="0071254E">
            <w:pPr>
              <w:jc w:val="right"/>
            </w:pPr>
            <w:r>
              <w:rPr>
                <w:rFonts w:eastAsiaTheme="minorEastAsia"/>
                <w:color w:val="000000" w:themeColor="text1"/>
                <w:szCs w:val="21"/>
              </w:rPr>
              <w:t>-</w:t>
            </w:r>
          </w:p>
        </w:tc>
      </w:tr>
    </w:tbl>
    <w:p w:rsidR="006E344B" w:rsidRPr="00C56D9D" w:rsidRDefault="006E344B" w:rsidP="006E344B">
      <w:pPr>
        <w:autoSpaceDE w:val="0"/>
        <w:autoSpaceDN w:val="0"/>
        <w:adjustRightInd w:val="0"/>
        <w:spacing w:line="360" w:lineRule="auto"/>
        <w:jc w:val="left"/>
        <w:rPr>
          <w:rFonts w:eastAsiaTheme="minorEastAsia"/>
          <w:color w:val="000000" w:themeColor="text1"/>
          <w:szCs w:val="21"/>
        </w:rPr>
      </w:pP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93" w:name="_Toc361324901"/>
      <w:bookmarkStart w:id="194" w:name="_Toc98356027"/>
      <w:r w:rsidRPr="00C56D9D">
        <w:rPr>
          <w:rFonts w:ascii="Times New Roman" w:eastAsiaTheme="minorEastAsia" w:hAnsi="Times New Roman"/>
          <w:color w:val="000000" w:themeColor="text1"/>
          <w:sz w:val="21"/>
          <w:szCs w:val="21"/>
        </w:rPr>
        <w:t>11.8</w:t>
      </w:r>
      <w:r w:rsidR="009153A3" w:rsidRPr="00C56D9D">
        <w:rPr>
          <w:rFonts w:ascii="Times New Roman" w:eastAsiaTheme="minorEastAsia" w:hAnsi="Times New Roman"/>
          <w:color w:val="000000" w:themeColor="text1"/>
          <w:sz w:val="21"/>
          <w:szCs w:val="21"/>
        </w:rPr>
        <w:t xml:space="preserve"> </w:t>
      </w:r>
      <w:r w:rsidRPr="00C56D9D">
        <w:rPr>
          <w:rFonts w:ascii="Times New Roman" w:eastAsiaTheme="minorEastAsia" w:hAnsi="Times New Roman"/>
          <w:color w:val="000000" w:themeColor="text1"/>
          <w:kern w:val="0"/>
          <w:sz w:val="21"/>
          <w:szCs w:val="21"/>
        </w:rPr>
        <w:t>其他重大事件</w:t>
      </w:r>
      <w:bookmarkEnd w:id="193"/>
      <w:bookmarkEnd w:id="1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C56D9D" w:rsidTr="006A1878">
        <w:tc>
          <w:tcPr>
            <w:tcW w:w="7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43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公告事项</w:t>
            </w:r>
          </w:p>
        </w:tc>
        <w:tc>
          <w:tcPr>
            <w:tcW w:w="2331"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法定披露方式</w:t>
            </w:r>
          </w:p>
        </w:tc>
        <w:tc>
          <w:tcPr>
            <w:tcW w:w="1629"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法定披露日期</w:t>
            </w:r>
          </w:p>
        </w:tc>
      </w:tr>
      <w:tr w:rsidR="007A24B4">
        <w:tc>
          <w:tcPr>
            <w:tcW w:w="720" w:type="dxa"/>
            <w:vAlign w:val="center"/>
          </w:tcPr>
          <w:p w:rsidR="007A24B4" w:rsidRDefault="0071254E">
            <w:pPr>
              <w:jc w:val="center"/>
            </w:pPr>
            <w:r>
              <w:rPr>
                <w:rFonts w:eastAsiaTheme="minorEastAsia"/>
                <w:color w:val="000000" w:themeColor="text1"/>
                <w:szCs w:val="21"/>
              </w:rPr>
              <w:t>1</w:t>
            </w:r>
          </w:p>
        </w:tc>
        <w:tc>
          <w:tcPr>
            <w:tcW w:w="4320" w:type="dxa"/>
            <w:vAlign w:val="center"/>
          </w:tcPr>
          <w:p w:rsidR="007A24B4" w:rsidRDefault="0071254E">
            <w:pPr>
              <w:jc w:val="left"/>
            </w:pPr>
            <w:r>
              <w:rPr>
                <w:rFonts w:eastAsiaTheme="minorEastAsia"/>
                <w:color w:val="000000" w:themeColor="text1"/>
                <w:szCs w:val="21"/>
              </w:rPr>
              <w:t>上投摩根基金管理有限公司关于旗下基金投资非公开发行股票的公告</w:t>
            </w:r>
          </w:p>
        </w:tc>
        <w:tc>
          <w:tcPr>
            <w:tcW w:w="2331" w:type="dxa"/>
            <w:vAlign w:val="center"/>
          </w:tcPr>
          <w:p w:rsidR="007A24B4" w:rsidRDefault="0071254E">
            <w:pPr>
              <w:jc w:val="center"/>
            </w:pPr>
            <w:r>
              <w:rPr>
                <w:rFonts w:eastAsiaTheme="minorEastAsia"/>
                <w:color w:val="000000" w:themeColor="text1"/>
                <w:szCs w:val="21"/>
              </w:rPr>
              <w:t>基金管理人公司网站及本基金选定的信息披露报纸</w:t>
            </w:r>
          </w:p>
        </w:tc>
        <w:tc>
          <w:tcPr>
            <w:tcW w:w="1629" w:type="dxa"/>
            <w:vAlign w:val="center"/>
          </w:tcPr>
          <w:p w:rsidR="007A24B4" w:rsidRDefault="0071254E">
            <w:pPr>
              <w:jc w:val="center"/>
            </w:pPr>
            <w:r>
              <w:rPr>
                <w:rFonts w:eastAsiaTheme="minorEastAsia"/>
                <w:color w:val="000000" w:themeColor="text1"/>
                <w:szCs w:val="21"/>
              </w:rPr>
              <w:t>2021-01-04</w:t>
            </w:r>
          </w:p>
        </w:tc>
      </w:tr>
      <w:tr w:rsidR="007A24B4">
        <w:tc>
          <w:tcPr>
            <w:tcW w:w="720" w:type="dxa"/>
            <w:vAlign w:val="center"/>
          </w:tcPr>
          <w:p w:rsidR="007A24B4" w:rsidRDefault="0071254E">
            <w:pPr>
              <w:jc w:val="center"/>
            </w:pPr>
            <w:r>
              <w:rPr>
                <w:rFonts w:eastAsiaTheme="minorEastAsia"/>
                <w:color w:val="000000" w:themeColor="text1"/>
                <w:szCs w:val="21"/>
              </w:rPr>
              <w:t>2</w:t>
            </w:r>
          </w:p>
        </w:tc>
        <w:tc>
          <w:tcPr>
            <w:tcW w:w="4320" w:type="dxa"/>
            <w:vAlign w:val="center"/>
          </w:tcPr>
          <w:p w:rsidR="007A24B4" w:rsidRDefault="0071254E">
            <w:pPr>
              <w:jc w:val="left"/>
            </w:pPr>
            <w:r>
              <w:rPr>
                <w:rFonts w:eastAsiaTheme="minorEastAsia"/>
                <w:color w:val="000000" w:themeColor="text1"/>
                <w:szCs w:val="21"/>
              </w:rPr>
              <w:t>上投摩根基金管理有限公司关于修改公司旗下部分基金基金合同及托管协议的公告</w:t>
            </w:r>
          </w:p>
        </w:tc>
        <w:tc>
          <w:tcPr>
            <w:tcW w:w="2331" w:type="dxa"/>
            <w:vAlign w:val="center"/>
          </w:tcPr>
          <w:p w:rsidR="007A24B4" w:rsidRDefault="0071254E">
            <w:pPr>
              <w:jc w:val="center"/>
            </w:pPr>
            <w:r>
              <w:rPr>
                <w:rFonts w:eastAsiaTheme="minorEastAsia"/>
                <w:color w:val="000000" w:themeColor="text1"/>
                <w:szCs w:val="21"/>
              </w:rPr>
              <w:t>同上</w:t>
            </w:r>
          </w:p>
        </w:tc>
        <w:tc>
          <w:tcPr>
            <w:tcW w:w="1629" w:type="dxa"/>
            <w:vAlign w:val="center"/>
          </w:tcPr>
          <w:p w:rsidR="007A24B4" w:rsidRDefault="0071254E">
            <w:pPr>
              <w:jc w:val="center"/>
            </w:pPr>
            <w:r>
              <w:rPr>
                <w:rFonts w:eastAsiaTheme="minorEastAsia"/>
                <w:color w:val="000000" w:themeColor="text1"/>
                <w:szCs w:val="21"/>
              </w:rPr>
              <w:t>2021-02-19</w:t>
            </w:r>
          </w:p>
        </w:tc>
      </w:tr>
      <w:tr w:rsidR="007A24B4">
        <w:tc>
          <w:tcPr>
            <w:tcW w:w="720" w:type="dxa"/>
            <w:vAlign w:val="center"/>
          </w:tcPr>
          <w:p w:rsidR="007A24B4" w:rsidRDefault="0071254E">
            <w:pPr>
              <w:jc w:val="center"/>
            </w:pPr>
            <w:r>
              <w:rPr>
                <w:rFonts w:eastAsiaTheme="minorEastAsia"/>
                <w:color w:val="000000" w:themeColor="text1"/>
                <w:szCs w:val="21"/>
              </w:rPr>
              <w:t>3</w:t>
            </w:r>
          </w:p>
        </w:tc>
        <w:tc>
          <w:tcPr>
            <w:tcW w:w="4320" w:type="dxa"/>
            <w:vAlign w:val="center"/>
          </w:tcPr>
          <w:p w:rsidR="007A24B4" w:rsidRDefault="0071254E">
            <w:pPr>
              <w:jc w:val="left"/>
            </w:pPr>
            <w:r>
              <w:rPr>
                <w:rFonts w:eastAsiaTheme="minorEastAsia"/>
                <w:color w:val="000000" w:themeColor="text1"/>
                <w:szCs w:val="21"/>
              </w:rPr>
              <w:t>关于降低上投摩根旗下部分基金单笔最低交易限额的公告</w:t>
            </w:r>
          </w:p>
        </w:tc>
        <w:tc>
          <w:tcPr>
            <w:tcW w:w="2331" w:type="dxa"/>
            <w:vAlign w:val="center"/>
          </w:tcPr>
          <w:p w:rsidR="007A24B4" w:rsidRDefault="0071254E">
            <w:pPr>
              <w:jc w:val="center"/>
            </w:pPr>
            <w:r>
              <w:rPr>
                <w:rFonts w:eastAsiaTheme="minorEastAsia"/>
                <w:color w:val="000000" w:themeColor="text1"/>
                <w:szCs w:val="21"/>
              </w:rPr>
              <w:t>同上</w:t>
            </w:r>
          </w:p>
        </w:tc>
        <w:tc>
          <w:tcPr>
            <w:tcW w:w="1629" w:type="dxa"/>
            <w:vAlign w:val="center"/>
          </w:tcPr>
          <w:p w:rsidR="007A24B4" w:rsidRDefault="0071254E">
            <w:pPr>
              <w:jc w:val="center"/>
            </w:pPr>
            <w:r>
              <w:rPr>
                <w:rFonts w:eastAsiaTheme="minorEastAsia"/>
                <w:color w:val="000000" w:themeColor="text1"/>
                <w:szCs w:val="21"/>
              </w:rPr>
              <w:t>2021-03-10</w:t>
            </w:r>
          </w:p>
        </w:tc>
      </w:tr>
      <w:tr w:rsidR="007A24B4">
        <w:tc>
          <w:tcPr>
            <w:tcW w:w="720" w:type="dxa"/>
            <w:vAlign w:val="center"/>
          </w:tcPr>
          <w:p w:rsidR="007A24B4" w:rsidRDefault="0071254E">
            <w:pPr>
              <w:jc w:val="center"/>
            </w:pPr>
            <w:r>
              <w:rPr>
                <w:rFonts w:eastAsiaTheme="minorEastAsia"/>
                <w:color w:val="000000" w:themeColor="text1"/>
                <w:szCs w:val="21"/>
              </w:rPr>
              <w:t>4</w:t>
            </w:r>
          </w:p>
        </w:tc>
        <w:tc>
          <w:tcPr>
            <w:tcW w:w="4320" w:type="dxa"/>
            <w:vAlign w:val="center"/>
          </w:tcPr>
          <w:p w:rsidR="007A24B4" w:rsidRDefault="0071254E">
            <w:pPr>
              <w:jc w:val="left"/>
            </w:pPr>
            <w:r>
              <w:rPr>
                <w:rFonts w:eastAsiaTheme="minorEastAsia"/>
                <w:color w:val="000000" w:themeColor="text1"/>
                <w:szCs w:val="21"/>
              </w:rPr>
              <w:t>上投摩根基金管理有限公司关于高级管理人员变更的公告</w:t>
            </w:r>
          </w:p>
        </w:tc>
        <w:tc>
          <w:tcPr>
            <w:tcW w:w="2331" w:type="dxa"/>
            <w:vAlign w:val="center"/>
          </w:tcPr>
          <w:p w:rsidR="007A24B4" w:rsidRDefault="0071254E">
            <w:pPr>
              <w:jc w:val="center"/>
            </w:pPr>
            <w:r>
              <w:rPr>
                <w:rFonts w:eastAsiaTheme="minorEastAsia"/>
                <w:color w:val="000000" w:themeColor="text1"/>
                <w:szCs w:val="21"/>
              </w:rPr>
              <w:t>同上</w:t>
            </w:r>
          </w:p>
        </w:tc>
        <w:tc>
          <w:tcPr>
            <w:tcW w:w="1629" w:type="dxa"/>
            <w:vAlign w:val="center"/>
          </w:tcPr>
          <w:p w:rsidR="007A24B4" w:rsidRDefault="0071254E">
            <w:pPr>
              <w:jc w:val="center"/>
            </w:pPr>
            <w:r>
              <w:rPr>
                <w:rFonts w:eastAsiaTheme="minorEastAsia"/>
                <w:color w:val="000000" w:themeColor="text1"/>
                <w:szCs w:val="21"/>
              </w:rPr>
              <w:t>2021-08-12</w:t>
            </w:r>
          </w:p>
        </w:tc>
      </w:tr>
      <w:tr w:rsidR="007A24B4">
        <w:tc>
          <w:tcPr>
            <w:tcW w:w="720" w:type="dxa"/>
            <w:vAlign w:val="center"/>
          </w:tcPr>
          <w:p w:rsidR="007A24B4" w:rsidRDefault="0071254E">
            <w:pPr>
              <w:jc w:val="center"/>
            </w:pPr>
            <w:r>
              <w:rPr>
                <w:rFonts w:eastAsiaTheme="minorEastAsia"/>
                <w:color w:val="000000" w:themeColor="text1"/>
                <w:szCs w:val="21"/>
              </w:rPr>
              <w:t>5</w:t>
            </w:r>
          </w:p>
        </w:tc>
        <w:tc>
          <w:tcPr>
            <w:tcW w:w="4320" w:type="dxa"/>
            <w:vAlign w:val="center"/>
          </w:tcPr>
          <w:p w:rsidR="007A24B4" w:rsidRDefault="0071254E">
            <w:pPr>
              <w:jc w:val="left"/>
            </w:pPr>
            <w:r>
              <w:rPr>
                <w:rFonts w:eastAsiaTheme="minorEastAsia"/>
                <w:color w:val="000000" w:themeColor="text1"/>
                <w:szCs w:val="21"/>
              </w:rPr>
              <w:t>上投摩根基金管理有限公司关于注销厦门分公司的公告</w:t>
            </w:r>
          </w:p>
        </w:tc>
        <w:tc>
          <w:tcPr>
            <w:tcW w:w="2331" w:type="dxa"/>
            <w:vAlign w:val="center"/>
          </w:tcPr>
          <w:p w:rsidR="007A24B4" w:rsidRDefault="0071254E">
            <w:pPr>
              <w:jc w:val="center"/>
            </w:pPr>
            <w:r>
              <w:rPr>
                <w:rFonts w:eastAsiaTheme="minorEastAsia"/>
                <w:color w:val="000000" w:themeColor="text1"/>
                <w:szCs w:val="21"/>
              </w:rPr>
              <w:t>同上</w:t>
            </w:r>
          </w:p>
        </w:tc>
        <w:tc>
          <w:tcPr>
            <w:tcW w:w="1629" w:type="dxa"/>
            <w:vAlign w:val="center"/>
          </w:tcPr>
          <w:p w:rsidR="007A24B4" w:rsidRDefault="0071254E">
            <w:pPr>
              <w:jc w:val="center"/>
            </w:pPr>
            <w:r>
              <w:rPr>
                <w:rFonts w:eastAsiaTheme="minorEastAsia"/>
                <w:color w:val="000000" w:themeColor="text1"/>
                <w:szCs w:val="21"/>
              </w:rPr>
              <w:t>2021-09-04</w:t>
            </w:r>
          </w:p>
        </w:tc>
      </w:tr>
      <w:tr w:rsidR="007A24B4">
        <w:tc>
          <w:tcPr>
            <w:tcW w:w="720" w:type="dxa"/>
            <w:vAlign w:val="center"/>
          </w:tcPr>
          <w:p w:rsidR="007A24B4" w:rsidRDefault="0071254E">
            <w:pPr>
              <w:jc w:val="center"/>
            </w:pPr>
            <w:r>
              <w:rPr>
                <w:rFonts w:eastAsiaTheme="minorEastAsia"/>
                <w:color w:val="000000" w:themeColor="text1"/>
                <w:szCs w:val="21"/>
              </w:rPr>
              <w:lastRenderedPageBreak/>
              <w:t>6</w:t>
            </w:r>
          </w:p>
        </w:tc>
        <w:tc>
          <w:tcPr>
            <w:tcW w:w="4320" w:type="dxa"/>
            <w:vAlign w:val="center"/>
          </w:tcPr>
          <w:p w:rsidR="007A24B4" w:rsidRDefault="0071254E">
            <w:pPr>
              <w:jc w:val="left"/>
            </w:pPr>
            <w:r>
              <w:rPr>
                <w:rFonts w:eastAsiaTheme="minorEastAsia"/>
                <w:color w:val="000000" w:themeColor="text1"/>
                <w:szCs w:val="21"/>
              </w:rPr>
              <w:t>关于降低上投摩根旗下部分基金最低赎回及转换转出份额和持有份额的公告</w:t>
            </w:r>
          </w:p>
        </w:tc>
        <w:tc>
          <w:tcPr>
            <w:tcW w:w="2331" w:type="dxa"/>
            <w:vAlign w:val="center"/>
          </w:tcPr>
          <w:p w:rsidR="007A24B4" w:rsidRDefault="0071254E">
            <w:pPr>
              <w:jc w:val="center"/>
            </w:pPr>
            <w:r>
              <w:rPr>
                <w:rFonts w:eastAsiaTheme="minorEastAsia"/>
                <w:color w:val="000000" w:themeColor="text1"/>
                <w:szCs w:val="21"/>
              </w:rPr>
              <w:t>同上</w:t>
            </w:r>
          </w:p>
        </w:tc>
        <w:tc>
          <w:tcPr>
            <w:tcW w:w="1629" w:type="dxa"/>
            <w:vAlign w:val="center"/>
          </w:tcPr>
          <w:p w:rsidR="007A24B4" w:rsidRDefault="0071254E">
            <w:pPr>
              <w:jc w:val="center"/>
            </w:pPr>
            <w:r>
              <w:rPr>
                <w:rFonts w:eastAsiaTheme="minorEastAsia"/>
                <w:color w:val="000000" w:themeColor="text1"/>
                <w:szCs w:val="21"/>
              </w:rPr>
              <w:t>2021-09-17</w:t>
            </w:r>
          </w:p>
        </w:tc>
      </w:tr>
      <w:tr w:rsidR="007A24B4">
        <w:tc>
          <w:tcPr>
            <w:tcW w:w="720" w:type="dxa"/>
            <w:vAlign w:val="center"/>
          </w:tcPr>
          <w:p w:rsidR="007A24B4" w:rsidRDefault="0071254E">
            <w:pPr>
              <w:jc w:val="center"/>
            </w:pPr>
            <w:r>
              <w:rPr>
                <w:rFonts w:eastAsiaTheme="minorEastAsia"/>
                <w:color w:val="000000" w:themeColor="text1"/>
                <w:szCs w:val="21"/>
              </w:rPr>
              <w:t>7</w:t>
            </w:r>
          </w:p>
        </w:tc>
        <w:tc>
          <w:tcPr>
            <w:tcW w:w="4320" w:type="dxa"/>
            <w:vAlign w:val="center"/>
          </w:tcPr>
          <w:p w:rsidR="007A24B4" w:rsidRDefault="0071254E">
            <w:pPr>
              <w:jc w:val="left"/>
            </w:pPr>
            <w:r>
              <w:rPr>
                <w:rFonts w:eastAsiaTheme="minorEastAsia"/>
                <w:color w:val="000000" w:themeColor="text1"/>
                <w:szCs w:val="21"/>
              </w:rPr>
              <w:t>上投摩根基金管理有限公司关于旗下基金投资非公开发行股票的公告</w:t>
            </w:r>
          </w:p>
        </w:tc>
        <w:tc>
          <w:tcPr>
            <w:tcW w:w="2331" w:type="dxa"/>
            <w:vAlign w:val="center"/>
          </w:tcPr>
          <w:p w:rsidR="007A24B4" w:rsidRDefault="0071254E">
            <w:pPr>
              <w:jc w:val="center"/>
            </w:pPr>
            <w:r>
              <w:rPr>
                <w:rFonts w:eastAsiaTheme="minorEastAsia"/>
                <w:color w:val="000000" w:themeColor="text1"/>
                <w:szCs w:val="21"/>
              </w:rPr>
              <w:t>同上</w:t>
            </w:r>
          </w:p>
        </w:tc>
        <w:tc>
          <w:tcPr>
            <w:tcW w:w="1629" w:type="dxa"/>
            <w:vAlign w:val="center"/>
          </w:tcPr>
          <w:p w:rsidR="007A24B4" w:rsidRDefault="0071254E">
            <w:pPr>
              <w:jc w:val="center"/>
            </w:pPr>
            <w:r>
              <w:rPr>
                <w:rFonts w:eastAsiaTheme="minorEastAsia"/>
                <w:color w:val="000000" w:themeColor="text1"/>
                <w:szCs w:val="21"/>
              </w:rPr>
              <w:t>2021-12-24</w:t>
            </w:r>
          </w:p>
        </w:tc>
      </w:tr>
    </w:tbl>
    <w:p w:rsidR="000C6213"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95" w:name="_Toc374532345"/>
      <w:bookmarkStart w:id="196" w:name="_Toc98356028"/>
      <w:bookmarkStart w:id="197" w:name="_Toc225500055"/>
      <w:bookmarkStart w:id="198" w:name="_Toc361324903"/>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195"/>
      <w:bookmarkEnd w:id="196"/>
    </w:p>
    <w:p w:rsidR="000C6213" w:rsidRDefault="000C6213" w:rsidP="000C6213">
      <w:pPr>
        <w:autoSpaceDE w:val="0"/>
        <w:autoSpaceDN w:val="0"/>
        <w:adjustRightInd w:val="0"/>
        <w:spacing w:line="360" w:lineRule="auto"/>
        <w:jc w:val="left"/>
        <w:rPr>
          <w:rFonts w:ascii="宋体" w:hAnsi="宋体"/>
          <w:b/>
          <w:bCs/>
          <w:color w:val="000000"/>
          <w:kern w:val="0"/>
          <w:szCs w:val="21"/>
        </w:rPr>
      </w:pPr>
      <w:r>
        <w:rPr>
          <w:rFonts w:ascii="宋体" w:hAnsi="宋体"/>
          <w:b/>
          <w:bCs/>
          <w:color w:val="000000"/>
          <w:kern w:val="0"/>
          <w:szCs w:val="21"/>
        </w:rPr>
        <w:t>12.</w:t>
      </w:r>
      <w:r>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0C6213" w:rsidTr="00905283">
        <w:tc>
          <w:tcPr>
            <w:tcW w:w="993" w:type="dxa"/>
            <w:vMerge w:val="restart"/>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0C6213" w:rsidTr="00905283">
        <w:tc>
          <w:tcPr>
            <w:tcW w:w="993" w:type="dxa"/>
            <w:vMerge/>
            <w:vAlign w:val="center"/>
          </w:tcPr>
          <w:p w:rsidR="000C6213" w:rsidRDefault="000C6213" w:rsidP="00905283">
            <w:pPr>
              <w:autoSpaceDE w:val="0"/>
              <w:autoSpaceDN w:val="0"/>
              <w:adjustRightInd w:val="0"/>
              <w:jc w:val="center"/>
              <w:rPr>
                <w:rFonts w:ascii="宋体" w:hAnsi="宋体"/>
                <w:b/>
                <w:bCs/>
                <w:color w:val="000000"/>
                <w:kern w:val="0"/>
                <w:szCs w:val="21"/>
              </w:rPr>
            </w:pPr>
          </w:p>
        </w:tc>
        <w:tc>
          <w:tcPr>
            <w:tcW w:w="992" w:type="dxa"/>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vAlign w:val="center"/>
          </w:tcPr>
          <w:p w:rsidR="000C6213" w:rsidRDefault="000C6213" w:rsidP="00905283">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0C6213" w:rsidRDefault="000C6213" w:rsidP="00905283">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0C6213" w:rsidRDefault="000C6213" w:rsidP="00905283">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7A24B4">
        <w:tc>
          <w:tcPr>
            <w:tcW w:w="993" w:type="dxa"/>
            <w:vAlign w:val="center"/>
          </w:tcPr>
          <w:p w:rsidR="007A24B4" w:rsidRDefault="0071254E">
            <w:r>
              <w:rPr>
                <w:rFonts w:ascii="宋体" w:hAnsi="宋体" w:hint="eastAsia"/>
                <w:bCs/>
                <w:color w:val="000000"/>
                <w:kern w:val="0"/>
                <w:szCs w:val="21"/>
              </w:rPr>
              <w:t>机构</w:t>
            </w:r>
          </w:p>
        </w:tc>
        <w:tc>
          <w:tcPr>
            <w:tcW w:w="992" w:type="dxa"/>
            <w:vAlign w:val="center"/>
          </w:tcPr>
          <w:p w:rsidR="007A24B4" w:rsidRDefault="0071254E">
            <w:pPr>
              <w:jc w:val="center"/>
            </w:pPr>
            <w:r>
              <w:rPr>
                <w:rFonts w:ascii="宋体" w:hAnsi="宋体"/>
                <w:color w:val="000000"/>
                <w:kern w:val="0"/>
                <w:szCs w:val="21"/>
              </w:rPr>
              <w:t>1</w:t>
            </w:r>
          </w:p>
        </w:tc>
        <w:tc>
          <w:tcPr>
            <w:tcW w:w="1843" w:type="dxa"/>
            <w:vAlign w:val="center"/>
          </w:tcPr>
          <w:p w:rsidR="007A24B4" w:rsidRDefault="0071254E">
            <w:pPr>
              <w:jc w:val="center"/>
            </w:pPr>
            <w:r>
              <w:rPr>
                <w:rFonts w:ascii="宋体" w:hAnsi="宋体"/>
                <w:color w:val="000000"/>
                <w:kern w:val="0"/>
                <w:szCs w:val="21"/>
              </w:rPr>
              <w:t>20210204-20210225</w:t>
            </w:r>
          </w:p>
        </w:tc>
        <w:tc>
          <w:tcPr>
            <w:tcW w:w="851" w:type="dxa"/>
            <w:vAlign w:val="center"/>
          </w:tcPr>
          <w:p w:rsidR="007A24B4" w:rsidRDefault="0071254E">
            <w:pPr>
              <w:jc w:val="center"/>
            </w:pPr>
            <w:r>
              <w:rPr>
                <w:rFonts w:ascii="宋体" w:hAnsi="宋体"/>
                <w:color w:val="000000"/>
                <w:kern w:val="0"/>
                <w:szCs w:val="21"/>
              </w:rPr>
              <w:t>0.00</w:t>
            </w:r>
          </w:p>
        </w:tc>
        <w:tc>
          <w:tcPr>
            <w:tcW w:w="850" w:type="dxa"/>
            <w:vAlign w:val="center"/>
          </w:tcPr>
          <w:p w:rsidR="007A24B4" w:rsidRDefault="0071254E">
            <w:pPr>
              <w:jc w:val="center"/>
            </w:pPr>
            <w:r>
              <w:rPr>
                <w:rFonts w:ascii="宋体" w:hAnsi="宋体"/>
                <w:color w:val="000000"/>
                <w:kern w:val="0"/>
                <w:szCs w:val="21"/>
              </w:rPr>
              <w:t>32,441,064.09</w:t>
            </w:r>
          </w:p>
        </w:tc>
        <w:tc>
          <w:tcPr>
            <w:tcW w:w="1134" w:type="dxa"/>
            <w:vAlign w:val="center"/>
          </w:tcPr>
          <w:p w:rsidR="007A24B4" w:rsidRDefault="0071254E">
            <w:pPr>
              <w:jc w:val="center"/>
            </w:pPr>
            <w:r>
              <w:rPr>
                <w:rFonts w:ascii="宋体" w:hAnsi="宋体"/>
                <w:color w:val="000000"/>
                <w:kern w:val="0"/>
                <w:szCs w:val="21"/>
              </w:rPr>
              <w:t>32,441,064.09</w:t>
            </w:r>
          </w:p>
        </w:tc>
        <w:tc>
          <w:tcPr>
            <w:tcW w:w="1419" w:type="dxa"/>
            <w:vAlign w:val="center"/>
          </w:tcPr>
          <w:p w:rsidR="007A24B4" w:rsidRDefault="0071254E">
            <w:pPr>
              <w:jc w:val="center"/>
            </w:pPr>
            <w:r>
              <w:rPr>
                <w:rFonts w:ascii="宋体" w:hAnsi="宋体"/>
                <w:color w:val="000000"/>
                <w:kern w:val="0"/>
                <w:szCs w:val="21"/>
              </w:rPr>
              <w:t>0.00</w:t>
            </w:r>
          </w:p>
        </w:tc>
        <w:tc>
          <w:tcPr>
            <w:tcW w:w="1130" w:type="dxa"/>
            <w:vAlign w:val="center"/>
          </w:tcPr>
          <w:p w:rsidR="007A24B4" w:rsidRDefault="0071254E">
            <w:pPr>
              <w:jc w:val="center"/>
            </w:pPr>
            <w:r>
              <w:rPr>
                <w:rFonts w:ascii="宋体" w:hAnsi="宋体"/>
                <w:color w:val="000000"/>
                <w:kern w:val="0"/>
                <w:szCs w:val="21"/>
              </w:rPr>
              <w:t>0.00%</w:t>
            </w:r>
          </w:p>
        </w:tc>
      </w:tr>
      <w:tr w:rsidR="000C6213" w:rsidTr="00905283">
        <w:tc>
          <w:tcPr>
            <w:tcW w:w="9212" w:type="dxa"/>
            <w:gridSpan w:val="8"/>
            <w:vAlign w:val="center"/>
          </w:tcPr>
          <w:p w:rsidR="000C6213" w:rsidRDefault="000C6213" w:rsidP="00905283">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0C6213" w:rsidTr="00905283">
        <w:tc>
          <w:tcPr>
            <w:tcW w:w="9212" w:type="dxa"/>
            <w:gridSpan w:val="8"/>
            <w:vAlign w:val="center"/>
          </w:tcPr>
          <w:p w:rsidR="000C6213" w:rsidRDefault="000C6213" w:rsidP="00905283">
            <w:pPr>
              <w:autoSpaceDE w:val="0"/>
              <w:autoSpaceDN w:val="0"/>
              <w:adjustRightInd w:val="0"/>
              <w:jc w:val="left"/>
              <w:rPr>
                <w:rFonts w:ascii="宋体" w:hAnsi="宋体"/>
                <w:kern w:val="0"/>
                <w:szCs w:val="21"/>
              </w:rPr>
            </w:pPr>
            <w:r>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0C6213" w:rsidRDefault="000C6213" w:rsidP="000C6213">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12.2 影响投资者决策的其他重要信息</w:t>
      </w:r>
    </w:p>
    <w:p w:rsidR="000C6213" w:rsidRDefault="000C6213" w:rsidP="000C6213">
      <w:pPr>
        <w:spacing w:line="360" w:lineRule="auto"/>
        <w:ind w:firstLineChars="200" w:firstLine="420"/>
        <w:rPr>
          <w:rFonts w:ascii="宋体" w:hAnsi="宋体"/>
          <w:color w:val="000000"/>
          <w:szCs w:val="21"/>
        </w:rPr>
      </w:pPr>
      <w:r>
        <w:rPr>
          <w:rFonts w:ascii="宋体" w:hAnsi="宋体"/>
          <w:color w:val="000000"/>
          <w:szCs w:val="21"/>
        </w:rPr>
        <w:t>无。</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99" w:name="_Toc98356029"/>
      <w:r w:rsidRPr="00C56D9D">
        <w:rPr>
          <w:rFonts w:eastAsiaTheme="minorEastAsia"/>
          <w:b/>
          <w:bCs/>
          <w:color w:val="000000" w:themeColor="text1"/>
          <w:sz w:val="21"/>
          <w:szCs w:val="21"/>
          <w:lang w:val="en-US"/>
        </w:rPr>
        <w:t>§13</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备查文件目录</w:t>
      </w:r>
      <w:bookmarkEnd w:id="197"/>
      <w:bookmarkEnd w:id="198"/>
      <w:bookmarkEnd w:id="199"/>
    </w:p>
    <w:p w:rsidR="001A59F9" w:rsidRPr="00C56D9D" w:rsidRDefault="001A59F9" w:rsidP="003448E5">
      <w:pPr>
        <w:pStyle w:val="20"/>
        <w:spacing w:before="0" w:after="0"/>
        <w:rPr>
          <w:rFonts w:ascii="Times New Roman" w:eastAsiaTheme="minorEastAsia" w:hAnsi="Times New Roman"/>
          <w:color w:val="000000" w:themeColor="text1"/>
          <w:kern w:val="0"/>
          <w:sz w:val="21"/>
          <w:szCs w:val="21"/>
        </w:rPr>
      </w:pPr>
      <w:bookmarkStart w:id="200" w:name="_Toc361324904"/>
      <w:bookmarkStart w:id="201" w:name="_Toc98356030"/>
      <w:r w:rsidRPr="00C56D9D">
        <w:rPr>
          <w:rFonts w:ascii="Times New Roman" w:eastAsiaTheme="minorEastAsia" w:hAnsi="Times New Roman"/>
          <w:color w:val="000000" w:themeColor="text1"/>
          <w:kern w:val="0"/>
          <w:sz w:val="21"/>
          <w:szCs w:val="21"/>
        </w:rPr>
        <w:t xml:space="preserve">13.1 </w:t>
      </w:r>
      <w:r w:rsidRPr="00C56D9D">
        <w:rPr>
          <w:rFonts w:ascii="Times New Roman" w:eastAsiaTheme="minorEastAsia" w:hAnsi="Times New Roman"/>
          <w:color w:val="000000" w:themeColor="text1"/>
          <w:kern w:val="0"/>
          <w:sz w:val="21"/>
          <w:szCs w:val="21"/>
        </w:rPr>
        <w:t>备查文件目录</w:t>
      </w:r>
      <w:bookmarkEnd w:id="200"/>
      <w:bookmarkEnd w:id="201"/>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中国证监会准予上投摩根研究驱动股票型证券投资基金募集注册的文件</w:t>
      </w: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上投摩根研究驱动股票型证券投资基金基金合同</w:t>
      </w: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上投摩根研究驱动股票型证券投资基金托管协议</w:t>
      </w: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rsidR="007A24B4" w:rsidRDefault="0071254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上投摩根基金管理有限公司开放式基金业务规则</w:t>
      </w:r>
    </w:p>
    <w:p w:rsidR="001A59F9" w:rsidRPr="00C56D9D" w:rsidRDefault="001A59F9" w:rsidP="001A093D">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w:t>
      </w:r>
      <w:r w:rsidRPr="00C56D9D">
        <w:rPr>
          <w:rFonts w:eastAsiaTheme="minorEastAsia"/>
          <w:color w:val="000000" w:themeColor="text1"/>
          <w:kern w:val="0"/>
          <w:szCs w:val="21"/>
        </w:rPr>
        <w:t>八</w:t>
      </w:r>
      <w:r w:rsidRPr="00C56D9D">
        <w:rPr>
          <w:rFonts w:eastAsiaTheme="minorEastAsia"/>
          <w:color w:val="000000" w:themeColor="text1"/>
          <w:kern w:val="0"/>
          <w:szCs w:val="21"/>
        </w:rPr>
        <w:t>)</w:t>
      </w:r>
      <w:r w:rsidRPr="00C56D9D">
        <w:rPr>
          <w:rFonts w:eastAsiaTheme="minorEastAsia"/>
          <w:color w:val="000000" w:themeColor="text1"/>
          <w:kern w:val="0"/>
          <w:szCs w:val="21"/>
        </w:rPr>
        <w:t>中国证监会要求的其他文件</w:t>
      </w:r>
    </w:p>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202" w:name="_Toc361324905"/>
      <w:bookmarkStart w:id="203" w:name="_Toc98356031"/>
      <w:r w:rsidRPr="00C56D9D">
        <w:rPr>
          <w:rFonts w:ascii="Times New Roman" w:eastAsiaTheme="minorEastAsia" w:hAnsi="Times New Roman"/>
          <w:color w:val="000000" w:themeColor="text1"/>
          <w:kern w:val="0"/>
          <w:sz w:val="21"/>
          <w:szCs w:val="21"/>
        </w:rPr>
        <w:t>13</w:t>
      </w:r>
      <w:r w:rsidRPr="00C56D9D">
        <w:rPr>
          <w:rFonts w:ascii="Times New Roman" w:eastAsiaTheme="minorEastAsia" w:hAnsi="Times New Roman"/>
          <w:color w:val="000000" w:themeColor="text1"/>
          <w:sz w:val="21"/>
          <w:szCs w:val="21"/>
        </w:rPr>
        <w:t>.2</w:t>
      </w:r>
      <w:r w:rsidR="009153A3" w:rsidRPr="00C56D9D">
        <w:rPr>
          <w:rFonts w:ascii="Times New Roman" w:eastAsiaTheme="minorEastAsia" w:hAnsi="Times New Roman"/>
          <w:color w:val="000000" w:themeColor="text1"/>
          <w:sz w:val="21"/>
          <w:szCs w:val="21"/>
        </w:rPr>
        <w:t xml:space="preserve"> </w:t>
      </w:r>
      <w:r w:rsidRPr="00C56D9D">
        <w:rPr>
          <w:rFonts w:ascii="Times New Roman" w:eastAsiaTheme="minorEastAsia" w:hAnsi="Times New Roman"/>
          <w:color w:val="000000" w:themeColor="text1"/>
          <w:sz w:val="21"/>
          <w:szCs w:val="21"/>
        </w:rPr>
        <w:t>存放地点</w:t>
      </w:r>
      <w:bookmarkEnd w:id="202"/>
      <w:bookmarkEnd w:id="203"/>
    </w:p>
    <w:p w:rsidR="001A59F9" w:rsidRPr="00C56D9D" w:rsidRDefault="001A59F9" w:rsidP="001A093D">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基金管理人及基金托管人住所。</w:t>
      </w:r>
    </w:p>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204" w:name="_Toc361324906"/>
      <w:bookmarkStart w:id="205" w:name="_Toc98356032"/>
      <w:r w:rsidRPr="00C56D9D">
        <w:rPr>
          <w:rFonts w:ascii="Times New Roman" w:eastAsiaTheme="minorEastAsia" w:hAnsi="Times New Roman"/>
          <w:color w:val="000000" w:themeColor="text1"/>
          <w:kern w:val="0"/>
          <w:sz w:val="21"/>
          <w:szCs w:val="21"/>
        </w:rPr>
        <w:lastRenderedPageBreak/>
        <w:t>13</w:t>
      </w:r>
      <w:r w:rsidRPr="00C56D9D">
        <w:rPr>
          <w:rFonts w:ascii="Times New Roman" w:eastAsiaTheme="minorEastAsia" w:hAnsi="Times New Roman"/>
          <w:color w:val="000000" w:themeColor="text1"/>
          <w:sz w:val="21"/>
          <w:szCs w:val="21"/>
        </w:rPr>
        <w:t>.3</w:t>
      </w:r>
      <w:r w:rsidR="009153A3" w:rsidRPr="00C56D9D">
        <w:rPr>
          <w:rFonts w:ascii="Times New Roman" w:eastAsiaTheme="minorEastAsia" w:hAnsi="Times New Roman"/>
          <w:color w:val="000000" w:themeColor="text1"/>
          <w:sz w:val="21"/>
          <w:szCs w:val="21"/>
        </w:rPr>
        <w:t xml:space="preserve"> </w:t>
      </w:r>
      <w:r w:rsidRPr="00C56D9D">
        <w:rPr>
          <w:rFonts w:ascii="Times New Roman" w:eastAsiaTheme="minorEastAsia" w:hAnsi="Times New Roman"/>
          <w:color w:val="000000" w:themeColor="text1"/>
          <w:sz w:val="21"/>
          <w:szCs w:val="21"/>
        </w:rPr>
        <w:t>查阅方式</w:t>
      </w:r>
      <w:bookmarkEnd w:id="204"/>
      <w:bookmarkEnd w:id="205"/>
    </w:p>
    <w:p w:rsidR="001A59F9" w:rsidRPr="00C56D9D" w:rsidRDefault="001A59F9" w:rsidP="003448E5">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投资者可在营业时间免费查阅，也可按工本费购买复印件。</w:t>
      </w: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0C397A">
      <w:pPr>
        <w:spacing w:line="360" w:lineRule="auto"/>
        <w:ind w:left="840"/>
        <w:jc w:val="right"/>
        <w:rPr>
          <w:rFonts w:eastAsiaTheme="minorEastAsia"/>
          <w:b/>
          <w:bCs/>
          <w:color w:val="000000" w:themeColor="text1"/>
          <w:szCs w:val="21"/>
        </w:rPr>
      </w:pPr>
      <w:r w:rsidRPr="00C56D9D">
        <w:rPr>
          <w:rFonts w:eastAsiaTheme="minorEastAsia"/>
          <w:b/>
          <w:bCs/>
          <w:color w:val="000000" w:themeColor="text1"/>
          <w:szCs w:val="21"/>
        </w:rPr>
        <w:t>上投摩根基金管理有限公司</w:t>
      </w:r>
    </w:p>
    <w:p w:rsidR="001A59F9" w:rsidRPr="00C56D9D" w:rsidRDefault="00A77C51" w:rsidP="000C397A">
      <w:pPr>
        <w:autoSpaceDE w:val="0"/>
        <w:autoSpaceDN w:val="0"/>
        <w:adjustRightInd w:val="0"/>
        <w:spacing w:line="360" w:lineRule="auto"/>
        <w:jc w:val="right"/>
        <w:rPr>
          <w:rFonts w:eastAsiaTheme="minorEastAsia"/>
          <w:b/>
          <w:bCs/>
          <w:color w:val="000000" w:themeColor="text1"/>
          <w:szCs w:val="21"/>
        </w:rPr>
      </w:pPr>
      <w:r w:rsidRPr="00C56D9D">
        <w:rPr>
          <w:rFonts w:eastAsiaTheme="minorEastAsia"/>
          <w:b/>
          <w:bCs/>
          <w:color w:val="000000" w:themeColor="text1"/>
          <w:szCs w:val="21"/>
        </w:rPr>
        <w:t>二〇二二年三月三十一日</w:t>
      </w:r>
    </w:p>
    <w:p w:rsidR="001A59F9" w:rsidRPr="00C56D9D" w:rsidRDefault="001A59F9" w:rsidP="00026C9C">
      <w:pPr>
        <w:spacing w:line="360" w:lineRule="auto"/>
        <w:rPr>
          <w:rFonts w:eastAsiaTheme="minorEastAsia"/>
          <w:color w:val="000000" w:themeColor="text1"/>
          <w:szCs w:val="21"/>
        </w:rPr>
      </w:pPr>
    </w:p>
    <w:sectPr w:rsidR="001A59F9" w:rsidRPr="00C56D9D"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325" w:rsidRDefault="00EF5325">
      <w:r>
        <w:separator/>
      </w:r>
    </w:p>
  </w:endnote>
  <w:endnote w:type="continuationSeparator" w:id="0">
    <w:p w:rsidR="00EF5325" w:rsidRDefault="00E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83" w:rsidRDefault="00345666" w:rsidP="00C03B3A">
    <w:pPr>
      <w:pStyle w:val="aa"/>
      <w:framePr w:wrap="around" w:vAnchor="text" w:hAnchor="margin" w:xAlign="right" w:y="1"/>
      <w:rPr>
        <w:rStyle w:val="ac"/>
      </w:rPr>
    </w:pPr>
    <w:r>
      <w:rPr>
        <w:rStyle w:val="ac"/>
      </w:rPr>
      <w:fldChar w:fldCharType="begin"/>
    </w:r>
    <w:r w:rsidR="00905283">
      <w:rPr>
        <w:rStyle w:val="ac"/>
      </w:rPr>
      <w:instrText xml:space="preserve">PAGE  </w:instrText>
    </w:r>
    <w:r>
      <w:rPr>
        <w:rStyle w:val="ac"/>
      </w:rPr>
      <w:fldChar w:fldCharType="end"/>
    </w:r>
  </w:p>
  <w:p w:rsidR="00905283" w:rsidRDefault="00905283"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83" w:rsidRDefault="00905283" w:rsidP="00C03B3A">
    <w:pPr>
      <w:pStyle w:val="aa"/>
      <w:ind w:right="360"/>
      <w:jc w:val="center"/>
    </w:pPr>
    <w:r>
      <w:rPr>
        <w:rFonts w:hint="eastAsia"/>
        <w:kern w:val="0"/>
        <w:szCs w:val="21"/>
      </w:rPr>
      <w:t>第</w:t>
    </w:r>
    <w:r w:rsidR="00345666">
      <w:rPr>
        <w:kern w:val="0"/>
        <w:szCs w:val="21"/>
      </w:rPr>
      <w:fldChar w:fldCharType="begin"/>
    </w:r>
    <w:r>
      <w:rPr>
        <w:kern w:val="0"/>
        <w:szCs w:val="21"/>
      </w:rPr>
      <w:instrText xml:space="preserve"> PAGE </w:instrText>
    </w:r>
    <w:r w:rsidR="00345666">
      <w:rPr>
        <w:kern w:val="0"/>
        <w:szCs w:val="21"/>
      </w:rPr>
      <w:fldChar w:fldCharType="separate"/>
    </w:r>
    <w:r w:rsidR="00264337">
      <w:rPr>
        <w:noProof/>
        <w:kern w:val="0"/>
        <w:szCs w:val="21"/>
      </w:rPr>
      <w:t>3</w:t>
    </w:r>
    <w:r w:rsidR="00345666">
      <w:rPr>
        <w:kern w:val="0"/>
        <w:szCs w:val="21"/>
      </w:rPr>
      <w:fldChar w:fldCharType="end"/>
    </w:r>
    <w:r>
      <w:rPr>
        <w:rFonts w:hint="eastAsia"/>
        <w:kern w:val="0"/>
        <w:szCs w:val="21"/>
      </w:rPr>
      <w:t>页共</w:t>
    </w:r>
    <w:r w:rsidR="00345666">
      <w:rPr>
        <w:kern w:val="0"/>
        <w:szCs w:val="21"/>
      </w:rPr>
      <w:fldChar w:fldCharType="begin"/>
    </w:r>
    <w:r>
      <w:rPr>
        <w:kern w:val="0"/>
        <w:szCs w:val="21"/>
      </w:rPr>
      <w:instrText xml:space="preserve"> NUMPAGES </w:instrText>
    </w:r>
    <w:r w:rsidR="00345666">
      <w:rPr>
        <w:kern w:val="0"/>
        <w:szCs w:val="21"/>
      </w:rPr>
      <w:fldChar w:fldCharType="separate"/>
    </w:r>
    <w:r w:rsidR="00264337">
      <w:rPr>
        <w:noProof/>
        <w:kern w:val="0"/>
        <w:szCs w:val="21"/>
      </w:rPr>
      <w:t>66</w:t>
    </w:r>
    <w:r w:rsidR="0034566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325" w:rsidRDefault="00EF5325">
      <w:r>
        <w:separator/>
      </w:r>
    </w:p>
  </w:footnote>
  <w:footnote w:type="continuationSeparator" w:id="0">
    <w:p w:rsidR="00EF5325" w:rsidRDefault="00EF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83" w:rsidRPr="00C2542B" w:rsidRDefault="00905283" w:rsidP="00C2542B">
    <w:pPr>
      <w:pStyle w:val="ae"/>
      <w:pBdr>
        <w:bottom w:val="single" w:sz="6" w:space="0" w:color="auto"/>
      </w:pBdr>
      <w:jc w:val="right"/>
    </w:pPr>
    <w:r w:rsidRPr="0098122D">
      <w:rPr>
        <w:sz w:val="21"/>
        <w:szCs w:val="21"/>
      </w:rPr>
      <w:t>上投摩根研究驱动股票型证券投资基金</w:t>
    </w:r>
    <w:r w:rsidRPr="0098122D">
      <w:rPr>
        <w:sz w:val="21"/>
        <w:szCs w:val="21"/>
      </w:rPr>
      <w:t>2021</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C1F"/>
    <w:rsid w:val="001075D3"/>
    <w:rsid w:val="001103A7"/>
    <w:rsid w:val="001116BA"/>
    <w:rsid w:val="0011177A"/>
    <w:rsid w:val="0011179E"/>
    <w:rsid w:val="00111C71"/>
    <w:rsid w:val="001134F0"/>
    <w:rsid w:val="00113763"/>
    <w:rsid w:val="001141C0"/>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F7A"/>
    <w:rsid w:val="00187D3D"/>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25CD"/>
    <w:rsid w:val="001B261A"/>
    <w:rsid w:val="001B2F0C"/>
    <w:rsid w:val="001B30CA"/>
    <w:rsid w:val="001B3513"/>
    <w:rsid w:val="001B353A"/>
    <w:rsid w:val="001B3C1C"/>
    <w:rsid w:val="001B3D3E"/>
    <w:rsid w:val="001B4060"/>
    <w:rsid w:val="001B50CD"/>
    <w:rsid w:val="001B52FE"/>
    <w:rsid w:val="001B7890"/>
    <w:rsid w:val="001C005A"/>
    <w:rsid w:val="001C00CF"/>
    <w:rsid w:val="001C0806"/>
    <w:rsid w:val="001C1C7F"/>
    <w:rsid w:val="001C2F9C"/>
    <w:rsid w:val="001C3399"/>
    <w:rsid w:val="001C37F6"/>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37"/>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7090"/>
    <w:rsid w:val="003303E3"/>
    <w:rsid w:val="00330651"/>
    <w:rsid w:val="00330905"/>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B08"/>
    <w:rsid w:val="003F4241"/>
    <w:rsid w:val="003F4B8A"/>
    <w:rsid w:val="003F62BB"/>
    <w:rsid w:val="003F6FEC"/>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EC3"/>
    <w:rsid w:val="00413323"/>
    <w:rsid w:val="00414503"/>
    <w:rsid w:val="00414827"/>
    <w:rsid w:val="004153B3"/>
    <w:rsid w:val="00415772"/>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8FA"/>
    <w:rsid w:val="00453DC8"/>
    <w:rsid w:val="00455165"/>
    <w:rsid w:val="00455821"/>
    <w:rsid w:val="00457804"/>
    <w:rsid w:val="00457B10"/>
    <w:rsid w:val="00460304"/>
    <w:rsid w:val="00460AEF"/>
    <w:rsid w:val="00460C52"/>
    <w:rsid w:val="00461001"/>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1C42"/>
    <w:rsid w:val="004F2340"/>
    <w:rsid w:val="004F23C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D7391"/>
    <w:rsid w:val="006E0D09"/>
    <w:rsid w:val="006E15D2"/>
    <w:rsid w:val="006E241F"/>
    <w:rsid w:val="006E24EE"/>
    <w:rsid w:val="006E25BD"/>
    <w:rsid w:val="006E3379"/>
    <w:rsid w:val="006E33C9"/>
    <w:rsid w:val="006E344B"/>
    <w:rsid w:val="006E34B7"/>
    <w:rsid w:val="006E36B8"/>
    <w:rsid w:val="006E3853"/>
    <w:rsid w:val="006E3874"/>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54E"/>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307E"/>
    <w:rsid w:val="00794196"/>
    <w:rsid w:val="00794C47"/>
    <w:rsid w:val="00794FFF"/>
    <w:rsid w:val="00796D4D"/>
    <w:rsid w:val="007971B8"/>
    <w:rsid w:val="00797637"/>
    <w:rsid w:val="007A0018"/>
    <w:rsid w:val="007A05A7"/>
    <w:rsid w:val="007A0ADE"/>
    <w:rsid w:val="007A1B35"/>
    <w:rsid w:val="007A24B4"/>
    <w:rsid w:val="007A2A99"/>
    <w:rsid w:val="007A3680"/>
    <w:rsid w:val="007A3BCD"/>
    <w:rsid w:val="007A5214"/>
    <w:rsid w:val="007A59B8"/>
    <w:rsid w:val="007A65AF"/>
    <w:rsid w:val="007A7682"/>
    <w:rsid w:val="007A76F3"/>
    <w:rsid w:val="007A7F42"/>
    <w:rsid w:val="007B0C38"/>
    <w:rsid w:val="007B2862"/>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FD3"/>
    <w:rsid w:val="007E1AA2"/>
    <w:rsid w:val="007E1EB2"/>
    <w:rsid w:val="007E1F2C"/>
    <w:rsid w:val="007E26F4"/>
    <w:rsid w:val="007E279D"/>
    <w:rsid w:val="007E2D69"/>
    <w:rsid w:val="007E3B9A"/>
    <w:rsid w:val="007E3EEF"/>
    <w:rsid w:val="007E46E8"/>
    <w:rsid w:val="007E470F"/>
    <w:rsid w:val="007E4C1F"/>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5268"/>
    <w:rsid w:val="0082571C"/>
    <w:rsid w:val="00825B94"/>
    <w:rsid w:val="00825BB4"/>
    <w:rsid w:val="00825F68"/>
    <w:rsid w:val="0082600E"/>
    <w:rsid w:val="00826B9B"/>
    <w:rsid w:val="008273D2"/>
    <w:rsid w:val="00830E92"/>
    <w:rsid w:val="00831CF5"/>
    <w:rsid w:val="00831DD0"/>
    <w:rsid w:val="008320ED"/>
    <w:rsid w:val="00832858"/>
    <w:rsid w:val="00832A0F"/>
    <w:rsid w:val="00834CEA"/>
    <w:rsid w:val="008353D5"/>
    <w:rsid w:val="00835408"/>
    <w:rsid w:val="008358A2"/>
    <w:rsid w:val="008359DA"/>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6478"/>
    <w:rsid w:val="00906753"/>
    <w:rsid w:val="00907264"/>
    <w:rsid w:val="00907557"/>
    <w:rsid w:val="0090765F"/>
    <w:rsid w:val="00907748"/>
    <w:rsid w:val="0091106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2F1"/>
    <w:rsid w:val="009871EA"/>
    <w:rsid w:val="00991675"/>
    <w:rsid w:val="00992188"/>
    <w:rsid w:val="009925EC"/>
    <w:rsid w:val="00992BA2"/>
    <w:rsid w:val="00992F83"/>
    <w:rsid w:val="0099344F"/>
    <w:rsid w:val="00993A3C"/>
    <w:rsid w:val="0099449B"/>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424E"/>
    <w:rsid w:val="009B4317"/>
    <w:rsid w:val="009B4EBB"/>
    <w:rsid w:val="009B529C"/>
    <w:rsid w:val="009B5860"/>
    <w:rsid w:val="009B6C47"/>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1012"/>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6F20"/>
    <w:rsid w:val="00A5726C"/>
    <w:rsid w:val="00A57678"/>
    <w:rsid w:val="00A57972"/>
    <w:rsid w:val="00A579F5"/>
    <w:rsid w:val="00A57F83"/>
    <w:rsid w:val="00A60E2F"/>
    <w:rsid w:val="00A6273C"/>
    <w:rsid w:val="00A627AD"/>
    <w:rsid w:val="00A63246"/>
    <w:rsid w:val="00A63284"/>
    <w:rsid w:val="00A63458"/>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D73"/>
    <w:rsid w:val="00AD3C7F"/>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C013A"/>
    <w:rsid w:val="00BC162A"/>
    <w:rsid w:val="00BC1DA6"/>
    <w:rsid w:val="00BC2343"/>
    <w:rsid w:val="00BC348D"/>
    <w:rsid w:val="00BC4D6A"/>
    <w:rsid w:val="00BC5824"/>
    <w:rsid w:val="00BC584D"/>
    <w:rsid w:val="00BC702F"/>
    <w:rsid w:val="00BD0AA2"/>
    <w:rsid w:val="00BD0ECF"/>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A1D"/>
    <w:rsid w:val="00BE3B92"/>
    <w:rsid w:val="00BE41BF"/>
    <w:rsid w:val="00BE487E"/>
    <w:rsid w:val="00BE6018"/>
    <w:rsid w:val="00BE7086"/>
    <w:rsid w:val="00BE7278"/>
    <w:rsid w:val="00BE7C15"/>
    <w:rsid w:val="00BF0B3A"/>
    <w:rsid w:val="00BF1F57"/>
    <w:rsid w:val="00BF20FD"/>
    <w:rsid w:val="00BF2239"/>
    <w:rsid w:val="00BF22C6"/>
    <w:rsid w:val="00BF2C0C"/>
    <w:rsid w:val="00BF34C2"/>
    <w:rsid w:val="00BF3804"/>
    <w:rsid w:val="00BF3B4E"/>
    <w:rsid w:val="00BF4086"/>
    <w:rsid w:val="00BF426C"/>
    <w:rsid w:val="00BF4594"/>
    <w:rsid w:val="00BF4D7F"/>
    <w:rsid w:val="00BF5370"/>
    <w:rsid w:val="00BF58D0"/>
    <w:rsid w:val="00BF6027"/>
    <w:rsid w:val="00BF6702"/>
    <w:rsid w:val="00BF6D7A"/>
    <w:rsid w:val="00BF7952"/>
    <w:rsid w:val="00BF7D6A"/>
    <w:rsid w:val="00C0021D"/>
    <w:rsid w:val="00C00300"/>
    <w:rsid w:val="00C00A6C"/>
    <w:rsid w:val="00C00B8B"/>
    <w:rsid w:val="00C013E1"/>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41A4"/>
    <w:rsid w:val="00C463C9"/>
    <w:rsid w:val="00C47648"/>
    <w:rsid w:val="00C47852"/>
    <w:rsid w:val="00C50011"/>
    <w:rsid w:val="00C51C8B"/>
    <w:rsid w:val="00C51F61"/>
    <w:rsid w:val="00C5254B"/>
    <w:rsid w:val="00C52F4A"/>
    <w:rsid w:val="00C54F7F"/>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635E"/>
    <w:rsid w:val="00CA6BB0"/>
    <w:rsid w:val="00CA70CE"/>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A4"/>
    <w:rsid w:val="00CE44F8"/>
    <w:rsid w:val="00CE5277"/>
    <w:rsid w:val="00CE5B4D"/>
    <w:rsid w:val="00CE5C5C"/>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5696"/>
    <w:rsid w:val="00D15C51"/>
    <w:rsid w:val="00D16A9E"/>
    <w:rsid w:val="00D16C68"/>
    <w:rsid w:val="00D200BD"/>
    <w:rsid w:val="00D201AA"/>
    <w:rsid w:val="00D204A7"/>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5456"/>
    <w:rsid w:val="00D55616"/>
    <w:rsid w:val="00D5574C"/>
    <w:rsid w:val="00D55DAC"/>
    <w:rsid w:val="00D564C7"/>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F4D"/>
    <w:rsid w:val="00DD4311"/>
    <w:rsid w:val="00DD481D"/>
    <w:rsid w:val="00DD57EC"/>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424B"/>
    <w:rsid w:val="00E54270"/>
    <w:rsid w:val="00E544BA"/>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A55"/>
    <w:rsid w:val="00FA4D4F"/>
    <w:rsid w:val="00FA54A9"/>
    <w:rsid w:val="00FA54E8"/>
    <w:rsid w:val="00FA5528"/>
    <w:rsid w:val="00FA5A36"/>
    <w:rsid w:val="00FA5FE8"/>
    <w:rsid w:val="00FA668B"/>
    <w:rsid w:val="00FA67CF"/>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5A0B8-5347-4AB4-86CE-E82E8D726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66</Pages>
  <Words>8228</Words>
  <Characters>46906</Characters>
  <Application>Microsoft Office Word</Application>
  <DocSecurity>0</DocSecurity>
  <Lines>390</Lines>
  <Paragraphs>110</Paragraphs>
  <ScaleCrop>false</ScaleCrop>
  <Company/>
  <LinksUpToDate>false</LinksUpToDate>
  <CharactersWithSpaces>55024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10</cp:revision>
  <cp:lastPrinted>2007-07-19T00:46:00Z</cp:lastPrinted>
  <dcterms:created xsi:type="dcterms:W3CDTF">2022-03-16T12:45:00Z</dcterms:created>
  <dcterms:modified xsi:type="dcterms:W3CDTF">2022-03-30T05:37:00Z</dcterms:modified>
</cp:coreProperties>
</file>