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0" w:name="_Toc361324840"/>
      <w:r w:rsidRPr="00C56D9D">
        <w:rPr>
          <w:rFonts w:eastAsiaTheme="minorEastAsia"/>
          <w:b/>
          <w:color w:val="000000" w:themeColor="text1"/>
          <w:sz w:val="36"/>
          <w:szCs w:val="36"/>
        </w:rPr>
        <w:t>上投摩根瑞泰</w:t>
      </w:r>
      <w:r w:rsidRPr="00C56D9D">
        <w:rPr>
          <w:rFonts w:eastAsiaTheme="minorEastAsia"/>
          <w:b/>
          <w:color w:val="000000" w:themeColor="text1"/>
          <w:sz w:val="36"/>
          <w:szCs w:val="36"/>
        </w:rPr>
        <w:t>38</w:t>
      </w:r>
      <w:r w:rsidRPr="00C56D9D">
        <w:rPr>
          <w:rFonts w:eastAsiaTheme="minorEastAsia"/>
          <w:b/>
          <w:color w:val="000000" w:themeColor="text1"/>
          <w:sz w:val="36"/>
          <w:szCs w:val="36"/>
        </w:rPr>
        <w:t>个月定期开放债券型证券投资基金</w:t>
      </w:r>
      <w:bookmarkEnd w:id="0"/>
    </w:p>
    <w:p w:rsidR="001A59F9" w:rsidRPr="00C56D9D" w:rsidRDefault="001A59F9" w:rsidP="00C10D7E">
      <w:pPr>
        <w:spacing w:line="288" w:lineRule="auto"/>
        <w:jc w:val="center"/>
        <w:rPr>
          <w:rFonts w:eastAsiaTheme="minorEastAsia"/>
          <w:b/>
          <w:color w:val="000000" w:themeColor="text1"/>
          <w:sz w:val="36"/>
          <w:szCs w:val="36"/>
        </w:rPr>
      </w:pPr>
      <w:bookmarkStart w:id="1" w:name="_Toc361324841"/>
      <w:r w:rsidRPr="00C56D9D">
        <w:rPr>
          <w:rFonts w:eastAsiaTheme="minorEastAsia"/>
          <w:b/>
          <w:color w:val="000000" w:themeColor="text1"/>
          <w:sz w:val="36"/>
          <w:szCs w:val="36"/>
        </w:rPr>
        <w:t>2021</w:t>
      </w:r>
      <w:r w:rsidRPr="00C56D9D">
        <w:rPr>
          <w:rFonts w:eastAsiaTheme="minorEastAsia"/>
          <w:b/>
          <w:color w:val="000000" w:themeColor="text1"/>
          <w:sz w:val="36"/>
          <w:szCs w:val="36"/>
        </w:rPr>
        <w:t>年年度报告</w:t>
      </w:r>
      <w:bookmarkEnd w:id="1"/>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2021</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bookmarkStart w:id="2" w:name="_GoBack"/>
      <w:bookmarkEnd w:id="2"/>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基金托管人：中国邮政储蓄银行股份有限公司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报告送出日期：二〇二二年三月三十一日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98355942"/>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3"/>
      <w:bookmarkEnd w:id="4"/>
      <w:bookmarkEnd w:id="5"/>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98355943"/>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6"/>
      <w:bookmarkEnd w:id="7"/>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本报告中财务资料已经审计。普华永道中天会计师事务所（特殊普通合伙）为本基金出具了标准无保留意见的审计报告，请投资者注意阅读。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8"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8"/>
    </w:p>
    <w:p w:rsidR="003C488C" w:rsidRPr="00C56D9D" w:rsidRDefault="003C488C" w:rsidP="00D564C7">
      <w:pPr>
        <w:spacing w:line="360" w:lineRule="auto"/>
        <w:ind w:firstLineChars="50" w:firstLine="105"/>
        <w:rPr>
          <w:rFonts w:eastAsiaTheme="minorEastAsia"/>
          <w:b/>
          <w:color w:val="000000" w:themeColor="text1"/>
          <w:szCs w:val="21"/>
        </w:rPr>
      </w:pPr>
    </w:p>
    <w:p w:rsidR="007548CA"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98355942" w:history="1">
        <w:r w:rsidR="007548CA" w:rsidRPr="007B3188">
          <w:rPr>
            <w:rStyle w:val="ad"/>
            <w:b/>
            <w:bCs/>
            <w:noProof/>
          </w:rPr>
          <w:t xml:space="preserve">§1  </w:t>
        </w:r>
        <w:r w:rsidR="007548CA" w:rsidRPr="007B3188">
          <w:rPr>
            <w:rStyle w:val="ad"/>
            <w:b/>
            <w:bCs/>
            <w:noProof/>
          </w:rPr>
          <w:t>重要提示及目录</w:t>
        </w:r>
        <w:r w:rsidR="007548CA">
          <w:rPr>
            <w:noProof/>
            <w:webHidden/>
          </w:rPr>
          <w:tab/>
        </w:r>
        <w:r w:rsidR="007548CA">
          <w:rPr>
            <w:noProof/>
            <w:webHidden/>
          </w:rPr>
          <w:fldChar w:fldCharType="begin"/>
        </w:r>
        <w:r w:rsidR="007548CA">
          <w:rPr>
            <w:noProof/>
            <w:webHidden/>
          </w:rPr>
          <w:instrText xml:space="preserve"> PAGEREF _Toc98355942 \h </w:instrText>
        </w:r>
        <w:r w:rsidR="007548CA">
          <w:rPr>
            <w:noProof/>
            <w:webHidden/>
          </w:rPr>
        </w:r>
        <w:r w:rsidR="007548CA">
          <w:rPr>
            <w:noProof/>
            <w:webHidden/>
          </w:rPr>
          <w:fldChar w:fldCharType="separate"/>
        </w:r>
        <w:r w:rsidR="00553D54">
          <w:rPr>
            <w:noProof/>
            <w:webHidden/>
          </w:rPr>
          <w:t>2</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43" w:history="1">
        <w:r w:rsidR="007548CA" w:rsidRPr="007B3188">
          <w:rPr>
            <w:rStyle w:val="ad"/>
            <w:noProof/>
          </w:rPr>
          <w:t xml:space="preserve">1.1 </w:t>
        </w:r>
        <w:r w:rsidR="007548CA" w:rsidRPr="007B3188">
          <w:rPr>
            <w:rStyle w:val="ad"/>
            <w:noProof/>
          </w:rPr>
          <w:t>重要提示</w:t>
        </w:r>
        <w:r w:rsidR="007548CA">
          <w:rPr>
            <w:noProof/>
            <w:webHidden/>
          </w:rPr>
          <w:tab/>
        </w:r>
        <w:r w:rsidR="007548CA">
          <w:rPr>
            <w:noProof/>
            <w:webHidden/>
          </w:rPr>
          <w:fldChar w:fldCharType="begin"/>
        </w:r>
        <w:r w:rsidR="007548CA">
          <w:rPr>
            <w:noProof/>
            <w:webHidden/>
          </w:rPr>
          <w:instrText xml:space="preserve"> PAGEREF _Toc98355943 \h </w:instrText>
        </w:r>
        <w:r w:rsidR="007548CA">
          <w:rPr>
            <w:noProof/>
            <w:webHidden/>
          </w:rPr>
        </w:r>
        <w:r w:rsidR="007548CA">
          <w:rPr>
            <w:noProof/>
            <w:webHidden/>
          </w:rPr>
          <w:fldChar w:fldCharType="separate"/>
        </w:r>
        <w:r>
          <w:rPr>
            <w:noProof/>
            <w:webHidden/>
          </w:rPr>
          <w:t>2</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44" w:history="1">
        <w:r w:rsidR="007548CA" w:rsidRPr="007B3188">
          <w:rPr>
            <w:rStyle w:val="ad"/>
            <w:b/>
            <w:bCs/>
            <w:noProof/>
          </w:rPr>
          <w:t xml:space="preserve">§2  </w:t>
        </w:r>
        <w:r w:rsidR="007548CA" w:rsidRPr="007B3188">
          <w:rPr>
            <w:rStyle w:val="ad"/>
            <w:b/>
            <w:bCs/>
            <w:noProof/>
          </w:rPr>
          <w:t>基金简介</w:t>
        </w:r>
        <w:r w:rsidR="007548CA">
          <w:rPr>
            <w:noProof/>
            <w:webHidden/>
          </w:rPr>
          <w:tab/>
        </w:r>
        <w:r w:rsidR="007548CA">
          <w:rPr>
            <w:noProof/>
            <w:webHidden/>
          </w:rPr>
          <w:fldChar w:fldCharType="begin"/>
        </w:r>
        <w:r w:rsidR="007548CA">
          <w:rPr>
            <w:noProof/>
            <w:webHidden/>
          </w:rPr>
          <w:instrText xml:space="preserve"> PAGEREF _Toc98355944 \h </w:instrText>
        </w:r>
        <w:r w:rsidR="007548CA">
          <w:rPr>
            <w:noProof/>
            <w:webHidden/>
          </w:rPr>
        </w:r>
        <w:r w:rsidR="007548CA">
          <w:rPr>
            <w:noProof/>
            <w:webHidden/>
          </w:rPr>
          <w:fldChar w:fldCharType="separate"/>
        </w:r>
        <w:r>
          <w:rPr>
            <w:noProof/>
            <w:webHidden/>
          </w:rPr>
          <w:t>5</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45" w:history="1">
        <w:r w:rsidR="007548CA" w:rsidRPr="007B3188">
          <w:rPr>
            <w:rStyle w:val="ad"/>
            <w:noProof/>
          </w:rPr>
          <w:t xml:space="preserve">2.1 </w:t>
        </w:r>
        <w:r w:rsidR="007548CA" w:rsidRPr="007B3188">
          <w:rPr>
            <w:rStyle w:val="ad"/>
            <w:noProof/>
          </w:rPr>
          <w:t>基金基本情况</w:t>
        </w:r>
        <w:r w:rsidR="007548CA">
          <w:rPr>
            <w:noProof/>
            <w:webHidden/>
          </w:rPr>
          <w:tab/>
        </w:r>
        <w:r w:rsidR="007548CA">
          <w:rPr>
            <w:noProof/>
            <w:webHidden/>
          </w:rPr>
          <w:fldChar w:fldCharType="begin"/>
        </w:r>
        <w:r w:rsidR="007548CA">
          <w:rPr>
            <w:noProof/>
            <w:webHidden/>
          </w:rPr>
          <w:instrText xml:space="preserve"> PAGEREF _Toc98355945 \h </w:instrText>
        </w:r>
        <w:r w:rsidR="007548CA">
          <w:rPr>
            <w:noProof/>
            <w:webHidden/>
          </w:rPr>
        </w:r>
        <w:r w:rsidR="007548CA">
          <w:rPr>
            <w:noProof/>
            <w:webHidden/>
          </w:rPr>
          <w:fldChar w:fldCharType="separate"/>
        </w:r>
        <w:r>
          <w:rPr>
            <w:noProof/>
            <w:webHidden/>
          </w:rPr>
          <w:t>5</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46" w:history="1">
        <w:r w:rsidR="007548CA" w:rsidRPr="007B3188">
          <w:rPr>
            <w:rStyle w:val="ad"/>
            <w:noProof/>
          </w:rPr>
          <w:t xml:space="preserve">2.2 </w:t>
        </w:r>
        <w:r w:rsidR="007548CA" w:rsidRPr="007B3188">
          <w:rPr>
            <w:rStyle w:val="ad"/>
            <w:noProof/>
          </w:rPr>
          <w:t>基金产品说明</w:t>
        </w:r>
        <w:r w:rsidR="007548CA">
          <w:rPr>
            <w:noProof/>
            <w:webHidden/>
          </w:rPr>
          <w:tab/>
        </w:r>
        <w:r w:rsidR="007548CA">
          <w:rPr>
            <w:noProof/>
            <w:webHidden/>
          </w:rPr>
          <w:fldChar w:fldCharType="begin"/>
        </w:r>
        <w:r w:rsidR="007548CA">
          <w:rPr>
            <w:noProof/>
            <w:webHidden/>
          </w:rPr>
          <w:instrText xml:space="preserve"> PAGEREF _Toc98355946 \h </w:instrText>
        </w:r>
        <w:r w:rsidR="007548CA">
          <w:rPr>
            <w:noProof/>
            <w:webHidden/>
          </w:rPr>
        </w:r>
        <w:r w:rsidR="007548CA">
          <w:rPr>
            <w:noProof/>
            <w:webHidden/>
          </w:rPr>
          <w:fldChar w:fldCharType="separate"/>
        </w:r>
        <w:r>
          <w:rPr>
            <w:noProof/>
            <w:webHidden/>
          </w:rPr>
          <w:t>5</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47" w:history="1">
        <w:r w:rsidR="007548CA" w:rsidRPr="007B3188">
          <w:rPr>
            <w:rStyle w:val="ad"/>
            <w:noProof/>
          </w:rPr>
          <w:t xml:space="preserve">2.3 </w:t>
        </w:r>
        <w:r w:rsidR="007548CA" w:rsidRPr="007B3188">
          <w:rPr>
            <w:rStyle w:val="ad"/>
            <w:noProof/>
          </w:rPr>
          <w:t>基金管理人和基金托管人</w:t>
        </w:r>
        <w:r w:rsidR="007548CA">
          <w:rPr>
            <w:noProof/>
            <w:webHidden/>
          </w:rPr>
          <w:tab/>
        </w:r>
        <w:r w:rsidR="007548CA">
          <w:rPr>
            <w:noProof/>
            <w:webHidden/>
          </w:rPr>
          <w:fldChar w:fldCharType="begin"/>
        </w:r>
        <w:r w:rsidR="007548CA">
          <w:rPr>
            <w:noProof/>
            <w:webHidden/>
          </w:rPr>
          <w:instrText xml:space="preserve"> PAGEREF _Toc98355947 \h </w:instrText>
        </w:r>
        <w:r w:rsidR="007548CA">
          <w:rPr>
            <w:noProof/>
            <w:webHidden/>
          </w:rPr>
        </w:r>
        <w:r w:rsidR="007548CA">
          <w:rPr>
            <w:noProof/>
            <w:webHidden/>
          </w:rPr>
          <w:fldChar w:fldCharType="separate"/>
        </w:r>
        <w:r>
          <w:rPr>
            <w:noProof/>
            <w:webHidden/>
          </w:rPr>
          <w:t>6</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48" w:history="1">
        <w:r w:rsidR="007548CA" w:rsidRPr="007B3188">
          <w:rPr>
            <w:rStyle w:val="ad"/>
            <w:noProof/>
          </w:rPr>
          <w:t xml:space="preserve">2.4 </w:t>
        </w:r>
        <w:r w:rsidR="007548CA" w:rsidRPr="007B3188">
          <w:rPr>
            <w:rStyle w:val="ad"/>
            <w:noProof/>
          </w:rPr>
          <w:t>信息披露方式</w:t>
        </w:r>
        <w:r w:rsidR="007548CA">
          <w:rPr>
            <w:noProof/>
            <w:webHidden/>
          </w:rPr>
          <w:tab/>
        </w:r>
        <w:r w:rsidR="007548CA">
          <w:rPr>
            <w:noProof/>
            <w:webHidden/>
          </w:rPr>
          <w:fldChar w:fldCharType="begin"/>
        </w:r>
        <w:r w:rsidR="007548CA">
          <w:rPr>
            <w:noProof/>
            <w:webHidden/>
          </w:rPr>
          <w:instrText xml:space="preserve"> PAGEREF _Toc98355948 \h </w:instrText>
        </w:r>
        <w:r w:rsidR="007548CA">
          <w:rPr>
            <w:noProof/>
            <w:webHidden/>
          </w:rPr>
        </w:r>
        <w:r w:rsidR="007548CA">
          <w:rPr>
            <w:noProof/>
            <w:webHidden/>
          </w:rPr>
          <w:fldChar w:fldCharType="separate"/>
        </w:r>
        <w:r>
          <w:rPr>
            <w:noProof/>
            <w:webHidden/>
          </w:rPr>
          <w:t>6</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49" w:history="1">
        <w:r w:rsidR="007548CA" w:rsidRPr="007B3188">
          <w:rPr>
            <w:rStyle w:val="ad"/>
            <w:noProof/>
          </w:rPr>
          <w:t xml:space="preserve">2.5 </w:t>
        </w:r>
        <w:r w:rsidR="007548CA" w:rsidRPr="007B3188">
          <w:rPr>
            <w:rStyle w:val="ad"/>
            <w:noProof/>
          </w:rPr>
          <w:t>其他相关资料</w:t>
        </w:r>
        <w:r w:rsidR="007548CA">
          <w:rPr>
            <w:noProof/>
            <w:webHidden/>
          </w:rPr>
          <w:tab/>
        </w:r>
        <w:r w:rsidR="007548CA">
          <w:rPr>
            <w:noProof/>
            <w:webHidden/>
          </w:rPr>
          <w:fldChar w:fldCharType="begin"/>
        </w:r>
        <w:r w:rsidR="007548CA">
          <w:rPr>
            <w:noProof/>
            <w:webHidden/>
          </w:rPr>
          <w:instrText xml:space="preserve"> PAGEREF _Toc98355949 \h </w:instrText>
        </w:r>
        <w:r w:rsidR="007548CA">
          <w:rPr>
            <w:noProof/>
            <w:webHidden/>
          </w:rPr>
        </w:r>
        <w:r w:rsidR="007548CA">
          <w:rPr>
            <w:noProof/>
            <w:webHidden/>
          </w:rPr>
          <w:fldChar w:fldCharType="separate"/>
        </w:r>
        <w:r>
          <w:rPr>
            <w:noProof/>
            <w:webHidden/>
          </w:rPr>
          <w:t>6</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50" w:history="1">
        <w:r w:rsidR="007548CA" w:rsidRPr="007B3188">
          <w:rPr>
            <w:rStyle w:val="ad"/>
            <w:b/>
            <w:bCs/>
            <w:noProof/>
          </w:rPr>
          <w:t xml:space="preserve">§3  </w:t>
        </w:r>
        <w:r w:rsidR="007548CA" w:rsidRPr="007B3188">
          <w:rPr>
            <w:rStyle w:val="ad"/>
            <w:b/>
            <w:bCs/>
            <w:noProof/>
          </w:rPr>
          <w:t>主要财务指标、基金净值表现及利润分配情况</w:t>
        </w:r>
        <w:r w:rsidR="007548CA">
          <w:rPr>
            <w:noProof/>
            <w:webHidden/>
          </w:rPr>
          <w:tab/>
        </w:r>
        <w:r w:rsidR="007548CA">
          <w:rPr>
            <w:noProof/>
            <w:webHidden/>
          </w:rPr>
          <w:fldChar w:fldCharType="begin"/>
        </w:r>
        <w:r w:rsidR="007548CA">
          <w:rPr>
            <w:noProof/>
            <w:webHidden/>
          </w:rPr>
          <w:instrText xml:space="preserve"> PAGEREF _Toc98355950 \h </w:instrText>
        </w:r>
        <w:r w:rsidR="007548CA">
          <w:rPr>
            <w:noProof/>
            <w:webHidden/>
          </w:rPr>
        </w:r>
        <w:r w:rsidR="007548CA">
          <w:rPr>
            <w:noProof/>
            <w:webHidden/>
          </w:rPr>
          <w:fldChar w:fldCharType="separate"/>
        </w:r>
        <w:r>
          <w:rPr>
            <w:noProof/>
            <w:webHidden/>
          </w:rPr>
          <w:t>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1" w:history="1">
        <w:r w:rsidR="007548CA" w:rsidRPr="007B3188">
          <w:rPr>
            <w:rStyle w:val="ad"/>
            <w:noProof/>
          </w:rPr>
          <w:t xml:space="preserve">3.1 </w:t>
        </w:r>
        <w:r w:rsidR="007548CA" w:rsidRPr="007B3188">
          <w:rPr>
            <w:rStyle w:val="ad"/>
            <w:noProof/>
          </w:rPr>
          <w:t>主要会计数据和财务指标</w:t>
        </w:r>
        <w:r w:rsidR="007548CA">
          <w:rPr>
            <w:noProof/>
            <w:webHidden/>
          </w:rPr>
          <w:tab/>
        </w:r>
        <w:r w:rsidR="007548CA">
          <w:rPr>
            <w:noProof/>
            <w:webHidden/>
          </w:rPr>
          <w:fldChar w:fldCharType="begin"/>
        </w:r>
        <w:r w:rsidR="007548CA">
          <w:rPr>
            <w:noProof/>
            <w:webHidden/>
          </w:rPr>
          <w:instrText xml:space="preserve"> PAGEREF _Toc98355951 \h </w:instrText>
        </w:r>
        <w:r w:rsidR="007548CA">
          <w:rPr>
            <w:noProof/>
            <w:webHidden/>
          </w:rPr>
        </w:r>
        <w:r w:rsidR="007548CA">
          <w:rPr>
            <w:noProof/>
            <w:webHidden/>
          </w:rPr>
          <w:fldChar w:fldCharType="separate"/>
        </w:r>
        <w:r>
          <w:rPr>
            <w:noProof/>
            <w:webHidden/>
          </w:rPr>
          <w:t>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2" w:history="1">
        <w:r w:rsidR="007548CA" w:rsidRPr="007B3188">
          <w:rPr>
            <w:rStyle w:val="ad"/>
            <w:noProof/>
          </w:rPr>
          <w:t xml:space="preserve">3.2 </w:t>
        </w:r>
        <w:r w:rsidR="007548CA" w:rsidRPr="007B3188">
          <w:rPr>
            <w:rStyle w:val="ad"/>
            <w:noProof/>
          </w:rPr>
          <w:t>基金净值表现</w:t>
        </w:r>
        <w:r w:rsidR="007548CA">
          <w:rPr>
            <w:noProof/>
            <w:webHidden/>
          </w:rPr>
          <w:tab/>
        </w:r>
        <w:r w:rsidR="007548CA">
          <w:rPr>
            <w:noProof/>
            <w:webHidden/>
          </w:rPr>
          <w:fldChar w:fldCharType="begin"/>
        </w:r>
        <w:r w:rsidR="007548CA">
          <w:rPr>
            <w:noProof/>
            <w:webHidden/>
          </w:rPr>
          <w:instrText xml:space="preserve"> PAGEREF _Toc98355952 \h </w:instrText>
        </w:r>
        <w:r w:rsidR="007548CA">
          <w:rPr>
            <w:noProof/>
            <w:webHidden/>
          </w:rPr>
        </w:r>
        <w:r w:rsidR="007548CA">
          <w:rPr>
            <w:noProof/>
            <w:webHidden/>
          </w:rPr>
          <w:fldChar w:fldCharType="separate"/>
        </w:r>
        <w:r>
          <w:rPr>
            <w:noProof/>
            <w:webHidden/>
          </w:rPr>
          <w:t>8</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3" w:history="1">
        <w:r w:rsidR="007548CA" w:rsidRPr="007B3188">
          <w:rPr>
            <w:rStyle w:val="ad"/>
            <w:noProof/>
          </w:rPr>
          <w:t xml:space="preserve">3.3 </w:t>
        </w:r>
        <w:r w:rsidR="007548CA" w:rsidRPr="007B3188">
          <w:rPr>
            <w:rStyle w:val="ad"/>
            <w:noProof/>
          </w:rPr>
          <w:t>过去三年基金的利润分配情况</w:t>
        </w:r>
        <w:r w:rsidR="007548CA">
          <w:rPr>
            <w:noProof/>
            <w:webHidden/>
          </w:rPr>
          <w:tab/>
        </w:r>
        <w:r w:rsidR="007548CA">
          <w:rPr>
            <w:noProof/>
            <w:webHidden/>
          </w:rPr>
          <w:fldChar w:fldCharType="begin"/>
        </w:r>
        <w:r w:rsidR="007548CA">
          <w:rPr>
            <w:noProof/>
            <w:webHidden/>
          </w:rPr>
          <w:instrText xml:space="preserve"> PAGEREF _Toc98355953 \h </w:instrText>
        </w:r>
        <w:r w:rsidR="007548CA">
          <w:rPr>
            <w:noProof/>
            <w:webHidden/>
          </w:rPr>
        </w:r>
        <w:r w:rsidR="007548CA">
          <w:rPr>
            <w:noProof/>
            <w:webHidden/>
          </w:rPr>
          <w:fldChar w:fldCharType="separate"/>
        </w:r>
        <w:r>
          <w:rPr>
            <w:noProof/>
            <w:webHidden/>
          </w:rPr>
          <w:t>12</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54" w:history="1">
        <w:r w:rsidR="007548CA" w:rsidRPr="007B3188">
          <w:rPr>
            <w:rStyle w:val="ad"/>
            <w:b/>
            <w:bCs/>
            <w:noProof/>
          </w:rPr>
          <w:t xml:space="preserve">§4  </w:t>
        </w:r>
        <w:r w:rsidR="007548CA" w:rsidRPr="007B3188">
          <w:rPr>
            <w:rStyle w:val="ad"/>
            <w:b/>
            <w:bCs/>
            <w:noProof/>
          </w:rPr>
          <w:t>管理人报告</w:t>
        </w:r>
        <w:r w:rsidR="007548CA">
          <w:rPr>
            <w:noProof/>
            <w:webHidden/>
          </w:rPr>
          <w:tab/>
        </w:r>
        <w:r w:rsidR="007548CA">
          <w:rPr>
            <w:noProof/>
            <w:webHidden/>
          </w:rPr>
          <w:fldChar w:fldCharType="begin"/>
        </w:r>
        <w:r w:rsidR="007548CA">
          <w:rPr>
            <w:noProof/>
            <w:webHidden/>
          </w:rPr>
          <w:instrText xml:space="preserve"> PAGEREF _Toc98355954 \h </w:instrText>
        </w:r>
        <w:r w:rsidR="007548CA">
          <w:rPr>
            <w:noProof/>
            <w:webHidden/>
          </w:rPr>
        </w:r>
        <w:r w:rsidR="007548CA">
          <w:rPr>
            <w:noProof/>
            <w:webHidden/>
          </w:rPr>
          <w:fldChar w:fldCharType="separate"/>
        </w:r>
        <w:r>
          <w:rPr>
            <w:noProof/>
            <w:webHidden/>
          </w:rPr>
          <w:t>12</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5" w:history="1">
        <w:r w:rsidR="007548CA" w:rsidRPr="007B3188">
          <w:rPr>
            <w:rStyle w:val="ad"/>
            <w:noProof/>
          </w:rPr>
          <w:t xml:space="preserve">4.1 </w:t>
        </w:r>
        <w:r w:rsidR="007548CA" w:rsidRPr="007B3188">
          <w:rPr>
            <w:rStyle w:val="ad"/>
            <w:noProof/>
          </w:rPr>
          <w:t>基金管理人及基金经理情况</w:t>
        </w:r>
        <w:r w:rsidR="007548CA">
          <w:rPr>
            <w:noProof/>
            <w:webHidden/>
          </w:rPr>
          <w:tab/>
        </w:r>
        <w:r w:rsidR="007548CA">
          <w:rPr>
            <w:noProof/>
            <w:webHidden/>
          </w:rPr>
          <w:fldChar w:fldCharType="begin"/>
        </w:r>
        <w:r w:rsidR="007548CA">
          <w:rPr>
            <w:noProof/>
            <w:webHidden/>
          </w:rPr>
          <w:instrText xml:space="preserve"> PAGEREF _Toc98355955 \h </w:instrText>
        </w:r>
        <w:r w:rsidR="007548CA">
          <w:rPr>
            <w:noProof/>
            <w:webHidden/>
          </w:rPr>
        </w:r>
        <w:r w:rsidR="007548CA">
          <w:rPr>
            <w:noProof/>
            <w:webHidden/>
          </w:rPr>
          <w:fldChar w:fldCharType="separate"/>
        </w:r>
        <w:r>
          <w:rPr>
            <w:noProof/>
            <w:webHidden/>
          </w:rPr>
          <w:t>12</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6" w:history="1">
        <w:r w:rsidR="007548CA" w:rsidRPr="007B3188">
          <w:rPr>
            <w:rStyle w:val="ad"/>
            <w:noProof/>
          </w:rPr>
          <w:t xml:space="preserve">4.2 </w:t>
        </w:r>
        <w:r w:rsidR="007548CA" w:rsidRPr="007B3188">
          <w:rPr>
            <w:rStyle w:val="ad"/>
            <w:noProof/>
          </w:rPr>
          <w:t>管理人对报告期内本基金运作遵规守信情况的说明</w:t>
        </w:r>
        <w:r w:rsidR="007548CA">
          <w:rPr>
            <w:noProof/>
            <w:webHidden/>
          </w:rPr>
          <w:tab/>
        </w:r>
        <w:r w:rsidR="007548CA">
          <w:rPr>
            <w:noProof/>
            <w:webHidden/>
          </w:rPr>
          <w:fldChar w:fldCharType="begin"/>
        </w:r>
        <w:r w:rsidR="007548CA">
          <w:rPr>
            <w:noProof/>
            <w:webHidden/>
          </w:rPr>
          <w:instrText xml:space="preserve"> PAGEREF _Toc98355956 \h </w:instrText>
        </w:r>
        <w:r w:rsidR="007548CA">
          <w:rPr>
            <w:noProof/>
            <w:webHidden/>
          </w:rPr>
        </w:r>
        <w:r w:rsidR="007548CA">
          <w:rPr>
            <w:noProof/>
            <w:webHidden/>
          </w:rPr>
          <w:fldChar w:fldCharType="separate"/>
        </w:r>
        <w:r>
          <w:rPr>
            <w:noProof/>
            <w:webHidden/>
          </w:rPr>
          <w:t>14</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7" w:history="1">
        <w:r w:rsidR="007548CA" w:rsidRPr="007B3188">
          <w:rPr>
            <w:rStyle w:val="ad"/>
            <w:noProof/>
          </w:rPr>
          <w:t xml:space="preserve">4.3 </w:t>
        </w:r>
        <w:r w:rsidR="007548CA" w:rsidRPr="007B3188">
          <w:rPr>
            <w:rStyle w:val="ad"/>
            <w:noProof/>
          </w:rPr>
          <w:t>管理人对报告期内公平交易情况的专项说明</w:t>
        </w:r>
        <w:r w:rsidR="007548CA">
          <w:rPr>
            <w:noProof/>
            <w:webHidden/>
          </w:rPr>
          <w:tab/>
        </w:r>
        <w:r w:rsidR="007548CA">
          <w:rPr>
            <w:noProof/>
            <w:webHidden/>
          </w:rPr>
          <w:fldChar w:fldCharType="begin"/>
        </w:r>
        <w:r w:rsidR="007548CA">
          <w:rPr>
            <w:noProof/>
            <w:webHidden/>
          </w:rPr>
          <w:instrText xml:space="preserve"> PAGEREF _Toc98355957 \h </w:instrText>
        </w:r>
        <w:r w:rsidR="007548CA">
          <w:rPr>
            <w:noProof/>
            <w:webHidden/>
          </w:rPr>
        </w:r>
        <w:r w:rsidR="007548CA">
          <w:rPr>
            <w:noProof/>
            <w:webHidden/>
          </w:rPr>
          <w:fldChar w:fldCharType="separate"/>
        </w:r>
        <w:r>
          <w:rPr>
            <w:noProof/>
            <w:webHidden/>
          </w:rPr>
          <w:t>15</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8" w:history="1">
        <w:r w:rsidR="007548CA" w:rsidRPr="007B3188">
          <w:rPr>
            <w:rStyle w:val="ad"/>
            <w:noProof/>
          </w:rPr>
          <w:t xml:space="preserve">4.4 </w:t>
        </w:r>
        <w:r w:rsidR="007548CA" w:rsidRPr="007B3188">
          <w:rPr>
            <w:rStyle w:val="ad"/>
            <w:noProof/>
          </w:rPr>
          <w:t>管理人对报告期内基金的投资策略和业绩表现的说明</w:t>
        </w:r>
        <w:r w:rsidR="007548CA">
          <w:rPr>
            <w:noProof/>
            <w:webHidden/>
          </w:rPr>
          <w:tab/>
        </w:r>
        <w:r w:rsidR="007548CA">
          <w:rPr>
            <w:noProof/>
            <w:webHidden/>
          </w:rPr>
          <w:fldChar w:fldCharType="begin"/>
        </w:r>
        <w:r w:rsidR="007548CA">
          <w:rPr>
            <w:noProof/>
            <w:webHidden/>
          </w:rPr>
          <w:instrText xml:space="preserve"> PAGEREF _Toc98355958 \h </w:instrText>
        </w:r>
        <w:r w:rsidR="007548CA">
          <w:rPr>
            <w:noProof/>
            <w:webHidden/>
          </w:rPr>
        </w:r>
        <w:r w:rsidR="007548CA">
          <w:rPr>
            <w:noProof/>
            <w:webHidden/>
          </w:rPr>
          <w:fldChar w:fldCharType="separate"/>
        </w:r>
        <w:r>
          <w:rPr>
            <w:noProof/>
            <w:webHidden/>
          </w:rPr>
          <w:t>16</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59" w:history="1">
        <w:r w:rsidR="007548CA" w:rsidRPr="007B3188">
          <w:rPr>
            <w:rStyle w:val="ad"/>
            <w:noProof/>
          </w:rPr>
          <w:t xml:space="preserve">4.5 </w:t>
        </w:r>
        <w:r w:rsidR="007548CA" w:rsidRPr="007B3188">
          <w:rPr>
            <w:rStyle w:val="ad"/>
            <w:noProof/>
          </w:rPr>
          <w:t>管理人对宏观经济、证券市场及行业走势的简要展望</w:t>
        </w:r>
        <w:r w:rsidR="007548CA">
          <w:rPr>
            <w:noProof/>
            <w:webHidden/>
          </w:rPr>
          <w:tab/>
        </w:r>
        <w:r w:rsidR="007548CA">
          <w:rPr>
            <w:noProof/>
            <w:webHidden/>
          </w:rPr>
          <w:fldChar w:fldCharType="begin"/>
        </w:r>
        <w:r w:rsidR="007548CA">
          <w:rPr>
            <w:noProof/>
            <w:webHidden/>
          </w:rPr>
          <w:instrText xml:space="preserve"> PAGEREF _Toc98355959 \h </w:instrText>
        </w:r>
        <w:r w:rsidR="007548CA">
          <w:rPr>
            <w:noProof/>
            <w:webHidden/>
          </w:rPr>
        </w:r>
        <w:r w:rsidR="007548CA">
          <w:rPr>
            <w:noProof/>
            <w:webHidden/>
          </w:rPr>
          <w:fldChar w:fldCharType="separate"/>
        </w:r>
        <w:r>
          <w:rPr>
            <w:noProof/>
            <w:webHidden/>
          </w:rPr>
          <w:t>17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0" w:history="1">
        <w:r w:rsidR="007548CA" w:rsidRPr="007B3188">
          <w:rPr>
            <w:rStyle w:val="ad"/>
            <w:noProof/>
          </w:rPr>
          <w:t xml:space="preserve">4.6 </w:t>
        </w:r>
        <w:r w:rsidR="007548CA" w:rsidRPr="007B3188">
          <w:rPr>
            <w:rStyle w:val="ad"/>
            <w:noProof/>
          </w:rPr>
          <w:t>管理人内部有关本基金的监察稽核工作情况</w:t>
        </w:r>
        <w:r w:rsidR="007548CA">
          <w:rPr>
            <w:noProof/>
            <w:webHidden/>
          </w:rPr>
          <w:tab/>
        </w:r>
        <w:r w:rsidR="007548CA">
          <w:rPr>
            <w:noProof/>
            <w:webHidden/>
          </w:rPr>
          <w:fldChar w:fldCharType="begin"/>
        </w:r>
        <w:r w:rsidR="007548CA">
          <w:rPr>
            <w:noProof/>
            <w:webHidden/>
          </w:rPr>
          <w:instrText xml:space="preserve"> PAGEREF _Toc98355960 \h </w:instrText>
        </w:r>
        <w:r w:rsidR="007548CA">
          <w:rPr>
            <w:noProof/>
            <w:webHidden/>
          </w:rPr>
        </w:r>
        <w:r w:rsidR="007548CA">
          <w:rPr>
            <w:noProof/>
            <w:webHidden/>
          </w:rPr>
          <w:fldChar w:fldCharType="separate"/>
        </w:r>
        <w:r>
          <w:rPr>
            <w:noProof/>
            <w:webHidden/>
          </w:rPr>
          <w:t>17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1" w:history="1">
        <w:r w:rsidR="007548CA" w:rsidRPr="007B3188">
          <w:rPr>
            <w:rStyle w:val="ad"/>
            <w:noProof/>
          </w:rPr>
          <w:t xml:space="preserve">4.7 </w:t>
        </w:r>
        <w:r w:rsidR="007548CA" w:rsidRPr="007B3188">
          <w:rPr>
            <w:rStyle w:val="ad"/>
            <w:noProof/>
          </w:rPr>
          <w:t>管理人对报告期内基金估值程序等事项的说明</w:t>
        </w:r>
        <w:r w:rsidR="007548CA">
          <w:rPr>
            <w:noProof/>
            <w:webHidden/>
          </w:rPr>
          <w:tab/>
        </w:r>
        <w:r w:rsidR="007548CA">
          <w:rPr>
            <w:noProof/>
            <w:webHidden/>
          </w:rPr>
          <w:fldChar w:fldCharType="begin"/>
        </w:r>
        <w:r w:rsidR="007548CA">
          <w:rPr>
            <w:noProof/>
            <w:webHidden/>
          </w:rPr>
          <w:instrText xml:space="preserve"> PAGEREF _Toc98355961 \h </w:instrText>
        </w:r>
        <w:r w:rsidR="007548CA">
          <w:rPr>
            <w:noProof/>
            <w:webHidden/>
          </w:rPr>
        </w:r>
        <w:r w:rsidR="007548CA">
          <w:rPr>
            <w:noProof/>
            <w:webHidden/>
          </w:rPr>
          <w:fldChar w:fldCharType="separate"/>
        </w:r>
        <w:r>
          <w:rPr>
            <w:noProof/>
            <w:webHidden/>
          </w:rPr>
          <w:t>18</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2" w:history="1">
        <w:r w:rsidR="007548CA" w:rsidRPr="007B3188">
          <w:rPr>
            <w:rStyle w:val="ad"/>
            <w:noProof/>
          </w:rPr>
          <w:t xml:space="preserve">4.8 </w:t>
        </w:r>
        <w:r w:rsidR="007548CA" w:rsidRPr="007B3188">
          <w:rPr>
            <w:rStyle w:val="ad"/>
            <w:noProof/>
          </w:rPr>
          <w:t>管理人对报告期内基金利润分配情况的说明</w:t>
        </w:r>
        <w:r w:rsidR="007548CA">
          <w:rPr>
            <w:noProof/>
            <w:webHidden/>
          </w:rPr>
          <w:tab/>
        </w:r>
        <w:r w:rsidR="007548CA">
          <w:rPr>
            <w:noProof/>
            <w:webHidden/>
          </w:rPr>
          <w:fldChar w:fldCharType="begin"/>
        </w:r>
        <w:r w:rsidR="007548CA">
          <w:rPr>
            <w:noProof/>
            <w:webHidden/>
          </w:rPr>
          <w:instrText xml:space="preserve"> PAGEREF _Toc98355962 \h </w:instrText>
        </w:r>
        <w:r w:rsidR="007548CA">
          <w:rPr>
            <w:noProof/>
            <w:webHidden/>
          </w:rPr>
        </w:r>
        <w:r w:rsidR="007548CA">
          <w:rPr>
            <w:noProof/>
            <w:webHidden/>
          </w:rPr>
          <w:fldChar w:fldCharType="separate"/>
        </w:r>
        <w:r>
          <w:rPr>
            <w:noProof/>
            <w:webHidden/>
          </w:rPr>
          <w:t>18</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3" w:history="1">
        <w:r w:rsidR="007548CA" w:rsidRPr="007B3188">
          <w:rPr>
            <w:rStyle w:val="ad"/>
            <w:noProof/>
          </w:rPr>
          <w:t xml:space="preserve">4.9 </w:t>
        </w:r>
        <w:r w:rsidR="007548CA" w:rsidRPr="007B3188">
          <w:rPr>
            <w:rStyle w:val="ad"/>
            <w:noProof/>
          </w:rPr>
          <w:t>报告期内管理人对本基金持有人数或基金资产净值预警情形的说明</w:t>
        </w:r>
        <w:r w:rsidR="007548CA">
          <w:rPr>
            <w:noProof/>
            <w:webHidden/>
          </w:rPr>
          <w:tab/>
        </w:r>
        <w:r w:rsidR="007548CA">
          <w:rPr>
            <w:noProof/>
            <w:webHidden/>
          </w:rPr>
          <w:fldChar w:fldCharType="begin"/>
        </w:r>
        <w:r w:rsidR="007548CA">
          <w:rPr>
            <w:noProof/>
            <w:webHidden/>
          </w:rPr>
          <w:instrText xml:space="preserve"> PAGEREF _Toc98355963 \h </w:instrText>
        </w:r>
        <w:r w:rsidR="007548CA">
          <w:rPr>
            <w:noProof/>
            <w:webHidden/>
          </w:rPr>
        </w:r>
        <w:r w:rsidR="007548CA">
          <w:rPr>
            <w:noProof/>
            <w:webHidden/>
          </w:rPr>
          <w:fldChar w:fldCharType="separate"/>
        </w:r>
        <w:r>
          <w:rPr>
            <w:noProof/>
            <w:webHidden/>
          </w:rPr>
          <w:t>18</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64" w:history="1">
        <w:r w:rsidR="007548CA" w:rsidRPr="007B3188">
          <w:rPr>
            <w:rStyle w:val="ad"/>
            <w:b/>
            <w:bCs/>
            <w:noProof/>
          </w:rPr>
          <w:t xml:space="preserve">§5  </w:t>
        </w:r>
        <w:r w:rsidR="007548CA" w:rsidRPr="007B3188">
          <w:rPr>
            <w:rStyle w:val="ad"/>
            <w:b/>
            <w:bCs/>
            <w:noProof/>
          </w:rPr>
          <w:t>托管人报告</w:t>
        </w:r>
        <w:r w:rsidR="007548CA">
          <w:rPr>
            <w:noProof/>
            <w:webHidden/>
          </w:rPr>
          <w:tab/>
        </w:r>
        <w:r w:rsidR="007548CA">
          <w:rPr>
            <w:noProof/>
            <w:webHidden/>
          </w:rPr>
          <w:fldChar w:fldCharType="begin"/>
        </w:r>
        <w:r w:rsidR="007548CA">
          <w:rPr>
            <w:noProof/>
            <w:webHidden/>
          </w:rPr>
          <w:instrText xml:space="preserve"> PAGEREF _Toc98355964 \h </w:instrText>
        </w:r>
        <w:r w:rsidR="007548CA">
          <w:rPr>
            <w:noProof/>
            <w:webHidden/>
          </w:rPr>
        </w:r>
        <w:r w:rsidR="007548CA">
          <w:rPr>
            <w:noProof/>
            <w:webHidden/>
          </w:rPr>
          <w:fldChar w:fldCharType="separate"/>
        </w:r>
        <w:r>
          <w:rPr>
            <w:noProof/>
            <w:webHidden/>
          </w:rPr>
          <w:t>18</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5" w:history="1">
        <w:r w:rsidR="007548CA" w:rsidRPr="007B3188">
          <w:rPr>
            <w:rStyle w:val="ad"/>
            <w:noProof/>
          </w:rPr>
          <w:t xml:space="preserve">5.1 </w:t>
        </w:r>
        <w:r w:rsidR="007548CA" w:rsidRPr="007B3188">
          <w:rPr>
            <w:rStyle w:val="ad"/>
            <w:noProof/>
          </w:rPr>
          <w:t>报告期内本基金托管人遵规守信情况声明</w:t>
        </w:r>
        <w:r w:rsidR="007548CA">
          <w:rPr>
            <w:noProof/>
            <w:webHidden/>
          </w:rPr>
          <w:tab/>
        </w:r>
        <w:r w:rsidR="007548CA">
          <w:rPr>
            <w:noProof/>
            <w:webHidden/>
          </w:rPr>
          <w:fldChar w:fldCharType="begin"/>
        </w:r>
        <w:r w:rsidR="007548CA">
          <w:rPr>
            <w:noProof/>
            <w:webHidden/>
          </w:rPr>
          <w:instrText xml:space="preserve"> PAGEREF _Toc98355965 \h </w:instrText>
        </w:r>
        <w:r w:rsidR="007548CA">
          <w:rPr>
            <w:noProof/>
            <w:webHidden/>
          </w:rPr>
        </w:r>
        <w:r w:rsidR="007548CA">
          <w:rPr>
            <w:noProof/>
            <w:webHidden/>
          </w:rPr>
          <w:fldChar w:fldCharType="separate"/>
        </w:r>
        <w:r>
          <w:rPr>
            <w:noProof/>
            <w:webHidden/>
          </w:rPr>
          <w:t>18</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6" w:history="1">
        <w:r w:rsidR="007548CA" w:rsidRPr="007B3188">
          <w:rPr>
            <w:rStyle w:val="ad"/>
            <w:noProof/>
          </w:rPr>
          <w:t xml:space="preserve">5.2 </w:t>
        </w:r>
        <w:r w:rsidR="007548CA" w:rsidRPr="007B3188">
          <w:rPr>
            <w:rStyle w:val="ad"/>
            <w:noProof/>
          </w:rPr>
          <w:t>托管人对报告期内本基金投资运作遵规守信、净值计算、利润分配等情况的说明</w:t>
        </w:r>
        <w:r w:rsidR="007548CA">
          <w:rPr>
            <w:noProof/>
            <w:webHidden/>
          </w:rPr>
          <w:tab/>
        </w:r>
        <w:r w:rsidR="007548CA">
          <w:rPr>
            <w:noProof/>
            <w:webHidden/>
          </w:rPr>
          <w:fldChar w:fldCharType="begin"/>
        </w:r>
        <w:r w:rsidR="007548CA">
          <w:rPr>
            <w:noProof/>
            <w:webHidden/>
          </w:rPr>
          <w:instrText xml:space="preserve"> PAGEREF _Toc98355966 \h </w:instrText>
        </w:r>
        <w:r w:rsidR="007548CA">
          <w:rPr>
            <w:noProof/>
            <w:webHidden/>
          </w:rPr>
        </w:r>
        <w:r w:rsidR="007548CA">
          <w:rPr>
            <w:noProof/>
            <w:webHidden/>
          </w:rPr>
          <w:fldChar w:fldCharType="separate"/>
        </w:r>
        <w:r>
          <w:rPr>
            <w:noProof/>
            <w:webHidden/>
          </w:rPr>
          <w:t>18</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7" w:history="1">
        <w:r w:rsidR="007548CA" w:rsidRPr="007B3188">
          <w:rPr>
            <w:rStyle w:val="ad"/>
            <w:noProof/>
          </w:rPr>
          <w:t xml:space="preserve">5.3 </w:t>
        </w:r>
        <w:r w:rsidR="007548CA" w:rsidRPr="007B3188">
          <w:rPr>
            <w:rStyle w:val="ad"/>
            <w:noProof/>
          </w:rPr>
          <w:t>托管人对本年度报告中财务信息等内容的真实、准确和完整发表意见</w:t>
        </w:r>
        <w:r w:rsidR="007548CA">
          <w:rPr>
            <w:noProof/>
            <w:webHidden/>
          </w:rPr>
          <w:tab/>
        </w:r>
        <w:r w:rsidR="007548CA">
          <w:rPr>
            <w:noProof/>
            <w:webHidden/>
          </w:rPr>
          <w:fldChar w:fldCharType="begin"/>
        </w:r>
        <w:r w:rsidR="007548CA">
          <w:rPr>
            <w:noProof/>
            <w:webHidden/>
          </w:rPr>
          <w:instrText xml:space="preserve"> PAGEREF _Toc98355967 \h </w:instrText>
        </w:r>
        <w:r w:rsidR="007548CA">
          <w:rPr>
            <w:noProof/>
            <w:webHidden/>
          </w:rPr>
        </w:r>
        <w:r w:rsidR="007548CA">
          <w:rPr>
            <w:noProof/>
            <w:webHidden/>
          </w:rPr>
          <w:fldChar w:fldCharType="separate"/>
        </w:r>
        <w:r>
          <w:rPr>
            <w:noProof/>
            <w:webHidden/>
          </w:rPr>
          <w:t>19</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68" w:history="1">
        <w:r w:rsidR="007548CA" w:rsidRPr="007B3188">
          <w:rPr>
            <w:rStyle w:val="ad"/>
            <w:b/>
            <w:bCs/>
            <w:noProof/>
          </w:rPr>
          <w:t xml:space="preserve">§6  </w:t>
        </w:r>
        <w:r w:rsidR="007548CA" w:rsidRPr="007B3188">
          <w:rPr>
            <w:rStyle w:val="ad"/>
            <w:b/>
            <w:bCs/>
            <w:noProof/>
          </w:rPr>
          <w:t>审计报告</w:t>
        </w:r>
        <w:r w:rsidR="007548CA">
          <w:rPr>
            <w:noProof/>
            <w:webHidden/>
          </w:rPr>
          <w:tab/>
        </w:r>
        <w:r w:rsidR="007548CA">
          <w:rPr>
            <w:noProof/>
            <w:webHidden/>
          </w:rPr>
          <w:fldChar w:fldCharType="begin"/>
        </w:r>
        <w:r w:rsidR="007548CA">
          <w:rPr>
            <w:noProof/>
            <w:webHidden/>
          </w:rPr>
          <w:instrText xml:space="preserve"> PAGEREF _Toc98355968 \h </w:instrText>
        </w:r>
        <w:r w:rsidR="007548CA">
          <w:rPr>
            <w:noProof/>
            <w:webHidden/>
          </w:rPr>
        </w:r>
        <w:r w:rsidR="007548CA">
          <w:rPr>
            <w:noProof/>
            <w:webHidden/>
          </w:rPr>
          <w:fldChar w:fldCharType="separate"/>
        </w:r>
        <w:r>
          <w:rPr>
            <w:noProof/>
            <w:webHidden/>
          </w:rPr>
          <w:t>19</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69" w:history="1">
        <w:r w:rsidR="007548CA" w:rsidRPr="007B3188">
          <w:rPr>
            <w:rStyle w:val="ad"/>
            <w:noProof/>
          </w:rPr>
          <w:t xml:space="preserve">6.1 </w:t>
        </w:r>
        <w:r w:rsidR="007548CA" w:rsidRPr="007B3188">
          <w:rPr>
            <w:rStyle w:val="ad"/>
            <w:noProof/>
          </w:rPr>
          <w:t>审计意见</w:t>
        </w:r>
        <w:r w:rsidR="007548CA">
          <w:rPr>
            <w:noProof/>
            <w:webHidden/>
          </w:rPr>
          <w:tab/>
        </w:r>
        <w:r w:rsidR="007548CA">
          <w:rPr>
            <w:noProof/>
            <w:webHidden/>
          </w:rPr>
          <w:fldChar w:fldCharType="begin"/>
        </w:r>
        <w:r w:rsidR="007548CA">
          <w:rPr>
            <w:noProof/>
            <w:webHidden/>
          </w:rPr>
          <w:instrText xml:space="preserve"> PAGEREF _Toc98355969 \h </w:instrText>
        </w:r>
        <w:r w:rsidR="007548CA">
          <w:rPr>
            <w:noProof/>
            <w:webHidden/>
          </w:rPr>
        </w:r>
        <w:r w:rsidR="007548CA">
          <w:rPr>
            <w:noProof/>
            <w:webHidden/>
          </w:rPr>
          <w:fldChar w:fldCharType="separate"/>
        </w:r>
        <w:r>
          <w:rPr>
            <w:noProof/>
            <w:webHidden/>
          </w:rPr>
          <w:t>19</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0" w:history="1">
        <w:r w:rsidR="007548CA" w:rsidRPr="007B3188">
          <w:rPr>
            <w:rStyle w:val="ad"/>
            <w:noProof/>
          </w:rPr>
          <w:t xml:space="preserve">6.2 </w:t>
        </w:r>
        <w:r w:rsidR="007548CA" w:rsidRPr="007B3188">
          <w:rPr>
            <w:rStyle w:val="ad"/>
            <w:noProof/>
          </w:rPr>
          <w:t>形成审计意见的基础</w:t>
        </w:r>
        <w:r w:rsidR="007548CA">
          <w:rPr>
            <w:noProof/>
            <w:webHidden/>
          </w:rPr>
          <w:tab/>
        </w:r>
        <w:r w:rsidR="007548CA">
          <w:rPr>
            <w:noProof/>
            <w:webHidden/>
          </w:rPr>
          <w:fldChar w:fldCharType="begin"/>
        </w:r>
        <w:r w:rsidR="007548CA">
          <w:rPr>
            <w:noProof/>
            <w:webHidden/>
          </w:rPr>
          <w:instrText xml:space="preserve"> PAGEREF _Toc98355970 \h </w:instrText>
        </w:r>
        <w:r w:rsidR="007548CA">
          <w:rPr>
            <w:noProof/>
            <w:webHidden/>
          </w:rPr>
        </w:r>
        <w:r w:rsidR="007548CA">
          <w:rPr>
            <w:noProof/>
            <w:webHidden/>
          </w:rPr>
          <w:fldChar w:fldCharType="separate"/>
        </w:r>
        <w:r>
          <w:rPr>
            <w:noProof/>
            <w:webHidden/>
          </w:rPr>
          <w:t>19</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1" w:history="1">
        <w:r w:rsidR="007548CA" w:rsidRPr="007B3188">
          <w:rPr>
            <w:rStyle w:val="ad"/>
            <w:noProof/>
          </w:rPr>
          <w:t xml:space="preserve">6.3 </w:t>
        </w:r>
        <w:r w:rsidR="007548CA" w:rsidRPr="007B3188">
          <w:rPr>
            <w:rStyle w:val="ad"/>
            <w:noProof/>
          </w:rPr>
          <w:t>管理层对财务报表的责任</w:t>
        </w:r>
        <w:r w:rsidR="007548CA">
          <w:rPr>
            <w:noProof/>
            <w:webHidden/>
          </w:rPr>
          <w:tab/>
        </w:r>
        <w:r w:rsidR="007548CA">
          <w:rPr>
            <w:noProof/>
            <w:webHidden/>
          </w:rPr>
          <w:fldChar w:fldCharType="begin"/>
        </w:r>
        <w:r w:rsidR="007548CA">
          <w:rPr>
            <w:noProof/>
            <w:webHidden/>
          </w:rPr>
          <w:instrText xml:space="preserve"> PAGEREF _Toc98355971 \h </w:instrText>
        </w:r>
        <w:r w:rsidR="007548CA">
          <w:rPr>
            <w:noProof/>
            <w:webHidden/>
          </w:rPr>
        </w:r>
        <w:r w:rsidR="007548CA">
          <w:rPr>
            <w:noProof/>
            <w:webHidden/>
          </w:rPr>
          <w:fldChar w:fldCharType="separate"/>
        </w:r>
        <w:r>
          <w:rPr>
            <w:noProof/>
            <w:webHidden/>
          </w:rPr>
          <w:t>19</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2" w:history="1">
        <w:r w:rsidR="007548CA" w:rsidRPr="007B3188">
          <w:rPr>
            <w:rStyle w:val="ad"/>
            <w:noProof/>
          </w:rPr>
          <w:t xml:space="preserve">6.4 </w:t>
        </w:r>
        <w:r w:rsidR="007548CA" w:rsidRPr="007B3188">
          <w:rPr>
            <w:rStyle w:val="ad"/>
            <w:noProof/>
          </w:rPr>
          <w:t>注册会计师的责任</w:t>
        </w:r>
        <w:r w:rsidR="007548CA">
          <w:rPr>
            <w:noProof/>
            <w:webHidden/>
          </w:rPr>
          <w:tab/>
        </w:r>
        <w:r w:rsidR="007548CA">
          <w:rPr>
            <w:noProof/>
            <w:webHidden/>
          </w:rPr>
          <w:fldChar w:fldCharType="begin"/>
        </w:r>
        <w:r w:rsidR="007548CA">
          <w:rPr>
            <w:noProof/>
            <w:webHidden/>
          </w:rPr>
          <w:instrText xml:space="preserve"> PAGEREF _Toc98355972 \h </w:instrText>
        </w:r>
        <w:r w:rsidR="007548CA">
          <w:rPr>
            <w:noProof/>
            <w:webHidden/>
          </w:rPr>
        </w:r>
        <w:r w:rsidR="007548CA">
          <w:rPr>
            <w:noProof/>
            <w:webHidden/>
          </w:rPr>
          <w:fldChar w:fldCharType="separate"/>
        </w:r>
        <w:r>
          <w:rPr>
            <w:noProof/>
            <w:webHidden/>
          </w:rPr>
          <w:t>20</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73" w:history="1">
        <w:r w:rsidR="007548CA" w:rsidRPr="007B3188">
          <w:rPr>
            <w:rStyle w:val="ad"/>
            <w:b/>
            <w:bCs/>
            <w:noProof/>
          </w:rPr>
          <w:t xml:space="preserve">§7  </w:t>
        </w:r>
        <w:r w:rsidR="007548CA" w:rsidRPr="007B3188">
          <w:rPr>
            <w:rStyle w:val="ad"/>
            <w:b/>
            <w:bCs/>
            <w:noProof/>
          </w:rPr>
          <w:t>年度财务报表</w:t>
        </w:r>
        <w:r w:rsidR="007548CA">
          <w:rPr>
            <w:noProof/>
            <w:webHidden/>
          </w:rPr>
          <w:tab/>
        </w:r>
        <w:r w:rsidR="007548CA">
          <w:rPr>
            <w:noProof/>
            <w:webHidden/>
          </w:rPr>
          <w:fldChar w:fldCharType="begin"/>
        </w:r>
        <w:r w:rsidR="007548CA">
          <w:rPr>
            <w:noProof/>
            <w:webHidden/>
          </w:rPr>
          <w:instrText xml:space="preserve"> PAGEREF _Toc98355973 \h </w:instrText>
        </w:r>
        <w:r w:rsidR="007548CA">
          <w:rPr>
            <w:noProof/>
            <w:webHidden/>
          </w:rPr>
        </w:r>
        <w:r w:rsidR="007548CA">
          <w:rPr>
            <w:noProof/>
            <w:webHidden/>
          </w:rPr>
          <w:fldChar w:fldCharType="separate"/>
        </w:r>
        <w:r>
          <w:rPr>
            <w:noProof/>
            <w:webHidden/>
          </w:rPr>
          <w:t>21</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4" w:history="1">
        <w:r w:rsidR="007548CA" w:rsidRPr="007B3188">
          <w:rPr>
            <w:rStyle w:val="ad"/>
            <w:noProof/>
          </w:rPr>
          <w:t xml:space="preserve">7.1 </w:t>
        </w:r>
        <w:r w:rsidR="007548CA" w:rsidRPr="007B3188">
          <w:rPr>
            <w:rStyle w:val="ad"/>
            <w:noProof/>
          </w:rPr>
          <w:t>资产负债表</w:t>
        </w:r>
        <w:r w:rsidR="007548CA">
          <w:rPr>
            <w:noProof/>
            <w:webHidden/>
          </w:rPr>
          <w:tab/>
        </w:r>
        <w:r w:rsidR="007548CA">
          <w:rPr>
            <w:noProof/>
            <w:webHidden/>
          </w:rPr>
          <w:fldChar w:fldCharType="begin"/>
        </w:r>
        <w:r w:rsidR="007548CA">
          <w:rPr>
            <w:noProof/>
            <w:webHidden/>
          </w:rPr>
          <w:instrText xml:space="preserve"> PAGEREF _Toc98355974 \h </w:instrText>
        </w:r>
        <w:r w:rsidR="007548CA">
          <w:rPr>
            <w:noProof/>
            <w:webHidden/>
          </w:rPr>
        </w:r>
        <w:r w:rsidR="007548CA">
          <w:rPr>
            <w:noProof/>
            <w:webHidden/>
          </w:rPr>
          <w:fldChar w:fldCharType="separate"/>
        </w:r>
        <w:r>
          <w:rPr>
            <w:noProof/>
            <w:webHidden/>
          </w:rPr>
          <w:t>21</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5" w:history="1">
        <w:r w:rsidR="007548CA" w:rsidRPr="007B3188">
          <w:rPr>
            <w:rStyle w:val="ad"/>
            <w:noProof/>
          </w:rPr>
          <w:t xml:space="preserve">7.2 </w:t>
        </w:r>
        <w:r w:rsidR="007548CA" w:rsidRPr="007B3188">
          <w:rPr>
            <w:rStyle w:val="ad"/>
            <w:noProof/>
          </w:rPr>
          <w:t>利润表</w:t>
        </w:r>
        <w:r w:rsidR="007548CA">
          <w:rPr>
            <w:noProof/>
            <w:webHidden/>
          </w:rPr>
          <w:tab/>
        </w:r>
        <w:r w:rsidR="007548CA">
          <w:rPr>
            <w:noProof/>
            <w:webHidden/>
          </w:rPr>
          <w:fldChar w:fldCharType="begin"/>
        </w:r>
        <w:r w:rsidR="007548CA">
          <w:rPr>
            <w:noProof/>
            <w:webHidden/>
          </w:rPr>
          <w:instrText xml:space="preserve"> PAGEREF _Toc98355975 \h </w:instrText>
        </w:r>
        <w:r w:rsidR="007548CA">
          <w:rPr>
            <w:noProof/>
            <w:webHidden/>
          </w:rPr>
        </w:r>
        <w:r w:rsidR="007548CA">
          <w:rPr>
            <w:noProof/>
            <w:webHidden/>
          </w:rPr>
          <w:fldChar w:fldCharType="separate"/>
        </w:r>
        <w:r>
          <w:rPr>
            <w:noProof/>
            <w:webHidden/>
          </w:rPr>
          <w:t>23</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6" w:history="1">
        <w:r w:rsidR="007548CA" w:rsidRPr="007B3188">
          <w:rPr>
            <w:rStyle w:val="ad"/>
            <w:noProof/>
          </w:rPr>
          <w:t xml:space="preserve">7.3 </w:t>
        </w:r>
        <w:r w:rsidR="007548CA" w:rsidRPr="007B3188">
          <w:rPr>
            <w:rStyle w:val="ad"/>
            <w:noProof/>
          </w:rPr>
          <w:t>所有者权益（基金净值）变动表</w:t>
        </w:r>
        <w:r w:rsidR="007548CA">
          <w:rPr>
            <w:noProof/>
            <w:webHidden/>
          </w:rPr>
          <w:tab/>
        </w:r>
        <w:r w:rsidR="007548CA">
          <w:rPr>
            <w:noProof/>
            <w:webHidden/>
          </w:rPr>
          <w:fldChar w:fldCharType="begin"/>
        </w:r>
        <w:r w:rsidR="007548CA">
          <w:rPr>
            <w:noProof/>
            <w:webHidden/>
          </w:rPr>
          <w:instrText xml:space="preserve"> PAGEREF _Toc98355976 \h </w:instrText>
        </w:r>
        <w:r w:rsidR="007548CA">
          <w:rPr>
            <w:noProof/>
            <w:webHidden/>
          </w:rPr>
        </w:r>
        <w:r w:rsidR="007548CA">
          <w:rPr>
            <w:noProof/>
            <w:webHidden/>
          </w:rPr>
          <w:fldChar w:fldCharType="separate"/>
        </w:r>
        <w:r>
          <w:rPr>
            <w:noProof/>
            <w:webHidden/>
          </w:rPr>
          <w:t>24</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7" w:history="1">
        <w:r w:rsidR="007548CA" w:rsidRPr="007B3188">
          <w:rPr>
            <w:rStyle w:val="ad"/>
            <w:noProof/>
          </w:rPr>
          <w:t xml:space="preserve">7.4 </w:t>
        </w:r>
        <w:r w:rsidR="007548CA" w:rsidRPr="007B3188">
          <w:rPr>
            <w:rStyle w:val="ad"/>
            <w:noProof/>
          </w:rPr>
          <w:t>报表附注</w:t>
        </w:r>
        <w:r w:rsidR="007548CA">
          <w:rPr>
            <w:noProof/>
            <w:webHidden/>
          </w:rPr>
          <w:tab/>
        </w:r>
        <w:r w:rsidR="007548CA">
          <w:rPr>
            <w:noProof/>
            <w:webHidden/>
          </w:rPr>
          <w:fldChar w:fldCharType="begin"/>
        </w:r>
        <w:r w:rsidR="007548CA">
          <w:rPr>
            <w:noProof/>
            <w:webHidden/>
          </w:rPr>
          <w:instrText xml:space="preserve"> PAGEREF _Toc98355977 \h </w:instrText>
        </w:r>
        <w:r w:rsidR="007548CA">
          <w:rPr>
            <w:noProof/>
            <w:webHidden/>
          </w:rPr>
        </w:r>
        <w:r w:rsidR="007548CA">
          <w:rPr>
            <w:noProof/>
            <w:webHidden/>
          </w:rPr>
          <w:fldChar w:fldCharType="separate"/>
        </w:r>
        <w:r>
          <w:rPr>
            <w:noProof/>
            <w:webHidden/>
          </w:rPr>
          <w:t>26</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78" w:history="1">
        <w:r w:rsidR="007548CA" w:rsidRPr="007B3188">
          <w:rPr>
            <w:rStyle w:val="ad"/>
            <w:b/>
            <w:bCs/>
            <w:noProof/>
          </w:rPr>
          <w:t xml:space="preserve">§8  </w:t>
        </w:r>
        <w:r w:rsidR="007548CA" w:rsidRPr="007B3188">
          <w:rPr>
            <w:rStyle w:val="ad"/>
            <w:b/>
            <w:bCs/>
            <w:noProof/>
          </w:rPr>
          <w:t>投资组合报告</w:t>
        </w:r>
        <w:r w:rsidR="007548CA">
          <w:rPr>
            <w:noProof/>
            <w:webHidden/>
          </w:rPr>
          <w:tab/>
        </w:r>
        <w:r w:rsidR="007548CA">
          <w:rPr>
            <w:noProof/>
            <w:webHidden/>
          </w:rPr>
          <w:fldChar w:fldCharType="begin"/>
        </w:r>
        <w:r w:rsidR="007548CA">
          <w:rPr>
            <w:noProof/>
            <w:webHidden/>
          </w:rPr>
          <w:instrText xml:space="preserve"> PAGEREF _Toc98355978 \h </w:instrText>
        </w:r>
        <w:r w:rsidR="007548CA">
          <w:rPr>
            <w:noProof/>
            <w:webHidden/>
          </w:rPr>
        </w:r>
        <w:r w:rsidR="007548CA">
          <w:rPr>
            <w:noProof/>
            <w:webHidden/>
          </w:rPr>
          <w:fldChar w:fldCharType="separate"/>
        </w:r>
        <w:r>
          <w:rPr>
            <w:noProof/>
            <w:webHidden/>
          </w:rPr>
          <w:t>51</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79" w:history="1">
        <w:r w:rsidR="007548CA" w:rsidRPr="007B3188">
          <w:rPr>
            <w:rStyle w:val="ad"/>
            <w:noProof/>
          </w:rPr>
          <w:t xml:space="preserve">8.1 </w:t>
        </w:r>
        <w:r w:rsidR="007548CA" w:rsidRPr="007B3188">
          <w:rPr>
            <w:rStyle w:val="ad"/>
            <w:noProof/>
          </w:rPr>
          <w:t>期末基金资产组合情况</w:t>
        </w:r>
        <w:r w:rsidR="007548CA">
          <w:rPr>
            <w:noProof/>
            <w:webHidden/>
          </w:rPr>
          <w:tab/>
        </w:r>
        <w:r w:rsidR="007548CA">
          <w:rPr>
            <w:noProof/>
            <w:webHidden/>
          </w:rPr>
          <w:fldChar w:fldCharType="begin"/>
        </w:r>
        <w:r w:rsidR="007548CA">
          <w:rPr>
            <w:noProof/>
            <w:webHidden/>
          </w:rPr>
          <w:instrText xml:space="preserve"> PAGEREF _Toc98355979 \h </w:instrText>
        </w:r>
        <w:r w:rsidR="007548CA">
          <w:rPr>
            <w:noProof/>
            <w:webHidden/>
          </w:rPr>
        </w:r>
        <w:r w:rsidR="007548CA">
          <w:rPr>
            <w:noProof/>
            <w:webHidden/>
          </w:rPr>
          <w:fldChar w:fldCharType="separate"/>
        </w:r>
        <w:r>
          <w:rPr>
            <w:noProof/>
            <w:webHidden/>
          </w:rPr>
          <w:t>51</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0" w:history="1">
        <w:r w:rsidR="007548CA" w:rsidRPr="007B3188">
          <w:rPr>
            <w:rStyle w:val="ad"/>
            <w:noProof/>
          </w:rPr>
          <w:t xml:space="preserve">8.2 </w:t>
        </w:r>
        <w:r w:rsidR="007548CA" w:rsidRPr="007B3188">
          <w:rPr>
            <w:rStyle w:val="ad"/>
            <w:noProof/>
          </w:rPr>
          <w:t>期末按行业分类的股票投资组合</w:t>
        </w:r>
        <w:r w:rsidR="007548CA">
          <w:rPr>
            <w:noProof/>
            <w:webHidden/>
          </w:rPr>
          <w:tab/>
        </w:r>
        <w:r w:rsidR="007548CA">
          <w:rPr>
            <w:noProof/>
            <w:webHidden/>
          </w:rPr>
          <w:fldChar w:fldCharType="begin"/>
        </w:r>
        <w:r w:rsidR="007548CA">
          <w:rPr>
            <w:noProof/>
            <w:webHidden/>
          </w:rPr>
          <w:instrText xml:space="preserve"> PAGEREF _Toc98355980 \h </w:instrText>
        </w:r>
        <w:r w:rsidR="007548CA">
          <w:rPr>
            <w:noProof/>
            <w:webHidden/>
          </w:rPr>
        </w:r>
        <w:r w:rsidR="007548CA">
          <w:rPr>
            <w:noProof/>
            <w:webHidden/>
          </w:rPr>
          <w:fldChar w:fldCharType="separate"/>
        </w:r>
        <w:r>
          <w:rPr>
            <w:noProof/>
            <w:webHidden/>
          </w:rPr>
          <w:t>52</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1" w:history="1">
        <w:r w:rsidR="007548CA" w:rsidRPr="007B3188">
          <w:rPr>
            <w:rStyle w:val="ad"/>
            <w:noProof/>
          </w:rPr>
          <w:t xml:space="preserve">8.3 </w:t>
        </w:r>
        <w:r w:rsidR="007548CA" w:rsidRPr="007B3188">
          <w:rPr>
            <w:rStyle w:val="ad"/>
            <w:noProof/>
          </w:rPr>
          <w:t>期末按公允价值占基金资产净值比例大小排序的所有股票投资明细</w:t>
        </w:r>
        <w:r w:rsidR="007548CA">
          <w:rPr>
            <w:noProof/>
            <w:webHidden/>
          </w:rPr>
          <w:tab/>
        </w:r>
        <w:r w:rsidR="007548CA">
          <w:rPr>
            <w:noProof/>
            <w:webHidden/>
          </w:rPr>
          <w:fldChar w:fldCharType="begin"/>
        </w:r>
        <w:r w:rsidR="007548CA">
          <w:rPr>
            <w:noProof/>
            <w:webHidden/>
          </w:rPr>
          <w:instrText xml:space="preserve"> PAGEREF _Toc98355981 \h </w:instrText>
        </w:r>
        <w:r w:rsidR="007548CA">
          <w:rPr>
            <w:noProof/>
            <w:webHidden/>
          </w:rPr>
        </w:r>
        <w:r w:rsidR="007548CA">
          <w:rPr>
            <w:noProof/>
            <w:webHidden/>
          </w:rPr>
          <w:fldChar w:fldCharType="separate"/>
        </w:r>
        <w:r>
          <w:rPr>
            <w:noProof/>
            <w:webHidden/>
          </w:rPr>
          <w:t>52</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2" w:history="1">
        <w:r w:rsidR="007548CA" w:rsidRPr="007B3188">
          <w:rPr>
            <w:rStyle w:val="ad"/>
            <w:noProof/>
          </w:rPr>
          <w:t xml:space="preserve">8.4 </w:t>
        </w:r>
        <w:r w:rsidR="007548CA" w:rsidRPr="007B3188">
          <w:rPr>
            <w:rStyle w:val="ad"/>
            <w:noProof/>
          </w:rPr>
          <w:t>报告期内股票投资组合的重大变动</w:t>
        </w:r>
        <w:r w:rsidR="007548CA">
          <w:rPr>
            <w:noProof/>
            <w:webHidden/>
          </w:rPr>
          <w:tab/>
        </w:r>
        <w:r w:rsidR="007548CA">
          <w:rPr>
            <w:noProof/>
            <w:webHidden/>
          </w:rPr>
          <w:fldChar w:fldCharType="begin"/>
        </w:r>
        <w:r w:rsidR="007548CA">
          <w:rPr>
            <w:noProof/>
            <w:webHidden/>
          </w:rPr>
          <w:instrText xml:space="preserve"> PAGEREF _Toc98355982 \h </w:instrText>
        </w:r>
        <w:r w:rsidR="007548CA">
          <w:rPr>
            <w:noProof/>
            <w:webHidden/>
          </w:rPr>
        </w:r>
        <w:r w:rsidR="007548CA">
          <w:rPr>
            <w:noProof/>
            <w:webHidden/>
          </w:rPr>
          <w:fldChar w:fldCharType="separate"/>
        </w:r>
        <w:r>
          <w:rPr>
            <w:noProof/>
            <w:webHidden/>
          </w:rPr>
          <w:t>52</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3" w:history="1">
        <w:r w:rsidR="007548CA" w:rsidRPr="007B3188">
          <w:rPr>
            <w:rStyle w:val="ad"/>
            <w:noProof/>
          </w:rPr>
          <w:t xml:space="preserve">8.5 </w:t>
        </w:r>
        <w:r w:rsidR="007548CA" w:rsidRPr="007B3188">
          <w:rPr>
            <w:rStyle w:val="ad"/>
            <w:noProof/>
          </w:rPr>
          <w:t>期末按债券品种分类的债券投资组合</w:t>
        </w:r>
        <w:r w:rsidR="007548CA">
          <w:rPr>
            <w:noProof/>
            <w:webHidden/>
          </w:rPr>
          <w:tab/>
        </w:r>
        <w:r w:rsidR="007548CA">
          <w:rPr>
            <w:noProof/>
            <w:webHidden/>
          </w:rPr>
          <w:fldChar w:fldCharType="begin"/>
        </w:r>
        <w:r w:rsidR="007548CA">
          <w:rPr>
            <w:noProof/>
            <w:webHidden/>
          </w:rPr>
          <w:instrText xml:space="preserve"> PAGEREF _Toc98355983 \h </w:instrText>
        </w:r>
        <w:r w:rsidR="007548CA">
          <w:rPr>
            <w:noProof/>
            <w:webHidden/>
          </w:rPr>
        </w:r>
        <w:r w:rsidR="007548CA">
          <w:rPr>
            <w:noProof/>
            <w:webHidden/>
          </w:rPr>
          <w:fldChar w:fldCharType="separate"/>
        </w:r>
        <w:r>
          <w:rPr>
            <w:noProof/>
            <w:webHidden/>
          </w:rPr>
          <w:t>52</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4" w:history="1">
        <w:r w:rsidR="007548CA" w:rsidRPr="007B3188">
          <w:rPr>
            <w:rStyle w:val="ad"/>
            <w:noProof/>
          </w:rPr>
          <w:t xml:space="preserve">8.6 </w:t>
        </w:r>
        <w:r w:rsidR="007548CA" w:rsidRPr="007B3188">
          <w:rPr>
            <w:rStyle w:val="ad"/>
            <w:noProof/>
          </w:rPr>
          <w:t>期末按公允价值占基金资产净值比例大小排序的前五名债券投资明细</w:t>
        </w:r>
        <w:r w:rsidR="007548CA">
          <w:rPr>
            <w:noProof/>
            <w:webHidden/>
          </w:rPr>
          <w:tab/>
        </w:r>
        <w:r w:rsidR="007548CA">
          <w:rPr>
            <w:noProof/>
            <w:webHidden/>
          </w:rPr>
          <w:fldChar w:fldCharType="begin"/>
        </w:r>
        <w:r w:rsidR="007548CA">
          <w:rPr>
            <w:noProof/>
            <w:webHidden/>
          </w:rPr>
          <w:instrText xml:space="preserve"> PAGEREF _Toc98355984 \h </w:instrText>
        </w:r>
        <w:r w:rsidR="007548CA">
          <w:rPr>
            <w:noProof/>
            <w:webHidden/>
          </w:rPr>
        </w:r>
        <w:r w:rsidR="007548CA">
          <w:rPr>
            <w:noProof/>
            <w:webHidden/>
          </w:rPr>
          <w:fldChar w:fldCharType="separate"/>
        </w:r>
        <w:r>
          <w:rPr>
            <w:noProof/>
            <w:webHidden/>
          </w:rPr>
          <w:t>53</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5" w:history="1">
        <w:r w:rsidR="007548CA" w:rsidRPr="007B3188">
          <w:rPr>
            <w:rStyle w:val="ad"/>
            <w:noProof/>
          </w:rPr>
          <w:t xml:space="preserve">8.7 </w:t>
        </w:r>
        <w:r w:rsidR="007548CA" w:rsidRPr="007B3188">
          <w:rPr>
            <w:rStyle w:val="ad"/>
            <w:noProof/>
          </w:rPr>
          <w:t>期末按公允价值占基金资产净值比例大小排序的所有资产支持证券投资明细</w:t>
        </w:r>
        <w:r w:rsidR="007548CA">
          <w:rPr>
            <w:noProof/>
            <w:webHidden/>
          </w:rPr>
          <w:tab/>
        </w:r>
        <w:r w:rsidR="007548CA">
          <w:rPr>
            <w:noProof/>
            <w:webHidden/>
          </w:rPr>
          <w:fldChar w:fldCharType="begin"/>
        </w:r>
        <w:r w:rsidR="007548CA">
          <w:rPr>
            <w:noProof/>
            <w:webHidden/>
          </w:rPr>
          <w:instrText xml:space="preserve"> PAGEREF _Toc98355985 \h </w:instrText>
        </w:r>
        <w:r w:rsidR="007548CA">
          <w:rPr>
            <w:noProof/>
            <w:webHidden/>
          </w:rPr>
        </w:r>
        <w:r w:rsidR="007548CA">
          <w:rPr>
            <w:noProof/>
            <w:webHidden/>
          </w:rPr>
          <w:fldChar w:fldCharType="separate"/>
        </w:r>
        <w:r>
          <w:rPr>
            <w:noProof/>
            <w:webHidden/>
          </w:rPr>
          <w:t>53</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6" w:history="1">
        <w:r w:rsidR="007548CA" w:rsidRPr="007B3188">
          <w:rPr>
            <w:rStyle w:val="ad"/>
            <w:noProof/>
          </w:rPr>
          <w:t xml:space="preserve">8.8 </w:t>
        </w:r>
        <w:r w:rsidR="007548CA" w:rsidRPr="007B3188">
          <w:rPr>
            <w:rStyle w:val="ad"/>
            <w:noProof/>
          </w:rPr>
          <w:t>报告期末按公允价值占基金资产净值比例大小排序的前五名贵金属投资明细</w:t>
        </w:r>
        <w:r w:rsidR="007548CA">
          <w:rPr>
            <w:noProof/>
            <w:webHidden/>
          </w:rPr>
          <w:tab/>
        </w:r>
        <w:r w:rsidR="007548CA">
          <w:rPr>
            <w:noProof/>
            <w:webHidden/>
          </w:rPr>
          <w:fldChar w:fldCharType="begin"/>
        </w:r>
        <w:r w:rsidR="007548CA">
          <w:rPr>
            <w:noProof/>
            <w:webHidden/>
          </w:rPr>
          <w:instrText xml:space="preserve"> PAGEREF _Toc98355986 \h </w:instrText>
        </w:r>
        <w:r w:rsidR="007548CA">
          <w:rPr>
            <w:noProof/>
            <w:webHidden/>
          </w:rPr>
        </w:r>
        <w:r w:rsidR="007548CA">
          <w:rPr>
            <w:noProof/>
            <w:webHidden/>
          </w:rPr>
          <w:fldChar w:fldCharType="separate"/>
        </w:r>
        <w:r>
          <w:rPr>
            <w:noProof/>
            <w:webHidden/>
          </w:rPr>
          <w:t>53</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7" w:history="1">
        <w:r w:rsidR="007548CA" w:rsidRPr="007B3188">
          <w:rPr>
            <w:rStyle w:val="ad"/>
            <w:noProof/>
          </w:rPr>
          <w:t xml:space="preserve">8.9 </w:t>
        </w:r>
        <w:r w:rsidR="007548CA" w:rsidRPr="007B3188">
          <w:rPr>
            <w:rStyle w:val="ad"/>
            <w:noProof/>
          </w:rPr>
          <w:t>期末按公允价值占基金资产净值比例大小排名的前五名权证投资明细</w:t>
        </w:r>
        <w:r w:rsidR="007548CA">
          <w:rPr>
            <w:noProof/>
            <w:webHidden/>
          </w:rPr>
          <w:tab/>
        </w:r>
        <w:r w:rsidR="007548CA">
          <w:rPr>
            <w:noProof/>
            <w:webHidden/>
          </w:rPr>
          <w:fldChar w:fldCharType="begin"/>
        </w:r>
        <w:r w:rsidR="007548CA">
          <w:rPr>
            <w:noProof/>
            <w:webHidden/>
          </w:rPr>
          <w:instrText xml:space="preserve"> PAGEREF _Toc98355987 \h </w:instrText>
        </w:r>
        <w:r w:rsidR="007548CA">
          <w:rPr>
            <w:noProof/>
            <w:webHidden/>
          </w:rPr>
        </w:r>
        <w:r w:rsidR="007548CA">
          <w:rPr>
            <w:noProof/>
            <w:webHidden/>
          </w:rPr>
          <w:fldChar w:fldCharType="separate"/>
        </w:r>
        <w:r>
          <w:rPr>
            <w:noProof/>
            <w:webHidden/>
          </w:rPr>
          <w:t>53</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8" w:history="1">
        <w:r w:rsidR="007548CA" w:rsidRPr="007B3188">
          <w:rPr>
            <w:rStyle w:val="ad"/>
            <w:noProof/>
          </w:rPr>
          <w:t xml:space="preserve">8.10 </w:t>
        </w:r>
        <w:r w:rsidR="007548CA" w:rsidRPr="007B3188">
          <w:rPr>
            <w:rStyle w:val="ad"/>
            <w:noProof/>
          </w:rPr>
          <w:t>报告期末本基金投资的股指期货交易情况说明</w:t>
        </w:r>
        <w:r w:rsidR="007548CA">
          <w:rPr>
            <w:noProof/>
            <w:webHidden/>
          </w:rPr>
          <w:tab/>
        </w:r>
        <w:r w:rsidR="007548CA">
          <w:rPr>
            <w:noProof/>
            <w:webHidden/>
          </w:rPr>
          <w:fldChar w:fldCharType="begin"/>
        </w:r>
        <w:r w:rsidR="007548CA">
          <w:rPr>
            <w:noProof/>
            <w:webHidden/>
          </w:rPr>
          <w:instrText xml:space="preserve"> PAGEREF _Toc98355988 \h </w:instrText>
        </w:r>
        <w:r w:rsidR="007548CA">
          <w:rPr>
            <w:noProof/>
            <w:webHidden/>
          </w:rPr>
        </w:r>
        <w:r w:rsidR="007548CA">
          <w:rPr>
            <w:noProof/>
            <w:webHidden/>
          </w:rPr>
          <w:fldChar w:fldCharType="separate"/>
        </w:r>
        <w:r>
          <w:rPr>
            <w:noProof/>
            <w:webHidden/>
          </w:rPr>
          <w:t>53</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89" w:history="1">
        <w:r w:rsidR="007548CA" w:rsidRPr="007B3188">
          <w:rPr>
            <w:rStyle w:val="ad"/>
            <w:noProof/>
          </w:rPr>
          <w:t>8.11</w:t>
        </w:r>
        <w:r w:rsidR="007548CA" w:rsidRPr="007B3188">
          <w:rPr>
            <w:rStyle w:val="ad"/>
            <w:noProof/>
          </w:rPr>
          <w:t>报告期末本基金投资的国债期货交易情况说明</w:t>
        </w:r>
        <w:r w:rsidR="007548CA">
          <w:rPr>
            <w:noProof/>
            <w:webHidden/>
          </w:rPr>
          <w:tab/>
        </w:r>
        <w:r w:rsidR="007548CA">
          <w:rPr>
            <w:noProof/>
            <w:webHidden/>
          </w:rPr>
          <w:fldChar w:fldCharType="begin"/>
        </w:r>
        <w:r w:rsidR="007548CA">
          <w:rPr>
            <w:noProof/>
            <w:webHidden/>
          </w:rPr>
          <w:instrText xml:space="preserve"> PAGEREF _Toc98355989 \h </w:instrText>
        </w:r>
        <w:r w:rsidR="007548CA">
          <w:rPr>
            <w:noProof/>
            <w:webHidden/>
          </w:rPr>
        </w:r>
        <w:r w:rsidR="007548CA">
          <w:rPr>
            <w:noProof/>
            <w:webHidden/>
          </w:rPr>
          <w:fldChar w:fldCharType="separate"/>
        </w:r>
        <w:r>
          <w:rPr>
            <w:noProof/>
            <w:webHidden/>
          </w:rPr>
          <w:t>54</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90" w:history="1">
        <w:r w:rsidR="007548CA" w:rsidRPr="007B3188">
          <w:rPr>
            <w:rStyle w:val="ad"/>
            <w:noProof/>
          </w:rPr>
          <w:t xml:space="preserve">8.12 </w:t>
        </w:r>
        <w:r w:rsidR="007548CA" w:rsidRPr="007B3188">
          <w:rPr>
            <w:rStyle w:val="ad"/>
            <w:noProof/>
          </w:rPr>
          <w:t>投资组合报告附注</w:t>
        </w:r>
        <w:r w:rsidR="007548CA">
          <w:rPr>
            <w:noProof/>
            <w:webHidden/>
          </w:rPr>
          <w:tab/>
        </w:r>
        <w:r w:rsidR="007548CA">
          <w:rPr>
            <w:noProof/>
            <w:webHidden/>
          </w:rPr>
          <w:fldChar w:fldCharType="begin"/>
        </w:r>
        <w:r w:rsidR="007548CA">
          <w:rPr>
            <w:noProof/>
            <w:webHidden/>
          </w:rPr>
          <w:instrText xml:space="preserve"> PAGEREF _Toc98355990 \h </w:instrText>
        </w:r>
        <w:r w:rsidR="007548CA">
          <w:rPr>
            <w:noProof/>
            <w:webHidden/>
          </w:rPr>
        </w:r>
        <w:r w:rsidR="007548CA">
          <w:rPr>
            <w:noProof/>
            <w:webHidden/>
          </w:rPr>
          <w:fldChar w:fldCharType="separate"/>
        </w:r>
        <w:r>
          <w:rPr>
            <w:noProof/>
            <w:webHidden/>
          </w:rPr>
          <w:t>54</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91" w:history="1">
        <w:r w:rsidR="007548CA" w:rsidRPr="007B3188">
          <w:rPr>
            <w:rStyle w:val="ad"/>
            <w:b/>
            <w:bCs/>
            <w:noProof/>
          </w:rPr>
          <w:t xml:space="preserve">§9  </w:t>
        </w:r>
        <w:r w:rsidR="007548CA" w:rsidRPr="007B3188">
          <w:rPr>
            <w:rStyle w:val="ad"/>
            <w:b/>
            <w:bCs/>
            <w:noProof/>
          </w:rPr>
          <w:t>基金份额持有人信息</w:t>
        </w:r>
        <w:r w:rsidR="007548CA">
          <w:rPr>
            <w:noProof/>
            <w:webHidden/>
          </w:rPr>
          <w:tab/>
        </w:r>
        <w:r w:rsidR="007548CA">
          <w:rPr>
            <w:noProof/>
            <w:webHidden/>
          </w:rPr>
          <w:fldChar w:fldCharType="begin"/>
        </w:r>
        <w:r w:rsidR="007548CA">
          <w:rPr>
            <w:noProof/>
            <w:webHidden/>
          </w:rPr>
          <w:instrText xml:space="preserve"> PAGEREF _Toc98355991 \h </w:instrText>
        </w:r>
        <w:r w:rsidR="007548CA">
          <w:rPr>
            <w:noProof/>
            <w:webHidden/>
          </w:rPr>
        </w:r>
        <w:r w:rsidR="007548CA">
          <w:rPr>
            <w:noProof/>
            <w:webHidden/>
          </w:rPr>
          <w:fldChar w:fldCharType="separate"/>
        </w:r>
        <w:r>
          <w:rPr>
            <w:noProof/>
            <w:webHidden/>
          </w:rPr>
          <w:t>55</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92" w:history="1">
        <w:r w:rsidR="007548CA" w:rsidRPr="007B3188">
          <w:rPr>
            <w:rStyle w:val="ad"/>
            <w:noProof/>
          </w:rPr>
          <w:t xml:space="preserve">9.1 </w:t>
        </w:r>
        <w:r w:rsidR="007548CA" w:rsidRPr="007B3188">
          <w:rPr>
            <w:rStyle w:val="ad"/>
            <w:noProof/>
          </w:rPr>
          <w:t>期末基金份额持有人户数及持有人结构</w:t>
        </w:r>
        <w:r w:rsidR="007548CA">
          <w:rPr>
            <w:noProof/>
            <w:webHidden/>
          </w:rPr>
          <w:tab/>
        </w:r>
        <w:r w:rsidR="007548CA">
          <w:rPr>
            <w:noProof/>
            <w:webHidden/>
          </w:rPr>
          <w:fldChar w:fldCharType="begin"/>
        </w:r>
        <w:r w:rsidR="007548CA">
          <w:rPr>
            <w:noProof/>
            <w:webHidden/>
          </w:rPr>
          <w:instrText xml:space="preserve"> PAGEREF _Toc98355992 \h </w:instrText>
        </w:r>
        <w:r w:rsidR="007548CA">
          <w:rPr>
            <w:noProof/>
            <w:webHidden/>
          </w:rPr>
        </w:r>
        <w:r w:rsidR="007548CA">
          <w:rPr>
            <w:noProof/>
            <w:webHidden/>
          </w:rPr>
          <w:fldChar w:fldCharType="separate"/>
        </w:r>
        <w:r>
          <w:rPr>
            <w:noProof/>
            <w:webHidden/>
          </w:rPr>
          <w:t>55</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93" w:history="1">
        <w:r w:rsidR="007548CA" w:rsidRPr="007B3188">
          <w:rPr>
            <w:rStyle w:val="ad"/>
            <w:noProof/>
          </w:rPr>
          <w:t xml:space="preserve">9.2 </w:t>
        </w:r>
        <w:r w:rsidR="007548CA" w:rsidRPr="007B3188">
          <w:rPr>
            <w:rStyle w:val="ad"/>
            <w:noProof/>
          </w:rPr>
          <w:t>期末基金管理人的从业人员持有本基金的情况</w:t>
        </w:r>
        <w:r w:rsidR="007548CA">
          <w:rPr>
            <w:noProof/>
            <w:webHidden/>
          </w:rPr>
          <w:tab/>
        </w:r>
        <w:r w:rsidR="007548CA">
          <w:rPr>
            <w:noProof/>
            <w:webHidden/>
          </w:rPr>
          <w:fldChar w:fldCharType="begin"/>
        </w:r>
        <w:r w:rsidR="007548CA">
          <w:rPr>
            <w:noProof/>
            <w:webHidden/>
          </w:rPr>
          <w:instrText xml:space="preserve"> PAGEREF _Toc98355993 \h </w:instrText>
        </w:r>
        <w:r w:rsidR="007548CA">
          <w:rPr>
            <w:noProof/>
            <w:webHidden/>
          </w:rPr>
        </w:r>
        <w:r w:rsidR="007548CA">
          <w:rPr>
            <w:noProof/>
            <w:webHidden/>
          </w:rPr>
          <w:fldChar w:fldCharType="separate"/>
        </w:r>
        <w:r>
          <w:rPr>
            <w:noProof/>
            <w:webHidden/>
          </w:rPr>
          <w:t>55</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94" w:history="1">
        <w:r w:rsidR="007548CA" w:rsidRPr="007B3188">
          <w:rPr>
            <w:rStyle w:val="ad"/>
            <w:noProof/>
          </w:rPr>
          <w:t>9.3</w:t>
        </w:r>
        <w:r w:rsidR="007548CA" w:rsidRPr="007B3188">
          <w:rPr>
            <w:rStyle w:val="ad"/>
            <w:noProof/>
          </w:rPr>
          <w:t>期末基金管理人的从业人员持有本开放式基金份额总量区间的情况</w:t>
        </w:r>
        <w:r w:rsidR="007548CA">
          <w:rPr>
            <w:noProof/>
            <w:webHidden/>
          </w:rPr>
          <w:tab/>
        </w:r>
        <w:r w:rsidR="007548CA">
          <w:rPr>
            <w:noProof/>
            <w:webHidden/>
          </w:rPr>
          <w:fldChar w:fldCharType="begin"/>
        </w:r>
        <w:r w:rsidR="007548CA">
          <w:rPr>
            <w:noProof/>
            <w:webHidden/>
          </w:rPr>
          <w:instrText xml:space="preserve"> PAGEREF _Toc98355994 \h </w:instrText>
        </w:r>
        <w:r w:rsidR="007548CA">
          <w:rPr>
            <w:noProof/>
            <w:webHidden/>
          </w:rPr>
        </w:r>
        <w:r w:rsidR="007548CA">
          <w:rPr>
            <w:noProof/>
            <w:webHidden/>
          </w:rPr>
          <w:fldChar w:fldCharType="separate"/>
        </w:r>
        <w:r>
          <w:rPr>
            <w:noProof/>
            <w:webHidden/>
          </w:rPr>
          <w:t>55</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95" w:history="1">
        <w:r w:rsidR="007548CA" w:rsidRPr="007B3188">
          <w:rPr>
            <w:rStyle w:val="ad"/>
            <w:b/>
            <w:bCs/>
            <w:noProof/>
          </w:rPr>
          <w:t xml:space="preserve">§10  </w:t>
        </w:r>
        <w:r w:rsidR="007548CA" w:rsidRPr="007B3188">
          <w:rPr>
            <w:rStyle w:val="ad"/>
            <w:b/>
            <w:bCs/>
            <w:noProof/>
          </w:rPr>
          <w:t>开放式基金份额变动</w:t>
        </w:r>
        <w:r w:rsidR="007548CA">
          <w:rPr>
            <w:noProof/>
            <w:webHidden/>
          </w:rPr>
          <w:tab/>
        </w:r>
        <w:r w:rsidR="007548CA">
          <w:rPr>
            <w:noProof/>
            <w:webHidden/>
          </w:rPr>
          <w:fldChar w:fldCharType="begin"/>
        </w:r>
        <w:r w:rsidR="007548CA">
          <w:rPr>
            <w:noProof/>
            <w:webHidden/>
          </w:rPr>
          <w:instrText xml:space="preserve"> PAGEREF _Toc98355995 \h </w:instrText>
        </w:r>
        <w:r w:rsidR="007548CA">
          <w:rPr>
            <w:noProof/>
            <w:webHidden/>
          </w:rPr>
        </w:r>
        <w:r w:rsidR="007548CA">
          <w:rPr>
            <w:noProof/>
            <w:webHidden/>
          </w:rPr>
          <w:fldChar w:fldCharType="separate"/>
        </w:r>
        <w:r>
          <w:rPr>
            <w:noProof/>
            <w:webHidden/>
          </w:rPr>
          <w:t>56</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5996" w:history="1">
        <w:r w:rsidR="007548CA" w:rsidRPr="007B3188">
          <w:rPr>
            <w:rStyle w:val="ad"/>
            <w:b/>
            <w:bCs/>
            <w:noProof/>
          </w:rPr>
          <w:t xml:space="preserve">§11  </w:t>
        </w:r>
        <w:r w:rsidR="007548CA" w:rsidRPr="007B3188">
          <w:rPr>
            <w:rStyle w:val="ad"/>
            <w:b/>
            <w:bCs/>
            <w:noProof/>
          </w:rPr>
          <w:t>重大事件揭示</w:t>
        </w:r>
        <w:r w:rsidR="007548CA">
          <w:rPr>
            <w:noProof/>
            <w:webHidden/>
          </w:rPr>
          <w:tab/>
        </w:r>
        <w:r w:rsidR="007548CA">
          <w:rPr>
            <w:noProof/>
            <w:webHidden/>
          </w:rPr>
          <w:fldChar w:fldCharType="begin"/>
        </w:r>
        <w:r w:rsidR="007548CA">
          <w:rPr>
            <w:noProof/>
            <w:webHidden/>
          </w:rPr>
          <w:instrText xml:space="preserve"> PAGEREF _Toc98355996 \h </w:instrText>
        </w:r>
        <w:r w:rsidR="007548CA">
          <w:rPr>
            <w:noProof/>
            <w:webHidden/>
          </w:rPr>
        </w:r>
        <w:r w:rsidR="007548CA">
          <w:rPr>
            <w:noProof/>
            <w:webHidden/>
          </w:rPr>
          <w:fldChar w:fldCharType="separate"/>
        </w:r>
        <w:r>
          <w:rPr>
            <w:noProof/>
            <w:webHidden/>
          </w:rPr>
          <w:t>56</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97" w:history="1">
        <w:r w:rsidR="007548CA" w:rsidRPr="007B3188">
          <w:rPr>
            <w:rStyle w:val="ad"/>
            <w:noProof/>
          </w:rPr>
          <w:t>11.1</w:t>
        </w:r>
        <w:r w:rsidR="007548CA" w:rsidRPr="007B3188">
          <w:rPr>
            <w:rStyle w:val="ad"/>
            <w:noProof/>
          </w:rPr>
          <w:t>基金份额持有人大会决议</w:t>
        </w:r>
        <w:r w:rsidR="007548CA">
          <w:rPr>
            <w:noProof/>
            <w:webHidden/>
          </w:rPr>
          <w:tab/>
        </w:r>
        <w:r w:rsidR="007548CA">
          <w:rPr>
            <w:noProof/>
            <w:webHidden/>
          </w:rPr>
          <w:fldChar w:fldCharType="begin"/>
        </w:r>
        <w:r w:rsidR="007548CA">
          <w:rPr>
            <w:noProof/>
            <w:webHidden/>
          </w:rPr>
          <w:instrText xml:space="preserve"> PAGEREF _Toc98355997 \h </w:instrText>
        </w:r>
        <w:r w:rsidR="007548CA">
          <w:rPr>
            <w:noProof/>
            <w:webHidden/>
          </w:rPr>
        </w:r>
        <w:r w:rsidR="007548CA">
          <w:rPr>
            <w:noProof/>
            <w:webHidden/>
          </w:rPr>
          <w:fldChar w:fldCharType="separate"/>
        </w:r>
        <w:r>
          <w:rPr>
            <w:noProof/>
            <w:webHidden/>
          </w:rPr>
          <w:t>56</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98" w:history="1">
        <w:r w:rsidR="007548CA" w:rsidRPr="007B3188">
          <w:rPr>
            <w:rStyle w:val="ad"/>
            <w:noProof/>
          </w:rPr>
          <w:t xml:space="preserve">11.2 </w:t>
        </w:r>
        <w:r w:rsidR="007548CA" w:rsidRPr="007B3188">
          <w:rPr>
            <w:rStyle w:val="ad"/>
            <w:noProof/>
          </w:rPr>
          <w:t>基金管理人、基金托管人的专门基金托管部门的重大人事变动</w:t>
        </w:r>
        <w:r w:rsidR="007548CA">
          <w:rPr>
            <w:noProof/>
            <w:webHidden/>
          </w:rPr>
          <w:tab/>
        </w:r>
        <w:r w:rsidR="007548CA">
          <w:rPr>
            <w:noProof/>
            <w:webHidden/>
          </w:rPr>
          <w:fldChar w:fldCharType="begin"/>
        </w:r>
        <w:r w:rsidR="007548CA">
          <w:rPr>
            <w:noProof/>
            <w:webHidden/>
          </w:rPr>
          <w:instrText xml:space="preserve"> PAGEREF _Toc98355998 \h </w:instrText>
        </w:r>
        <w:r w:rsidR="007548CA">
          <w:rPr>
            <w:noProof/>
            <w:webHidden/>
          </w:rPr>
        </w:r>
        <w:r w:rsidR="007548CA">
          <w:rPr>
            <w:noProof/>
            <w:webHidden/>
          </w:rPr>
          <w:fldChar w:fldCharType="separate"/>
        </w:r>
        <w:r>
          <w:rPr>
            <w:noProof/>
            <w:webHidden/>
          </w:rPr>
          <w:t>56</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5999" w:history="1">
        <w:r w:rsidR="007548CA" w:rsidRPr="007B3188">
          <w:rPr>
            <w:rStyle w:val="ad"/>
            <w:noProof/>
          </w:rPr>
          <w:t xml:space="preserve">11.3 </w:t>
        </w:r>
        <w:r w:rsidR="007548CA" w:rsidRPr="007B3188">
          <w:rPr>
            <w:rStyle w:val="ad"/>
            <w:noProof/>
          </w:rPr>
          <w:t>涉及基金管理人、基金财产、基金托管业务的诉讼</w:t>
        </w:r>
        <w:r w:rsidR="007548CA">
          <w:rPr>
            <w:noProof/>
            <w:webHidden/>
          </w:rPr>
          <w:tab/>
        </w:r>
        <w:r w:rsidR="007548CA">
          <w:rPr>
            <w:noProof/>
            <w:webHidden/>
          </w:rPr>
          <w:fldChar w:fldCharType="begin"/>
        </w:r>
        <w:r w:rsidR="007548CA">
          <w:rPr>
            <w:noProof/>
            <w:webHidden/>
          </w:rPr>
          <w:instrText xml:space="preserve"> PAGEREF _Toc98355999 \h </w:instrText>
        </w:r>
        <w:r w:rsidR="007548CA">
          <w:rPr>
            <w:noProof/>
            <w:webHidden/>
          </w:rPr>
        </w:r>
        <w:r w:rsidR="007548CA">
          <w:rPr>
            <w:noProof/>
            <w:webHidden/>
          </w:rPr>
          <w:fldChar w:fldCharType="separate"/>
        </w:r>
        <w:r>
          <w:rPr>
            <w:noProof/>
            <w:webHidden/>
          </w:rPr>
          <w:t>56</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0" w:history="1">
        <w:r w:rsidR="007548CA" w:rsidRPr="007B3188">
          <w:rPr>
            <w:rStyle w:val="ad"/>
            <w:noProof/>
          </w:rPr>
          <w:t xml:space="preserve">11.4 </w:t>
        </w:r>
        <w:r w:rsidR="007548CA" w:rsidRPr="007B3188">
          <w:rPr>
            <w:rStyle w:val="ad"/>
            <w:noProof/>
          </w:rPr>
          <w:t>基金投资策略的改变</w:t>
        </w:r>
        <w:r w:rsidR="007548CA">
          <w:rPr>
            <w:noProof/>
            <w:webHidden/>
          </w:rPr>
          <w:tab/>
        </w:r>
        <w:r w:rsidR="007548CA">
          <w:rPr>
            <w:noProof/>
            <w:webHidden/>
          </w:rPr>
          <w:fldChar w:fldCharType="begin"/>
        </w:r>
        <w:r w:rsidR="007548CA">
          <w:rPr>
            <w:noProof/>
            <w:webHidden/>
          </w:rPr>
          <w:instrText xml:space="preserve"> PAGEREF _Toc98356000 \h </w:instrText>
        </w:r>
        <w:r w:rsidR="007548CA">
          <w:rPr>
            <w:noProof/>
            <w:webHidden/>
          </w:rPr>
        </w:r>
        <w:r w:rsidR="007548CA">
          <w:rPr>
            <w:noProof/>
            <w:webHidden/>
          </w:rPr>
          <w:fldChar w:fldCharType="separate"/>
        </w:r>
        <w:r>
          <w:rPr>
            <w:noProof/>
            <w:webHidden/>
          </w:rPr>
          <w:t>57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1" w:history="1">
        <w:r w:rsidR="007548CA" w:rsidRPr="007B3188">
          <w:rPr>
            <w:rStyle w:val="ad"/>
            <w:noProof/>
          </w:rPr>
          <w:t xml:space="preserve">11.5 </w:t>
        </w:r>
        <w:r w:rsidR="007548CA" w:rsidRPr="007B3188">
          <w:rPr>
            <w:rStyle w:val="ad"/>
            <w:noProof/>
          </w:rPr>
          <w:t>为基金进行审计的会计师事务所情况</w:t>
        </w:r>
        <w:r w:rsidR="007548CA">
          <w:rPr>
            <w:noProof/>
            <w:webHidden/>
          </w:rPr>
          <w:tab/>
        </w:r>
        <w:r w:rsidR="007548CA">
          <w:rPr>
            <w:noProof/>
            <w:webHidden/>
          </w:rPr>
          <w:fldChar w:fldCharType="begin"/>
        </w:r>
        <w:r w:rsidR="007548CA">
          <w:rPr>
            <w:noProof/>
            <w:webHidden/>
          </w:rPr>
          <w:instrText xml:space="preserve"> PAGEREF _Toc98356001 \h </w:instrText>
        </w:r>
        <w:r w:rsidR="007548CA">
          <w:rPr>
            <w:noProof/>
            <w:webHidden/>
          </w:rPr>
        </w:r>
        <w:r w:rsidR="007548CA">
          <w:rPr>
            <w:noProof/>
            <w:webHidden/>
          </w:rPr>
          <w:fldChar w:fldCharType="separate"/>
        </w:r>
        <w:r>
          <w:rPr>
            <w:noProof/>
            <w:webHidden/>
          </w:rPr>
          <w:t>57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2" w:history="1">
        <w:r w:rsidR="007548CA" w:rsidRPr="007B3188">
          <w:rPr>
            <w:rStyle w:val="ad"/>
            <w:noProof/>
          </w:rPr>
          <w:t xml:space="preserve">11.6 </w:t>
        </w:r>
        <w:r w:rsidR="007548CA" w:rsidRPr="007B3188">
          <w:rPr>
            <w:rStyle w:val="ad"/>
            <w:noProof/>
          </w:rPr>
          <w:t>管理人、托管人及其高级管理人员受稽查或处罚等情况</w:t>
        </w:r>
        <w:r w:rsidR="007548CA">
          <w:rPr>
            <w:noProof/>
            <w:webHidden/>
          </w:rPr>
          <w:tab/>
        </w:r>
        <w:r w:rsidR="007548CA">
          <w:rPr>
            <w:noProof/>
            <w:webHidden/>
          </w:rPr>
          <w:fldChar w:fldCharType="begin"/>
        </w:r>
        <w:r w:rsidR="007548CA">
          <w:rPr>
            <w:noProof/>
            <w:webHidden/>
          </w:rPr>
          <w:instrText xml:space="preserve"> PAGEREF _Toc98356002 \h </w:instrText>
        </w:r>
        <w:r w:rsidR="007548CA">
          <w:rPr>
            <w:noProof/>
            <w:webHidden/>
          </w:rPr>
        </w:r>
        <w:r w:rsidR="007548CA">
          <w:rPr>
            <w:noProof/>
            <w:webHidden/>
          </w:rPr>
          <w:fldChar w:fldCharType="separate"/>
        </w:r>
        <w:r>
          <w:rPr>
            <w:noProof/>
            <w:webHidden/>
          </w:rPr>
          <w:t>57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3" w:history="1">
        <w:r w:rsidR="007548CA" w:rsidRPr="007B3188">
          <w:rPr>
            <w:rStyle w:val="ad"/>
            <w:noProof/>
          </w:rPr>
          <w:t xml:space="preserve">11.7 </w:t>
        </w:r>
        <w:r w:rsidR="007548CA" w:rsidRPr="007B3188">
          <w:rPr>
            <w:rStyle w:val="ad"/>
            <w:noProof/>
          </w:rPr>
          <w:t>基金租用证券公司交易单元的有关情况</w:t>
        </w:r>
        <w:r w:rsidR="007548CA">
          <w:rPr>
            <w:noProof/>
            <w:webHidden/>
          </w:rPr>
          <w:tab/>
        </w:r>
        <w:r w:rsidR="007548CA">
          <w:rPr>
            <w:noProof/>
            <w:webHidden/>
          </w:rPr>
          <w:fldChar w:fldCharType="begin"/>
        </w:r>
        <w:r w:rsidR="007548CA">
          <w:rPr>
            <w:noProof/>
            <w:webHidden/>
          </w:rPr>
          <w:instrText xml:space="preserve"> PAGEREF _Toc98356003 \h </w:instrText>
        </w:r>
        <w:r w:rsidR="007548CA">
          <w:rPr>
            <w:noProof/>
            <w:webHidden/>
          </w:rPr>
        </w:r>
        <w:r w:rsidR="007548CA">
          <w:rPr>
            <w:noProof/>
            <w:webHidden/>
          </w:rPr>
          <w:fldChar w:fldCharType="separate"/>
        </w:r>
        <w:r>
          <w:rPr>
            <w:noProof/>
            <w:webHidden/>
          </w:rPr>
          <w:t>57</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4" w:history="1">
        <w:r w:rsidR="007548CA" w:rsidRPr="007B3188">
          <w:rPr>
            <w:rStyle w:val="ad"/>
            <w:noProof/>
          </w:rPr>
          <w:t xml:space="preserve">11.8 </w:t>
        </w:r>
        <w:r w:rsidR="007548CA" w:rsidRPr="007B3188">
          <w:rPr>
            <w:rStyle w:val="ad"/>
            <w:noProof/>
          </w:rPr>
          <w:t>其他重大事件</w:t>
        </w:r>
        <w:r w:rsidR="007548CA">
          <w:rPr>
            <w:noProof/>
            <w:webHidden/>
          </w:rPr>
          <w:tab/>
        </w:r>
        <w:r w:rsidR="007548CA">
          <w:rPr>
            <w:noProof/>
            <w:webHidden/>
          </w:rPr>
          <w:fldChar w:fldCharType="begin"/>
        </w:r>
        <w:r w:rsidR="007548CA">
          <w:rPr>
            <w:noProof/>
            <w:webHidden/>
          </w:rPr>
          <w:instrText xml:space="preserve"> PAGEREF _Toc98356004 \h </w:instrText>
        </w:r>
        <w:r w:rsidR="007548CA">
          <w:rPr>
            <w:noProof/>
            <w:webHidden/>
          </w:rPr>
        </w:r>
        <w:r w:rsidR="007548CA">
          <w:rPr>
            <w:noProof/>
            <w:webHidden/>
          </w:rPr>
          <w:fldChar w:fldCharType="separate"/>
        </w:r>
        <w:r>
          <w:rPr>
            <w:noProof/>
            <w:webHidden/>
          </w:rPr>
          <w:t>58</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6005" w:history="1">
        <w:r w:rsidR="007548CA" w:rsidRPr="007B3188">
          <w:rPr>
            <w:rStyle w:val="ad"/>
            <w:b/>
            <w:bCs/>
            <w:noProof/>
          </w:rPr>
          <w:t xml:space="preserve">12  </w:t>
        </w:r>
        <w:r w:rsidR="007548CA" w:rsidRPr="007B3188">
          <w:rPr>
            <w:rStyle w:val="ad"/>
            <w:b/>
            <w:bCs/>
            <w:noProof/>
          </w:rPr>
          <w:t>影响投资者决策的其他重要信息</w:t>
        </w:r>
        <w:r w:rsidR="007548CA">
          <w:rPr>
            <w:noProof/>
            <w:webHidden/>
          </w:rPr>
          <w:tab/>
        </w:r>
        <w:r w:rsidR="007548CA">
          <w:rPr>
            <w:noProof/>
            <w:webHidden/>
          </w:rPr>
          <w:fldChar w:fldCharType="begin"/>
        </w:r>
        <w:r w:rsidR="007548CA">
          <w:rPr>
            <w:noProof/>
            <w:webHidden/>
          </w:rPr>
          <w:instrText xml:space="preserve"> PAGEREF _Toc98356005 \h </w:instrText>
        </w:r>
        <w:r w:rsidR="007548CA">
          <w:rPr>
            <w:noProof/>
            <w:webHidden/>
          </w:rPr>
        </w:r>
        <w:r w:rsidR="007548CA">
          <w:rPr>
            <w:noProof/>
            <w:webHidden/>
          </w:rPr>
          <w:fldChar w:fldCharType="separate"/>
        </w:r>
        <w:r>
          <w:rPr>
            <w:noProof/>
            <w:webHidden/>
          </w:rPr>
          <w:t>58</w:t>
        </w:r>
        <w:r w:rsidR="007548CA">
          <w:rPr>
            <w:noProof/>
            <w:webHidden/>
          </w:rPr>
          <w:fldChar w:fldCharType="end"/>
        </w:r>
      </w:hyperlink>
    </w:p>
    <w:p w:rsidR="007548CA" w:rsidRDefault="00553D54">
      <w:pPr>
        <w:pStyle w:val="12"/>
        <w:rPr>
          <w:rFonts w:asciiTheme="minorHAnsi" w:eastAsiaTheme="minorEastAsia" w:hAnsiTheme="minorHAnsi" w:cstheme="minorBidi"/>
          <w:noProof/>
          <w:szCs w:val="22"/>
        </w:rPr>
      </w:pPr>
      <w:hyperlink w:anchor="_Toc98356006" w:history="1">
        <w:r w:rsidR="007548CA" w:rsidRPr="007B3188">
          <w:rPr>
            <w:rStyle w:val="ad"/>
            <w:b/>
            <w:bCs/>
            <w:noProof/>
          </w:rPr>
          <w:t xml:space="preserve">§13  </w:t>
        </w:r>
        <w:r w:rsidR="007548CA" w:rsidRPr="007B3188">
          <w:rPr>
            <w:rStyle w:val="ad"/>
            <w:b/>
            <w:bCs/>
            <w:noProof/>
          </w:rPr>
          <w:t>备查文件目录</w:t>
        </w:r>
        <w:r w:rsidR="007548CA">
          <w:rPr>
            <w:noProof/>
            <w:webHidden/>
          </w:rPr>
          <w:tab/>
        </w:r>
        <w:r w:rsidR="007548CA">
          <w:rPr>
            <w:noProof/>
            <w:webHidden/>
          </w:rPr>
          <w:fldChar w:fldCharType="begin"/>
        </w:r>
        <w:r w:rsidR="007548CA">
          <w:rPr>
            <w:noProof/>
            <w:webHidden/>
          </w:rPr>
          <w:instrText xml:space="preserve"> PAGEREF _Toc98356006 \h </w:instrText>
        </w:r>
        <w:r w:rsidR="007548CA">
          <w:rPr>
            <w:noProof/>
            <w:webHidden/>
          </w:rPr>
        </w:r>
        <w:r w:rsidR="007548CA">
          <w:rPr>
            <w:noProof/>
            <w:webHidden/>
          </w:rPr>
          <w:fldChar w:fldCharType="separate"/>
        </w:r>
        <w:r>
          <w:rPr>
            <w:noProof/>
            <w:webHidden/>
          </w:rPr>
          <w:t>59</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7" w:history="1">
        <w:r w:rsidR="007548CA" w:rsidRPr="007B3188">
          <w:rPr>
            <w:rStyle w:val="ad"/>
            <w:noProof/>
          </w:rPr>
          <w:t xml:space="preserve">13.1 </w:t>
        </w:r>
        <w:r w:rsidR="007548CA" w:rsidRPr="007B3188">
          <w:rPr>
            <w:rStyle w:val="ad"/>
            <w:noProof/>
          </w:rPr>
          <w:t>备查文件目录</w:t>
        </w:r>
        <w:r w:rsidR="007548CA">
          <w:rPr>
            <w:noProof/>
            <w:webHidden/>
          </w:rPr>
          <w:tab/>
        </w:r>
        <w:r w:rsidR="007548CA">
          <w:rPr>
            <w:noProof/>
            <w:webHidden/>
          </w:rPr>
          <w:fldChar w:fldCharType="begin"/>
        </w:r>
        <w:r w:rsidR="007548CA">
          <w:rPr>
            <w:noProof/>
            <w:webHidden/>
          </w:rPr>
          <w:instrText xml:space="preserve"> PAGEREF _Toc98356007 \h </w:instrText>
        </w:r>
        <w:r w:rsidR="007548CA">
          <w:rPr>
            <w:noProof/>
            <w:webHidden/>
          </w:rPr>
        </w:r>
        <w:r w:rsidR="007548CA">
          <w:rPr>
            <w:noProof/>
            <w:webHidden/>
          </w:rPr>
          <w:fldChar w:fldCharType="separate"/>
        </w:r>
        <w:r>
          <w:rPr>
            <w:noProof/>
            <w:webHidden/>
          </w:rPr>
          <w:t>59</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8" w:history="1">
        <w:r w:rsidR="007548CA" w:rsidRPr="007B3188">
          <w:rPr>
            <w:rStyle w:val="ad"/>
            <w:noProof/>
          </w:rPr>
          <w:t xml:space="preserve">13.2 </w:t>
        </w:r>
        <w:r w:rsidR="007548CA" w:rsidRPr="007B3188">
          <w:rPr>
            <w:rStyle w:val="ad"/>
            <w:noProof/>
          </w:rPr>
          <w:t>存放地点</w:t>
        </w:r>
        <w:r w:rsidR="007548CA">
          <w:rPr>
            <w:noProof/>
            <w:webHidden/>
          </w:rPr>
          <w:tab/>
        </w:r>
        <w:r w:rsidR="007548CA">
          <w:rPr>
            <w:noProof/>
            <w:webHidden/>
          </w:rPr>
          <w:fldChar w:fldCharType="begin"/>
        </w:r>
        <w:r w:rsidR="007548CA">
          <w:rPr>
            <w:noProof/>
            <w:webHidden/>
          </w:rPr>
          <w:instrText xml:space="preserve"> PAGEREF _Toc98356008 \h </w:instrText>
        </w:r>
        <w:r w:rsidR="007548CA">
          <w:rPr>
            <w:noProof/>
            <w:webHidden/>
          </w:rPr>
        </w:r>
        <w:r w:rsidR="007548CA">
          <w:rPr>
            <w:noProof/>
            <w:webHidden/>
          </w:rPr>
          <w:fldChar w:fldCharType="separate"/>
        </w:r>
        <w:r>
          <w:rPr>
            <w:noProof/>
            <w:webHidden/>
          </w:rPr>
          <w:t>59</w:t>
        </w:r>
        <w:r w:rsidR="007548CA">
          <w:rPr>
            <w:noProof/>
            <w:webHidden/>
          </w:rPr>
          <w:fldChar w:fldCharType="end"/>
        </w:r>
      </w:hyperlink>
    </w:p>
    <w:p w:rsidR="007548CA" w:rsidRDefault="00553D54">
      <w:pPr>
        <w:pStyle w:val="24"/>
        <w:ind w:left="420"/>
        <w:rPr>
          <w:rFonts w:asciiTheme="minorHAnsi" w:eastAsiaTheme="minorEastAsia" w:hAnsiTheme="minorHAnsi" w:cstheme="minorBidi"/>
          <w:noProof/>
          <w:kern w:val="2"/>
          <w:szCs w:val="22"/>
        </w:rPr>
      </w:pPr>
      <w:hyperlink w:anchor="_Toc98356009" w:history="1">
        <w:r w:rsidR="007548CA" w:rsidRPr="007B3188">
          <w:rPr>
            <w:rStyle w:val="ad"/>
            <w:noProof/>
          </w:rPr>
          <w:t xml:space="preserve">13.3 </w:t>
        </w:r>
        <w:r w:rsidR="007548CA" w:rsidRPr="007B3188">
          <w:rPr>
            <w:rStyle w:val="ad"/>
            <w:noProof/>
          </w:rPr>
          <w:t>查阅方式</w:t>
        </w:r>
        <w:r w:rsidR="007548CA">
          <w:rPr>
            <w:noProof/>
            <w:webHidden/>
          </w:rPr>
          <w:tab/>
        </w:r>
        <w:r w:rsidR="007548CA">
          <w:rPr>
            <w:noProof/>
            <w:webHidden/>
          </w:rPr>
          <w:fldChar w:fldCharType="begin"/>
        </w:r>
        <w:r w:rsidR="007548CA">
          <w:rPr>
            <w:noProof/>
            <w:webHidden/>
          </w:rPr>
          <w:instrText xml:space="preserve"> PAGEREF _Toc98356009 \h </w:instrText>
        </w:r>
        <w:r w:rsidR="007548CA">
          <w:rPr>
            <w:noProof/>
            <w:webHidden/>
          </w:rPr>
        </w:r>
        <w:r w:rsidR="007548CA">
          <w:rPr>
            <w:noProof/>
            <w:webHidden/>
          </w:rPr>
          <w:fldChar w:fldCharType="separate"/>
        </w:r>
        <w:r>
          <w:rPr>
            <w:noProof/>
            <w:webHidden/>
          </w:rPr>
          <w:t>59</w:t>
        </w:r>
        <w:r w:rsidR="007548CA">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98355944"/>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98355945"/>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008759</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008759</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契约型定期开放式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中国邮政储蓄银行股份有限公司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2,100,106,372.67</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008759</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008760</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2,100,092,019.86</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14,352.81</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98355946"/>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在严格控制风险的前提下，采用持有到期策略，力争实现长期稳定的投资回报。</w:t>
            </w:r>
            <w:r w:rsidRPr="00C56D9D">
              <w:rPr>
                <w:rFonts w:eastAsiaTheme="minorEastAsia"/>
                <w:color w:val="000000" w:themeColor="text1"/>
                <w:szCs w:val="21"/>
              </w:rPr>
              <w:t xml:space="preserve">          </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33114A" w:rsidRDefault="007548CA">
            <w:pPr>
              <w:spacing w:line="360" w:lineRule="auto"/>
              <w:rPr>
                <w:rFonts w:eastAsiaTheme="minorEastAsia"/>
                <w:color w:val="000000" w:themeColor="text1"/>
                <w:szCs w:val="21"/>
              </w:rPr>
            </w:pPr>
            <w:r>
              <w:rPr>
                <w:rFonts w:eastAsiaTheme="minorEastAsia"/>
                <w:color w:val="000000" w:themeColor="text1"/>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color w:val="000000" w:themeColor="text1"/>
                <w:szCs w:val="21"/>
              </w:rPr>
              <w:t xml:space="preserve">  </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具体策略包括：封闭期投资策略（包括封闭期配置策略、信用债投资策略、杠杆投资策略、资产支持证券投资策略、封闭期现金管理策略）、开</w:t>
            </w:r>
            <w:r w:rsidRPr="00C56D9D">
              <w:rPr>
                <w:rFonts w:eastAsiaTheme="minorEastAsia"/>
                <w:color w:val="000000" w:themeColor="text1"/>
                <w:szCs w:val="21"/>
              </w:rPr>
              <w:lastRenderedPageBreak/>
              <w:t>放期投资策略。</w:t>
            </w:r>
            <w:r w:rsidRPr="00C56D9D">
              <w:rPr>
                <w:rFonts w:eastAsiaTheme="minorEastAsia"/>
                <w:color w:val="000000" w:themeColor="text1"/>
                <w:szCs w:val="21"/>
              </w:rPr>
              <w:t xml:space="preserve"> </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在每个封闭期，本基金的业绩比较基准为该封闭期起始日公布的三年定期存款利率（税后）</w:t>
            </w:r>
            <w:r w:rsidRPr="00C56D9D">
              <w:rPr>
                <w:rFonts w:eastAsiaTheme="minorEastAsia"/>
                <w:color w:val="000000" w:themeColor="text1"/>
                <w:szCs w:val="21"/>
              </w:rPr>
              <w:t>+1%</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本基金为债券型基金，一般而言，其长期平均风险和预期收益率低于股票型基金、混合型基金，高于货币市场基金。</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98355947"/>
      <w:r w:rsidRPr="00C56D9D">
        <w:rPr>
          <w:rFonts w:ascii="Times New Roman" w:eastAsiaTheme="minorEastAsia" w:hAnsi="Times New Roman"/>
          <w:color w:val="000000" w:themeColor="text1"/>
          <w:kern w:val="0"/>
          <w:sz w:val="21"/>
          <w:szCs w:val="21"/>
        </w:rPr>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中国邮政储蓄银行股份有限公司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田东辉</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010-68858113</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tiandonghui@psbc.com</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95580</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010-68858120</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北京市西城区金融大街</w:t>
            </w:r>
            <w:r w:rsidRPr="00C56D9D">
              <w:rPr>
                <w:rFonts w:eastAsiaTheme="minorEastAsia"/>
                <w:color w:val="000000" w:themeColor="text1"/>
                <w:kern w:val="0"/>
                <w:szCs w:val="21"/>
              </w:rPr>
              <w:t>3</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北京市西城区金融大街</w:t>
            </w:r>
            <w:r w:rsidRPr="00C56D9D">
              <w:rPr>
                <w:rFonts w:eastAsiaTheme="minorEastAsia"/>
                <w:color w:val="000000" w:themeColor="text1"/>
                <w:kern w:val="0"/>
                <w:szCs w:val="21"/>
              </w:rPr>
              <w:t>3</w:t>
            </w:r>
            <w:r w:rsidRPr="00C56D9D">
              <w:rPr>
                <w:rFonts w:eastAsiaTheme="minorEastAsia"/>
                <w:color w:val="000000" w:themeColor="text1"/>
                <w:kern w:val="0"/>
                <w:szCs w:val="21"/>
              </w:rPr>
              <w:t>号</w:t>
            </w:r>
            <w:r w:rsidRPr="00C56D9D">
              <w:rPr>
                <w:rFonts w:eastAsiaTheme="minorEastAsia"/>
                <w:color w:val="000000" w:themeColor="text1"/>
                <w:kern w:val="0"/>
                <w:szCs w:val="21"/>
              </w:rPr>
              <w:t>A</w:t>
            </w:r>
            <w:r w:rsidRPr="00C56D9D">
              <w:rPr>
                <w:rFonts w:eastAsiaTheme="minorEastAsia"/>
                <w:color w:val="000000" w:themeColor="text1"/>
                <w:kern w:val="0"/>
                <w:szCs w:val="21"/>
              </w:rPr>
              <w:t>座</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100808</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张金良</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98355948"/>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《中国证券报》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98355949"/>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lastRenderedPageBreak/>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普华永道中天会计师事务所（特殊普通合伙）</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98355950"/>
      <w:bookmarkStart w:id="28" w:name="_Toc194312019"/>
      <w:bookmarkStart w:id="29" w:name="_Toc193947512"/>
      <w:r w:rsidRPr="00C56D9D">
        <w:rPr>
          <w:rFonts w:eastAsiaTheme="minorEastAsia"/>
          <w:b/>
          <w:bCs/>
          <w:color w:val="000000" w:themeColor="text1"/>
          <w:sz w:val="21"/>
          <w:szCs w:val="21"/>
          <w:lang w:val="en-US"/>
        </w:rPr>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7"/>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98355951"/>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D54AA2" w:rsidRPr="00C56D9D" w:rsidTr="00D54AA2">
        <w:trPr>
          <w:trHeight w:val="487"/>
        </w:trPr>
        <w:tc>
          <w:tcPr>
            <w:tcW w:w="516" w:type="pct"/>
            <w:vMerge w:val="restart"/>
            <w:vAlign w:val="center"/>
          </w:tcPr>
          <w:bookmarkEnd w:id="28"/>
          <w:bookmarkEnd w:id="29"/>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Pr="00C56D9D">
              <w:rPr>
                <w:rFonts w:eastAsiaTheme="minorEastAsia"/>
                <w:b/>
                <w:color w:val="000000" w:themeColor="text1"/>
                <w:szCs w:val="21"/>
              </w:rPr>
              <w:t>年</w:t>
            </w:r>
            <w:r w:rsidRPr="00C56D9D">
              <w:rPr>
                <w:rFonts w:eastAsiaTheme="minorEastAsia"/>
                <w:b/>
                <w:color w:val="000000" w:themeColor="text1"/>
                <w:szCs w:val="21"/>
              </w:rPr>
              <w:t>3</w:t>
            </w:r>
            <w:r w:rsidRPr="00C56D9D">
              <w:rPr>
                <w:rFonts w:eastAsiaTheme="minorEastAsia"/>
                <w:b/>
                <w:color w:val="000000" w:themeColor="text1"/>
                <w:szCs w:val="21"/>
              </w:rPr>
              <w:t>月</w:t>
            </w:r>
            <w:r w:rsidRPr="00C56D9D">
              <w:rPr>
                <w:rFonts w:eastAsiaTheme="minorEastAsia"/>
                <w:b/>
                <w:color w:val="000000" w:themeColor="text1"/>
                <w:szCs w:val="21"/>
              </w:rPr>
              <w:t>18</w:t>
            </w:r>
            <w:r w:rsidRPr="00C56D9D">
              <w:rPr>
                <w:rFonts w:eastAsiaTheme="minorEastAsia"/>
                <w:b/>
                <w:color w:val="000000" w:themeColor="text1"/>
                <w:szCs w:val="21"/>
              </w:rPr>
              <w:t>日（基金合同生效日）至</w:t>
            </w:r>
            <w:r w:rsidRPr="00C56D9D">
              <w:rPr>
                <w:rFonts w:eastAsiaTheme="minorEastAsia"/>
                <w:b/>
                <w:color w:val="000000" w:themeColor="text1"/>
                <w:szCs w:val="21"/>
              </w:rPr>
              <w:t>2020</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D54AA2" w:rsidRPr="00C56D9D" w:rsidTr="00D54AA2">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r>
      <w:tr w:rsidR="00D54AA2" w:rsidRPr="00C56D9D" w:rsidTr="00D54AA2">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54,747,631.62</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336.87</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24,583,601.99</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139.04</w:t>
            </w:r>
          </w:p>
        </w:tc>
      </w:tr>
      <w:tr w:rsidR="00D54AA2" w:rsidRPr="00C56D9D" w:rsidTr="00D54AA2">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54,747,631.62</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336.87</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24,583,601.99</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139.04</w:t>
            </w:r>
          </w:p>
        </w:tc>
      </w:tr>
      <w:tr w:rsidR="00D54AA2" w:rsidRPr="00C56D9D" w:rsidTr="00D54AA2">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0.0261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0.0260</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0.0117</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0.0117</w:t>
            </w:r>
          </w:p>
        </w:tc>
      </w:tr>
      <w:tr w:rsidR="00D54AA2" w:rsidRPr="00C56D9D" w:rsidTr="00D54AA2">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2.57%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2.57%</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1.17%</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1.17%</w:t>
            </w:r>
          </w:p>
        </w:tc>
      </w:tr>
      <w:tr w:rsidR="00D54AA2" w:rsidRPr="00C56D9D" w:rsidTr="00D54AA2">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2.60%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2.34%</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1.17%</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0.97%</w:t>
            </w:r>
          </w:p>
        </w:tc>
      </w:tr>
      <w:tr w:rsidR="00D54AA2" w:rsidRPr="00C56D9D" w:rsidTr="00D54AA2">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D54AA2" w:rsidRPr="00C56D9D" w:rsidTr="00D54AA2">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r>
      <w:tr w:rsidR="00D54AA2" w:rsidRPr="00C56D9D" w:rsidTr="00D54AA2">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w:t>
            </w:r>
            <w:r w:rsidRPr="00C56D9D">
              <w:rPr>
                <w:rFonts w:eastAsiaTheme="minorEastAsia"/>
                <w:color w:val="000000" w:themeColor="text1"/>
                <w:szCs w:val="21"/>
              </w:rPr>
              <w:lastRenderedPageBreak/>
              <w:t>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60,220,396.02</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371.20</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5,472,764.40</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34.33</w:t>
            </w:r>
          </w:p>
        </w:tc>
      </w:tr>
      <w:tr w:rsidR="00D54AA2" w:rsidRPr="00C56D9D" w:rsidTr="00D54AA2">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0.0287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0.0259</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0.0026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0.0024</w:t>
            </w:r>
          </w:p>
        </w:tc>
      </w:tr>
      <w:tr w:rsidR="00D54AA2" w:rsidRPr="00C56D9D" w:rsidTr="00D54AA2">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2,160,312,415.88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14,724.01</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2,105,564,784.26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14,387.14</w:t>
            </w:r>
          </w:p>
        </w:tc>
      </w:tr>
      <w:tr w:rsidR="00D54AA2" w:rsidRPr="00C56D9D" w:rsidTr="00D54AA2">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1.0287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1.0259</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1.0026</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1.0024</w:t>
            </w:r>
          </w:p>
        </w:tc>
      </w:tr>
      <w:tr w:rsidR="00D54AA2" w:rsidRPr="00C56D9D" w:rsidTr="00D54AA2">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2021</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D54AA2" w:rsidRPr="00C56D9D" w:rsidTr="00D54AA2">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r>
      <w:tr w:rsidR="00D54AA2" w:rsidRPr="00C56D9D" w:rsidTr="00D54AA2">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3.81%</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3.34%</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1.17%</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0.97%</w:t>
            </w:r>
          </w:p>
        </w:tc>
      </w:tr>
    </w:tbl>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98355952"/>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．上投摩根瑞泰</w:t>
      </w:r>
      <w:r w:rsidRPr="00C56D9D">
        <w:rPr>
          <w:rFonts w:ascii="Times New Roman" w:eastAsiaTheme="minorEastAsia" w:hAnsi="Times New Roman"/>
          <w:b/>
          <w:color w:val="000000" w:themeColor="text1"/>
          <w:sz w:val="21"/>
          <w:szCs w:val="21"/>
        </w:rPr>
        <w:t>38</w:t>
      </w:r>
      <w:r w:rsidRPr="00C56D9D">
        <w:rPr>
          <w:rFonts w:ascii="Times New Roman" w:eastAsiaTheme="minorEastAsia" w:hAnsi="Times New Roman"/>
          <w:b/>
          <w:color w:val="000000" w:themeColor="text1"/>
          <w:sz w:val="21"/>
          <w:szCs w:val="21"/>
        </w:rPr>
        <w:t>个月定期开放债券</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33114A">
        <w:tc>
          <w:tcPr>
            <w:tcW w:w="1620" w:type="dxa"/>
            <w:vAlign w:val="center"/>
          </w:tcPr>
          <w:p w:rsidR="0033114A" w:rsidRDefault="007548CA">
            <w:pPr>
              <w:jc w:val="left"/>
            </w:pPr>
            <w:r>
              <w:rPr>
                <w:rFonts w:eastAsiaTheme="minorEastAsia"/>
                <w:color w:val="000000" w:themeColor="text1"/>
                <w:szCs w:val="21"/>
              </w:rPr>
              <w:t>过去三个月</w:t>
            </w:r>
          </w:p>
        </w:tc>
        <w:tc>
          <w:tcPr>
            <w:tcW w:w="1350" w:type="dxa"/>
            <w:vAlign w:val="center"/>
          </w:tcPr>
          <w:p w:rsidR="0033114A" w:rsidRDefault="007548CA">
            <w:pPr>
              <w:jc w:val="center"/>
            </w:pPr>
            <w:r>
              <w:rPr>
                <w:rFonts w:eastAsiaTheme="minorEastAsia"/>
                <w:color w:val="000000" w:themeColor="text1"/>
                <w:szCs w:val="21"/>
              </w:rPr>
              <w:t>0.65%</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0.96%</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-0.31%</w:t>
            </w:r>
          </w:p>
        </w:tc>
        <w:tc>
          <w:tcPr>
            <w:tcW w:w="1350" w:type="dxa"/>
            <w:vAlign w:val="center"/>
          </w:tcPr>
          <w:p w:rsidR="0033114A" w:rsidRDefault="007548CA">
            <w:pPr>
              <w:jc w:val="center"/>
            </w:pPr>
            <w:r>
              <w:rPr>
                <w:rFonts w:eastAsiaTheme="minorEastAsia"/>
                <w:color w:val="000000" w:themeColor="text1"/>
                <w:szCs w:val="21"/>
              </w:rPr>
              <w:t>0.00%</w:t>
            </w:r>
          </w:p>
        </w:tc>
      </w:tr>
      <w:tr w:rsidR="0033114A">
        <w:tc>
          <w:tcPr>
            <w:tcW w:w="1620" w:type="dxa"/>
            <w:vAlign w:val="center"/>
          </w:tcPr>
          <w:p w:rsidR="0033114A" w:rsidRDefault="007548CA">
            <w:pPr>
              <w:jc w:val="left"/>
            </w:pPr>
            <w:r>
              <w:rPr>
                <w:rFonts w:eastAsiaTheme="minorEastAsia"/>
                <w:color w:val="000000" w:themeColor="text1"/>
                <w:szCs w:val="21"/>
              </w:rPr>
              <w:t>过去六个月</w:t>
            </w:r>
          </w:p>
        </w:tc>
        <w:tc>
          <w:tcPr>
            <w:tcW w:w="1350" w:type="dxa"/>
            <w:vAlign w:val="center"/>
          </w:tcPr>
          <w:p w:rsidR="0033114A" w:rsidRDefault="007548CA">
            <w:pPr>
              <w:jc w:val="center"/>
            </w:pPr>
            <w:r>
              <w:rPr>
                <w:rFonts w:eastAsiaTheme="minorEastAsia"/>
                <w:color w:val="000000" w:themeColor="text1"/>
                <w:szCs w:val="21"/>
              </w:rPr>
              <w:t>1.27%</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1.92%</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-0.65%</w:t>
            </w:r>
          </w:p>
        </w:tc>
        <w:tc>
          <w:tcPr>
            <w:tcW w:w="1350" w:type="dxa"/>
            <w:vAlign w:val="center"/>
          </w:tcPr>
          <w:p w:rsidR="0033114A" w:rsidRDefault="007548CA">
            <w:pPr>
              <w:jc w:val="center"/>
            </w:pPr>
            <w:r>
              <w:rPr>
                <w:rFonts w:eastAsiaTheme="minorEastAsia"/>
                <w:color w:val="000000" w:themeColor="text1"/>
                <w:szCs w:val="21"/>
              </w:rPr>
              <w:t>0.00%</w:t>
            </w:r>
          </w:p>
        </w:tc>
      </w:tr>
      <w:tr w:rsidR="0033114A">
        <w:tc>
          <w:tcPr>
            <w:tcW w:w="1620" w:type="dxa"/>
            <w:vAlign w:val="center"/>
          </w:tcPr>
          <w:p w:rsidR="0033114A" w:rsidRDefault="007548CA">
            <w:pPr>
              <w:jc w:val="left"/>
            </w:pPr>
            <w:r>
              <w:rPr>
                <w:rFonts w:eastAsiaTheme="minorEastAsia"/>
                <w:color w:val="000000" w:themeColor="text1"/>
                <w:szCs w:val="21"/>
              </w:rPr>
              <w:t>过去一年</w:t>
            </w:r>
          </w:p>
        </w:tc>
        <w:tc>
          <w:tcPr>
            <w:tcW w:w="1350" w:type="dxa"/>
            <w:vAlign w:val="center"/>
          </w:tcPr>
          <w:p w:rsidR="0033114A" w:rsidRDefault="007548CA">
            <w:pPr>
              <w:jc w:val="center"/>
            </w:pPr>
            <w:r>
              <w:rPr>
                <w:rFonts w:eastAsiaTheme="minorEastAsia"/>
                <w:color w:val="000000" w:themeColor="text1"/>
                <w:szCs w:val="21"/>
              </w:rPr>
              <w:t>2.60%</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3.80%</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-1.20%</w:t>
            </w:r>
          </w:p>
        </w:tc>
        <w:tc>
          <w:tcPr>
            <w:tcW w:w="1350" w:type="dxa"/>
            <w:vAlign w:val="center"/>
          </w:tcPr>
          <w:p w:rsidR="0033114A" w:rsidRDefault="007548CA">
            <w:pPr>
              <w:jc w:val="center"/>
            </w:pPr>
            <w:r>
              <w:rPr>
                <w:rFonts w:eastAsiaTheme="minorEastAsia"/>
                <w:color w:val="000000" w:themeColor="text1"/>
                <w:szCs w:val="21"/>
              </w:rPr>
              <w:t>0.00%</w:t>
            </w:r>
          </w:p>
        </w:tc>
      </w:tr>
      <w:tr w:rsidR="0033114A">
        <w:tc>
          <w:tcPr>
            <w:tcW w:w="1620" w:type="dxa"/>
            <w:vAlign w:val="center"/>
          </w:tcPr>
          <w:p w:rsidR="0033114A" w:rsidRDefault="007548CA">
            <w:pPr>
              <w:jc w:val="left"/>
            </w:pPr>
            <w:r>
              <w:rPr>
                <w:rFonts w:eastAsiaTheme="minorEastAsia"/>
                <w:color w:val="000000" w:themeColor="text1"/>
                <w:szCs w:val="21"/>
              </w:rPr>
              <w:lastRenderedPageBreak/>
              <w:t>过去三年</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r>
      <w:tr w:rsidR="0033114A">
        <w:tc>
          <w:tcPr>
            <w:tcW w:w="1620" w:type="dxa"/>
            <w:vAlign w:val="center"/>
          </w:tcPr>
          <w:p w:rsidR="0033114A" w:rsidRDefault="007548CA">
            <w:pPr>
              <w:jc w:val="left"/>
            </w:pPr>
            <w:r>
              <w:rPr>
                <w:rFonts w:eastAsiaTheme="minorEastAsia"/>
                <w:color w:val="000000" w:themeColor="text1"/>
                <w:szCs w:val="21"/>
              </w:rPr>
              <w:t>过去五年</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r>
      <w:tr w:rsidR="0033114A">
        <w:tc>
          <w:tcPr>
            <w:tcW w:w="1620" w:type="dxa"/>
            <w:vAlign w:val="center"/>
          </w:tcPr>
          <w:p w:rsidR="0033114A" w:rsidRDefault="007548CA">
            <w:pPr>
              <w:jc w:val="left"/>
            </w:pPr>
            <w:r>
              <w:rPr>
                <w:rFonts w:eastAsiaTheme="minorEastAsia"/>
                <w:color w:val="000000" w:themeColor="text1"/>
                <w:szCs w:val="21"/>
              </w:rPr>
              <w:t>自基金合同生效起至今</w:t>
            </w:r>
          </w:p>
        </w:tc>
        <w:tc>
          <w:tcPr>
            <w:tcW w:w="1350" w:type="dxa"/>
            <w:vAlign w:val="center"/>
          </w:tcPr>
          <w:p w:rsidR="0033114A" w:rsidRDefault="007548CA">
            <w:pPr>
              <w:jc w:val="center"/>
            </w:pPr>
            <w:r>
              <w:rPr>
                <w:rFonts w:eastAsiaTheme="minorEastAsia"/>
                <w:color w:val="000000" w:themeColor="text1"/>
                <w:szCs w:val="21"/>
              </w:rPr>
              <w:t>3.81%</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6.81%</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-3.00%</w:t>
            </w:r>
          </w:p>
        </w:tc>
        <w:tc>
          <w:tcPr>
            <w:tcW w:w="1350" w:type="dxa"/>
            <w:vAlign w:val="center"/>
          </w:tcPr>
          <w:p w:rsidR="0033114A" w:rsidRDefault="007548CA">
            <w:pPr>
              <w:jc w:val="center"/>
            </w:pPr>
            <w:r>
              <w:rPr>
                <w:rFonts w:eastAsiaTheme="minorEastAsia"/>
                <w:color w:val="000000" w:themeColor="text1"/>
                <w:szCs w:val="21"/>
              </w:rPr>
              <w:t>0.00%</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．上投摩根瑞泰</w:t>
      </w:r>
      <w:r w:rsidRPr="00C56D9D">
        <w:rPr>
          <w:rFonts w:ascii="Times New Roman" w:eastAsiaTheme="minorEastAsia" w:hAnsi="Times New Roman"/>
          <w:b/>
          <w:color w:val="000000" w:themeColor="text1"/>
          <w:sz w:val="21"/>
          <w:szCs w:val="21"/>
        </w:rPr>
        <w:t>38</w:t>
      </w:r>
      <w:r w:rsidRPr="00C56D9D">
        <w:rPr>
          <w:rFonts w:ascii="Times New Roman" w:eastAsiaTheme="minorEastAsia" w:hAnsi="Times New Roman"/>
          <w:b/>
          <w:color w:val="000000" w:themeColor="text1"/>
          <w:sz w:val="21"/>
          <w:szCs w:val="21"/>
        </w:rPr>
        <w:t>个月定期开放债券</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33114A">
        <w:tc>
          <w:tcPr>
            <w:tcW w:w="1620" w:type="dxa"/>
            <w:vAlign w:val="center"/>
          </w:tcPr>
          <w:p w:rsidR="0033114A" w:rsidRDefault="007548CA">
            <w:pPr>
              <w:jc w:val="left"/>
            </w:pPr>
            <w:r>
              <w:rPr>
                <w:rFonts w:eastAsiaTheme="minorEastAsia"/>
                <w:color w:val="000000" w:themeColor="text1"/>
                <w:szCs w:val="21"/>
              </w:rPr>
              <w:t>过去三个月</w:t>
            </w:r>
          </w:p>
        </w:tc>
        <w:tc>
          <w:tcPr>
            <w:tcW w:w="1350" w:type="dxa"/>
            <w:vAlign w:val="center"/>
          </w:tcPr>
          <w:p w:rsidR="0033114A" w:rsidRDefault="007548CA">
            <w:pPr>
              <w:jc w:val="center"/>
            </w:pPr>
            <w:r>
              <w:rPr>
                <w:rFonts w:eastAsiaTheme="minorEastAsia"/>
                <w:color w:val="000000" w:themeColor="text1"/>
                <w:szCs w:val="21"/>
              </w:rPr>
              <w:t>0.58%</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0.96%</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-0.38%</w:t>
            </w:r>
          </w:p>
        </w:tc>
        <w:tc>
          <w:tcPr>
            <w:tcW w:w="1350" w:type="dxa"/>
            <w:vAlign w:val="center"/>
          </w:tcPr>
          <w:p w:rsidR="0033114A" w:rsidRDefault="007548CA">
            <w:pPr>
              <w:jc w:val="center"/>
            </w:pPr>
            <w:r>
              <w:rPr>
                <w:rFonts w:eastAsiaTheme="minorEastAsia"/>
                <w:color w:val="000000" w:themeColor="text1"/>
                <w:szCs w:val="21"/>
              </w:rPr>
              <w:t>0.00%</w:t>
            </w:r>
          </w:p>
        </w:tc>
      </w:tr>
      <w:tr w:rsidR="0033114A">
        <w:tc>
          <w:tcPr>
            <w:tcW w:w="1620" w:type="dxa"/>
            <w:vAlign w:val="center"/>
          </w:tcPr>
          <w:p w:rsidR="0033114A" w:rsidRDefault="007548CA">
            <w:pPr>
              <w:jc w:val="left"/>
            </w:pPr>
            <w:r>
              <w:rPr>
                <w:rFonts w:eastAsiaTheme="minorEastAsia"/>
                <w:color w:val="000000" w:themeColor="text1"/>
                <w:szCs w:val="21"/>
              </w:rPr>
              <w:t>过去六个月</w:t>
            </w:r>
          </w:p>
        </w:tc>
        <w:tc>
          <w:tcPr>
            <w:tcW w:w="1350" w:type="dxa"/>
            <w:vAlign w:val="center"/>
          </w:tcPr>
          <w:p w:rsidR="0033114A" w:rsidRDefault="007548CA">
            <w:pPr>
              <w:jc w:val="center"/>
            </w:pPr>
            <w:r>
              <w:rPr>
                <w:rFonts w:eastAsiaTheme="minorEastAsia"/>
                <w:color w:val="000000" w:themeColor="text1"/>
                <w:szCs w:val="21"/>
              </w:rPr>
              <w:t>1.14%</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1.92%</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-0.78%</w:t>
            </w:r>
          </w:p>
        </w:tc>
        <w:tc>
          <w:tcPr>
            <w:tcW w:w="1350" w:type="dxa"/>
            <w:vAlign w:val="center"/>
          </w:tcPr>
          <w:p w:rsidR="0033114A" w:rsidRDefault="007548CA">
            <w:pPr>
              <w:jc w:val="center"/>
            </w:pPr>
            <w:r>
              <w:rPr>
                <w:rFonts w:eastAsiaTheme="minorEastAsia"/>
                <w:color w:val="000000" w:themeColor="text1"/>
                <w:szCs w:val="21"/>
              </w:rPr>
              <w:t>0.00%</w:t>
            </w:r>
          </w:p>
        </w:tc>
      </w:tr>
      <w:tr w:rsidR="0033114A">
        <w:tc>
          <w:tcPr>
            <w:tcW w:w="1620" w:type="dxa"/>
            <w:vAlign w:val="center"/>
          </w:tcPr>
          <w:p w:rsidR="0033114A" w:rsidRDefault="007548CA">
            <w:pPr>
              <w:jc w:val="left"/>
            </w:pPr>
            <w:r>
              <w:rPr>
                <w:rFonts w:eastAsiaTheme="minorEastAsia"/>
                <w:color w:val="000000" w:themeColor="text1"/>
                <w:szCs w:val="21"/>
              </w:rPr>
              <w:t>过去一年</w:t>
            </w:r>
          </w:p>
        </w:tc>
        <w:tc>
          <w:tcPr>
            <w:tcW w:w="1350" w:type="dxa"/>
            <w:vAlign w:val="center"/>
          </w:tcPr>
          <w:p w:rsidR="0033114A" w:rsidRDefault="007548CA">
            <w:pPr>
              <w:jc w:val="center"/>
            </w:pPr>
            <w:r>
              <w:rPr>
                <w:rFonts w:eastAsiaTheme="minorEastAsia"/>
                <w:color w:val="000000" w:themeColor="text1"/>
                <w:szCs w:val="21"/>
              </w:rPr>
              <w:t>2.34%</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3.80%</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-1.46%</w:t>
            </w:r>
          </w:p>
        </w:tc>
        <w:tc>
          <w:tcPr>
            <w:tcW w:w="1350" w:type="dxa"/>
            <w:vAlign w:val="center"/>
          </w:tcPr>
          <w:p w:rsidR="0033114A" w:rsidRDefault="007548CA">
            <w:pPr>
              <w:jc w:val="center"/>
            </w:pPr>
            <w:r>
              <w:rPr>
                <w:rFonts w:eastAsiaTheme="minorEastAsia"/>
                <w:color w:val="000000" w:themeColor="text1"/>
                <w:szCs w:val="21"/>
              </w:rPr>
              <w:t>0.00%</w:t>
            </w:r>
          </w:p>
        </w:tc>
      </w:tr>
      <w:tr w:rsidR="0033114A">
        <w:tc>
          <w:tcPr>
            <w:tcW w:w="1620" w:type="dxa"/>
            <w:vAlign w:val="center"/>
          </w:tcPr>
          <w:p w:rsidR="0033114A" w:rsidRDefault="007548CA">
            <w:pPr>
              <w:jc w:val="left"/>
            </w:pPr>
            <w:r>
              <w:rPr>
                <w:rFonts w:eastAsiaTheme="minorEastAsia"/>
                <w:color w:val="000000" w:themeColor="text1"/>
                <w:szCs w:val="21"/>
              </w:rPr>
              <w:t>过去三年</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r>
      <w:tr w:rsidR="0033114A">
        <w:tc>
          <w:tcPr>
            <w:tcW w:w="1620" w:type="dxa"/>
            <w:vAlign w:val="center"/>
          </w:tcPr>
          <w:p w:rsidR="0033114A" w:rsidRDefault="007548CA">
            <w:pPr>
              <w:jc w:val="left"/>
            </w:pPr>
            <w:r>
              <w:rPr>
                <w:rFonts w:eastAsiaTheme="minorEastAsia"/>
                <w:color w:val="000000" w:themeColor="text1"/>
                <w:szCs w:val="21"/>
              </w:rPr>
              <w:t>过去五年</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c>
          <w:tcPr>
            <w:tcW w:w="1350" w:type="dxa"/>
            <w:vAlign w:val="center"/>
          </w:tcPr>
          <w:p w:rsidR="0033114A" w:rsidRDefault="007548CA">
            <w:pPr>
              <w:jc w:val="center"/>
            </w:pPr>
            <w:r>
              <w:rPr>
                <w:rFonts w:eastAsiaTheme="minorEastAsia"/>
                <w:color w:val="000000" w:themeColor="text1"/>
                <w:szCs w:val="21"/>
              </w:rPr>
              <w:t>-</w:t>
            </w:r>
          </w:p>
        </w:tc>
      </w:tr>
      <w:tr w:rsidR="0033114A">
        <w:tc>
          <w:tcPr>
            <w:tcW w:w="1620" w:type="dxa"/>
            <w:vAlign w:val="center"/>
          </w:tcPr>
          <w:p w:rsidR="0033114A" w:rsidRDefault="007548CA">
            <w:pPr>
              <w:jc w:val="left"/>
            </w:pPr>
            <w:r>
              <w:rPr>
                <w:rFonts w:eastAsiaTheme="minorEastAsia"/>
                <w:color w:val="000000" w:themeColor="text1"/>
                <w:szCs w:val="21"/>
              </w:rPr>
              <w:t>自基金合同生效起至今</w:t>
            </w:r>
          </w:p>
        </w:tc>
        <w:tc>
          <w:tcPr>
            <w:tcW w:w="1350" w:type="dxa"/>
            <w:vAlign w:val="center"/>
          </w:tcPr>
          <w:p w:rsidR="0033114A" w:rsidRDefault="007548CA">
            <w:pPr>
              <w:jc w:val="center"/>
            </w:pPr>
            <w:r>
              <w:rPr>
                <w:rFonts w:eastAsiaTheme="minorEastAsia"/>
                <w:color w:val="000000" w:themeColor="text1"/>
                <w:szCs w:val="21"/>
              </w:rPr>
              <w:t>3.34%</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6.81%</w:t>
            </w:r>
          </w:p>
        </w:tc>
        <w:tc>
          <w:tcPr>
            <w:tcW w:w="1350" w:type="dxa"/>
            <w:vAlign w:val="center"/>
          </w:tcPr>
          <w:p w:rsidR="0033114A" w:rsidRDefault="007548CA">
            <w:pPr>
              <w:jc w:val="center"/>
            </w:pPr>
            <w:r>
              <w:rPr>
                <w:rFonts w:eastAsiaTheme="minorEastAsia"/>
                <w:color w:val="000000" w:themeColor="text1"/>
                <w:szCs w:val="21"/>
              </w:rPr>
              <w:t>0.01%</w:t>
            </w:r>
          </w:p>
        </w:tc>
        <w:tc>
          <w:tcPr>
            <w:tcW w:w="1350" w:type="dxa"/>
            <w:vAlign w:val="center"/>
          </w:tcPr>
          <w:p w:rsidR="0033114A" w:rsidRDefault="007548CA">
            <w:pPr>
              <w:jc w:val="center"/>
            </w:pPr>
            <w:r>
              <w:rPr>
                <w:rFonts w:eastAsiaTheme="minorEastAsia"/>
                <w:color w:val="000000" w:themeColor="text1"/>
                <w:szCs w:val="21"/>
              </w:rPr>
              <w:t>-3.47%</w:t>
            </w:r>
          </w:p>
        </w:tc>
        <w:tc>
          <w:tcPr>
            <w:tcW w:w="1350" w:type="dxa"/>
            <w:vAlign w:val="center"/>
          </w:tcPr>
          <w:p w:rsidR="0033114A" w:rsidRDefault="007548CA">
            <w:pPr>
              <w:jc w:val="center"/>
            </w:pPr>
            <w:r>
              <w:rPr>
                <w:rFonts w:eastAsiaTheme="minorEastAsia"/>
                <w:color w:val="000000" w:themeColor="text1"/>
                <w:szCs w:val="21"/>
              </w:rPr>
              <w:t>0.00%</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在每个封闭期，本基金的业绩比较基准为：该封闭期起始日公布的三年定期存款利率（税后）</w:t>
      </w:r>
      <w:r w:rsidRPr="00C56D9D">
        <w:rPr>
          <w:rFonts w:eastAsiaTheme="minorEastAsia"/>
          <w:color w:val="000000" w:themeColor="text1"/>
          <w:kern w:val="0"/>
          <w:szCs w:val="21"/>
        </w:rPr>
        <w:t>+1%</w:t>
      </w:r>
      <w:r w:rsidRPr="00C56D9D">
        <w:rPr>
          <w:rFonts w:eastAsiaTheme="minorEastAsia"/>
          <w:color w:val="000000" w:themeColor="text1"/>
          <w:kern w:val="0"/>
          <w:szCs w:val="21"/>
        </w:rPr>
        <w:t>。</w:t>
      </w:r>
      <w:r w:rsidRPr="00C56D9D">
        <w:rPr>
          <w:rFonts w:eastAsiaTheme="minorEastAsia"/>
          <w:color w:val="000000" w:themeColor="text1"/>
          <w:kern w:val="0"/>
          <w:szCs w:val="21"/>
        </w:rPr>
        <w:t xml:space="preserve"> </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(2020</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3</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18</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、上投摩根瑞泰</w:t>
      </w:r>
      <w:r w:rsidRPr="00C56D9D">
        <w:rPr>
          <w:rFonts w:eastAsiaTheme="minorEastAsia"/>
          <w:b/>
          <w:color w:val="000000" w:themeColor="text1"/>
          <w:szCs w:val="21"/>
        </w:rPr>
        <w:t>38</w:t>
      </w:r>
      <w:r w:rsidRPr="00C56D9D">
        <w:rPr>
          <w:rFonts w:eastAsiaTheme="minorEastAsia"/>
          <w:b/>
          <w:color w:val="000000" w:themeColor="text1"/>
          <w:szCs w:val="21"/>
        </w:rPr>
        <w:t>个月定期开放债券</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、上投摩根瑞泰</w:t>
      </w:r>
      <w:r w:rsidRPr="00C56D9D">
        <w:rPr>
          <w:rFonts w:eastAsiaTheme="minorEastAsia"/>
          <w:b/>
          <w:color w:val="000000" w:themeColor="text1"/>
          <w:szCs w:val="21"/>
        </w:rPr>
        <w:t>38</w:t>
      </w:r>
      <w:r w:rsidRPr="00C56D9D">
        <w:rPr>
          <w:rFonts w:eastAsiaTheme="minorEastAsia"/>
          <w:b/>
          <w:color w:val="000000" w:themeColor="text1"/>
          <w:szCs w:val="21"/>
        </w:rPr>
        <w:t>个月定期开放债券</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lastRenderedPageBreak/>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上投摩根瑞泰</w:t>
      </w:r>
      <w:r w:rsidR="00097CBA" w:rsidRPr="00C56D9D">
        <w:rPr>
          <w:rFonts w:eastAsiaTheme="minorEastAsia"/>
          <w:b/>
          <w:color w:val="000000" w:themeColor="text1"/>
          <w:szCs w:val="21"/>
        </w:rPr>
        <w:t>38</w:t>
      </w:r>
      <w:r w:rsidR="00097CBA" w:rsidRPr="00C56D9D">
        <w:rPr>
          <w:rFonts w:eastAsiaTheme="minorEastAsia"/>
          <w:b/>
          <w:color w:val="000000" w:themeColor="text1"/>
          <w:szCs w:val="21"/>
        </w:rPr>
        <w:t>个月定期开放债券</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、上投摩根瑞泰</w:t>
      </w:r>
      <w:r w:rsidRPr="00C56D9D">
        <w:rPr>
          <w:rFonts w:eastAsiaTheme="minorEastAsia"/>
          <w:b/>
          <w:color w:val="000000" w:themeColor="text1"/>
          <w:szCs w:val="21"/>
        </w:rPr>
        <w:t>38</w:t>
      </w:r>
      <w:r w:rsidRPr="00C56D9D">
        <w:rPr>
          <w:rFonts w:eastAsiaTheme="minorEastAsia"/>
          <w:b/>
          <w:color w:val="000000" w:themeColor="text1"/>
          <w:szCs w:val="21"/>
        </w:rPr>
        <w:t>个月定期开放债券</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注：合同生效当年按照实际存续期计算，不按整个自然年度进行折算</w:t>
      </w:r>
      <w:r w:rsidRPr="00C56D9D">
        <w:rPr>
          <w:rFonts w:eastAsiaTheme="minorEastAsia"/>
          <w:color w:val="000000" w:themeColor="text1"/>
          <w:kern w:val="0"/>
          <w:szCs w:val="21"/>
        </w:rPr>
        <w:t>.</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98355953"/>
      <w:r w:rsidRPr="00C56D9D">
        <w:rPr>
          <w:rFonts w:ascii="Times New Roman" w:eastAsiaTheme="minorEastAsia" w:hAnsi="Times New Roman"/>
          <w:color w:val="000000" w:themeColor="text1"/>
          <w:sz w:val="21"/>
          <w:szCs w:val="21"/>
        </w:rPr>
        <w:lastRenderedPageBreak/>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0B2C76" w:rsidRPr="00C56D9D" w:rsidRDefault="0071054A" w:rsidP="000B2C76">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w:t>
      </w:r>
      <w:r w:rsidR="000B2C76" w:rsidRPr="00C56D9D">
        <w:rPr>
          <w:rFonts w:eastAsiaTheme="minorEastAsia"/>
          <w:color w:val="000000" w:themeColor="text1"/>
          <w:szCs w:val="21"/>
        </w:rPr>
        <w:t>上投摩根瑞泰</w:t>
      </w:r>
      <w:r w:rsidR="000B2C76" w:rsidRPr="00C56D9D">
        <w:rPr>
          <w:rFonts w:eastAsiaTheme="minorEastAsia"/>
          <w:color w:val="000000" w:themeColor="text1"/>
          <w:szCs w:val="21"/>
        </w:rPr>
        <w:t>38</w:t>
      </w:r>
      <w:r w:rsidR="000B2C76" w:rsidRPr="00C56D9D">
        <w:rPr>
          <w:rFonts w:eastAsiaTheme="minorEastAsia"/>
          <w:color w:val="000000" w:themeColor="text1"/>
          <w:szCs w:val="21"/>
        </w:rPr>
        <w:t>个月定期开放债券</w:t>
      </w:r>
      <w:r w:rsidR="000B2C76" w:rsidRPr="00C56D9D">
        <w:rPr>
          <w:rFonts w:eastAsiaTheme="minorEastAsia"/>
          <w:color w:val="000000" w:themeColor="text1"/>
          <w:szCs w:val="21"/>
        </w:rPr>
        <w:t>A</w:t>
      </w:r>
      <w:r w:rsidR="000B2C76" w:rsidRPr="00C56D9D">
        <w:rPr>
          <w:rFonts w:eastAsiaTheme="minorEastAsia"/>
          <w:color w:val="000000" w:themeColor="text1"/>
          <w:szCs w:val="21"/>
        </w:rPr>
        <w:t>：</w:t>
      </w:r>
    </w:p>
    <w:p w:rsidR="000B2C76" w:rsidRPr="00C56D9D" w:rsidRDefault="000B2C76" w:rsidP="000B2C76">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56D9D" w:rsidRPr="00C56D9D" w:rsidTr="00A4203E">
        <w:tc>
          <w:tcPr>
            <w:tcW w:w="1157"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年度</w:t>
            </w:r>
          </w:p>
        </w:tc>
        <w:tc>
          <w:tcPr>
            <w:tcW w:w="1378"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每</w:t>
            </w:r>
            <w:r w:rsidRPr="00C56D9D">
              <w:rPr>
                <w:rFonts w:eastAsiaTheme="minorEastAsia"/>
                <w:color w:val="000000" w:themeColor="text1"/>
                <w:szCs w:val="21"/>
              </w:rPr>
              <w:t>10</w:t>
            </w:r>
            <w:r w:rsidRPr="00C56D9D">
              <w:rPr>
                <w:rFonts w:eastAsiaTheme="minorEastAsia"/>
                <w:color w:val="000000" w:themeColor="text1"/>
                <w:szCs w:val="21"/>
              </w:rPr>
              <w:t>份基金份额分红数</w:t>
            </w:r>
          </w:p>
        </w:tc>
        <w:tc>
          <w:tcPr>
            <w:tcW w:w="1839"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现金</w:t>
            </w:r>
            <w:r w:rsidRPr="00C56D9D">
              <w:rPr>
                <w:rFonts w:eastAsiaTheme="minorEastAsia"/>
                <w:color w:val="000000" w:themeColor="text1"/>
                <w:szCs w:val="21"/>
              </w:rPr>
              <w:t>形式发放总额</w:t>
            </w:r>
          </w:p>
        </w:tc>
        <w:tc>
          <w:tcPr>
            <w:tcW w:w="1950"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再投资形式发放总额</w:t>
            </w:r>
          </w:p>
        </w:tc>
        <w:tc>
          <w:tcPr>
            <w:tcW w:w="1894" w:type="dxa"/>
            <w:vAlign w:val="center"/>
          </w:tcPr>
          <w:p w:rsidR="006C3415" w:rsidRPr="00C56D9D" w:rsidRDefault="006C3415"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年度利润分配合计</w:t>
            </w:r>
          </w:p>
        </w:tc>
        <w:tc>
          <w:tcPr>
            <w:tcW w:w="1068" w:type="dxa"/>
            <w:vAlign w:val="center"/>
          </w:tcPr>
          <w:p w:rsidR="006C3415" w:rsidRPr="00C56D9D" w:rsidRDefault="006C3415"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备注</w:t>
            </w:r>
          </w:p>
        </w:tc>
      </w:tr>
      <w:tr w:rsidR="0033114A">
        <w:tc>
          <w:tcPr>
            <w:tcW w:w="1157" w:type="dxa"/>
            <w:vAlign w:val="center"/>
          </w:tcPr>
          <w:p w:rsidR="0033114A" w:rsidRDefault="007548CA">
            <w:pPr>
              <w:jc w:val="center"/>
            </w:pPr>
            <w:r>
              <w:rPr>
                <w:rFonts w:eastAsiaTheme="minorEastAsia"/>
                <w:color w:val="000000" w:themeColor="text1"/>
                <w:szCs w:val="21"/>
              </w:rPr>
              <w:t>2020</w:t>
            </w:r>
            <w:r>
              <w:rPr>
                <w:rFonts w:eastAsiaTheme="minorEastAsia"/>
                <w:color w:val="000000" w:themeColor="text1"/>
                <w:szCs w:val="21"/>
              </w:rPr>
              <w:t>年</w:t>
            </w:r>
          </w:p>
        </w:tc>
        <w:tc>
          <w:tcPr>
            <w:tcW w:w="1378" w:type="dxa"/>
            <w:vAlign w:val="center"/>
          </w:tcPr>
          <w:p w:rsidR="0033114A" w:rsidRDefault="007548CA">
            <w:pPr>
              <w:jc w:val="right"/>
            </w:pPr>
            <w:r>
              <w:rPr>
                <w:rFonts w:eastAsiaTheme="minorEastAsia"/>
                <w:color w:val="000000" w:themeColor="text1"/>
                <w:szCs w:val="21"/>
              </w:rPr>
              <w:t>0.091</w:t>
            </w:r>
          </w:p>
        </w:tc>
        <w:tc>
          <w:tcPr>
            <w:tcW w:w="1839" w:type="dxa"/>
            <w:vAlign w:val="center"/>
          </w:tcPr>
          <w:p w:rsidR="0033114A" w:rsidRDefault="007548CA">
            <w:pPr>
              <w:jc w:val="right"/>
            </w:pPr>
            <w:r>
              <w:rPr>
                <w:rFonts w:eastAsiaTheme="minorEastAsia"/>
                <w:color w:val="000000" w:themeColor="text1"/>
                <w:szCs w:val="21"/>
              </w:rPr>
              <w:t>19,110,837.59</w:t>
            </w:r>
          </w:p>
        </w:tc>
        <w:tc>
          <w:tcPr>
            <w:tcW w:w="1950" w:type="dxa"/>
            <w:vAlign w:val="center"/>
          </w:tcPr>
          <w:p w:rsidR="0033114A" w:rsidRDefault="007548CA">
            <w:pPr>
              <w:jc w:val="right"/>
            </w:pPr>
            <w:r>
              <w:rPr>
                <w:rFonts w:eastAsiaTheme="minorEastAsia"/>
                <w:color w:val="000000" w:themeColor="text1"/>
                <w:szCs w:val="21"/>
              </w:rPr>
              <w:t>-</w:t>
            </w:r>
          </w:p>
        </w:tc>
        <w:tc>
          <w:tcPr>
            <w:tcW w:w="1894" w:type="dxa"/>
            <w:vAlign w:val="center"/>
          </w:tcPr>
          <w:p w:rsidR="0033114A" w:rsidRDefault="007548CA">
            <w:pPr>
              <w:jc w:val="right"/>
            </w:pPr>
            <w:r>
              <w:rPr>
                <w:rFonts w:eastAsiaTheme="minorEastAsia"/>
                <w:color w:val="000000" w:themeColor="text1"/>
                <w:szCs w:val="21"/>
              </w:rPr>
              <w:t>19,110,837.59</w:t>
            </w:r>
          </w:p>
        </w:tc>
        <w:tc>
          <w:tcPr>
            <w:tcW w:w="1068" w:type="dxa"/>
            <w:vAlign w:val="center"/>
          </w:tcPr>
          <w:p w:rsidR="0033114A" w:rsidRDefault="007548CA">
            <w:pPr>
              <w:jc w:val="left"/>
            </w:pPr>
            <w:r>
              <w:rPr>
                <w:rFonts w:eastAsiaTheme="minorEastAsia"/>
                <w:color w:val="000000" w:themeColor="text1"/>
                <w:szCs w:val="21"/>
              </w:rPr>
              <w:t>-</w:t>
            </w:r>
          </w:p>
        </w:tc>
      </w:tr>
      <w:tr w:rsidR="00C56D9D" w:rsidRPr="00C56D9D" w:rsidTr="00A4203E">
        <w:tc>
          <w:tcPr>
            <w:tcW w:w="1157" w:type="dxa"/>
            <w:vAlign w:val="center"/>
          </w:tcPr>
          <w:p w:rsidR="006C3415" w:rsidRPr="00C56D9D"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合计</w:t>
            </w:r>
          </w:p>
        </w:tc>
        <w:tc>
          <w:tcPr>
            <w:tcW w:w="1378" w:type="dxa"/>
            <w:vAlign w:val="center"/>
          </w:tcPr>
          <w:p w:rsidR="006C3415" w:rsidRPr="00C56D9D" w:rsidRDefault="006C341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0.091</w:t>
            </w:r>
          </w:p>
        </w:tc>
        <w:tc>
          <w:tcPr>
            <w:tcW w:w="1839" w:type="dxa"/>
            <w:vAlign w:val="center"/>
          </w:tcPr>
          <w:p w:rsidR="006C3415"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19,110,837.59</w:t>
            </w:r>
          </w:p>
        </w:tc>
        <w:tc>
          <w:tcPr>
            <w:tcW w:w="1950" w:type="dxa"/>
            <w:vAlign w:val="center"/>
          </w:tcPr>
          <w:p w:rsidR="006C3415"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w:t>
            </w:r>
          </w:p>
        </w:tc>
        <w:tc>
          <w:tcPr>
            <w:tcW w:w="1894" w:type="dxa"/>
            <w:vAlign w:val="center"/>
          </w:tcPr>
          <w:p w:rsidR="006C3415"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19,110,837.59</w:t>
            </w:r>
          </w:p>
        </w:tc>
        <w:tc>
          <w:tcPr>
            <w:tcW w:w="1068" w:type="dxa"/>
            <w:vAlign w:val="center"/>
          </w:tcPr>
          <w:p w:rsidR="006C3415" w:rsidRPr="00C56D9D" w:rsidRDefault="00B355C5" w:rsidP="000D7898">
            <w:pPr>
              <w:spacing w:line="360" w:lineRule="auto"/>
              <w:rPr>
                <w:rFonts w:eastAsiaTheme="minorEastAsia"/>
                <w:color w:val="000000" w:themeColor="text1"/>
                <w:szCs w:val="21"/>
                <w:lang w:val="en-AU"/>
              </w:rPr>
            </w:pPr>
            <w:r w:rsidRPr="00C56D9D">
              <w:rPr>
                <w:rFonts w:eastAsiaTheme="minorEastAsia"/>
                <w:color w:val="000000" w:themeColor="text1"/>
                <w:szCs w:val="21"/>
                <w:lang w:val="en-AU"/>
              </w:rPr>
              <w:t>-</w:t>
            </w:r>
          </w:p>
        </w:tc>
      </w:tr>
    </w:tbl>
    <w:p w:rsidR="000B2C76" w:rsidRPr="00C56D9D" w:rsidRDefault="0071054A" w:rsidP="000B2C76">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w:t>
      </w:r>
      <w:r w:rsidR="000B2C76" w:rsidRPr="00C56D9D">
        <w:rPr>
          <w:rFonts w:eastAsiaTheme="minorEastAsia"/>
          <w:color w:val="000000" w:themeColor="text1"/>
          <w:szCs w:val="21"/>
        </w:rPr>
        <w:t>上投摩根瑞泰</w:t>
      </w:r>
      <w:r w:rsidR="000B2C76" w:rsidRPr="00C56D9D">
        <w:rPr>
          <w:rFonts w:eastAsiaTheme="minorEastAsia"/>
          <w:color w:val="000000" w:themeColor="text1"/>
          <w:szCs w:val="21"/>
        </w:rPr>
        <w:t>38</w:t>
      </w:r>
      <w:r w:rsidR="000B2C76" w:rsidRPr="00C56D9D">
        <w:rPr>
          <w:rFonts w:eastAsiaTheme="minorEastAsia"/>
          <w:color w:val="000000" w:themeColor="text1"/>
          <w:szCs w:val="21"/>
        </w:rPr>
        <w:t>个月定期开放债券</w:t>
      </w:r>
      <w:r w:rsidR="000B2C76" w:rsidRPr="00C56D9D">
        <w:rPr>
          <w:rFonts w:eastAsiaTheme="minorEastAsia"/>
          <w:color w:val="000000" w:themeColor="text1"/>
          <w:szCs w:val="21"/>
        </w:rPr>
        <w:t>C</w:t>
      </w:r>
      <w:r w:rsidR="000B2C76" w:rsidRPr="00C56D9D">
        <w:rPr>
          <w:rFonts w:eastAsiaTheme="minorEastAsia"/>
          <w:color w:val="000000" w:themeColor="text1"/>
          <w:szCs w:val="21"/>
        </w:rPr>
        <w:t>：</w:t>
      </w:r>
    </w:p>
    <w:p w:rsidR="000B2C76" w:rsidRPr="00C56D9D" w:rsidRDefault="000B2C76" w:rsidP="000B2C76">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56D9D" w:rsidRPr="00C56D9D" w:rsidTr="00A4203E">
        <w:tc>
          <w:tcPr>
            <w:tcW w:w="1157"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年度</w:t>
            </w:r>
          </w:p>
        </w:tc>
        <w:tc>
          <w:tcPr>
            <w:tcW w:w="1378"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每</w:t>
            </w:r>
            <w:r w:rsidRPr="00C56D9D">
              <w:rPr>
                <w:rFonts w:eastAsiaTheme="minorEastAsia"/>
                <w:color w:val="000000" w:themeColor="text1"/>
                <w:szCs w:val="21"/>
              </w:rPr>
              <w:t>10</w:t>
            </w:r>
            <w:r w:rsidRPr="00C56D9D">
              <w:rPr>
                <w:rFonts w:eastAsiaTheme="minorEastAsia"/>
                <w:color w:val="000000" w:themeColor="text1"/>
                <w:szCs w:val="21"/>
              </w:rPr>
              <w:t>份基金份额分红数</w:t>
            </w:r>
          </w:p>
        </w:tc>
        <w:tc>
          <w:tcPr>
            <w:tcW w:w="1839"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现金</w:t>
            </w:r>
            <w:r w:rsidRPr="00C56D9D">
              <w:rPr>
                <w:rFonts w:eastAsiaTheme="minorEastAsia"/>
                <w:color w:val="000000" w:themeColor="text1"/>
                <w:szCs w:val="21"/>
              </w:rPr>
              <w:t>形式发放总额</w:t>
            </w:r>
          </w:p>
        </w:tc>
        <w:tc>
          <w:tcPr>
            <w:tcW w:w="1950"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lang w:val="en-AU"/>
              </w:rPr>
              <w:t>再投资形式发放总额</w:t>
            </w:r>
          </w:p>
        </w:tc>
        <w:tc>
          <w:tcPr>
            <w:tcW w:w="1894" w:type="dxa"/>
            <w:vAlign w:val="center"/>
          </w:tcPr>
          <w:p w:rsidR="000525D9" w:rsidRPr="00C56D9D" w:rsidRDefault="000525D9"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年度利润分配合计</w:t>
            </w:r>
          </w:p>
        </w:tc>
        <w:tc>
          <w:tcPr>
            <w:tcW w:w="1068" w:type="dxa"/>
            <w:vAlign w:val="center"/>
          </w:tcPr>
          <w:p w:rsidR="000525D9" w:rsidRPr="00C56D9D" w:rsidRDefault="000525D9" w:rsidP="000D7898">
            <w:pPr>
              <w:spacing w:line="360" w:lineRule="auto"/>
              <w:jc w:val="center"/>
              <w:rPr>
                <w:rFonts w:eastAsiaTheme="minorEastAsia"/>
                <w:color w:val="000000" w:themeColor="text1"/>
                <w:szCs w:val="21"/>
                <w:lang w:val="en-AU"/>
              </w:rPr>
            </w:pPr>
            <w:r w:rsidRPr="00C56D9D">
              <w:rPr>
                <w:rFonts w:eastAsiaTheme="minorEastAsia"/>
                <w:color w:val="000000" w:themeColor="text1"/>
                <w:szCs w:val="21"/>
                <w:lang w:val="en-AU"/>
              </w:rPr>
              <w:t>备注</w:t>
            </w:r>
          </w:p>
        </w:tc>
      </w:tr>
      <w:tr w:rsidR="0033114A">
        <w:tc>
          <w:tcPr>
            <w:tcW w:w="1157" w:type="dxa"/>
            <w:vAlign w:val="center"/>
          </w:tcPr>
          <w:p w:rsidR="0033114A" w:rsidRDefault="007548CA">
            <w:pPr>
              <w:jc w:val="center"/>
            </w:pPr>
            <w:r>
              <w:rPr>
                <w:rFonts w:eastAsiaTheme="minorEastAsia"/>
                <w:color w:val="000000" w:themeColor="text1"/>
                <w:szCs w:val="21"/>
              </w:rPr>
              <w:t>2020</w:t>
            </w:r>
            <w:r>
              <w:rPr>
                <w:rFonts w:eastAsiaTheme="minorEastAsia"/>
                <w:color w:val="000000" w:themeColor="text1"/>
                <w:szCs w:val="21"/>
              </w:rPr>
              <w:t>年</w:t>
            </w:r>
          </w:p>
        </w:tc>
        <w:tc>
          <w:tcPr>
            <w:tcW w:w="1378" w:type="dxa"/>
            <w:vAlign w:val="center"/>
          </w:tcPr>
          <w:p w:rsidR="0033114A" w:rsidRDefault="007548CA">
            <w:pPr>
              <w:jc w:val="right"/>
            </w:pPr>
            <w:r>
              <w:rPr>
                <w:rFonts w:eastAsiaTheme="minorEastAsia"/>
                <w:color w:val="000000" w:themeColor="text1"/>
                <w:szCs w:val="21"/>
              </w:rPr>
              <w:t>0.073</w:t>
            </w:r>
          </w:p>
        </w:tc>
        <w:tc>
          <w:tcPr>
            <w:tcW w:w="1839" w:type="dxa"/>
            <w:vAlign w:val="center"/>
          </w:tcPr>
          <w:p w:rsidR="0033114A" w:rsidRDefault="007548CA">
            <w:pPr>
              <w:jc w:val="right"/>
            </w:pPr>
            <w:r>
              <w:rPr>
                <w:rFonts w:eastAsiaTheme="minorEastAsia"/>
                <w:color w:val="000000" w:themeColor="text1"/>
                <w:szCs w:val="21"/>
              </w:rPr>
              <w:t>104.71</w:t>
            </w:r>
          </w:p>
        </w:tc>
        <w:tc>
          <w:tcPr>
            <w:tcW w:w="1950" w:type="dxa"/>
            <w:vAlign w:val="center"/>
          </w:tcPr>
          <w:p w:rsidR="0033114A" w:rsidRDefault="007548CA">
            <w:pPr>
              <w:jc w:val="right"/>
            </w:pPr>
            <w:r>
              <w:rPr>
                <w:rFonts w:eastAsiaTheme="minorEastAsia"/>
                <w:color w:val="000000" w:themeColor="text1"/>
                <w:szCs w:val="21"/>
              </w:rPr>
              <w:t>-</w:t>
            </w:r>
          </w:p>
        </w:tc>
        <w:tc>
          <w:tcPr>
            <w:tcW w:w="1894" w:type="dxa"/>
            <w:vAlign w:val="center"/>
          </w:tcPr>
          <w:p w:rsidR="0033114A" w:rsidRDefault="007548CA">
            <w:pPr>
              <w:jc w:val="right"/>
            </w:pPr>
            <w:r>
              <w:rPr>
                <w:rFonts w:eastAsiaTheme="minorEastAsia"/>
                <w:color w:val="000000" w:themeColor="text1"/>
                <w:szCs w:val="21"/>
              </w:rPr>
              <w:t>104.71</w:t>
            </w:r>
          </w:p>
        </w:tc>
        <w:tc>
          <w:tcPr>
            <w:tcW w:w="1068" w:type="dxa"/>
            <w:vAlign w:val="center"/>
          </w:tcPr>
          <w:p w:rsidR="0033114A" w:rsidRDefault="007548CA">
            <w:pPr>
              <w:jc w:val="left"/>
            </w:pPr>
            <w:r>
              <w:rPr>
                <w:rFonts w:eastAsiaTheme="minorEastAsia"/>
                <w:color w:val="000000" w:themeColor="text1"/>
                <w:szCs w:val="21"/>
              </w:rPr>
              <w:t>-</w:t>
            </w:r>
          </w:p>
        </w:tc>
      </w:tr>
      <w:tr w:rsidR="00C56D9D" w:rsidRPr="00C56D9D" w:rsidTr="00A4203E">
        <w:tc>
          <w:tcPr>
            <w:tcW w:w="1157" w:type="dxa"/>
            <w:vAlign w:val="center"/>
          </w:tcPr>
          <w:p w:rsidR="000525D9" w:rsidRPr="00C56D9D"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C56D9D">
              <w:rPr>
                <w:rFonts w:eastAsiaTheme="minorEastAsia"/>
                <w:color w:val="000000" w:themeColor="text1"/>
                <w:szCs w:val="21"/>
              </w:rPr>
              <w:t>合计</w:t>
            </w:r>
          </w:p>
        </w:tc>
        <w:tc>
          <w:tcPr>
            <w:tcW w:w="1378"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0.073</w:t>
            </w:r>
          </w:p>
        </w:tc>
        <w:tc>
          <w:tcPr>
            <w:tcW w:w="1839"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104.71</w:t>
            </w:r>
          </w:p>
        </w:tc>
        <w:tc>
          <w:tcPr>
            <w:tcW w:w="1950"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w:t>
            </w:r>
          </w:p>
        </w:tc>
        <w:tc>
          <w:tcPr>
            <w:tcW w:w="1894" w:type="dxa"/>
            <w:vAlign w:val="center"/>
          </w:tcPr>
          <w:p w:rsidR="000525D9" w:rsidRPr="00C56D9D" w:rsidRDefault="00B355C5" w:rsidP="000D7898">
            <w:pPr>
              <w:spacing w:line="360" w:lineRule="auto"/>
              <w:jc w:val="right"/>
              <w:rPr>
                <w:rFonts w:eastAsiaTheme="minorEastAsia"/>
                <w:color w:val="000000" w:themeColor="text1"/>
                <w:szCs w:val="21"/>
                <w:lang w:val="en-AU"/>
              </w:rPr>
            </w:pPr>
            <w:r w:rsidRPr="00C56D9D">
              <w:rPr>
                <w:rFonts w:eastAsiaTheme="minorEastAsia"/>
                <w:color w:val="000000" w:themeColor="text1"/>
                <w:szCs w:val="21"/>
                <w:lang w:val="en-AU"/>
              </w:rPr>
              <w:t>104.71</w:t>
            </w:r>
          </w:p>
        </w:tc>
        <w:tc>
          <w:tcPr>
            <w:tcW w:w="1068" w:type="dxa"/>
            <w:vAlign w:val="center"/>
          </w:tcPr>
          <w:p w:rsidR="000525D9" w:rsidRPr="00C56D9D" w:rsidRDefault="00B355C5" w:rsidP="000D7898">
            <w:pPr>
              <w:spacing w:line="360" w:lineRule="auto"/>
              <w:rPr>
                <w:rFonts w:eastAsiaTheme="minorEastAsia"/>
                <w:color w:val="000000" w:themeColor="text1"/>
                <w:szCs w:val="21"/>
                <w:lang w:val="en-AU"/>
              </w:rPr>
            </w:pPr>
            <w:r w:rsidRPr="00C56D9D">
              <w:rPr>
                <w:rFonts w:eastAsiaTheme="minorEastAsia"/>
                <w:color w:val="000000" w:themeColor="text1"/>
                <w:szCs w:val="21"/>
                <w:lang w:val="en-AU"/>
              </w:rPr>
              <w:t>-</w:t>
            </w:r>
          </w:p>
        </w:tc>
      </w:tr>
    </w:tbl>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98355954"/>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98355955"/>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w:t>
      </w:r>
      <w:r w:rsidRPr="00C56D9D">
        <w:rPr>
          <w:rFonts w:eastAsiaTheme="minorEastAsia"/>
          <w:color w:val="000000" w:themeColor="text1"/>
          <w:szCs w:val="21"/>
        </w:rPr>
        <w:lastRenderedPageBreak/>
        <w:t>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C56D9D">
        <w:rPr>
          <w:rFonts w:eastAsiaTheme="minorEastAsia"/>
          <w:color w:val="000000" w:themeColor="text1"/>
          <w:szCs w:val="21"/>
        </w:rPr>
        <w:t>1-3</w:t>
      </w:r>
      <w:r w:rsidRPr="00C56D9D">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sidRPr="00C56D9D">
        <w:rPr>
          <w:rFonts w:eastAsiaTheme="minorEastAsia"/>
          <w:color w:val="000000" w:themeColor="text1"/>
          <w:szCs w:val="21"/>
        </w:rPr>
        <w:t>100</w:t>
      </w:r>
      <w:r w:rsidRPr="00C56D9D">
        <w:rPr>
          <w:rFonts w:eastAsiaTheme="minorEastAsia"/>
          <w:color w:val="000000" w:themeColor="text1"/>
          <w:szCs w:val="21"/>
        </w:rPr>
        <w:t>交易型开放式指数证券投资基金、上投摩根月月盈</w:t>
      </w:r>
      <w:r w:rsidRPr="00C56D9D">
        <w:rPr>
          <w:rFonts w:eastAsiaTheme="minorEastAsia"/>
          <w:color w:val="000000" w:themeColor="text1"/>
          <w:szCs w:val="21"/>
        </w:rPr>
        <w:t>30</w:t>
      </w:r>
      <w:r w:rsidRPr="00C56D9D">
        <w:rPr>
          <w:rFonts w:eastAsiaTheme="minorEastAsia"/>
          <w:color w:val="000000" w:themeColor="text1"/>
          <w:szCs w:val="21"/>
        </w:rPr>
        <w:t>天滚动持有发起式短债债券型证券投资基金、上投摩根恒生科技交易型开放式指数证券投资基金（</w:t>
      </w:r>
      <w:r w:rsidRPr="00C56D9D">
        <w:rPr>
          <w:rFonts w:eastAsiaTheme="minorEastAsia"/>
          <w:color w:val="000000" w:themeColor="text1"/>
          <w:szCs w:val="21"/>
        </w:rPr>
        <w:t>QDII</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w:t>
            </w:r>
            <w:r w:rsidR="00F07263" w:rsidRPr="00C56D9D">
              <w:rPr>
                <w:rFonts w:eastAsiaTheme="minorEastAsia"/>
                <w:color w:val="000000" w:themeColor="text1"/>
                <w:szCs w:val="21"/>
              </w:rPr>
              <w:lastRenderedPageBreak/>
              <w:t>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证券从业</w:t>
            </w:r>
            <w:r w:rsidRPr="00C56D9D">
              <w:rPr>
                <w:rFonts w:eastAsiaTheme="minorEastAsia"/>
                <w:color w:val="000000" w:themeColor="text1"/>
                <w:szCs w:val="21"/>
              </w:rPr>
              <w:lastRenderedPageBreak/>
              <w:t>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33114A">
        <w:tc>
          <w:tcPr>
            <w:tcW w:w="1090" w:type="dxa"/>
            <w:vAlign w:val="center"/>
          </w:tcPr>
          <w:p w:rsidR="0033114A" w:rsidRDefault="007548CA">
            <w:pPr>
              <w:jc w:val="center"/>
            </w:pPr>
            <w:r>
              <w:rPr>
                <w:rFonts w:eastAsiaTheme="minorEastAsia"/>
                <w:color w:val="000000" w:themeColor="text1"/>
                <w:szCs w:val="21"/>
              </w:rPr>
              <w:t>任翔</w:t>
            </w:r>
          </w:p>
        </w:tc>
        <w:tc>
          <w:tcPr>
            <w:tcW w:w="1500" w:type="dxa"/>
            <w:vAlign w:val="center"/>
          </w:tcPr>
          <w:p w:rsidR="0033114A" w:rsidRDefault="007548CA">
            <w:pPr>
              <w:jc w:val="center"/>
            </w:pPr>
            <w:r>
              <w:rPr>
                <w:rFonts w:eastAsiaTheme="minorEastAsia"/>
                <w:color w:val="000000" w:themeColor="text1"/>
                <w:szCs w:val="21"/>
              </w:rPr>
              <w:t>本基金基金经理、固收研究部总监</w:t>
            </w:r>
          </w:p>
        </w:tc>
        <w:tc>
          <w:tcPr>
            <w:tcW w:w="1190" w:type="dxa"/>
            <w:vAlign w:val="center"/>
          </w:tcPr>
          <w:p w:rsidR="0033114A" w:rsidRDefault="007548CA">
            <w:pPr>
              <w:jc w:val="center"/>
            </w:pPr>
            <w:r>
              <w:rPr>
                <w:rFonts w:eastAsiaTheme="minorEastAsia"/>
                <w:color w:val="000000" w:themeColor="text1"/>
                <w:szCs w:val="21"/>
              </w:rPr>
              <w:t>2020-03-18</w:t>
            </w:r>
          </w:p>
        </w:tc>
        <w:tc>
          <w:tcPr>
            <w:tcW w:w="1260" w:type="dxa"/>
            <w:vAlign w:val="center"/>
          </w:tcPr>
          <w:p w:rsidR="0033114A" w:rsidRDefault="007548CA">
            <w:pPr>
              <w:jc w:val="center"/>
            </w:pPr>
            <w:r>
              <w:rPr>
                <w:rFonts w:eastAsiaTheme="minorEastAsia"/>
                <w:color w:val="000000" w:themeColor="text1"/>
                <w:szCs w:val="21"/>
              </w:rPr>
              <w:t>-</w:t>
            </w:r>
          </w:p>
        </w:tc>
        <w:tc>
          <w:tcPr>
            <w:tcW w:w="1260" w:type="dxa"/>
            <w:vAlign w:val="center"/>
          </w:tcPr>
          <w:p w:rsidR="0033114A" w:rsidRDefault="007548CA">
            <w:pPr>
              <w:jc w:val="center"/>
            </w:pPr>
            <w:r>
              <w:rPr>
                <w:rFonts w:eastAsiaTheme="minorEastAsia"/>
                <w:color w:val="000000" w:themeColor="text1"/>
                <w:szCs w:val="21"/>
              </w:rPr>
              <w:t>7</w:t>
            </w:r>
            <w:r>
              <w:rPr>
                <w:rFonts w:eastAsiaTheme="minorEastAsia"/>
                <w:color w:val="000000" w:themeColor="text1"/>
                <w:szCs w:val="21"/>
              </w:rPr>
              <w:t>年</w:t>
            </w:r>
          </w:p>
        </w:tc>
        <w:tc>
          <w:tcPr>
            <w:tcW w:w="3240" w:type="dxa"/>
            <w:vAlign w:val="center"/>
          </w:tcPr>
          <w:p w:rsidR="0033114A" w:rsidRDefault="007548CA">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w:t>
            </w:r>
          </w:p>
        </w:tc>
      </w:tr>
    </w:tbl>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任翔先生为本基金首任基金经理，其任职日期为本基金基金合同生效之日；</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98355956"/>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在本报告期内，基金管理人不存在损害基金份额持有人利益的行为，勤勉尽责地为基金份额持有人谋求利益。本基金管理人遵守了《证券投资基金法》及其他有关法律法规、《上投摩根瑞泰</w:t>
      </w:r>
      <w:r w:rsidRPr="00C56D9D">
        <w:rPr>
          <w:rFonts w:eastAsiaTheme="minorEastAsia"/>
          <w:color w:val="000000" w:themeColor="text1"/>
          <w:szCs w:val="21"/>
        </w:rPr>
        <w:t>38</w:t>
      </w:r>
      <w:r w:rsidRPr="00C56D9D">
        <w:rPr>
          <w:rFonts w:eastAsiaTheme="minorEastAsia"/>
          <w:color w:val="000000" w:themeColor="text1"/>
          <w:szCs w:val="21"/>
        </w:rPr>
        <w:lastRenderedPageBreak/>
        <w:t>个月定期开放债券型证券投资基金基金合同》的规定。基金经理对个股和投资组合的比例遵循了投资决策委员会的授权限制，基金投资比例符合基金合同和法律法规的要求。</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98355957"/>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w:t>
      </w:r>
      <w:r>
        <w:rPr>
          <w:rFonts w:eastAsiaTheme="minorEastAsia"/>
          <w:color w:val="000000" w:themeColor="text1"/>
          <w:szCs w:val="21"/>
        </w:rPr>
        <w:lastRenderedPageBreak/>
        <w:t>用概率统计方法，主要关注不同投资组合之间同向交易价差均值为零的显著性检验，以及同向交易价格占优的交易次数占比分析。</w:t>
      </w:r>
    </w:p>
    <w:p w:rsidR="001A59F9"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98355958"/>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年全年债券收益率整体呈现下行走势，具体来看：年初资金面极度宽松，</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月社融数据不及预期，但经济数据延续强势，影响债市的因素多空交织，收益率横盘震荡。后续资金面边际收紧，</w:t>
      </w:r>
      <w:r>
        <w:rPr>
          <w:rFonts w:eastAsiaTheme="minorEastAsia"/>
          <w:color w:val="000000" w:themeColor="text1"/>
          <w:szCs w:val="21"/>
        </w:rPr>
        <w:t>A</w:t>
      </w:r>
      <w:r>
        <w:rPr>
          <w:rFonts w:eastAsiaTheme="minorEastAsia"/>
          <w:color w:val="000000" w:themeColor="text1"/>
          <w:szCs w:val="21"/>
        </w:rPr>
        <w:t>股连续快速上涨以及部分一线城市房价的快速上行加剧了市场对于央行或收紧流动性的担忧，债券收益率上行。随后的美债收益率大幅上行带动风险资产价格回落，</w:t>
      </w:r>
      <w:r>
        <w:rPr>
          <w:rFonts w:eastAsiaTheme="minorEastAsia"/>
          <w:color w:val="000000" w:themeColor="text1"/>
          <w:szCs w:val="21"/>
        </w:rPr>
        <w:t>A</w:t>
      </w:r>
      <w:r>
        <w:rPr>
          <w:rFonts w:eastAsiaTheme="minorEastAsia"/>
          <w:color w:val="000000" w:themeColor="text1"/>
          <w:szCs w:val="21"/>
        </w:rPr>
        <w:t>股亦受此影响迎来下跌，避险情绪一定程度上对债市形成支撑，同时由于机构配置普遍久期较低，存在一定欠配，市场做多情绪升温，债券收益率迎来一波下行。进入二季度，债券市场主要围绕资金面和大宗商品价格运行，收益率震荡向下。跨过半年末，资金面波澜不惊，</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日，国务院常务会议决定</w:t>
      </w:r>
      <w:r>
        <w:rPr>
          <w:rFonts w:eastAsiaTheme="minorEastAsia"/>
          <w:color w:val="000000" w:themeColor="text1"/>
          <w:szCs w:val="21"/>
        </w:rPr>
        <w:t>“</w:t>
      </w:r>
      <w:r>
        <w:rPr>
          <w:rFonts w:eastAsiaTheme="minorEastAsia"/>
          <w:color w:val="000000" w:themeColor="text1"/>
          <w:szCs w:val="21"/>
        </w:rPr>
        <w:t>适时运用降准等货币政策工具，进一步加强金融对实体经济特别是中小微企业的支持，促进综合融资成本稳中有降。</w:t>
      </w:r>
      <w:r>
        <w:rPr>
          <w:rFonts w:eastAsiaTheme="minorEastAsia"/>
          <w:color w:val="000000" w:themeColor="text1"/>
          <w:szCs w:val="21"/>
        </w:rPr>
        <w:t>”</w:t>
      </w:r>
      <w:r>
        <w:rPr>
          <w:rFonts w:eastAsiaTheme="minorEastAsia"/>
          <w:color w:val="000000" w:themeColor="text1"/>
          <w:szCs w:val="21"/>
        </w:rPr>
        <w:t>这一消息显著超出市场预期，债市做多情绪被点燃，</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日，央行宣布下调存款准备金率</w:t>
      </w:r>
      <w:r>
        <w:rPr>
          <w:rFonts w:eastAsiaTheme="minorEastAsia"/>
          <w:color w:val="000000" w:themeColor="text1"/>
          <w:szCs w:val="21"/>
        </w:rPr>
        <w:t>0.5</w:t>
      </w:r>
      <w:r>
        <w:rPr>
          <w:rFonts w:eastAsiaTheme="minorEastAsia"/>
          <w:color w:val="000000" w:themeColor="text1"/>
          <w:szCs w:val="21"/>
        </w:rPr>
        <w:t>个百分点，收益率再下一城。</w:t>
      </w:r>
      <w:r>
        <w:rPr>
          <w:rFonts w:eastAsiaTheme="minorEastAsia"/>
          <w:color w:val="000000" w:themeColor="text1"/>
          <w:szCs w:val="21"/>
        </w:rPr>
        <w:t>7</w:t>
      </w:r>
      <w:r>
        <w:rPr>
          <w:rFonts w:eastAsiaTheme="minorEastAsia"/>
          <w:color w:val="000000" w:themeColor="text1"/>
          <w:szCs w:val="21"/>
        </w:rPr>
        <w:t>月末，多重因素促成收益率再度下行：德尔塔病毒在南京扩散使得避险情绪升温；政治局会议未再提</w:t>
      </w:r>
      <w:r>
        <w:rPr>
          <w:rFonts w:eastAsiaTheme="minorEastAsia"/>
          <w:color w:val="000000" w:themeColor="text1"/>
          <w:szCs w:val="21"/>
        </w:rPr>
        <w:t>“</w:t>
      </w:r>
      <w:r>
        <w:rPr>
          <w:rFonts w:eastAsiaTheme="minorEastAsia"/>
          <w:color w:val="000000" w:themeColor="text1"/>
          <w:szCs w:val="21"/>
        </w:rPr>
        <w:t>稳增长压力较小窗口期</w:t>
      </w:r>
      <w:r>
        <w:rPr>
          <w:rFonts w:eastAsiaTheme="minorEastAsia"/>
          <w:color w:val="000000" w:themeColor="text1"/>
          <w:szCs w:val="21"/>
        </w:rPr>
        <w:t>”</w:t>
      </w:r>
      <w:r>
        <w:rPr>
          <w:rFonts w:eastAsiaTheme="minorEastAsia"/>
          <w:color w:val="000000" w:themeColor="text1"/>
          <w:szCs w:val="21"/>
        </w:rPr>
        <w:t>，透露出对下半年经济的谨慎态度；同时美联储议息会议亦释放偏鸽派信号。收益率经历大幅下行后，震荡横盘。进入四季度，虽然经济数据表现疲弱，但大宗商品价格大幅上涨使得通胀预期升温，同时央行在新闻发布会上的相关表态令市场降准预期下降，收益率开始快速上行。进入</w:t>
      </w:r>
      <w:r>
        <w:rPr>
          <w:rFonts w:eastAsiaTheme="minorEastAsia"/>
          <w:color w:val="000000" w:themeColor="text1"/>
          <w:szCs w:val="21"/>
        </w:rPr>
        <w:t>10</w:t>
      </w:r>
      <w:r>
        <w:rPr>
          <w:rFonts w:eastAsiaTheme="minorEastAsia"/>
          <w:color w:val="000000" w:themeColor="text1"/>
          <w:szCs w:val="21"/>
        </w:rPr>
        <w:t>月下旬，大宗商品价格开始下跌，通胀担忧有所消退。央行超预期连续提量投放逆回购，资金面显著转松，收益率开启下行通道。此后债券市场迎来多重利好：央行三季度的货币政策执行报告中，未再提及</w:t>
      </w:r>
      <w:r>
        <w:rPr>
          <w:rFonts w:eastAsiaTheme="minorEastAsia"/>
          <w:color w:val="000000" w:themeColor="text1"/>
          <w:szCs w:val="21"/>
        </w:rPr>
        <w:t>“</w:t>
      </w:r>
      <w:r>
        <w:rPr>
          <w:rFonts w:eastAsiaTheme="minorEastAsia"/>
          <w:color w:val="000000" w:themeColor="text1"/>
          <w:szCs w:val="21"/>
        </w:rPr>
        <w:t>总闸门</w:t>
      </w:r>
      <w:r>
        <w:rPr>
          <w:rFonts w:eastAsiaTheme="minorEastAsia"/>
          <w:color w:val="000000" w:themeColor="text1"/>
          <w:szCs w:val="21"/>
        </w:rPr>
        <w:t>”</w:t>
      </w:r>
      <w:r>
        <w:rPr>
          <w:rFonts w:eastAsiaTheme="minorEastAsia"/>
          <w:color w:val="000000" w:themeColor="text1"/>
          <w:szCs w:val="21"/>
        </w:rPr>
        <w:t>；李克强总理</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日在会见国际货币基金组织总裁时提及</w:t>
      </w:r>
      <w:r>
        <w:rPr>
          <w:rFonts w:eastAsiaTheme="minorEastAsia"/>
          <w:color w:val="000000" w:themeColor="text1"/>
          <w:szCs w:val="21"/>
        </w:rPr>
        <w:t>“</w:t>
      </w:r>
      <w:r>
        <w:rPr>
          <w:rFonts w:eastAsiaTheme="minorEastAsia"/>
          <w:color w:val="000000" w:themeColor="text1"/>
          <w:szCs w:val="21"/>
        </w:rPr>
        <w:t>适时降准</w:t>
      </w:r>
      <w:r>
        <w:rPr>
          <w:rFonts w:eastAsiaTheme="minorEastAsia"/>
          <w:color w:val="000000" w:themeColor="text1"/>
          <w:szCs w:val="21"/>
        </w:rPr>
        <w:t>”</w:t>
      </w:r>
      <w:r>
        <w:rPr>
          <w:rFonts w:eastAsiaTheme="minorEastAsia"/>
          <w:color w:val="000000" w:themeColor="text1"/>
          <w:szCs w:val="21"/>
        </w:rPr>
        <w:t>，随后</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日央行正式公告降准。市场对货币宽松的预期有所升温，短端收益率下行明显，长端收益率亦有回落，但在</w:t>
      </w:r>
      <w:r>
        <w:rPr>
          <w:rFonts w:eastAsiaTheme="minorEastAsia"/>
          <w:color w:val="000000" w:themeColor="text1"/>
          <w:szCs w:val="21"/>
        </w:rPr>
        <w:t>“</w:t>
      </w:r>
      <w:r>
        <w:rPr>
          <w:rFonts w:eastAsiaTheme="minorEastAsia"/>
          <w:color w:val="000000" w:themeColor="text1"/>
          <w:szCs w:val="21"/>
        </w:rPr>
        <w:t>稳增长</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宽信用</w:t>
      </w:r>
      <w:r>
        <w:rPr>
          <w:rFonts w:eastAsiaTheme="minorEastAsia"/>
          <w:color w:val="000000" w:themeColor="text1"/>
          <w:szCs w:val="21"/>
        </w:rPr>
        <w:t>”</w:t>
      </w:r>
      <w:r>
        <w:rPr>
          <w:rFonts w:eastAsiaTheme="minorEastAsia"/>
          <w:color w:val="000000" w:themeColor="text1"/>
          <w:szCs w:val="21"/>
        </w:rPr>
        <w:t>的政策预期下，下行幅度不及短端。</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本基金在上半年对到期仓位进行了再配置，并提高了杠杆率，进一步提升了产品的持有至到期收益率，此后保持了既有配置至年末。</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本报告期上投摩根瑞泰</w:t>
      </w:r>
      <w:r>
        <w:rPr>
          <w:rFonts w:eastAsiaTheme="minorEastAsia"/>
          <w:color w:val="000000" w:themeColor="text1"/>
          <w:szCs w:val="21"/>
        </w:rPr>
        <w:t>38</w:t>
      </w:r>
      <w:r>
        <w:rPr>
          <w:rFonts w:eastAsiaTheme="minorEastAsia"/>
          <w:color w:val="000000" w:themeColor="text1"/>
          <w:szCs w:val="21"/>
        </w:rPr>
        <w:t>个月定期开放债券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:2.60%</w:t>
      </w:r>
      <w:r>
        <w:rPr>
          <w:rFonts w:eastAsiaTheme="minorEastAsia"/>
          <w:color w:val="000000" w:themeColor="text1"/>
          <w:szCs w:val="21"/>
        </w:rPr>
        <w:t>，同期业绩比较基准收益率为</w:t>
      </w:r>
      <w:r>
        <w:rPr>
          <w:rFonts w:eastAsiaTheme="minorEastAsia"/>
          <w:color w:val="000000" w:themeColor="text1"/>
          <w:szCs w:val="21"/>
        </w:rPr>
        <w:t>:3.80%,</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:2.34%</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:3.80%</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98355959"/>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展望后市，虽然收益率已至历史低位，但</w:t>
      </w:r>
      <w:r w:rsidRPr="00C56D9D">
        <w:rPr>
          <w:rFonts w:eastAsiaTheme="minorEastAsia"/>
          <w:color w:val="000000" w:themeColor="text1"/>
          <w:szCs w:val="21"/>
        </w:rPr>
        <w:t>“</w:t>
      </w:r>
      <w:r w:rsidRPr="00C56D9D">
        <w:rPr>
          <w:rFonts w:eastAsiaTheme="minorEastAsia"/>
          <w:color w:val="000000" w:themeColor="text1"/>
          <w:szCs w:val="21"/>
        </w:rPr>
        <w:t>稳增长</w:t>
      </w:r>
      <w:r w:rsidRPr="00C56D9D">
        <w:rPr>
          <w:rFonts w:eastAsiaTheme="minorEastAsia"/>
          <w:color w:val="000000" w:themeColor="text1"/>
          <w:szCs w:val="21"/>
        </w:rPr>
        <w:t>”</w:t>
      </w:r>
      <w:r w:rsidRPr="00C56D9D">
        <w:rPr>
          <w:rFonts w:eastAsiaTheme="minorEastAsia"/>
          <w:color w:val="000000" w:themeColor="text1"/>
          <w:szCs w:val="21"/>
        </w:rPr>
        <w:t>和</w:t>
      </w:r>
      <w:r w:rsidRPr="00C56D9D">
        <w:rPr>
          <w:rFonts w:eastAsiaTheme="minorEastAsia"/>
          <w:color w:val="000000" w:themeColor="text1"/>
          <w:szCs w:val="21"/>
        </w:rPr>
        <w:t>“</w:t>
      </w:r>
      <w:r w:rsidRPr="00C56D9D">
        <w:rPr>
          <w:rFonts w:eastAsiaTheme="minorEastAsia"/>
          <w:color w:val="000000" w:themeColor="text1"/>
          <w:szCs w:val="21"/>
        </w:rPr>
        <w:t>宽信用</w:t>
      </w:r>
      <w:r w:rsidRPr="00C56D9D">
        <w:rPr>
          <w:rFonts w:eastAsiaTheme="minorEastAsia"/>
          <w:color w:val="000000" w:themeColor="text1"/>
          <w:szCs w:val="21"/>
        </w:rPr>
        <w:t>”</w:t>
      </w:r>
      <w:r w:rsidRPr="00C56D9D">
        <w:rPr>
          <w:rFonts w:eastAsiaTheme="minorEastAsia"/>
          <w:color w:val="000000" w:themeColor="text1"/>
          <w:szCs w:val="21"/>
        </w:rPr>
        <w:t>的政策效果显现仍需时日，经济增长压力短期较难有显著改观，在此时期内，预计货币政策仍将对市场保持呵护，故而短期内债券风险不高。在宽信用未显著发力前仍可适当争取资本利得的机会。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98355960"/>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w:t>
      </w:r>
      <w:r w:rsidRPr="00C56D9D">
        <w:rPr>
          <w:rFonts w:eastAsiaTheme="minorEastAsia"/>
          <w:color w:val="000000" w:themeColor="text1"/>
          <w:szCs w:val="21"/>
        </w:rPr>
        <w:lastRenderedPageBreak/>
        <w:t>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98355961"/>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98355962"/>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98355963"/>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98355964"/>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98355965"/>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本报告期内，中国邮政储蓄银行股份有限公司（以下称</w:t>
      </w:r>
      <w:r w:rsidRPr="00C56D9D">
        <w:rPr>
          <w:rFonts w:eastAsiaTheme="minorEastAsia"/>
          <w:color w:val="000000" w:themeColor="text1"/>
          <w:szCs w:val="21"/>
        </w:rPr>
        <w:t>“</w:t>
      </w:r>
      <w:r w:rsidRPr="00C56D9D">
        <w:rPr>
          <w:rFonts w:eastAsiaTheme="minorEastAsia"/>
          <w:color w:val="000000" w:themeColor="text1"/>
          <w:szCs w:val="21"/>
        </w:rPr>
        <w:t>本托管人</w:t>
      </w:r>
      <w:r w:rsidRPr="00C56D9D">
        <w:rPr>
          <w:rFonts w:eastAsiaTheme="minorEastAsia"/>
          <w:color w:val="000000" w:themeColor="text1"/>
          <w:szCs w:val="21"/>
        </w:rPr>
        <w:t>”</w:t>
      </w:r>
      <w:r w:rsidRPr="00C56D9D">
        <w:rPr>
          <w:rFonts w:eastAsiaTheme="minorEastAsia"/>
          <w:color w:val="000000" w:themeColor="text1"/>
          <w:szCs w:val="21"/>
        </w:rPr>
        <w:t>）在上投摩根瑞泰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个月定期开放债券型证券投资基金（以下称</w:t>
      </w:r>
      <w:r w:rsidRPr="00C56D9D">
        <w:rPr>
          <w:rFonts w:eastAsiaTheme="minorEastAsia"/>
          <w:color w:val="000000" w:themeColor="text1"/>
          <w:szCs w:val="21"/>
        </w:rPr>
        <w:t>“</w:t>
      </w:r>
      <w:r w:rsidRPr="00C56D9D">
        <w:rPr>
          <w:rFonts w:eastAsiaTheme="minorEastAsia"/>
          <w:color w:val="000000" w:themeColor="text1"/>
          <w:szCs w:val="21"/>
        </w:rPr>
        <w:t>本基金</w:t>
      </w:r>
      <w:r w:rsidRPr="00C56D9D">
        <w:rPr>
          <w:rFonts w:eastAsiaTheme="minorEastAsia"/>
          <w:color w:val="000000" w:themeColor="text1"/>
          <w:szCs w:val="21"/>
        </w:rPr>
        <w:t>”</w:t>
      </w:r>
      <w:r w:rsidRPr="00C56D9D">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98355966"/>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报告期内，本基金未实施利润分配。</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98355967"/>
      <w:r w:rsidRPr="00C56D9D">
        <w:rPr>
          <w:rFonts w:ascii="Times New Roman" w:eastAsiaTheme="minorEastAsia" w:hAnsi="Times New Roman"/>
          <w:color w:val="000000" w:themeColor="text1"/>
          <w:kern w:val="0"/>
          <w:sz w:val="21"/>
          <w:szCs w:val="21"/>
        </w:rPr>
        <w:lastRenderedPageBreak/>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本报告中的财务指标、净值表现、收益分配情况、财务会计报告、投资组合报告等数据真实、准确和完整。</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98355968"/>
      <w:bookmarkStart w:id="89" w:name="_Toc36132487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22731</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上投摩根瑞泰</w:t>
      </w:r>
      <w:r w:rsidRPr="00A73188">
        <w:rPr>
          <w:rFonts w:eastAsiaTheme="minorEastAsia"/>
          <w:color w:val="000000" w:themeColor="text1"/>
          <w:kern w:val="0"/>
          <w:szCs w:val="21"/>
        </w:rPr>
        <w:t>38</w:t>
      </w:r>
      <w:r w:rsidRPr="00A73188">
        <w:rPr>
          <w:rFonts w:eastAsiaTheme="minorEastAsia"/>
          <w:color w:val="000000" w:themeColor="text1"/>
          <w:kern w:val="0"/>
          <w:szCs w:val="21"/>
        </w:rPr>
        <w:t>个月定期开放债券型证券投资基金全体基金份额持有人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98355969"/>
      <w:bookmarkStart w:id="97" w:name="_Toc286996147"/>
      <w:bookmarkStart w:id="98" w:name="_Toc352255987"/>
      <w:bookmarkStart w:id="99" w:name="_Toc352256055"/>
      <w:bookmarkStart w:id="100" w:name="_Toc352331233"/>
      <w:bookmarkStart w:id="101" w:name="_Toc362424011"/>
      <w:bookmarkStart w:id="102"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33114A" w:rsidRDefault="007548C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上投摩根瑞泰</w:t>
      </w:r>
      <w:r>
        <w:rPr>
          <w:rFonts w:eastAsiaTheme="minorEastAsia"/>
          <w:color w:val="000000" w:themeColor="text1"/>
          <w:kern w:val="0"/>
          <w:szCs w:val="21"/>
        </w:rPr>
        <w:t>38</w:t>
      </w:r>
      <w:r>
        <w:rPr>
          <w:rFonts w:eastAsiaTheme="minorEastAsia"/>
          <w:color w:val="000000" w:themeColor="text1"/>
          <w:kern w:val="0"/>
          <w:szCs w:val="21"/>
        </w:rPr>
        <w:t>个月定开债券基金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发布的有关规定及允许的基金行业实务操作编制，公允反映了上投摩根瑞泰</w:t>
      </w:r>
      <w:r w:rsidRPr="00A73188">
        <w:rPr>
          <w:rFonts w:eastAsiaTheme="minorEastAsia"/>
          <w:color w:val="000000" w:themeColor="text1"/>
          <w:kern w:val="0"/>
          <w:szCs w:val="21"/>
        </w:rPr>
        <w:t>38</w:t>
      </w:r>
      <w:r w:rsidRPr="00A73188">
        <w:rPr>
          <w:rFonts w:eastAsiaTheme="minorEastAsia"/>
          <w:color w:val="000000" w:themeColor="text1"/>
          <w:kern w:val="0"/>
          <w:szCs w:val="21"/>
        </w:rPr>
        <w:t>个月定开债券基金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98355970"/>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33114A" w:rsidRDefault="007548C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33114A" w:rsidRDefault="0033114A">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按照中国注册会计师职业道德守则，我们独立于上投摩根瑞泰</w:t>
      </w:r>
      <w:r w:rsidRPr="00A73188">
        <w:rPr>
          <w:rFonts w:eastAsiaTheme="minorEastAsia" w:hint="eastAsia"/>
          <w:color w:val="000000" w:themeColor="text1"/>
          <w:szCs w:val="21"/>
        </w:rPr>
        <w:t>38</w:t>
      </w:r>
      <w:r w:rsidRPr="00A73188">
        <w:rPr>
          <w:rFonts w:eastAsiaTheme="minorEastAsia" w:hint="eastAsia"/>
          <w:color w:val="000000" w:themeColor="text1"/>
          <w:szCs w:val="21"/>
        </w:rPr>
        <w:t>个月定开债券基金，并履行了职业道德方面的其他责任。</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98355971"/>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个月定开债券基金的基金管理人上投摩根基金管理有限公司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在编制财务报表时，基金管理人管理层负责评估上投摩根瑞泰</w:t>
      </w:r>
      <w:r>
        <w:rPr>
          <w:rFonts w:eastAsiaTheme="minorEastAsia"/>
          <w:color w:val="000000" w:themeColor="text1"/>
          <w:szCs w:val="21"/>
        </w:rPr>
        <w:t>38</w:t>
      </w:r>
      <w:r>
        <w:rPr>
          <w:rFonts w:eastAsiaTheme="minorEastAsia"/>
          <w:color w:val="000000" w:themeColor="text1"/>
          <w:szCs w:val="21"/>
        </w:rPr>
        <w:t>个月定开债券基金的持续经营能力，披露与持续经营相关的事项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w:t>
      </w:r>
      <w:r>
        <w:rPr>
          <w:rFonts w:eastAsiaTheme="minorEastAsia"/>
          <w:color w:val="000000" w:themeColor="text1"/>
          <w:szCs w:val="21"/>
        </w:rPr>
        <w:lastRenderedPageBreak/>
        <w:t>上投摩根瑞泰</w:t>
      </w:r>
      <w:r>
        <w:rPr>
          <w:rFonts w:eastAsiaTheme="minorEastAsia"/>
          <w:color w:val="000000" w:themeColor="text1"/>
          <w:szCs w:val="21"/>
        </w:rPr>
        <w:t>38</w:t>
      </w:r>
      <w:r>
        <w:rPr>
          <w:rFonts w:eastAsiaTheme="minorEastAsia"/>
          <w:color w:val="000000" w:themeColor="text1"/>
          <w:szCs w:val="21"/>
        </w:rPr>
        <w:t>个月定开债券基金、终止运营或别无其他现实的选择。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基金管理人治理层负责监督上投摩根瑞泰</w:t>
      </w:r>
      <w:r w:rsidRPr="00A73188">
        <w:rPr>
          <w:rFonts w:eastAsiaTheme="minorEastAsia"/>
          <w:color w:val="000000" w:themeColor="text1"/>
          <w:szCs w:val="21"/>
        </w:rPr>
        <w:t>38</w:t>
      </w:r>
      <w:r w:rsidRPr="00A73188">
        <w:rPr>
          <w:rFonts w:eastAsiaTheme="minorEastAsia"/>
          <w:color w:val="000000" w:themeColor="text1"/>
          <w:szCs w:val="21"/>
        </w:rPr>
        <w:t>个月定开债券基金的财务报告过程。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98355972"/>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对基金管理人管理层使用持续经营假设的恰当性得出结论。同时，根据获取的审计证据，就可能导致对上投摩根瑞泰</w:t>
      </w:r>
      <w:r>
        <w:rPr>
          <w:rFonts w:eastAsiaTheme="minorEastAsia"/>
          <w:color w:val="000000" w:themeColor="text1"/>
          <w:szCs w:val="21"/>
        </w:rPr>
        <w:t>38</w:t>
      </w:r>
      <w:r>
        <w:rPr>
          <w:rFonts w:eastAsiaTheme="minorEastAsia"/>
          <w:color w:val="000000" w:themeColor="text1"/>
          <w:szCs w:val="21"/>
        </w:rPr>
        <w:t>个月定开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瑞泰</w:t>
      </w:r>
      <w:r>
        <w:rPr>
          <w:rFonts w:eastAsiaTheme="minorEastAsia"/>
          <w:color w:val="000000" w:themeColor="text1"/>
          <w:szCs w:val="21"/>
        </w:rPr>
        <w:t>38</w:t>
      </w:r>
      <w:r>
        <w:rPr>
          <w:rFonts w:eastAsiaTheme="minorEastAsia"/>
          <w:color w:val="000000" w:themeColor="text1"/>
          <w:szCs w:val="21"/>
        </w:rPr>
        <w:t>个月定开债券基金不能持续经营。</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lastRenderedPageBreak/>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98355973"/>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9"/>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98355974"/>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2021</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1,994,271.49</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2,981,469.37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64,914,735.04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44,481,463.74</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3,480,990,923.21</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2,928,037,478.34</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3,547,899,929.74</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2,975,500,411.45</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lastRenderedPageBreak/>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1,386,066,800.96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868,997,856.50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274,914.11</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267,577.22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91,638.03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89,192.43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3.10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77,370.10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58,616.61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852,063.55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337,994.19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210,000.00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170,000.00</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1,387,572,789.85</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869,921,240.05</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2,100,106,372.67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2,100,106,372.67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60,220,767.22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5,472,798.73</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2,160,327,139.89</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2,105,579,171.40</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3,547,899,929.74</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2,975,500,411.45</w:t>
            </w:r>
          </w:p>
        </w:tc>
      </w:tr>
    </w:tbl>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7D59AB">
        <w:rPr>
          <w:rFonts w:eastAsiaTheme="minorEastAsia" w:hint="eastAsia"/>
          <w:color w:val="000000" w:themeColor="text1"/>
          <w:kern w:val="0"/>
          <w:szCs w:val="21"/>
        </w:rPr>
        <w:t>1</w:t>
      </w:r>
      <w:r w:rsidR="007D59AB">
        <w:rPr>
          <w:rFonts w:eastAsiaTheme="minorEastAsia"/>
          <w:color w:val="000000" w:themeColor="text1"/>
          <w:kern w:val="0"/>
          <w:szCs w:val="21"/>
        </w:rPr>
        <w:t>.</w:t>
      </w:r>
      <w:r>
        <w:rPr>
          <w:rFonts w:eastAsiaTheme="minorEastAsia"/>
          <w:color w:val="000000" w:themeColor="text1"/>
          <w:kern w:val="0"/>
          <w:szCs w:val="21"/>
        </w:rPr>
        <w:t>报告截止日</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2,100,106,372.67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1.0287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2,100,092,019.86</w:t>
      </w:r>
      <w:r>
        <w:rPr>
          <w:rFonts w:eastAsiaTheme="minorEastAsia"/>
          <w:color w:val="000000" w:themeColor="text1"/>
          <w:kern w:val="0"/>
          <w:szCs w:val="21"/>
        </w:rPr>
        <w:t>份</w:t>
      </w:r>
      <w:r>
        <w:rPr>
          <w:rFonts w:eastAsiaTheme="minorEastAsia"/>
          <w:color w:val="000000" w:themeColor="text1"/>
          <w:kern w:val="0"/>
          <w:szCs w:val="21"/>
        </w:rPr>
        <w:t>,</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1.0259</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14,352.81</w:t>
      </w:r>
      <w:r w:rsidRPr="00C56D9D">
        <w:rPr>
          <w:rFonts w:eastAsiaTheme="minorEastAsia"/>
          <w:color w:val="000000" w:themeColor="text1"/>
          <w:kern w:val="0"/>
          <w:szCs w:val="21"/>
        </w:rPr>
        <w:t>份。</w:t>
      </w:r>
    </w:p>
    <w:p w:rsidR="007D59AB" w:rsidRPr="00C56D9D" w:rsidRDefault="007D59AB" w:rsidP="00A4203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2</w:t>
      </w:r>
      <w:r>
        <w:rPr>
          <w:rFonts w:eastAsiaTheme="minorEastAsia"/>
          <w:color w:val="000000" w:themeColor="text1"/>
          <w:kern w:val="0"/>
          <w:szCs w:val="21"/>
        </w:rPr>
        <w:t>.</w:t>
      </w:r>
      <w:r w:rsidRPr="007D59AB">
        <w:rPr>
          <w:rFonts w:ascii="Arial" w:hAnsi="Arial" w:cs="Arial"/>
          <w:color w:val="000000"/>
          <w:kern w:val="0"/>
          <w:sz w:val="24"/>
          <w:lang w:val="en-GB"/>
        </w:rPr>
        <w:t xml:space="preserve"> </w:t>
      </w:r>
      <w:r w:rsidRPr="007D59AB">
        <w:rPr>
          <w:rFonts w:eastAsiaTheme="minorEastAsia"/>
          <w:color w:val="000000" w:themeColor="text1"/>
          <w:kern w:val="0"/>
          <w:szCs w:val="21"/>
          <w:lang w:val="en-GB"/>
        </w:rPr>
        <w:t>资产负债表中其他资产为分类为持有至到期投资的债券投资。</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98355975"/>
      <w:r w:rsidRPr="00C56D9D">
        <w:rPr>
          <w:rFonts w:ascii="Times New Roman" w:eastAsiaTheme="minorEastAsia" w:hAnsi="Times New Roman"/>
          <w:color w:val="000000" w:themeColor="text1"/>
          <w:kern w:val="0"/>
          <w:sz w:val="21"/>
          <w:szCs w:val="21"/>
        </w:rPr>
        <w:lastRenderedPageBreak/>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上投摩根瑞泰</w:t>
      </w:r>
      <w:r w:rsidRPr="00C56D9D">
        <w:rPr>
          <w:rFonts w:eastAsiaTheme="minorEastAsia"/>
          <w:color w:val="000000" w:themeColor="text1"/>
          <w:kern w:val="0"/>
          <w:szCs w:val="21"/>
        </w:rPr>
        <w:t>38</w:t>
      </w:r>
      <w:r w:rsidRPr="00C56D9D">
        <w:rPr>
          <w:rFonts w:eastAsiaTheme="minorEastAsia"/>
          <w:color w:val="000000" w:themeColor="text1"/>
          <w:kern w:val="0"/>
          <w:szCs w:val="21"/>
        </w:rPr>
        <w:t>个月定期开放债券型证券投资基金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3</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18</w:t>
            </w:r>
            <w:r w:rsidRPr="00C56D9D">
              <w:rPr>
                <w:rFonts w:ascii="Times New Roman" w:eastAsiaTheme="minorEastAsia" w:hAnsi="Times New Roman"/>
                <w:color w:val="000000" w:themeColor="text1"/>
                <w:sz w:val="21"/>
                <w:szCs w:val="21"/>
              </w:rPr>
              <w:t>日（基金合同生效日）至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88,370,693.81</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37,610,194.75</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88,370,693.81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37,610,194.75</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31,934.97</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192,560.31</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88,338,758.84</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34,499,047.16</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2,918,587.28</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33,622,725.32</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13,026,453.72</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3,198,902.81</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2,490,196.59</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lastRenderedPageBreak/>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1,066,300.87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830,065.57</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36.50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28.80</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3,200.00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29,105,085.14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9,518,762.76</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29,105,085.14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9,518,762.76</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0.00</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249,200.00</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187,400.00</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54,747,968.49</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24,583,741.03</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54,747,968.49</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24,583,741.03</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98355976"/>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上投摩根瑞泰</w:t>
      </w:r>
      <w:r w:rsidRPr="00C56D9D">
        <w:rPr>
          <w:rFonts w:eastAsiaTheme="minorEastAsia"/>
          <w:color w:val="000000" w:themeColor="text1"/>
          <w:kern w:val="0"/>
          <w:szCs w:val="21"/>
        </w:rPr>
        <w:t>38</w:t>
      </w:r>
      <w:r w:rsidRPr="00C56D9D">
        <w:rPr>
          <w:rFonts w:eastAsiaTheme="minorEastAsia"/>
          <w:color w:val="000000" w:themeColor="text1"/>
          <w:kern w:val="0"/>
          <w:szCs w:val="21"/>
        </w:rPr>
        <w:t>个月定期开放债券型证券投资基金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2,100,106,372.67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5,472,798.73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2,105,579,171.40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54,747,968.49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54,747,968.49</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lastRenderedPageBreak/>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2,100,106,372.67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60,220,767.22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2,160,327,139.89</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3</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18</w:t>
            </w:r>
            <w:r w:rsidRPr="00C56D9D">
              <w:rPr>
                <w:rFonts w:ascii="Times New Roman" w:eastAsiaTheme="minorEastAsia" w:hAnsi="Times New Roman"/>
                <w:color w:val="000000" w:themeColor="text1"/>
                <w:sz w:val="21"/>
                <w:szCs w:val="21"/>
              </w:rPr>
              <w:t>日（基金合同生效日）至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2,100,106,372.67</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2,100,106,372.67</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24,583,741.03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24,583,741.03</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-19,110,942.30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-19,110,942.30</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2,100,106,372.67</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5,472,798.73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2,105,579,171.40</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98355977"/>
      <w:r w:rsidRPr="00C56D9D">
        <w:rPr>
          <w:rFonts w:ascii="Times New Roman" w:eastAsiaTheme="minorEastAsia" w:hAnsi="Times New Roman"/>
          <w:color w:val="000000" w:themeColor="text1"/>
          <w:kern w:val="0"/>
          <w:sz w:val="21"/>
          <w:szCs w:val="21"/>
        </w:rPr>
        <w:lastRenderedPageBreak/>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上投摩根瑞泰</w:t>
      </w:r>
      <w:r>
        <w:rPr>
          <w:rFonts w:eastAsiaTheme="minorEastAsia"/>
          <w:color w:val="000000" w:themeColor="text1"/>
          <w:szCs w:val="21"/>
        </w:rPr>
        <w:t>38</w:t>
      </w:r>
      <w:r>
        <w:rPr>
          <w:rFonts w:eastAsiaTheme="minorEastAsia"/>
          <w:color w:val="000000" w:themeColor="text1"/>
          <w:szCs w:val="21"/>
        </w:rPr>
        <w:t>个月定期开放债券型证券投资基金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[2019]2749</w:t>
      </w:r>
      <w:r>
        <w:rPr>
          <w:rFonts w:eastAsiaTheme="minorEastAsia"/>
          <w:color w:val="000000" w:themeColor="text1"/>
          <w:szCs w:val="21"/>
        </w:rPr>
        <w:t>号《关于准予上投摩根瑞泰</w:t>
      </w:r>
      <w:r>
        <w:rPr>
          <w:rFonts w:eastAsiaTheme="minorEastAsia"/>
          <w:color w:val="000000" w:themeColor="text1"/>
          <w:szCs w:val="21"/>
        </w:rPr>
        <w:t>38</w:t>
      </w:r>
      <w:r>
        <w:rPr>
          <w:rFonts w:eastAsiaTheme="minorEastAsia"/>
          <w:color w:val="000000" w:themeColor="text1"/>
          <w:szCs w:val="21"/>
        </w:rPr>
        <w:t>个月定期开放债券型证券投资基金注册的批复》准予注册，由上投摩根基金管理有限公司依照《中华人民共和国证券投资基金法》和《上投摩根瑞泰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个月定期开放债券型证券投资基金基金合同》负责公开募集。本基金为契约型、定期开放式，存续期限不定，首次设立募集不包括认购资金利息共募集人民币</w:t>
      </w:r>
      <w:r>
        <w:rPr>
          <w:rFonts w:eastAsiaTheme="minorEastAsia"/>
          <w:color w:val="000000" w:themeColor="text1"/>
          <w:szCs w:val="21"/>
        </w:rPr>
        <w:t>2,100,106,143.55</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(2020)</w:t>
      </w:r>
      <w:r>
        <w:rPr>
          <w:rFonts w:eastAsiaTheme="minorEastAsia"/>
          <w:color w:val="000000" w:themeColor="text1"/>
          <w:szCs w:val="21"/>
        </w:rPr>
        <w:t>第</w:t>
      </w:r>
      <w:r>
        <w:rPr>
          <w:rFonts w:eastAsiaTheme="minorEastAsia"/>
          <w:color w:val="000000" w:themeColor="text1"/>
          <w:szCs w:val="21"/>
        </w:rPr>
        <w:t>0034</w:t>
      </w:r>
      <w:r>
        <w:rPr>
          <w:rFonts w:eastAsiaTheme="minorEastAsia"/>
          <w:color w:val="000000" w:themeColor="text1"/>
          <w:szCs w:val="21"/>
        </w:rPr>
        <w:t>号验资报告予以验证。经向中国证监会备案，《上投摩根瑞泰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日正式生效，基金合同生效日的基金份额总额为</w:t>
      </w:r>
      <w:r>
        <w:rPr>
          <w:rFonts w:eastAsiaTheme="minorEastAsia"/>
          <w:color w:val="000000" w:themeColor="text1"/>
          <w:szCs w:val="21"/>
        </w:rPr>
        <w:t>2,100,106,372.67</w:t>
      </w:r>
      <w:r>
        <w:rPr>
          <w:rFonts w:eastAsiaTheme="minorEastAsia"/>
          <w:color w:val="000000" w:themeColor="text1"/>
          <w:szCs w:val="21"/>
        </w:rPr>
        <w:t>份基金份额，其中认购资金利息折合</w:t>
      </w:r>
      <w:r>
        <w:rPr>
          <w:rFonts w:eastAsiaTheme="minorEastAsia"/>
          <w:color w:val="000000" w:themeColor="text1"/>
          <w:szCs w:val="21"/>
        </w:rPr>
        <w:t>229.12</w:t>
      </w:r>
      <w:r>
        <w:rPr>
          <w:rFonts w:eastAsiaTheme="minorEastAsia"/>
          <w:color w:val="000000" w:themeColor="text1"/>
          <w:szCs w:val="21"/>
        </w:rPr>
        <w:t>份基金份额。本基金的基金管理人为上投摩根基金管理有限公司，基金托管人为中国邮政储蓄银行股份有限公司。</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个月定期开放债券型证券投资基金基金合同》，本基金以</w:t>
      </w:r>
      <w:r>
        <w:rPr>
          <w:rFonts w:eastAsiaTheme="minorEastAsia"/>
          <w:color w:val="000000" w:themeColor="text1"/>
          <w:szCs w:val="21"/>
        </w:rPr>
        <w:t>38</w:t>
      </w:r>
      <w:r>
        <w:rPr>
          <w:rFonts w:eastAsiaTheme="minorEastAsia"/>
          <w:color w:val="000000" w:themeColor="text1"/>
          <w:szCs w:val="21"/>
        </w:rPr>
        <w:t>个月为一个封闭期。本基金的封闭期为自基金合同生效之日起</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或自每一开放期结束之日次日起</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至其</w:t>
      </w:r>
      <w:r>
        <w:rPr>
          <w:rFonts w:eastAsiaTheme="minorEastAsia"/>
          <w:color w:val="000000" w:themeColor="text1"/>
          <w:szCs w:val="21"/>
        </w:rPr>
        <w:t>38</w:t>
      </w:r>
      <w:r>
        <w:rPr>
          <w:rFonts w:eastAsiaTheme="minorEastAsia"/>
          <w:color w:val="000000" w:themeColor="text1"/>
          <w:szCs w:val="21"/>
        </w:rPr>
        <w:t>个月后的月度对日的前一日止。本基金在封闭期内不办理申购与赎回业务，也不上市交易。本基金自每个封闭期结束之后下一个工作日起</w:t>
      </w:r>
      <w:r>
        <w:rPr>
          <w:rFonts w:eastAsiaTheme="minorEastAsia"/>
          <w:color w:val="000000" w:themeColor="text1"/>
          <w:szCs w:val="21"/>
        </w:rPr>
        <w:t>(</w:t>
      </w:r>
      <w:r>
        <w:rPr>
          <w:rFonts w:eastAsiaTheme="minorEastAsia"/>
          <w:color w:val="000000" w:themeColor="text1"/>
          <w:szCs w:val="21"/>
        </w:rPr>
        <w:t>含当日</w:t>
      </w:r>
      <w:r>
        <w:rPr>
          <w:rFonts w:eastAsiaTheme="minorEastAsia"/>
          <w:color w:val="000000" w:themeColor="text1"/>
          <w:szCs w:val="21"/>
        </w:rPr>
        <w:t>)</w:t>
      </w:r>
      <w:r>
        <w:rPr>
          <w:rFonts w:eastAsiaTheme="minorEastAsia"/>
          <w:color w:val="000000" w:themeColor="text1"/>
          <w:szCs w:val="21"/>
        </w:rPr>
        <w:t>进入开放期，期间可以办理申购与赎回业务。</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根据《上投摩根瑞泰</w:t>
      </w:r>
      <w:r>
        <w:rPr>
          <w:rFonts w:eastAsiaTheme="minorEastAsia"/>
          <w:color w:val="000000" w:themeColor="text1"/>
          <w:szCs w:val="21"/>
        </w:rPr>
        <w:t>38</w:t>
      </w:r>
      <w:r>
        <w:rPr>
          <w:rFonts w:eastAsiaTheme="minorEastAsia"/>
          <w:color w:val="000000" w:themeColor="text1"/>
          <w:szCs w:val="21"/>
        </w:rPr>
        <w:t>个月定期开放债券型证券投资基金招募说明书》，本基金根据认购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A</w:t>
      </w:r>
      <w:r>
        <w:rPr>
          <w:rFonts w:eastAsiaTheme="minorEastAsia"/>
          <w:color w:val="000000" w:themeColor="text1"/>
          <w:szCs w:val="21"/>
        </w:rPr>
        <w:t>类基金份额；从本类别基金资产中计提销售服务费、不收取认购</w:t>
      </w:r>
      <w:r>
        <w:rPr>
          <w:rFonts w:eastAsiaTheme="minorEastAsia"/>
          <w:color w:val="000000" w:themeColor="text1"/>
          <w:szCs w:val="21"/>
        </w:rPr>
        <w:t>/</w:t>
      </w:r>
      <w:r>
        <w:rPr>
          <w:rFonts w:eastAsiaTheme="minorEastAsia"/>
          <w:color w:val="000000" w:themeColor="text1"/>
          <w:szCs w:val="21"/>
        </w:rPr>
        <w:t>申购费用的基金份额，称为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个月定期开放债券型证券投资基金基金合同》的有关规定，本基金主要投资于债券</w:t>
      </w:r>
      <w:r>
        <w:rPr>
          <w:rFonts w:eastAsiaTheme="minorEastAsia"/>
          <w:color w:val="000000" w:themeColor="text1"/>
          <w:szCs w:val="21"/>
        </w:rPr>
        <w:t>(</w:t>
      </w:r>
      <w:r>
        <w:rPr>
          <w:rFonts w:eastAsiaTheme="minorEastAsia"/>
          <w:color w:val="000000" w:themeColor="text1"/>
          <w:szCs w:val="21"/>
        </w:rPr>
        <w:t>包括国债、央行票据、金融债券、企业债券、公司债券、中期票据、短期融资券、超短期融资券、次级债券、政府机构债、地方政府债</w:t>
      </w:r>
      <w:r>
        <w:rPr>
          <w:rFonts w:eastAsiaTheme="minorEastAsia"/>
          <w:color w:val="000000" w:themeColor="text1"/>
          <w:szCs w:val="21"/>
        </w:rPr>
        <w:t>)</w:t>
      </w:r>
      <w:r>
        <w:rPr>
          <w:rFonts w:eastAsiaTheme="minorEastAsia"/>
          <w:color w:val="000000" w:themeColor="text1"/>
          <w:szCs w:val="21"/>
        </w:rPr>
        <w:t>、资产支持证券、债券回购、银行存款</w:t>
      </w:r>
      <w:r>
        <w:rPr>
          <w:rFonts w:eastAsiaTheme="minorEastAsia"/>
          <w:color w:val="000000" w:themeColor="text1"/>
          <w:szCs w:val="21"/>
        </w:rPr>
        <w:t>(</w:t>
      </w:r>
      <w:r>
        <w:rPr>
          <w:rFonts w:eastAsiaTheme="minorEastAsia"/>
          <w:color w:val="000000" w:themeColor="text1"/>
          <w:szCs w:val="21"/>
        </w:rPr>
        <w:t>包括协议存款、定期存款等</w:t>
      </w:r>
      <w:r>
        <w:rPr>
          <w:rFonts w:eastAsiaTheme="minorEastAsia"/>
          <w:color w:val="000000" w:themeColor="text1"/>
          <w:szCs w:val="21"/>
        </w:rPr>
        <w:t>)</w:t>
      </w:r>
      <w:r>
        <w:rPr>
          <w:rFonts w:eastAsiaTheme="minorEastAsia"/>
          <w:color w:val="000000" w:themeColor="text1"/>
          <w:szCs w:val="21"/>
        </w:rPr>
        <w:t>、同业存单以及经中国证监会允许基金投资的其他金融工具，但需符合中国证监会的相关规定。本基金不投资股票，可转换债券，可交换债券。</w:t>
      </w:r>
      <w:r>
        <w:rPr>
          <w:rFonts w:eastAsiaTheme="minorEastAsia"/>
          <w:color w:val="000000" w:themeColor="text1"/>
          <w:szCs w:val="21"/>
        </w:rPr>
        <w:lastRenderedPageBreak/>
        <w:t>本基金的投资组合比例为：债券资产比例不低于基金资产的</w:t>
      </w:r>
      <w:r>
        <w:rPr>
          <w:rFonts w:eastAsiaTheme="minorEastAsia"/>
          <w:color w:val="000000" w:themeColor="text1"/>
          <w:szCs w:val="21"/>
        </w:rPr>
        <w:t>80%</w:t>
      </w:r>
      <w:r>
        <w:rPr>
          <w:rFonts w:eastAsiaTheme="minorEastAsia"/>
          <w:color w:val="000000" w:themeColor="text1"/>
          <w:szCs w:val="21"/>
        </w:rPr>
        <w:t>，应开放期流动性需要，为保护持有人利益，本基金开放期开始前</w:t>
      </w:r>
      <w:r>
        <w:rPr>
          <w:rFonts w:eastAsiaTheme="minorEastAsia"/>
          <w:color w:val="000000" w:themeColor="text1"/>
          <w:szCs w:val="21"/>
        </w:rPr>
        <w:t>3</w:t>
      </w:r>
      <w:r>
        <w:rPr>
          <w:rFonts w:eastAsiaTheme="minorEastAsia"/>
          <w:color w:val="000000" w:themeColor="text1"/>
          <w:szCs w:val="21"/>
        </w:rPr>
        <w:t>个月、开放期以及开放期结束后的</w:t>
      </w:r>
      <w:r>
        <w:rPr>
          <w:rFonts w:eastAsiaTheme="minorEastAsia"/>
          <w:color w:val="000000" w:themeColor="text1"/>
          <w:szCs w:val="21"/>
        </w:rPr>
        <w:t>3</w:t>
      </w:r>
      <w:r>
        <w:rPr>
          <w:rFonts w:eastAsiaTheme="minorEastAsia"/>
          <w:color w:val="000000" w:themeColor="text1"/>
          <w:szCs w:val="21"/>
        </w:rPr>
        <w:t>个月内，本基金的债券资产的投资比例可不受上述限制。开放期内，本基金保持不低于基金资产净值</w:t>
      </w:r>
      <w:r>
        <w:rPr>
          <w:rFonts w:eastAsiaTheme="minorEastAsia"/>
          <w:color w:val="000000" w:themeColor="text1"/>
          <w:szCs w:val="21"/>
        </w:rPr>
        <w:t>5%</w:t>
      </w:r>
      <w:r>
        <w:rPr>
          <w:rFonts w:eastAsiaTheme="minorEastAsia"/>
          <w:color w:val="000000" w:themeColor="text1"/>
          <w:szCs w:val="21"/>
        </w:rPr>
        <w:t>的现金或者到期日在一年以内的政府债券，封闭期内不受上述</w:t>
      </w:r>
      <w:r>
        <w:rPr>
          <w:rFonts w:eastAsiaTheme="minorEastAsia"/>
          <w:color w:val="000000" w:themeColor="text1"/>
          <w:szCs w:val="21"/>
        </w:rPr>
        <w:t>5%</w:t>
      </w:r>
      <w:r>
        <w:rPr>
          <w:rFonts w:eastAsiaTheme="minorEastAsia"/>
          <w:color w:val="000000" w:themeColor="text1"/>
          <w:szCs w:val="21"/>
        </w:rPr>
        <w:t>的限制，其中现金不包括结算备付金、存出保证金、应收申购款等。在每个封闭期，本基金的业绩比较基准为：该封闭期起始日公布的三年定期存款利率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)+1%</w:t>
      </w:r>
      <w:r>
        <w:rPr>
          <w:rFonts w:eastAsiaTheme="minorEastAsia"/>
          <w:color w:val="000000" w:themeColor="text1"/>
          <w:szCs w:val="21"/>
        </w:rPr>
        <w:t>。</w:t>
      </w:r>
    </w:p>
    <w:p w:rsidR="0033114A" w:rsidRDefault="0033114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2022</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颁布的《证券投资基金会计核算业务指引》、《上投摩根瑞泰</w:t>
      </w:r>
      <w:r>
        <w:rPr>
          <w:rFonts w:eastAsiaTheme="minorEastAsia"/>
          <w:color w:val="000000" w:themeColor="text1"/>
          <w:szCs w:val="21"/>
        </w:rPr>
        <w:t>38</w:t>
      </w:r>
      <w:r>
        <w:rPr>
          <w:rFonts w:eastAsiaTheme="minorEastAsia"/>
          <w:color w:val="000000" w:themeColor="text1"/>
          <w:szCs w:val="21"/>
        </w:rPr>
        <w:t>个月定期开放债券型证券投资基金基金合同》和在财务报表附注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33114A" w:rsidRDefault="0033114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2021</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2021</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日止。比较财务报表的实际编制期间为</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w:t>
      </w:r>
      <w:r w:rsidRPr="00C56D9D">
        <w:rPr>
          <w:rFonts w:eastAsiaTheme="minorEastAsia"/>
          <w:color w:val="000000" w:themeColor="text1"/>
          <w:szCs w:val="21"/>
        </w:rPr>
        <w:t>(</w:t>
      </w:r>
      <w:r w:rsidRPr="00C56D9D">
        <w:rPr>
          <w:rFonts w:eastAsiaTheme="minorEastAsia"/>
          <w:color w:val="000000" w:themeColor="text1"/>
          <w:szCs w:val="21"/>
        </w:rPr>
        <w:t>基金合同生效日</w:t>
      </w:r>
      <w:r w:rsidRPr="00C56D9D">
        <w:rPr>
          <w:rFonts w:eastAsiaTheme="minorEastAsia"/>
          <w:color w:val="000000" w:themeColor="text1"/>
          <w:szCs w:val="21"/>
        </w:rPr>
        <w:t>)</w:t>
      </w:r>
      <w:r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金融资产的分类</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以公允价值计量且其变动计入当期损益的金融资产及可供出售金融资产。</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买入持有至到期投资策略投资的债券投资和资产支持证券投资分类为持有至到期投资。持有至到期投资是指到期日固定、回收金额固定或可确定，且本基金有明确意图和能力持有至到期的非衍生金融资产。</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应收款项、持有至到期投资和其他金融负债，取得时发生的相关交易费用计入初始确认金额；对于支付的价款中包含的债券或资产支持证券起息日或上次除息日至购买日止的利息，单独确认为应收项目。</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对于应收款项、持有至到期投资和其他金融负债采用实际利率法，以摊余成本进行后续计量。</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本基金于资产负债表日对金融资产的账面价值进行检查，如果有客观证据表明某项金融资产发生减值的，计提减值准备。</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以摊余成本计量的金融资产发生减值时，按预计未来现金流量</w:t>
      </w:r>
      <w:r>
        <w:rPr>
          <w:rFonts w:eastAsiaTheme="minorEastAsia"/>
          <w:color w:val="000000" w:themeColor="text1"/>
          <w:szCs w:val="21"/>
        </w:rPr>
        <w:t>(</w:t>
      </w:r>
      <w:r>
        <w:rPr>
          <w:rFonts w:eastAsiaTheme="minorEastAsia"/>
          <w:color w:val="000000" w:themeColor="text1"/>
          <w:szCs w:val="21"/>
        </w:rPr>
        <w:t>不包括尚未发生的未来信用损失</w:t>
      </w:r>
      <w:r>
        <w:rPr>
          <w:rFonts w:eastAsiaTheme="minorEastAsia"/>
          <w:color w:val="000000" w:themeColor="text1"/>
          <w:szCs w:val="21"/>
        </w:rPr>
        <w:t>)</w:t>
      </w:r>
      <w:r>
        <w:rPr>
          <w:rFonts w:eastAsiaTheme="minorEastAsia"/>
          <w:color w:val="000000" w:themeColor="text1"/>
          <w:szCs w:val="21"/>
        </w:rPr>
        <w:lastRenderedPageBreak/>
        <w:t>现值低于账面价值的差额，计提减值准备。相应的资产减值损失在利润表中列示在其他费用科目下。如果有客观证据表明该金融资产价值已恢复，且客观上与确认该损失后发生的事项有关，原确认的减值损失予以转回，计入当期损益。但是，该转回后的账面价值不应当超过假定不计提减值准备情况下该金融资产在转回日的摊余成本。</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33114A" w:rsidRDefault="0033114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不适用。</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w:t>
      </w:r>
      <w:r w:rsidRPr="00C56D9D">
        <w:rPr>
          <w:rFonts w:eastAsiaTheme="minorEastAsia"/>
          <w:color w:val="000000" w:themeColor="text1"/>
          <w:szCs w:val="21"/>
        </w:rPr>
        <w:lastRenderedPageBreak/>
        <w:t>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债券投资和资产支持证券投资在持有期间按实际利率计算的利息扣除在适用情况下由债券和资产支持证券发行企业代扣代缴的个人所得税及由基金管理人缴纳的增值税后的净额确认为利息收入。</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于持有至到期投资处置时，其处置价格扣除相关交易费用后的净额与账面价值之间的差额确认为投资收益。</w:t>
      </w:r>
    </w:p>
    <w:p w:rsidR="0033114A" w:rsidRDefault="0033114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33114A" w:rsidRDefault="0033114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33114A" w:rsidRDefault="0033114A">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33114A" w:rsidRDefault="0033114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持有至到期投资是否减值在很大程度上依赖于基金管理人的判断。本基金的基金管理人定期审阅持有至到期投资以评估其是否出现减值情况，并在出现减值情况时评估减值损失的具体金额。发生减值的客观证据包括评估日该金融工具可观察的市场价值出现严重下跌，发行方发生严重财务困难使该金融资产无法在活跃市场继续交易、无法履行合同条款</w:t>
      </w:r>
      <w:r w:rsidRPr="00C56D9D">
        <w:rPr>
          <w:rFonts w:eastAsiaTheme="minorEastAsia"/>
          <w:color w:val="000000" w:themeColor="text1"/>
          <w:szCs w:val="21"/>
        </w:rPr>
        <w:t>(</w:t>
      </w:r>
      <w:r w:rsidRPr="00C56D9D">
        <w:rPr>
          <w:rFonts w:eastAsiaTheme="minorEastAsia"/>
          <w:color w:val="000000" w:themeColor="text1"/>
          <w:szCs w:val="21"/>
        </w:rPr>
        <w:t>例如，无法按期偿付利息或本金</w:t>
      </w:r>
      <w:r w:rsidRPr="00C56D9D">
        <w:rPr>
          <w:rFonts w:eastAsiaTheme="minorEastAsia"/>
          <w:color w:val="000000" w:themeColor="text1"/>
          <w:szCs w:val="21"/>
        </w:rPr>
        <w:t>)</w:t>
      </w:r>
      <w:r w:rsidRPr="00C56D9D">
        <w:rPr>
          <w:rFonts w:eastAsiaTheme="minorEastAsia"/>
          <w:color w:val="000000" w:themeColor="text1"/>
          <w:szCs w:val="21"/>
        </w:rPr>
        <w:t>等。在进行判断的过程中，本基金的基金管理人需评估发生减值的客观证据对该项投资预计未来现金流的影响。</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财政部于</w:t>
      </w:r>
      <w:r w:rsidRPr="00C56D9D">
        <w:rPr>
          <w:rFonts w:eastAsiaTheme="minorEastAsia"/>
          <w:color w:val="000000" w:themeColor="text1"/>
          <w:szCs w:val="21"/>
        </w:rPr>
        <w:t>2017</w:t>
      </w:r>
      <w:r w:rsidRPr="00C56D9D">
        <w:rPr>
          <w:rFonts w:eastAsiaTheme="minorEastAsia"/>
          <w:color w:val="000000" w:themeColor="text1"/>
          <w:szCs w:val="21"/>
        </w:rPr>
        <w:t>年颁布了修订后的《企业会计准则第</w:t>
      </w:r>
      <w:r w:rsidRPr="00C56D9D">
        <w:rPr>
          <w:rFonts w:eastAsiaTheme="minorEastAsia"/>
          <w:color w:val="000000" w:themeColor="text1"/>
          <w:szCs w:val="21"/>
        </w:rPr>
        <w:t>14</w:t>
      </w:r>
      <w:r w:rsidRPr="00C56D9D">
        <w:rPr>
          <w:rFonts w:eastAsiaTheme="minorEastAsia"/>
          <w:color w:val="000000" w:themeColor="text1"/>
          <w:szCs w:val="21"/>
        </w:rPr>
        <w:t>号</w:t>
      </w:r>
      <w:r w:rsidRPr="00C56D9D">
        <w:rPr>
          <w:rFonts w:eastAsiaTheme="minorEastAsia"/>
          <w:color w:val="000000" w:themeColor="text1"/>
          <w:szCs w:val="21"/>
        </w:rPr>
        <w:t>—</w:t>
      </w:r>
      <w:r w:rsidRPr="00C56D9D">
        <w:rPr>
          <w:rFonts w:eastAsiaTheme="minorEastAsia"/>
          <w:color w:val="000000" w:themeColor="text1"/>
          <w:szCs w:val="21"/>
        </w:rPr>
        <w:t>收入》，本基金于</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日起执行。本基金在编制</w:t>
      </w:r>
      <w:r w:rsidRPr="00C56D9D">
        <w:rPr>
          <w:rFonts w:eastAsiaTheme="minorEastAsia"/>
          <w:color w:val="000000" w:themeColor="text1"/>
          <w:szCs w:val="21"/>
        </w:rPr>
        <w:t>2021</w:t>
      </w:r>
      <w:r w:rsidRPr="00C56D9D">
        <w:rPr>
          <w:rFonts w:eastAsiaTheme="minorEastAsia"/>
          <w:color w:val="000000" w:themeColor="text1"/>
          <w:szCs w:val="21"/>
        </w:rPr>
        <w:t>年度财务报表时已采用该准则，该准则的采用未对本基金财务报表产生重大影响。</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[2016]36</w:t>
      </w:r>
      <w:r>
        <w:rPr>
          <w:rFonts w:eastAsiaTheme="minorEastAsia"/>
          <w:color w:val="000000" w:themeColor="text1"/>
          <w:szCs w:val="21"/>
        </w:rPr>
        <w:t>号《关于全面推开营业税改</w:t>
      </w:r>
      <w:r>
        <w:rPr>
          <w:rFonts w:eastAsiaTheme="minorEastAsia"/>
          <w:color w:val="000000" w:themeColor="text1"/>
          <w:szCs w:val="21"/>
        </w:rPr>
        <w:lastRenderedPageBreak/>
        <w:t>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对基金从证券市场中取得的收入，包括买卖债券的差价收入，债券的利息收入及其他收入，暂不征收企业所得税。</w:t>
      </w:r>
    </w:p>
    <w:p w:rsidR="0033114A" w:rsidRDefault="0033114A">
      <w:pPr>
        <w:spacing w:line="360" w:lineRule="auto"/>
        <w:ind w:firstLineChars="200" w:firstLine="420"/>
        <w:rPr>
          <w:rFonts w:eastAsiaTheme="minorEastAsia"/>
          <w:color w:val="000000" w:themeColor="text1"/>
          <w:szCs w:val="21"/>
        </w:rPr>
      </w:pPr>
    </w:p>
    <w:p w:rsidR="0033114A" w:rsidRDefault="007548C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rsidR="0033114A" w:rsidRDefault="0033114A">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220C00">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220C00">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1,994,271.49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2,981,469.37</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lastRenderedPageBreak/>
              <w:t>其中：存款期限1个月以内</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1,994,271.49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2,981,469.37</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220C00">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456.69</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1,047.48</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64,914,278.35</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44,480,416.26</w:t>
            </w:r>
          </w:p>
        </w:tc>
      </w:tr>
      <w:tr w:rsidR="00822EC4" w:rsidRPr="00822EC4" w:rsidTr="00220C00">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lastRenderedPageBreak/>
              <w:t>合计</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64,914,735.04</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44,481,463.74</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C56D9D" w:rsidRPr="00C56D9D" w:rsidTr="00B56450">
        <w:trPr>
          <w:trHeight w:val="330"/>
        </w:trPr>
        <w:tc>
          <w:tcPr>
            <w:tcW w:w="285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078"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1A59F9" w:rsidRPr="00C56D9D" w:rsidRDefault="00F64FAD"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079"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1A59F9" w:rsidRPr="00C56D9D" w:rsidRDefault="00955CB7"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85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其他应收款</w:t>
            </w:r>
          </w:p>
        </w:tc>
        <w:tc>
          <w:tcPr>
            <w:tcW w:w="3078" w:type="dxa"/>
            <w:vAlign w:val="center"/>
          </w:tcPr>
          <w:p w:rsidR="001A59F9" w:rsidRPr="00C56D9D" w:rsidRDefault="001A59F9" w:rsidP="00D474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079" w:type="dxa"/>
            <w:vAlign w:val="center"/>
          </w:tcPr>
          <w:p w:rsidR="001A59F9" w:rsidRPr="00C56D9D" w:rsidRDefault="001A59F9" w:rsidP="00D474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87"/>
        </w:trPr>
        <w:tc>
          <w:tcPr>
            <w:tcW w:w="285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待摊费用</w:t>
            </w:r>
          </w:p>
        </w:tc>
        <w:tc>
          <w:tcPr>
            <w:tcW w:w="3078" w:type="dxa"/>
            <w:vAlign w:val="center"/>
          </w:tcPr>
          <w:p w:rsidR="001A59F9" w:rsidRPr="00C56D9D" w:rsidRDefault="001A59F9" w:rsidP="00D474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079" w:type="dxa"/>
            <w:vAlign w:val="center"/>
          </w:tcPr>
          <w:p w:rsidR="001A59F9" w:rsidRPr="00C56D9D" w:rsidRDefault="001A59F9" w:rsidP="00D474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33114A">
        <w:tc>
          <w:tcPr>
            <w:tcW w:w="2858" w:type="dxa"/>
            <w:vAlign w:val="center"/>
          </w:tcPr>
          <w:p w:rsidR="0033114A" w:rsidRDefault="007548CA">
            <w:pPr>
              <w:jc w:val="left"/>
            </w:pPr>
            <w:r>
              <w:rPr>
                <w:rFonts w:eastAsiaTheme="minorEastAsia"/>
                <w:color w:val="000000" w:themeColor="text1"/>
                <w:szCs w:val="21"/>
              </w:rPr>
              <w:t>持有至到期投资</w:t>
            </w:r>
          </w:p>
        </w:tc>
        <w:tc>
          <w:tcPr>
            <w:tcW w:w="3078" w:type="dxa"/>
            <w:vAlign w:val="center"/>
          </w:tcPr>
          <w:p w:rsidR="0033114A" w:rsidRDefault="007548CA">
            <w:pPr>
              <w:jc w:val="right"/>
            </w:pPr>
            <w:r>
              <w:rPr>
                <w:rFonts w:eastAsiaTheme="minorEastAsia"/>
                <w:color w:val="000000" w:themeColor="text1"/>
                <w:szCs w:val="21"/>
              </w:rPr>
              <w:t>3,480,990,923.21</w:t>
            </w:r>
          </w:p>
        </w:tc>
        <w:tc>
          <w:tcPr>
            <w:tcW w:w="3079" w:type="dxa"/>
            <w:vAlign w:val="center"/>
          </w:tcPr>
          <w:p w:rsidR="0033114A" w:rsidRDefault="007548CA">
            <w:pPr>
              <w:jc w:val="right"/>
            </w:pPr>
            <w:r>
              <w:rPr>
                <w:rFonts w:eastAsiaTheme="minorEastAsia"/>
                <w:color w:val="000000" w:themeColor="text1"/>
                <w:szCs w:val="21"/>
              </w:rPr>
              <w:t>2,928,037,478.34</w:t>
            </w:r>
          </w:p>
        </w:tc>
      </w:tr>
      <w:tr w:rsidR="00C56D9D" w:rsidRPr="00C56D9D" w:rsidTr="00B56450">
        <w:trPr>
          <w:trHeight w:val="330"/>
        </w:trPr>
        <w:tc>
          <w:tcPr>
            <w:tcW w:w="2858" w:type="dxa"/>
            <w:vAlign w:val="center"/>
          </w:tcPr>
          <w:p w:rsidR="001A59F9" w:rsidRPr="00C56D9D" w:rsidRDefault="001A59F9" w:rsidP="00D474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078" w:type="dxa"/>
            <w:vAlign w:val="center"/>
          </w:tcPr>
          <w:p w:rsidR="001A59F9" w:rsidRPr="00C56D9D" w:rsidRDefault="001A59F9" w:rsidP="00D47475">
            <w:pPr>
              <w:spacing w:line="360" w:lineRule="auto"/>
              <w:jc w:val="right"/>
              <w:rPr>
                <w:rFonts w:eastAsiaTheme="minorEastAsia"/>
                <w:color w:val="000000" w:themeColor="text1"/>
                <w:szCs w:val="21"/>
              </w:rPr>
            </w:pPr>
            <w:r w:rsidRPr="00C56D9D">
              <w:rPr>
                <w:rFonts w:eastAsiaTheme="minorEastAsia"/>
                <w:color w:val="000000" w:themeColor="text1"/>
                <w:szCs w:val="21"/>
              </w:rPr>
              <w:t>3,480,990,923.21</w:t>
            </w:r>
          </w:p>
        </w:tc>
        <w:tc>
          <w:tcPr>
            <w:tcW w:w="3079" w:type="dxa"/>
            <w:vAlign w:val="center"/>
          </w:tcPr>
          <w:p w:rsidR="001A59F9" w:rsidRPr="00C56D9D" w:rsidRDefault="001A59F9" w:rsidP="00D47475">
            <w:pPr>
              <w:spacing w:line="360" w:lineRule="auto"/>
              <w:jc w:val="right"/>
              <w:rPr>
                <w:rFonts w:eastAsiaTheme="minorEastAsia"/>
                <w:color w:val="000000" w:themeColor="text1"/>
                <w:szCs w:val="21"/>
              </w:rPr>
            </w:pPr>
            <w:r w:rsidRPr="00C56D9D">
              <w:rPr>
                <w:rFonts w:eastAsiaTheme="minorEastAsia"/>
                <w:color w:val="000000" w:themeColor="text1"/>
                <w:szCs w:val="21"/>
              </w:rPr>
              <w:t>2,928,037,478.34</w:t>
            </w:r>
          </w:p>
        </w:tc>
      </w:tr>
    </w:tbl>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日，本基金持有的持有至到期投资为银行间市场债券</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。上述持有至到期投资均无需计提减值准备</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77,370.10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58,616.61</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77,370.10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58,616.61</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33114A">
        <w:tc>
          <w:tcPr>
            <w:tcW w:w="2715" w:type="dxa"/>
            <w:vAlign w:val="center"/>
          </w:tcPr>
          <w:p w:rsidR="0033114A" w:rsidRDefault="007548CA">
            <w:pPr>
              <w:jc w:val="left"/>
            </w:pPr>
            <w:r>
              <w:rPr>
                <w:rFonts w:eastAsiaTheme="minorEastAsia"/>
                <w:color w:val="000000" w:themeColor="text1"/>
                <w:szCs w:val="21"/>
              </w:rPr>
              <w:t>预提费用</w:t>
            </w:r>
          </w:p>
        </w:tc>
        <w:tc>
          <w:tcPr>
            <w:tcW w:w="3150" w:type="dxa"/>
            <w:vAlign w:val="center"/>
          </w:tcPr>
          <w:p w:rsidR="0033114A" w:rsidRDefault="007548CA">
            <w:pPr>
              <w:jc w:val="right"/>
            </w:pPr>
            <w:r>
              <w:rPr>
                <w:rFonts w:eastAsiaTheme="minorEastAsia"/>
                <w:color w:val="000000" w:themeColor="text1"/>
                <w:szCs w:val="21"/>
              </w:rPr>
              <w:t>210,000.00</w:t>
            </w:r>
          </w:p>
        </w:tc>
        <w:tc>
          <w:tcPr>
            <w:tcW w:w="3150" w:type="dxa"/>
            <w:vAlign w:val="center"/>
          </w:tcPr>
          <w:p w:rsidR="0033114A" w:rsidRDefault="007548CA">
            <w:pPr>
              <w:jc w:val="right"/>
            </w:pPr>
            <w:r>
              <w:rPr>
                <w:rFonts w:eastAsiaTheme="minorEastAsia"/>
                <w:color w:val="000000" w:themeColor="text1"/>
                <w:szCs w:val="21"/>
              </w:rPr>
              <w:t>170,000.00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210,000.00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170,000.00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2,100,092,019.86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2,100,092,019.86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2,100,092,019.86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2,100,092,019.86</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14,352.81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14,352.81</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14,352.81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14,352.81</w:t>
            </w:r>
          </w:p>
        </w:tc>
      </w:tr>
    </w:tbl>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5,472,764.40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5,472,764.40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54,747,631.62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54,747,631.62</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60,220,396.02</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60,220,396.02</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34.33</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34.33</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336.87</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336.87</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371.20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371.20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31,934.97</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127,502.12</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65,052.50</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5.69</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31,934.97</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192,560.31</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7320FB">
      <w:pPr>
        <w:adjustRightInd w:val="0"/>
        <w:snapToGrid w:val="0"/>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lastRenderedPageBreak/>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日（基金合同生</w:t>
            </w:r>
            <w:r w:rsidRPr="00C56D9D">
              <w:rPr>
                <w:rFonts w:eastAsiaTheme="minorEastAsia"/>
                <w:color w:val="000000" w:themeColor="text1"/>
                <w:szCs w:val="21"/>
              </w:rPr>
              <w:lastRenderedPageBreak/>
              <w:t>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lastRenderedPageBreak/>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786,930,600.00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775,000,000.00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11,930,600.00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Default="00570FBA" w:rsidP="00751A4E">
      <w:pPr>
        <w:spacing w:beforeLines="100" w:before="312" w:line="360" w:lineRule="auto"/>
        <w:rPr>
          <w:rFonts w:eastAsiaTheme="minorEastAsia"/>
          <w:kern w:val="0"/>
          <w:szCs w:val="21"/>
        </w:rPr>
      </w:pPr>
      <w:r w:rsidRPr="00570FBA">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3</w:t>
            </w:r>
            <w:r w:rsidRPr="00A73188">
              <w:rPr>
                <w:rFonts w:eastAsiaTheme="minorEastAsia"/>
                <w:color w:val="000000" w:themeColor="text1"/>
                <w:szCs w:val="21"/>
              </w:rPr>
              <w:t>月</w:t>
            </w:r>
            <w:r w:rsidRPr="00A73188">
              <w:rPr>
                <w:rFonts w:eastAsiaTheme="minorEastAsia"/>
                <w:color w:val="000000" w:themeColor="text1"/>
                <w:szCs w:val="21"/>
              </w:rPr>
              <w:t>18</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3,200.00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3,200.00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90,000.00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90,000.00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80,000.00</w:t>
            </w:r>
          </w:p>
        </w:tc>
      </w:tr>
      <w:tr w:rsidR="0033114A">
        <w:tc>
          <w:tcPr>
            <w:tcW w:w="2855" w:type="dxa"/>
            <w:vAlign w:val="center"/>
          </w:tcPr>
          <w:p w:rsidR="0033114A" w:rsidRDefault="007548CA">
            <w:pPr>
              <w:jc w:val="left"/>
            </w:pPr>
            <w:r>
              <w:rPr>
                <w:rFonts w:eastAsiaTheme="minorEastAsia"/>
                <w:color w:val="000000" w:themeColor="text1"/>
                <w:szCs w:val="21"/>
              </w:rPr>
              <w:t>账户维护费用</w:t>
            </w:r>
          </w:p>
        </w:tc>
        <w:tc>
          <w:tcPr>
            <w:tcW w:w="2893" w:type="dxa"/>
            <w:vAlign w:val="center"/>
          </w:tcPr>
          <w:p w:rsidR="0033114A" w:rsidRDefault="007548CA">
            <w:pPr>
              <w:jc w:val="right"/>
            </w:pPr>
            <w:r>
              <w:rPr>
                <w:rFonts w:eastAsiaTheme="minorEastAsia"/>
                <w:color w:val="000000" w:themeColor="text1"/>
                <w:szCs w:val="21"/>
              </w:rPr>
              <w:t>36,000.00</w:t>
            </w:r>
          </w:p>
        </w:tc>
        <w:tc>
          <w:tcPr>
            <w:tcW w:w="3367" w:type="dxa"/>
            <w:vAlign w:val="center"/>
          </w:tcPr>
          <w:p w:rsidR="0033114A" w:rsidRDefault="007548CA">
            <w:pPr>
              <w:jc w:val="right"/>
            </w:pPr>
            <w:r>
              <w:rPr>
                <w:rFonts w:eastAsiaTheme="minorEastAsia"/>
                <w:color w:val="000000" w:themeColor="text1"/>
                <w:szCs w:val="21"/>
              </w:rPr>
              <w:t>16,500.00</w:t>
            </w:r>
          </w:p>
        </w:tc>
      </w:tr>
      <w:tr w:rsidR="0033114A">
        <w:tc>
          <w:tcPr>
            <w:tcW w:w="2855" w:type="dxa"/>
            <w:vAlign w:val="center"/>
          </w:tcPr>
          <w:p w:rsidR="0033114A" w:rsidRDefault="007548CA">
            <w:pPr>
              <w:jc w:val="left"/>
            </w:pPr>
            <w:r>
              <w:rPr>
                <w:rFonts w:eastAsiaTheme="minorEastAsia"/>
                <w:color w:val="000000" w:themeColor="text1"/>
                <w:szCs w:val="21"/>
              </w:rPr>
              <w:t>律师费</w:t>
            </w:r>
          </w:p>
        </w:tc>
        <w:tc>
          <w:tcPr>
            <w:tcW w:w="2893" w:type="dxa"/>
            <w:vAlign w:val="center"/>
          </w:tcPr>
          <w:p w:rsidR="0033114A" w:rsidRDefault="007548CA">
            <w:pPr>
              <w:jc w:val="right"/>
            </w:pPr>
            <w:r>
              <w:rPr>
                <w:rFonts w:eastAsiaTheme="minorEastAsia"/>
                <w:color w:val="000000" w:themeColor="text1"/>
                <w:szCs w:val="21"/>
              </w:rPr>
              <w:t>2,000.00</w:t>
            </w:r>
          </w:p>
        </w:tc>
        <w:tc>
          <w:tcPr>
            <w:tcW w:w="3367" w:type="dxa"/>
            <w:vAlign w:val="center"/>
          </w:tcPr>
          <w:p w:rsidR="0033114A" w:rsidRDefault="007548CA">
            <w:pPr>
              <w:jc w:val="right"/>
            </w:pPr>
            <w:r>
              <w:rPr>
                <w:rFonts w:eastAsiaTheme="minorEastAsia"/>
                <w:color w:val="000000" w:themeColor="text1"/>
                <w:szCs w:val="21"/>
              </w:rPr>
              <w:t>-</w:t>
            </w:r>
          </w:p>
        </w:tc>
      </w:tr>
      <w:tr w:rsidR="0033114A">
        <w:tc>
          <w:tcPr>
            <w:tcW w:w="2855" w:type="dxa"/>
            <w:vAlign w:val="center"/>
          </w:tcPr>
          <w:p w:rsidR="0033114A" w:rsidRDefault="007548CA">
            <w:pPr>
              <w:jc w:val="left"/>
            </w:pPr>
            <w:r>
              <w:rPr>
                <w:rFonts w:eastAsiaTheme="minorEastAsia"/>
                <w:color w:val="000000" w:themeColor="text1"/>
                <w:szCs w:val="21"/>
              </w:rPr>
              <w:t>其他</w:t>
            </w:r>
          </w:p>
        </w:tc>
        <w:tc>
          <w:tcPr>
            <w:tcW w:w="2893" w:type="dxa"/>
            <w:vAlign w:val="center"/>
          </w:tcPr>
          <w:p w:rsidR="0033114A" w:rsidRDefault="007548CA">
            <w:pPr>
              <w:jc w:val="right"/>
            </w:pPr>
            <w:r>
              <w:rPr>
                <w:rFonts w:eastAsiaTheme="minorEastAsia"/>
                <w:color w:val="000000" w:themeColor="text1"/>
                <w:szCs w:val="21"/>
              </w:rPr>
              <w:t>1,200.00</w:t>
            </w:r>
          </w:p>
        </w:tc>
        <w:tc>
          <w:tcPr>
            <w:tcW w:w="3367" w:type="dxa"/>
            <w:vAlign w:val="center"/>
          </w:tcPr>
          <w:p w:rsidR="0033114A" w:rsidRDefault="007548CA">
            <w:pPr>
              <w:jc w:val="right"/>
            </w:pPr>
            <w:r>
              <w:rPr>
                <w:rFonts w:eastAsiaTheme="minorEastAsia"/>
                <w:color w:val="000000" w:themeColor="text1"/>
                <w:szCs w:val="21"/>
              </w:rPr>
              <w:t>900.00</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249,200.00</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187,400.00</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r w:rsidRPr="00C56D9D">
        <w:rPr>
          <w:rFonts w:eastAsiaTheme="minorEastAsia"/>
          <w:color w:val="000000" w:themeColor="text1"/>
          <w:szCs w:val="21"/>
        </w:rPr>
        <w:t xml:space="preserve"> </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B233FD" w:rsidRDefault="00B233FD" w:rsidP="00B233FD">
      <w:pPr>
        <w:rPr>
          <w:rFonts w:ascii="Arial" w:hAnsi="Arial" w:cs="Arial"/>
          <w:kern w:val="0"/>
          <w:sz w:val="24"/>
        </w:rPr>
      </w:pPr>
      <w:bookmarkStart w:id="125" w:name="FJ1138"/>
      <w:r>
        <w:rPr>
          <w:rFonts w:hint="eastAsia"/>
          <w:color w:val="000000"/>
          <w:sz w:val="24"/>
        </w:rPr>
        <w:t>本基金的基金管理人于</w:t>
      </w:r>
      <w:r>
        <w:rPr>
          <w:rFonts w:ascii="Arial" w:hAnsi="Arial" w:cs="Arial"/>
          <w:color w:val="000000"/>
          <w:sz w:val="24"/>
        </w:rPr>
        <w:t>2022</w:t>
      </w:r>
      <w:r>
        <w:rPr>
          <w:rFonts w:hint="eastAsia"/>
          <w:color w:val="000000"/>
          <w:sz w:val="24"/>
        </w:rPr>
        <w:t>年</w:t>
      </w:r>
      <w:r>
        <w:rPr>
          <w:rFonts w:ascii="Arial" w:hAnsi="Arial" w:cs="Arial"/>
          <w:color w:val="000000"/>
          <w:sz w:val="24"/>
        </w:rPr>
        <w:t>3</w:t>
      </w:r>
      <w:r>
        <w:rPr>
          <w:rFonts w:hint="eastAsia"/>
          <w:color w:val="000000"/>
          <w:sz w:val="24"/>
        </w:rPr>
        <w:t>月</w:t>
      </w:r>
      <w:r>
        <w:rPr>
          <w:rFonts w:ascii="Arial" w:hAnsi="Arial" w:cs="Arial"/>
          <w:color w:val="000000"/>
          <w:sz w:val="24"/>
        </w:rPr>
        <w:t>21</w:t>
      </w:r>
      <w:r>
        <w:rPr>
          <w:rFonts w:hint="eastAsia"/>
          <w:color w:val="000000"/>
          <w:sz w:val="24"/>
        </w:rPr>
        <w:t>日宣告</w:t>
      </w:r>
      <w:r>
        <w:rPr>
          <w:rFonts w:ascii="Arial" w:hAnsi="Arial" w:cs="Arial"/>
          <w:color w:val="000000"/>
          <w:sz w:val="24"/>
        </w:rPr>
        <w:t>2022</w:t>
      </w:r>
      <w:r>
        <w:rPr>
          <w:rFonts w:hint="eastAsia"/>
          <w:color w:val="000000"/>
          <w:sz w:val="24"/>
        </w:rPr>
        <w:t>年度第</w:t>
      </w:r>
      <w:r>
        <w:rPr>
          <w:rFonts w:ascii="Arial" w:hAnsi="Arial" w:cs="Arial"/>
          <w:color w:val="000000"/>
          <w:sz w:val="24"/>
        </w:rPr>
        <w:t>1</w:t>
      </w:r>
      <w:r>
        <w:rPr>
          <w:rFonts w:hint="eastAsia"/>
          <w:color w:val="000000"/>
          <w:sz w:val="24"/>
        </w:rPr>
        <w:t>次分红，向截至</w:t>
      </w:r>
      <w:r>
        <w:rPr>
          <w:rFonts w:ascii="Arial" w:hAnsi="Arial" w:cs="Arial"/>
          <w:color w:val="000000"/>
          <w:sz w:val="24"/>
        </w:rPr>
        <w:t>2022</w:t>
      </w:r>
      <w:r>
        <w:rPr>
          <w:rFonts w:hint="eastAsia"/>
          <w:color w:val="000000"/>
          <w:sz w:val="24"/>
        </w:rPr>
        <w:t>年</w:t>
      </w:r>
      <w:r>
        <w:rPr>
          <w:rFonts w:ascii="Arial" w:hAnsi="Arial" w:cs="Arial"/>
          <w:color w:val="000000"/>
          <w:sz w:val="24"/>
        </w:rPr>
        <w:t>3</w:t>
      </w:r>
      <w:r>
        <w:rPr>
          <w:rFonts w:hint="eastAsia"/>
          <w:color w:val="000000"/>
          <w:sz w:val="24"/>
        </w:rPr>
        <w:t>月</w:t>
      </w:r>
      <w:r>
        <w:rPr>
          <w:rFonts w:ascii="Arial" w:hAnsi="Arial" w:cs="Arial"/>
          <w:color w:val="000000"/>
          <w:sz w:val="24"/>
        </w:rPr>
        <w:t>23</w:t>
      </w:r>
      <w:r>
        <w:rPr>
          <w:rFonts w:hint="eastAsia"/>
          <w:color w:val="000000"/>
          <w:sz w:val="24"/>
        </w:rPr>
        <w:t>日止在本基金注册登记人上投摩根基金管理有限公司登记在册的全体持有人，按每</w:t>
      </w:r>
      <w:r>
        <w:rPr>
          <w:rFonts w:ascii="Arial" w:hAnsi="Arial" w:cs="Arial"/>
          <w:color w:val="000000"/>
          <w:sz w:val="24"/>
        </w:rPr>
        <w:t>10</w:t>
      </w:r>
      <w:r>
        <w:rPr>
          <w:rFonts w:hint="eastAsia"/>
          <w:color w:val="000000"/>
          <w:sz w:val="24"/>
        </w:rPr>
        <w:t>份基金份额派发红利</w:t>
      </w:r>
      <w:r>
        <w:rPr>
          <w:rFonts w:ascii="Arial" w:hAnsi="Arial" w:cs="Arial"/>
          <w:color w:val="000000"/>
          <w:sz w:val="24"/>
        </w:rPr>
        <w:t>0.100</w:t>
      </w:r>
      <w:r>
        <w:rPr>
          <w:rFonts w:hint="eastAsia"/>
          <w:color w:val="000000"/>
          <w:sz w:val="24"/>
        </w:rPr>
        <w:t>元。</w:t>
      </w:r>
      <w:bookmarkEnd w:id="125"/>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33114A">
        <w:tc>
          <w:tcPr>
            <w:tcW w:w="5220" w:type="dxa"/>
            <w:vAlign w:val="center"/>
          </w:tcPr>
          <w:p w:rsidR="0033114A" w:rsidRDefault="007548CA">
            <w:pPr>
              <w:jc w:val="left"/>
            </w:pPr>
            <w:r>
              <w:rPr>
                <w:rFonts w:eastAsiaTheme="minorEastAsia"/>
                <w:color w:val="000000" w:themeColor="text1"/>
                <w:szCs w:val="21"/>
              </w:rPr>
              <w:t>上投摩根基金管理有限公司</w:t>
            </w:r>
          </w:p>
        </w:tc>
        <w:tc>
          <w:tcPr>
            <w:tcW w:w="3780" w:type="dxa"/>
            <w:vAlign w:val="center"/>
          </w:tcPr>
          <w:p w:rsidR="0033114A" w:rsidRDefault="007548CA">
            <w:pPr>
              <w:jc w:val="center"/>
            </w:pPr>
            <w:r>
              <w:rPr>
                <w:rFonts w:eastAsiaTheme="minorEastAsia"/>
                <w:color w:val="000000" w:themeColor="text1"/>
                <w:szCs w:val="21"/>
              </w:rPr>
              <w:t>基金管理人、注册登记机构、基金销售机构</w:t>
            </w:r>
          </w:p>
        </w:tc>
      </w:tr>
      <w:tr w:rsidR="0033114A">
        <w:tc>
          <w:tcPr>
            <w:tcW w:w="5220" w:type="dxa"/>
            <w:vAlign w:val="center"/>
          </w:tcPr>
          <w:p w:rsidR="0033114A" w:rsidRDefault="007548CA">
            <w:pPr>
              <w:jc w:val="left"/>
            </w:pPr>
            <w:r>
              <w:rPr>
                <w:rFonts w:eastAsiaTheme="minorEastAsia"/>
                <w:color w:val="000000" w:themeColor="text1"/>
                <w:szCs w:val="21"/>
              </w:rPr>
              <w:t>J.P. Morgan 8CS Investments (GP) Limited</w:t>
            </w:r>
          </w:p>
        </w:tc>
        <w:tc>
          <w:tcPr>
            <w:tcW w:w="3780" w:type="dxa"/>
            <w:vAlign w:val="center"/>
          </w:tcPr>
          <w:p w:rsidR="0033114A" w:rsidRDefault="007548CA">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r w:rsidR="0033114A">
        <w:tc>
          <w:tcPr>
            <w:tcW w:w="5220" w:type="dxa"/>
            <w:vAlign w:val="center"/>
          </w:tcPr>
          <w:p w:rsidR="0033114A" w:rsidRDefault="007548CA">
            <w:pPr>
              <w:jc w:val="left"/>
            </w:pPr>
            <w:r>
              <w:rPr>
                <w:rFonts w:eastAsiaTheme="minorEastAsia"/>
                <w:color w:val="000000" w:themeColor="text1"/>
                <w:szCs w:val="21"/>
              </w:rPr>
              <w:t>中国邮政储蓄银行股份有限公司</w:t>
            </w:r>
            <w:r>
              <w:rPr>
                <w:rFonts w:eastAsiaTheme="minorEastAsia"/>
                <w:color w:val="000000" w:themeColor="text1"/>
                <w:szCs w:val="21"/>
              </w:rPr>
              <w:t>(“</w:t>
            </w:r>
            <w:r>
              <w:rPr>
                <w:rFonts w:eastAsiaTheme="minorEastAsia"/>
                <w:color w:val="000000" w:themeColor="text1"/>
                <w:szCs w:val="21"/>
              </w:rPr>
              <w:t>邮储银行</w:t>
            </w:r>
            <w:r>
              <w:rPr>
                <w:rFonts w:eastAsiaTheme="minorEastAsia"/>
                <w:color w:val="000000" w:themeColor="text1"/>
                <w:szCs w:val="21"/>
              </w:rPr>
              <w:t>”)</w:t>
            </w:r>
          </w:p>
        </w:tc>
        <w:tc>
          <w:tcPr>
            <w:tcW w:w="3780" w:type="dxa"/>
            <w:vAlign w:val="center"/>
          </w:tcPr>
          <w:p w:rsidR="0033114A" w:rsidRDefault="007548CA">
            <w:pPr>
              <w:jc w:val="center"/>
            </w:pPr>
            <w:r>
              <w:rPr>
                <w:rFonts w:eastAsiaTheme="minorEastAsia"/>
                <w:color w:val="000000" w:themeColor="text1"/>
                <w:szCs w:val="21"/>
              </w:rPr>
              <w:t>基金托管人</w:t>
            </w:r>
          </w:p>
        </w:tc>
      </w:tr>
      <w:tr w:rsidR="0033114A">
        <w:tc>
          <w:tcPr>
            <w:tcW w:w="5220" w:type="dxa"/>
            <w:vAlign w:val="center"/>
          </w:tcPr>
          <w:p w:rsidR="0033114A" w:rsidRDefault="007548CA">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33114A" w:rsidRDefault="007548CA">
            <w:pPr>
              <w:jc w:val="center"/>
            </w:pPr>
            <w:r>
              <w:rPr>
                <w:rFonts w:eastAsiaTheme="minorEastAsia"/>
                <w:color w:val="000000" w:themeColor="text1"/>
                <w:szCs w:val="21"/>
              </w:rPr>
              <w:t>基金管理人的股东</w:t>
            </w:r>
          </w:p>
        </w:tc>
      </w:tr>
      <w:tr w:rsidR="0033114A">
        <w:tc>
          <w:tcPr>
            <w:tcW w:w="5220" w:type="dxa"/>
            <w:vAlign w:val="center"/>
          </w:tcPr>
          <w:p w:rsidR="0033114A" w:rsidRDefault="007548CA">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33114A" w:rsidRDefault="007548CA">
            <w:pPr>
              <w:jc w:val="center"/>
            </w:pPr>
            <w:r>
              <w:rPr>
                <w:rFonts w:eastAsiaTheme="minorEastAsia"/>
                <w:color w:val="000000" w:themeColor="text1"/>
                <w:szCs w:val="21"/>
              </w:rPr>
              <w:t>基金管理人的股东</w:t>
            </w:r>
          </w:p>
        </w:tc>
      </w:tr>
      <w:tr w:rsidR="0033114A">
        <w:tc>
          <w:tcPr>
            <w:tcW w:w="5220" w:type="dxa"/>
            <w:vAlign w:val="center"/>
          </w:tcPr>
          <w:p w:rsidR="0033114A" w:rsidRDefault="007548CA">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33114A" w:rsidRDefault="007548CA">
            <w:pPr>
              <w:jc w:val="center"/>
            </w:pPr>
            <w:r>
              <w:rPr>
                <w:rFonts w:eastAsiaTheme="minorEastAsia"/>
                <w:color w:val="000000" w:themeColor="text1"/>
                <w:szCs w:val="21"/>
              </w:rPr>
              <w:t>基金管理人的股东上海国际信托有限公司的控股股东</w:t>
            </w:r>
          </w:p>
        </w:tc>
      </w:tr>
      <w:tr w:rsidR="0033114A">
        <w:tc>
          <w:tcPr>
            <w:tcW w:w="5220" w:type="dxa"/>
            <w:vAlign w:val="center"/>
          </w:tcPr>
          <w:p w:rsidR="0033114A" w:rsidRDefault="007548CA">
            <w:pPr>
              <w:jc w:val="left"/>
            </w:pPr>
            <w:r>
              <w:rPr>
                <w:rFonts w:eastAsiaTheme="minorEastAsia"/>
                <w:color w:val="000000" w:themeColor="text1"/>
                <w:szCs w:val="21"/>
              </w:rPr>
              <w:t>尚腾资本管理有限公司</w:t>
            </w:r>
          </w:p>
        </w:tc>
        <w:tc>
          <w:tcPr>
            <w:tcW w:w="3780" w:type="dxa"/>
            <w:vAlign w:val="center"/>
          </w:tcPr>
          <w:p w:rsidR="0033114A" w:rsidRDefault="007548CA">
            <w:pPr>
              <w:jc w:val="center"/>
            </w:pPr>
            <w:r>
              <w:rPr>
                <w:rFonts w:eastAsiaTheme="minorEastAsia"/>
                <w:color w:val="000000" w:themeColor="text1"/>
                <w:szCs w:val="21"/>
              </w:rPr>
              <w:t>基金管理人的子公司</w:t>
            </w:r>
          </w:p>
        </w:tc>
      </w:tr>
      <w:tr w:rsidR="0033114A">
        <w:tc>
          <w:tcPr>
            <w:tcW w:w="5220" w:type="dxa"/>
            <w:vAlign w:val="center"/>
          </w:tcPr>
          <w:p w:rsidR="0033114A" w:rsidRDefault="007548CA">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33114A" w:rsidRDefault="007548CA">
            <w:pPr>
              <w:jc w:val="center"/>
            </w:pPr>
            <w:r>
              <w:rPr>
                <w:rFonts w:eastAsiaTheme="minorEastAsia"/>
                <w:color w:val="000000" w:themeColor="text1"/>
                <w:szCs w:val="21"/>
              </w:rPr>
              <w:t>基金管理人的子公司</w:t>
            </w:r>
          </w:p>
        </w:tc>
      </w:tr>
      <w:tr w:rsidR="0033114A">
        <w:tc>
          <w:tcPr>
            <w:tcW w:w="5220" w:type="dxa"/>
            <w:vAlign w:val="center"/>
          </w:tcPr>
          <w:p w:rsidR="0033114A" w:rsidRDefault="007548CA">
            <w:pPr>
              <w:jc w:val="left"/>
            </w:pPr>
            <w:r>
              <w:rPr>
                <w:rFonts w:eastAsiaTheme="minorEastAsia"/>
                <w:color w:val="000000" w:themeColor="text1"/>
                <w:szCs w:val="21"/>
              </w:rPr>
              <w:t>上信资产管理有限公司</w:t>
            </w:r>
          </w:p>
        </w:tc>
        <w:tc>
          <w:tcPr>
            <w:tcW w:w="3780" w:type="dxa"/>
            <w:vAlign w:val="center"/>
          </w:tcPr>
          <w:p w:rsidR="0033114A" w:rsidRDefault="007548CA">
            <w:pPr>
              <w:jc w:val="center"/>
            </w:pPr>
            <w:r>
              <w:rPr>
                <w:rFonts w:eastAsiaTheme="minorEastAsia"/>
                <w:color w:val="000000" w:themeColor="text1"/>
                <w:szCs w:val="21"/>
              </w:rPr>
              <w:t>基金管理人的股东上海国际信托有限公司控制的公司</w:t>
            </w:r>
          </w:p>
        </w:tc>
      </w:tr>
      <w:tr w:rsidR="0033114A">
        <w:tc>
          <w:tcPr>
            <w:tcW w:w="5220" w:type="dxa"/>
            <w:vAlign w:val="center"/>
          </w:tcPr>
          <w:p w:rsidR="0033114A" w:rsidRDefault="007548CA">
            <w:pPr>
              <w:jc w:val="left"/>
            </w:pPr>
            <w:r>
              <w:rPr>
                <w:rFonts w:eastAsiaTheme="minorEastAsia"/>
                <w:color w:val="000000" w:themeColor="text1"/>
                <w:szCs w:val="21"/>
              </w:rPr>
              <w:t>上海国利货币经纪有限公司</w:t>
            </w:r>
          </w:p>
        </w:tc>
        <w:tc>
          <w:tcPr>
            <w:tcW w:w="3780" w:type="dxa"/>
            <w:vAlign w:val="center"/>
          </w:tcPr>
          <w:p w:rsidR="0033114A" w:rsidRDefault="007548CA">
            <w:pPr>
              <w:jc w:val="center"/>
            </w:pPr>
            <w:r>
              <w:rPr>
                <w:rFonts w:eastAsiaTheme="minorEastAsia"/>
                <w:color w:val="000000" w:themeColor="text1"/>
                <w:szCs w:val="21"/>
              </w:rPr>
              <w:t>基金管理人的股东上海国际信托有限公司控制的公司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3,198,902.81</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2,490,196.59</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45,694.08</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37,989.81</w:t>
            </w:r>
          </w:p>
        </w:tc>
      </w:tr>
    </w:tbl>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注：支付基金管理人上投摩根基金管理有限公司的管理人报酬按前一日基金资产净值</w:t>
      </w:r>
      <w:r w:rsidRPr="00C56D9D">
        <w:rPr>
          <w:rFonts w:eastAsiaTheme="minorEastAsia"/>
          <w:color w:val="000000" w:themeColor="text1"/>
          <w:kern w:val="0"/>
          <w:szCs w:val="21"/>
        </w:rPr>
        <w:t>0.15%</w:t>
      </w:r>
      <w:r w:rsidRPr="00C56D9D">
        <w:rPr>
          <w:rFonts w:eastAsiaTheme="minorEastAsia"/>
          <w:color w:val="000000" w:themeColor="text1"/>
          <w:kern w:val="0"/>
          <w:szCs w:val="21"/>
        </w:rPr>
        <w:t>的年费率计提，逐日累计至每月月底，按月支付。其计算公式为：日管理人报酬＝前一日基金资产净值</w:t>
      </w:r>
      <w:r w:rsidRPr="00C56D9D">
        <w:rPr>
          <w:rFonts w:eastAsiaTheme="minorEastAsia"/>
          <w:color w:val="000000" w:themeColor="text1"/>
          <w:kern w:val="0"/>
          <w:szCs w:val="21"/>
        </w:rPr>
        <w:t xml:space="preserve"> X 0.15%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1,066,300.87</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830,065.57</w:t>
            </w:r>
          </w:p>
        </w:tc>
      </w:tr>
    </w:tbl>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注：支付基金托管人邮储银行的托管费按前一日基金资产净值</w:t>
      </w:r>
      <w:r w:rsidRPr="00C56D9D">
        <w:rPr>
          <w:rFonts w:eastAsiaTheme="minorEastAsia"/>
          <w:color w:val="000000" w:themeColor="text1"/>
          <w:kern w:val="0"/>
          <w:szCs w:val="21"/>
        </w:rPr>
        <w:t>0.05%</w:t>
      </w:r>
      <w:r w:rsidRPr="00C56D9D">
        <w:rPr>
          <w:rFonts w:eastAsiaTheme="minorEastAsia"/>
          <w:color w:val="000000" w:themeColor="text1"/>
          <w:kern w:val="0"/>
          <w:szCs w:val="21"/>
        </w:rPr>
        <w:t>的年费率计提，逐日累计至每月月底，按月支付。其计算公式为：日托管费＝前一日基金资产净值</w:t>
      </w:r>
      <w:r w:rsidRPr="00C56D9D">
        <w:rPr>
          <w:rFonts w:eastAsiaTheme="minorEastAsia"/>
          <w:color w:val="000000" w:themeColor="text1"/>
          <w:kern w:val="0"/>
          <w:szCs w:val="21"/>
        </w:rPr>
        <w:t xml:space="preserve"> X 0.05%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w:t>
            </w:r>
            <w:r w:rsidRPr="00C56D9D">
              <w:rPr>
                <w:rFonts w:eastAsiaTheme="minorEastAsia"/>
                <w:color w:val="000000" w:themeColor="text1"/>
                <w:szCs w:val="21"/>
              </w:rPr>
              <w:lastRenderedPageBreak/>
              <w:t>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lastRenderedPageBreak/>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33114A">
        <w:tc>
          <w:tcPr>
            <w:tcW w:w="2110" w:type="dxa"/>
            <w:vAlign w:val="center"/>
          </w:tcPr>
          <w:p w:rsidR="0033114A" w:rsidRDefault="007548CA">
            <w:pPr>
              <w:jc w:val="left"/>
            </w:pPr>
            <w:r>
              <w:rPr>
                <w:rFonts w:eastAsiaTheme="minorEastAsia"/>
                <w:color w:val="000000" w:themeColor="text1"/>
                <w:szCs w:val="21"/>
              </w:rPr>
              <w:t>上投摩根基金管理有限公司</w:t>
            </w:r>
          </w:p>
        </w:tc>
        <w:tc>
          <w:tcPr>
            <w:tcW w:w="2534" w:type="dxa"/>
            <w:vAlign w:val="center"/>
          </w:tcPr>
          <w:p w:rsidR="0033114A" w:rsidRDefault="007548CA">
            <w:pPr>
              <w:jc w:val="right"/>
            </w:pPr>
            <w:r>
              <w:rPr>
                <w:rFonts w:eastAsiaTheme="minorEastAsia"/>
                <w:color w:val="000000" w:themeColor="text1"/>
                <w:szCs w:val="21"/>
              </w:rPr>
              <w:t>-</w:t>
            </w:r>
          </w:p>
        </w:tc>
        <w:tc>
          <w:tcPr>
            <w:tcW w:w="2694" w:type="dxa"/>
            <w:vAlign w:val="center"/>
          </w:tcPr>
          <w:p w:rsidR="0033114A" w:rsidRDefault="007548CA">
            <w:pPr>
              <w:jc w:val="right"/>
            </w:pPr>
            <w:r>
              <w:rPr>
                <w:rFonts w:eastAsiaTheme="minorEastAsia"/>
                <w:color w:val="000000" w:themeColor="text1"/>
                <w:szCs w:val="21"/>
              </w:rPr>
              <w:t>36.50</w:t>
            </w:r>
          </w:p>
        </w:tc>
        <w:tc>
          <w:tcPr>
            <w:tcW w:w="1948" w:type="dxa"/>
            <w:vAlign w:val="center"/>
          </w:tcPr>
          <w:p w:rsidR="0033114A" w:rsidRDefault="007548CA">
            <w:pPr>
              <w:jc w:val="right"/>
            </w:pPr>
            <w:r>
              <w:rPr>
                <w:rFonts w:eastAsiaTheme="minorEastAsia"/>
                <w:color w:val="000000" w:themeColor="text1"/>
                <w:szCs w:val="21"/>
              </w:rPr>
              <w:t>36.50</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36.50</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36.50</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33114A">
        <w:tc>
          <w:tcPr>
            <w:tcW w:w="2110" w:type="dxa"/>
            <w:vAlign w:val="center"/>
          </w:tcPr>
          <w:p w:rsidR="0033114A" w:rsidRDefault="007548CA">
            <w:pPr>
              <w:jc w:val="left"/>
            </w:pPr>
            <w:r>
              <w:rPr>
                <w:rFonts w:eastAsiaTheme="minorEastAsia"/>
                <w:color w:val="000000" w:themeColor="text1"/>
                <w:szCs w:val="21"/>
              </w:rPr>
              <w:t>上投摩根基金管理有限公司</w:t>
            </w:r>
          </w:p>
        </w:tc>
        <w:tc>
          <w:tcPr>
            <w:tcW w:w="2534" w:type="dxa"/>
            <w:vAlign w:val="center"/>
          </w:tcPr>
          <w:p w:rsidR="0033114A" w:rsidRDefault="007548CA">
            <w:pPr>
              <w:jc w:val="right"/>
            </w:pPr>
            <w:r>
              <w:rPr>
                <w:rFonts w:eastAsiaTheme="minorEastAsia"/>
                <w:color w:val="000000" w:themeColor="text1"/>
                <w:szCs w:val="21"/>
              </w:rPr>
              <w:t>-</w:t>
            </w:r>
          </w:p>
        </w:tc>
        <w:tc>
          <w:tcPr>
            <w:tcW w:w="2694" w:type="dxa"/>
            <w:vAlign w:val="center"/>
          </w:tcPr>
          <w:p w:rsidR="0033114A" w:rsidRDefault="007548CA">
            <w:pPr>
              <w:jc w:val="right"/>
            </w:pPr>
            <w:r>
              <w:rPr>
                <w:rFonts w:eastAsiaTheme="minorEastAsia"/>
                <w:color w:val="000000" w:themeColor="text1"/>
                <w:szCs w:val="21"/>
              </w:rPr>
              <w:t>28.80</w:t>
            </w:r>
          </w:p>
        </w:tc>
        <w:tc>
          <w:tcPr>
            <w:tcW w:w="1948" w:type="dxa"/>
            <w:vAlign w:val="center"/>
          </w:tcPr>
          <w:p w:rsidR="0033114A" w:rsidRDefault="007548CA">
            <w:pPr>
              <w:jc w:val="right"/>
            </w:pPr>
            <w:r>
              <w:rPr>
                <w:rFonts w:eastAsiaTheme="minorEastAsia"/>
                <w:color w:val="000000" w:themeColor="text1"/>
                <w:szCs w:val="21"/>
              </w:rPr>
              <w:t>28.80</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28.80</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28.80</w:t>
            </w:r>
          </w:p>
        </w:tc>
      </w:tr>
    </w:tbl>
    <w:p w:rsidR="0033114A" w:rsidRDefault="007548C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类基金份额资产净值</w:t>
      </w:r>
      <w:r w:rsidRPr="00C56D9D">
        <w:rPr>
          <w:rFonts w:eastAsiaTheme="minorEastAsia"/>
          <w:color w:val="000000" w:themeColor="text1"/>
          <w:kern w:val="0"/>
          <w:szCs w:val="21"/>
        </w:rPr>
        <w:t xml:space="preserve"> X 0.25% /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63220" w:rsidRPr="00C56D9D" w:rsidRDefault="00163220" w:rsidP="00163220">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C56D9D" w:rsidRPr="00C56D9D" w:rsidTr="00C709D8">
        <w:tc>
          <w:tcPr>
            <w:tcW w:w="9435" w:type="dxa"/>
            <w:gridSpan w:val="7"/>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本期</w:t>
            </w:r>
          </w:p>
          <w:p w:rsidR="00163220" w:rsidRPr="00C56D9D"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C56D9D">
              <w:rPr>
                <w:rFonts w:eastAsiaTheme="minorEastAsia"/>
                <w:bCs/>
                <w:color w:val="000000" w:themeColor="text1"/>
                <w:szCs w:val="21"/>
              </w:rPr>
              <w:t>2021</w:t>
            </w:r>
            <w:r w:rsidRPr="00C56D9D">
              <w:rPr>
                <w:rFonts w:eastAsiaTheme="minorEastAsia"/>
                <w:bCs/>
                <w:color w:val="000000" w:themeColor="text1"/>
                <w:szCs w:val="21"/>
              </w:rPr>
              <w:t>年</w:t>
            </w:r>
            <w:r w:rsidRPr="00C56D9D">
              <w:rPr>
                <w:rFonts w:eastAsiaTheme="minorEastAsia"/>
                <w:bCs/>
                <w:color w:val="000000" w:themeColor="text1"/>
                <w:szCs w:val="21"/>
              </w:rPr>
              <w:t>1</w:t>
            </w:r>
            <w:r w:rsidRPr="00C56D9D">
              <w:rPr>
                <w:rFonts w:eastAsiaTheme="minorEastAsia"/>
                <w:bCs/>
                <w:color w:val="000000" w:themeColor="text1"/>
                <w:szCs w:val="21"/>
              </w:rPr>
              <w:t>月</w:t>
            </w:r>
            <w:r w:rsidRPr="00C56D9D">
              <w:rPr>
                <w:rFonts w:eastAsiaTheme="minorEastAsia"/>
                <w:bCs/>
                <w:color w:val="000000" w:themeColor="text1"/>
                <w:szCs w:val="21"/>
              </w:rPr>
              <w:t>1</w:t>
            </w:r>
            <w:r w:rsidRPr="00C56D9D">
              <w:rPr>
                <w:rFonts w:eastAsiaTheme="minorEastAsia"/>
                <w:bCs/>
                <w:color w:val="000000" w:themeColor="text1"/>
                <w:szCs w:val="21"/>
              </w:rPr>
              <w:t>日至</w:t>
            </w:r>
            <w:r w:rsidRPr="00C56D9D">
              <w:rPr>
                <w:rFonts w:eastAsiaTheme="minorEastAsia"/>
                <w:bCs/>
                <w:color w:val="000000" w:themeColor="text1"/>
                <w:szCs w:val="21"/>
              </w:rPr>
              <w:t>2021</w:t>
            </w:r>
            <w:r w:rsidRPr="00C56D9D">
              <w:rPr>
                <w:rFonts w:eastAsiaTheme="minorEastAsia"/>
                <w:bCs/>
                <w:color w:val="000000" w:themeColor="text1"/>
                <w:szCs w:val="21"/>
              </w:rPr>
              <w:t>年</w:t>
            </w:r>
            <w:r w:rsidRPr="00C56D9D">
              <w:rPr>
                <w:rFonts w:eastAsiaTheme="minorEastAsia"/>
                <w:bCs/>
                <w:color w:val="000000" w:themeColor="text1"/>
                <w:szCs w:val="21"/>
              </w:rPr>
              <w:t>12</w:t>
            </w:r>
            <w:r w:rsidRPr="00C56D9D">
              <w:rPr>
                <w:rFonts w:eastAsiaTheme="minorEastAsia"/>
                <w:bCs/>
                <w:color w:val="000000" w:themeColor="text1"/>
                <w:szCs w:val="21"/>
              </w:rPr>
              <w:t>月</w:t>
            </w:r>
            <w:r w:rsidRPr="00C56D9D">
              <w:rPr>
                <w:rFonts w:eastAsiaTheme="minorEastAsia"/>
                <w:bCs/>
                <w:color w:val="000000" w:themeColor="text1"/>
                <w:szCs w:val="21"/>
              </w:rPr>
              <w:t>31</w:t>
            </w:r>
            <w:r w:rsidRPr="00C56D9D">
              <w:rPr>
                <w:rFonts w:eastAsiaTheme="minorEastAsia"/>
                <w:bCs/>
                <w:color w:val="000000" w:themeColor="text1"/>
                <w:szCs w:val="21"/>
              </w:rPr>
              <w:t>日</w:t>
            </w:r>
          </w:p>
        </w:tc>
      </w:tr>
      <w:tr w:rsidR="00C56D9D" w:rsidRPr="00C56D9D" w:rsidTr="00C709D8">
        <w:tc>
          <w:tcPr>
            <w:tcW w:w="1422" w:type="dxa"/>
            <w:vMerge w:val="restart"/>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银行间市场交易的各关联方名称</w:t>
            </w:r>
          </w:p>
        </w:tc>
        <w:tc>
          <w:tcPr>
            <w:tcW w:w="3078"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债券交易金额</w:t>
            </w:r>
          </w:p>
        </w:tc>
        <w:tc>
          <w:tcPr>
            <w:tcW w:w="2340"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基金逆回购</w:t>
            </w:r>
          </w:p>
        </w:tc>
        <w:tc>
          <w:tcPr>
            <w:tcW w:w="2595"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基金正回购</w:t>
            </w:r>
          </w:p>
        </w:tc>
      </w:tr>
      <w:tr w:rsidR="00C56D9D" w:rsidRPr="00C56D9D" w:rsidTr="00163220">
        <w:tc>
          <w:tcPr>
            <w:tcW w:w="1422" w:type="dxa"/>
            <w:vMerge/>
            <w:vAlign w:val="center"/>
          </w:tcPr>
          <w:p w:rsidR="00163220" w:rsidRPr="00C56D9D" w:rsidRDefault="00163220" w:rsidP="00C709D8">
            <w:pPr>
              <w:widowControl/>
              <w:spacing w:line="360" w:lineRule="auto"/>
              <w:jc w:val="left"/>
              <w:rPr>
                <w:rFonts w:eastAsiaTheme="minorEastAsia"/>
                <w:bCs/>
                <w:color w:val="000000" w:themeColor="text1"/>
                <w:szCs w:val="21"/>
              </w:rPr>
            </w:pPr>
          </w:p>
        </w:tc>
        <w:tc>
          <w:tcPr>
            <w:tcW w:w="1818"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基金买入</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基金卖出</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利息收入</w:t>
            </w:r>
          </w:p>
        </w:tc>
        <w:tc>
          <w:tcPr>
            <w:tcW w:w="1512"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3"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利息支出</w:t>
            </w:r>
          </w:p>
        </w:tc>
      </w:tr>
      <w:tr w:rsidR="0033114A">
        <w:tc>
          <w:tcPr>
            <w:tcW w:w="1422" w:type="dxa"/>
            <w:vAlign w:val="center"/>
          </w:tcPr>
          <w:p w:rsidR="0033114A" w:rsidRDefault="007548CA">
            <w:pPr>
              <w:jc w:val="left"/>
            </w:pPr>
            <w:r>
              <w:rPr>
                <w:rFonts w:eastAsiaTheme="minorEastAsia"/>
                <w:bCs/>
                <w:color w:val="000000" w:themeColor="text1"/>
                <w:szCs w:val="21"/>
              </w:rPr>
              <w:t>浦发银行</w:t>
            </w:r>
          </w:p>
        </w:tc>
        <w:tc>
          <w:tcPr>
            <w:tcW w:w="1818" w:type="dxa"/>
            <w:vAlign w:val="center"/>
          </w:tcPr>
          <w:p w:rsidR="0033114A" w:rsidRDefault="007548CA">
            <w:pPr>
              <w:jc w:val="right"/>
            </w:pPr>
            <w:r>
              <w:rPr>
                <w:rFonts w:eastAsiaTheme="minorEastAsia"/>
                <w:bCs/>
                <w:color w:val="000000" w:themeColor="text1"/>
                <w:szCs w:val="21"/>
              </w:rPr>
              <w:t>40,628,618.08</w:t>
            </w:r>
          </w:p>
        </w:tc>
        <w:tc>
          <w:tcPr>
            <w:tcW w:w="1260" w:type="dxa"/>
            <w:vAlign w:val="center"/>
          </w:tcPr>
          <w:p w:rsidR="0033114A" w:rsidRDefault="007548CA">
            <w:pPr>
              <w:jc w:val="right"/>
            </w:pPr>
            <w:r>
              <w:rPr>
                <w:rFonts w:eastAsiaTheme="minorEastAsia"/>
                <w:bCs/>
                <w:color w:val="000000" w:themeColor="text1"/>
                <w:szCs w:val="21"/>
              </w:rPr>
              <w:t>-</w:t>
            </w:r>
          </w:p>
        </w:tc>
        <w:tc>
          <w:tcPr>
            <w:tcW w:w="1260" w:type="dxa"/>
            <w:vAlign w:val="center"/>
          </w:tcPr>
          <w:p w:rsidR="0033114A" w:rsidRDefault="007548CA">
            <w:pPr>
              <w:jc w:val="right"/>
            </w:pPr>
            <w:r>
              <w:rPr>
                <w:rFonts w:eastAsiaTheme="minorEastAsia"/>
                <w:bCs/>
                <w:color w:val="000000" w:themeColor="text1"/>
                <w:szCs w:val="21"/>
              </w:rPr>
              <w:t>-</w:t>
            </w:r>
          </w:p>
        </w:tc>
        <w:tc>
          <w:tcPr>
            <w:tcW w:w="1080" w:type="dxa"/>
            <w:vAlign w:val="center"/>
          </w:tcPr>
          <w:p w:rsidR="0033114A" w:rsidRDefault="007548CA">
            <w:pPr>
              <w:jc w:val="right"/>
            </w:pPr>
            <w:r>
              <w:rPr>
                <w:rFonts w:eastAsiaTheme="minorEastAsia"/>
                <w:bCs/>
                <w:color w:val="000000" w:themeColor="text1"/>
                <w:szCs w:val="21"/>
              </w:rPr>
              <w:t>-</w:t>
            </w:r>
          </w:p>
        </w:tc>
        <w:tc>
          <w:tcPr>
            <w:tcW w:w="1512" w:type="dxa"/>
            <w:vAlign w:val="center"/>
          </w:tcPr>
          <w:p w:rsidR="0033114A" w:rsidRDefault="007548CA">
            <w:pPr>
              <w:jc w:val="right"/>
            </w:pPr>
            <w:r>
              <w:rPr>
                <w:rFonts w:eastAsiaTheme="minorEastAsia"/>
                <w:bCs/>
                <w:color w:val="000000" w:themeColor="text1"/>
                <w:szCs w:val="21"/>
              </w:rPr>
              <w:t>8,675,000,000.00</w:t>
            </w:r>
          </w:p>
        </w:tc>
        <w:tc>
          <w:tcPr>
            <w:tcW w:w="1083" w:type="dxa"/>
            <w:vAlign w:val="center"/>
          </w:tcPr>
          <w:p w:rsidR="0033114A" w:rsidRDefault="007548CA">
            <w:pPr>
              <w:jc w:val="right"/>
            </w:pPr>
            <w:r>
              <w:rPr>
                <w:rFonts w:eastAsiaTheme="minorEastAsia"/>
                <w:bCs/>
                <w:color w:val="000000" w:themeColor="text1"/>
                <w:szCs w:val="21"/>
              </w:rPr>
              <w:t>882,447.75</w:t>
            </w:r>
          </w:p>
        </w:tc>
      </w:tr>
      <w:tr w:rsidR="0033114A">
        <w:tc>
          <w:tcPr>
            <w:tcW w:w="1422" w:type="dxa"/>
            <w:vAlign w:val="center"/>
          </w:tcPr>
          <w:p w:rsidR="0033114A" w:rsidRDefault="007548CA">
            <w:pPr>
              <w:jc w:val="left"/>
            </w:pPr>
            <w:r>
              <w:rPr>
                <w:rFonts w:eastAsiaTheme="minorEastAsia"/>
                <w:bCs/>
                <w:color w:val="000000" w:themeColor="text1"/>
                <w:szCs w:val="21"/>
              </w:rPr>
              <w:t>邮储银行</w:t>
            </w:r>
          </w:p>
        </w:tc>
        <w:tc>
          <w:tcPr>
            <w:tcW w:w="1818" w:type="dxa"/>
            <w:vAlign w:val="center"/>
          </w:tcPr>
          <w:p w:rsidR="0033114A" w:rsidRDefault="007548CA">
            <w:pPr>
              <w:jc w:val="right"/>
            </w:pPr>
            <w:r>
              <w:rPr>
                <w:rFonts w:eastAsiaTheme="minorEastAsia"/>
                <w:bCs/>
                <w:color w:val="000000" w:themeColor="text1"/>
                <w:szCs w:val="21"/>
              </w:rPr>
              <w:t>-</w:t>
            </w:r>
          </w:p>
        </w:tc>
        <w:tc>
          <w:tcPr>
            <w:tcW w:w="1260" w:type="dxa"/>
            <w:vAlign w:val="center"/>
          </w:tcPr>
          <w:p w:rsidR="0033114A" w:rsidRDefault="007548CA">
            <w:pPr>
              <w:jc w:val="right"/>
            </w:pPr>
            <w:r>
              <w:rPr>
                <w:rFonts w:eastAsiaTheme="minorEastAsia"/>
                <w:bCs/>
                <w:color w:val="000000" w:themeColor="text1"/>
                <w:szCs w:val="21"/>
              </w:rPr>
              <w:t>-</w:t>
            </w:r>
          </w:p>
        </w:tc>
        <w:tc>
          <w:tcPr>
            <w:tcW w:w="1260" w:type="dxa"/>
            <w:vAlign w:val="center"/>
          </w:tcPr>
          <w:p w:rsidR="0033114A" w:rsidRDefault="007548CA">
            <w:pPr>
              <w:jc w:val="right"/>
            </w:pPr>
            <w:r>
              <w:rPr>
                <w:rFonts w:eastAsiaTheme="minorEastAsia"/>
                <w:bCs/>
                <w:color w:val="000000" w:themeColor="text1"/>
                <w:szCs w:val="21"/>
              </w:rPr>
              <w:t>-</w:t>
            </w:r>
          </w:p>
        </w:tc>
        <w:tc>
          <w:tcPr>
            <w:tcW w:w="1080" w:type="dxa"/>
            <w:vAlign w:val="center"/>
          </w:tcPr>
          <w:p w:rsidR="0033114A" w:rsidRDefault="007548CA">
            <w:pPr>
              <w:jc w:val="right"/>
            </w:pPr>
            <w:r>
              <w:rPr>
                <w:rFonts w:eastAsiaTheme="minorEastAsia"/>
                <w:bCs/>
                <w:color w:val="000000" w:themeColor="text1"/>
                <w:szCs w:val="21"/>
              </w:rPr>
              <w:t>-</w:t>
            </w:r>
          </w:p>
        </w:tc>
        <w:tc>
          <w:tcPr>
            <w:tcW w:w="1512" w:type="dxa"/>
            <w:vAlign w:val="center"/>
          </w:tcPr>
          <w:p w:rsidR="0033114A" w:rsidRDefault="007548CA">
            <w:pPr>
              <w:jc w:val="right"/>
            </w:pPr>
            <w:r>
              <w:rPr>
                <w:rFonts w:eastAsiaTheme="minorEastAsia"/>
                <w:bCs/>
                <w:color w:val="000000" w:themeColor="text1"/>
                <w:szCs w:val="21"/>
              </w:rPr>
              <w:t>3,960,000,000.00</w:t>
            </w:r>
          </w:p>
        </w:tc>
        <w:tc>
          <w:tcPr>
            <w:tcW w:w="1083" w:type="dxa"/>
            <w:vAlign w:val="center"/>
          </w:tcPr>
          <w:p w:rsidR="0033114A" w:rsidRDefault="007548CA">
            <w:pPr>
              <w:jc w:val="right"/>
            </w:pPr>
            <w:r>
              <w:rPr>
                <w:rFonts w:eastAsiaTheme="minorEastAsia"/>
                <w:bCs/>
                <w:color w:val="000000" w:themeColor="text1"/>
                <w:szCs w:val="21"/>
              </w:rPr>
              <w:t>323,068.50</w:t>
            </w:r>
          </w:p>
        </w:tc>
      </w:tr>
      <w:tr w:rsidR="00C56D9D" w:rsidRPr="00C56D9D" w:rsidTr="00C709D8">
        <w:tc>
          <w:tcPr>
            <w:tcW w:w="9435" w:type="dxa"/>
            <w:gridSpan w:val="7"/>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上年度可比期间</w:t>
            </w:r>
          </w:p>
          <w:p w:rsidR="00163220" w:rsidRPr="00C56D9D"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C56D9D">
              <w:rPr>
                <w:rFonts w:eastAsiaTheme="minorEastAsia"/>
                <w:bCs/>
                <w:color w:val="000000" w:themeColor="text1"/>
                <w:szCs w:val="21"/>
              </w:rPr>
              <w:t>2020</w:t>
            </w:r>
            <w:r w:rsidRPr="00C56D9D">
              <w:rPr>
                <w:rFonts w:eastAsiaTheme="minorEastAsia"/>
                <w:bCs/>
                <w:color w:val="000000" w:themeColor="text1"/>
                <w:szCs w:val="21"/>
              </w:rPr>
              <w:t>年</w:t>
            </w:r>
            <w:r w:rsidRPr="00C56D9D">
              <w:rPr>
                <w:rFonts w:eastAsiaTheme="minorEastAsia"/>
                <w:bCs/>
                <w:color w:val="000000" w:themeColor="text1"/>
                <w:szCs w:val="21"/>
              </w:rPr>
              <w:t>3</w:t>
            </w:r>
            <w:r w:rsidRPr="00C56D9D">
              <w:rPr>
                <w:rFonts w:eastAsiaTheme="minorEastAsia"/>
                <w:bCs/>
                <w:color w:val="000000" w:themeColor="text1"/>
                <w:szCs w:val="21"/>
              </w:rPr>
              <w:t>月</w:t>
            </w:r>
            <w:r w:rsidRPr="00C56D9D">
              <w:rPr>
                <w:rFonts w:eastAsiaTheme="minorEastAsia"/>
                <w:bCs/>
                <w:color w:val="000000" w:themeColor="text1"/>
                <w:szCs w:val="21"/>
              </w:rPr>
              <w:t>18</w:t>
            </w:r>
            <w:r w:rsidRPr="00C56D9D">
              <w:rPr>
                <w:rFonts w:eastAsiaTheme="minorEastAsia"/>
                <w:bCs/>
                <w:color w:val="000000" w:themeColor="text1"/>
                <w:szCs w:val="21"/>
              </w:rPr>
              <w:t>日（基金合同生效日）至</w:t>
            </w:r>
            <w:r w:rsidRPr="00C56D9D">
              <w:rPr>
                <w:rFonts w:eastAsiaTheme="minorEastAsia"/>
                <w:bCs/>
                <w:color w:val="000000" w:themeColor="text1"/>
                <w:szCs w:val="21"/>
              </w:rPr>
              <w:t>2020</w:t>
            </w:r>
            <w:r w:rsidRPr="00C56D9D">
              <w:rPr>
                <w:rFonts w:eastAsiaTheme="minorEastAsia"/>
                <w:bCs/>
                <w:color w:val="000000" w:themeColor="text1"/>
                <w:szCs w:val="21"/>
              </w:rPr>
              <w:t>年</w:t>
            </w:r>
            <w:r w:rsidRPr="00C56D9D">
              <w:rPr>
                <w:rFonts w:eastAsiaTheme="minorEastAsia"/>
                <w:bCs/>
                <w:color w:val="000000" w:themeColor="text1"/>
                <w:szCs w:val="21"/>
              </w:rPr>
              <w:t>12</w:t>
            </w:r>
            <w:r w:rsidRPr="00C56D9D">
              <w:rPr>
                <w:rFonts w:eastAsiaTheme="minorEastAsia"/>
                <w:bCs/>
                <w:color w:val="000000" w:themeColor="text1"/>
                <w:szCs w:val="21"/>
              </w:rPr>
              <w:t>月</w:t>
            </w:r>
            <w:r w:rsidRPr="00C56D9D">
              <w:rPr>
                <w:rFonts w:eastAsiaTheme="minorEastAsia"/>
                <w:bCs/>
                <w:color w:val="000000" w:themeColor="text1"/>
                <w:szCs w:val="21"/>
              </w:rPr>
              <w:t>31</w:t>
            </w:r>
            <w:r w:rsidRPr="00C56D9D">
              <w:rPr>
                <w:rFonts w:eastAsiaTheme="minorEastAsia"/>
                <w:bCs/>
                <w:color w:val="000000" w:themeColor="text1"/>
                <w:szCs w:val="21"/>
              </w:rPr>
              <w:t>日</w:t>
            </w:r>
          </w:p>
        </w:tc>
      </w:tr>
      <w:tr w:rsidR="00C56D9D" w:rsidRPr="00C56D9D" w:rsidTr="00C709D8">
        <w:tc>
          <w:tcPr>
            <w:tcW w:w="1422" w:type="dxa"/>
            <w:vMerge w:val="restart"/>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银行间市场交易的各关</w:t>
            </w:r>
            <w:r w:rsidRPr="00C56D9D">
              <w:rPr>
                <w:rFonts w:eastAsiaTheme="minorEastAsia"/>
                <w:bCs/>
                <w:color w:val="000000" w:themeColor="text1"/>
                <w:szCs w:val="21"/>
              </w:rPr>
              <w:lastRenderedPageBreak/>
              <w:t>联方名称</w:t>
            </w:r>
          </w:p>
        </w:tc>
        <w:tc>
          <w:tcPr>
            <w:tcW w:w="3078"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lastRenderedPageBreak/>
              <w:t>债券交易金额</w:t>
            </w:r>
          </w:p>
        </w:tc>
        <w:tc>
          <w:tcPr>
            <w:tcW w:w="2340"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基金逆回购</w:t>
            </w:r>
          </w:p>
        </w:tc>
        <w:tc>
          <w:tcPr>
            <w:tcW w:w="2595" w:type="dxa"/>
            <w:gridSpan w:val="2"/>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基金正回购</w:t>
            </w:r>
          </w:p>
        </w:tc>
      </w:tr>
      <w:tr w:rsidR="00C56D9D" w:rsidRPr="00C56D9D" w:rsidTr="00163220">
        <w:tc>
          <w:tcPr>
            <w:tcW w:w="1422" w:type="dxa"/>
            <w:vMerge/>
            <w:vAlign w:val="center"/>
          </w:tcPr>
          <w:p w:rsidR="00163220" w:rsidRPr="00C56D9D" w:rsidRDefault="00163220" w:rsidP="00C709D8">
            <w:pPr>
              <w:widowControl/>
              <w:spacing w:line="360" w:lineRule="auto"/>
              <w:jc w:val="left"/>
              <w:rPr>
                <w:rFonts w:eastAsiaTheme="minorEastAsia"/>
                <w:bCs/>
                <w:color w:val="000000" w:themeColor="text1"/>
                <w:szCs w:val="21"/>
              </w:rPr>
            </w:pPr>
          </w:p>
        </w:tc>
        <w:tc>
          <w:tcPr>
            <w:tcW w:w="1818"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基金买入</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基金卖出</w:t>
            </w:r>
          </w:p>
        </w:tc>
        <w:tc>
          <w:tcPr>
            <w:tcW w:w="126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0"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利息收入</w:t>
            </w:r>
          </w:p>
        </w:tc>
        <w:tc>
          <w:tcPr>
            <w:tcW w:w="1512"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交易金额</w:t>
            </w:r>
          </w:p>
        </w:tc>
        <w:tc>
          <w:tcPr>
            <w:tcW w:w="1083" w:type="dxa"/>
            <w:vAlign w:val="center"/>
          </w:tcPr>
          <w:p w:rsidR="00163220" w:rsidRPr="00C56D9D" w:rsidRDefault="00163220"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利息支出</w:t>
            </w:r>
          </w:p>
        </w:tc>
      </w:tr>
      <w:tr w:rsidR="0033114A">
        <w:tc>
          <w:tcPr>
            <w:tcW w:w="1422" w:type="dxa"/>
            <w:vAlign w:val="center"/>
          </w:tcPr>
          <w:p w:rsidR="0033114A" w:rsidRDefault="007548CA">
            <w:pPr>
              <w:jc w:val="left"/>
            </w:pPr>
            <w:r>
              <w:rPr>
                <w:rFonts w:eastAsiaTheme="minorEastAsia"/>
                <w:bCs/>
                <w:color w:val="000000" w:themeColor="text1"/>
                <w:szCs w:val="21"/>
              </w:rPr>
              <w:t>浦发银行</w:t>
            </w:r>
          </w:p>
        </w:tc>
        <w:tc>
          <w:tcPr>
            <w:tcW w:w="1818" w:type="dxa"/>
            <w:vAlign w:val="center"/>
          </w:tcPr>
          <w:p w:rsidR="0033114A" w:rsidRDefault="007548CA">
            <w:pPr>
              <w:jc w:val="right"/>
            </w:pPr>
            <w:r>
              <w:rPr>
                <w:rFonts w:eastAsiaTheme="minorEastAsia"/>
                <w:bCs/>
                <w:color w:val="000000" w:themeColor="text1"/>
                <w:szCs w:val="21"/>
              </w:rPr>
              <w:t>83,357,124.10</w:t>
            </w:r>
          </w:p>
        </w:tc>
        <w:tc>
          <w:tcPr>
            <w:tcW w:w="1260" w:type="dxa"/>
            <w:vAlign w:val="center"/>
          </w:tcPr>
          <w:p w:rsidR="0033114A" w:rsidRDefault="007548CA">
            <w:pPr>
              <w:jc w:val="right"/>
            </w:pPr>
            <w:r>
              <w:rPr>
                <w:rFonts w:eastAsiaTheme="minorEastAsia"/>
                <w:bCs/>
                <w:color w:val="000000" w:themeColor="text1"/>
                <w:szCs w:val="21"/>
              </w:rPr>
              <w:t>-</w:t>
            </w:r>
          </w:p>
        </w:tc>
        <w:tc>
          <w:tcPr>
            <w:tcW w:w="1260" w:type="dxa"/>
            <w:vAlign w:val="center"/>
          </w:tcPr>
          <w:p w:rsidR="0033114A" w:rsidRDefault="007548CA">
            <w:pPr>
              <w:jc w:val="right"/>
            </w:pPr>
            <w:r>
              <w:rPr>
                <w:rFonts w:eastAsiaTheme="minorEastAsia"/>
                <w:bCs/>
                <w:color w:val="000000" w:themeColor="text1"/>
                <w:szCs w:val="21"/>
              </w:rPr>
              <w:t>-</w:t>
            </w:r>
          </w:p>
        </w:tc>
        <w:tc>
          <w:tcPr>
            <w:tcW w:w="1080" w:type="dxa"/>
            <w:vAlign w:val="center"/>
          </w:tcPr>
          <w:p w:rsidR="0033114A" w:rsidRDefault="007548CA">
            <w:pPr>
              <w:jc w:val="right"/>
            </w:pPr>
            <w:r>
              <w:rPr>
                <w:rFonts w:eastAsiaTheme="minorEastAsia"/>
                <w:bCs/>
                <w:color w:val="000000" w:themeColor="text1"/>
                <w:szCs w:val="21"/>
              </w:rPr>
              <w:t>-</w:t>
            </w:r>
          </w:p>
        </w:tc>
        <w:tc>
          <w:tcPr>
            <w:tcW w:w="1512" w:type="dxa"/>
            <w:vAlign w:val="center"/>
          </w:tcPr>
          <w:p w:rsidR="0033114A" w:rsidRDefault="007548CA">
            <w:pPr>
              <w:jc w:val="right"/>
            </w:pPr>
            <w:r>
              <w:rPr>
                <w:rFonts w:eastAsiaTheme="minorEastAsia"/>
                <w:bCs/>
                <w:color w:val="000000" w:themeColor="text1"/>
                <w:szCs w:val="21"/>
              </w:rPr>
              <w:t>950,000,000.00</w:t>
            </w:r>
          </w:p>
        </w:tc>
        <w:tc>
          <w:tcPr>
            <w:tcW w:w="1083" w:type="dxa"/>
            <w:vAlign w:val="center"/>
          </w:tcPr>
          <w:p w:rsidR="0033114A" w:rsidRDefault="007548CA">
            <w:pPr>
              <w:jc w:val="right"/>
            </w:pPr>
            <w:r>
              <w:rPr>
                <w:rFonts w:eastAsiaTheme="minorEastAsia"/>
                <w:bCs/>
                <w:color w:val="000000" w:themeColor="text1"/>
                <w:szCs w:val="21"/>
              </w:rPr>
              <w:t>84,082.18</w:t>
            </w:r>
          </w:p>
        </w:tc>
      </w:tr>
      <w:tr w:rsidR="0033114A">
        <w:tc>
          <w:tcPr>
            <w:tcW w:w="1422" w:type="dxa"/>
            <w:vAlign w:val="center"/>
          </w:tcPr>
          <w:p w:rsidR="0033114A" w:rsidRDefault="007548CA">
            <w:pPr>
              <w:jc w:val="left"/>
            </w:pPr>
            <w:r>
              <w:rPr>
                <w:rFonts w:eastAsiaTheme="minorEastAsia"/>
                <w:bCs/>
                <w:color w:val="000000" w:themeColor="text1"/>
                <w:szCs w:val="21"/>
              </w:rPr>
              <w:t>邮储银行</w:t>
            </w:r>
          </w:p>
        </w:tc>
        <w:tc>
          <w:tcPr>
            <w:tcW w:w="1818" w:type="dxa"/>
            <w:vAlign w:val="center"/>
          </w:tcPr>
          <w:p w:rsidR="0033114A" w:rsidRDefault="007548CA">
            <w:pPr>
              <w:jc w:val="right"/>
            </w:pPr>
            <w:r>
              <w:rPr>
                <w:rFonts w:eastAsiaTheme="minorEastAsia"/>
                <w:bCs/>
                <w:color w:val="000000" w:themeColor="text1"/>
                <w:szCs w:val="21"/>
              </w:rPr>
              <w:t>-</w:t>
            </w:r>
          </w:p>
        </w:tc>
        <w:tc>
          <w:tcPr>
            <w:tcW w:w="1260" w:type="dxa"/>
            <w:vAlign w:val="center"/>
          </w:tcPr>
          <w:p w:rsidR="0033114A" w:rsidRDefault="007548CA">
            <w:pPr>
              <w:jc w:val="right"/>
            </w:pPr>
            <w:r>
              <w:rPr>
                <w:rFonts w:eastAsiaTheme="minorEastAsia"/>
                <w:bCs/>
                <w:color w:val="000000" w:themeColor="text1"/>
                <w:szCs w:val="21"/>
              </w:rPr>
              <w:t>-</w:t>
            </w:r>
          </w:p>
        </w:tc>
        <w:tc>
          <w:tcPr>
            <w:tcW w:w="1260" w:type="dxa"/>
            <w:vAlign w:val="center"/>
          </w:tcPr>
          <w:p w:rsidR="0033114A" w:rsidRDefault="007548CA">
            <w:pPr>
              <w:jc w:val="right"/>
            </w:pPr>
            <w:r>
              <w:rPr>
                <w:rFonts w:eastAsiaTheme="minorEastAsia"/>
                <w:bCs/>
                <w:color w:val="000000" w:themeColor="text1"/>
                <w:szCs w:val="21"/>
              </w:rPr>
              <w:t>-</w:t>
            </w:r>
          </w:p>
        </w:tc>
        <w:tc>
          <w:tcPr>
            <w:tcW w:w="1080" w:type="dxa"/>
            <w:vAlign w:val="center"/>
          </w:tcPr>
          <w:p w:rsidR="0033114A" w:rsidRDefault="007548CA">
            <w:pPr>
              <w:jc w:val="right"/>
            </w:pPr>
            <w:r>
              <w:rPr>
                <w:rFonts w:eastAsiaTheme="minorEastAsia"/>
                <w:bCs/>
                <w:color w:val="000000" w:themeColor="text1"/>
                <w:szCs w:val="21"/>
              </w:rPr>
              <w:t>-</w:t>
            </w:r>
          </w:p>
        </w:tc>
        <w:tc>
          <w:tcPr>
            <w:tcW w:w="1512" w:type="dxa"/>
            <w:vAlign w:val="center"/>
          </w:tcPr>
          <w:p w:rsidR="0033114A" w:rsidRDefault="007548CA">
            <w:pPr>
              <w:jc w:val="right"/>
            </w:pPr>
            <w:r>
              <w:rPr>
                <w:rFonts w:eastAsiaTheme="minorEastAsia"/>
                <w:bCs/>
                <w:color w:val="000000" w:themeColor="text1"/>
                <w:szCs w:val="21"/>
              </w:rPr>
              <w:t>7,720,056,000.00</w:t>
            </w:r>
          </w:p>
        </w:tc>
        <w:tc>
          <w:tcPr>
            <w:tcW w:w="1083" w:type="dxa"/>
            <w:vAlign w:val="center"/>
          </w:tcPr>
          <w:p w:rsidR="0033114A" w:rsidRDefault="007548CA">
            <w:pPr>
              <w:jc w:val="right"/>
            </w:pPr>
            <w:r>
              <w:rPr>
                <w:rFonts w:eastAsiaTheme="minorEastAsia"/>
                <w:bCs/>
                <w:color w:val="000000" w:themeColor="text1"/>
                <w:szCs w:val="21"/>
              </w:rPr>
              <w:t>489,213.03</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E54270" w:rsidRPr="00C56D9D" w:rsidRDefault="00E54270" w:rsidP="00222B4E">
      <w:pPr>
        <w:widowControl/>
        <w:spacing w:line="360" w:lineRule="auto"/>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p w:rsidR="00486F7A" w:rsidRPr="00C56D9D" w:rsidRDefault="00486F7A" w:rsidP="00486F7A">
      <w:pPr>
        <w:adjustRightInd w:val="0"/>
        <w:snapToGrid w:val="0"/>
        <w:spacing w:line="288" w:lineRule="auto"/>
        <w:jc w:val="right"/>
        <w:rPr>
          <w:rFonts w:eastAsiaTheme="minorEastAsia"/>
          <w:color w:val="000000" w:themeColor="text1"/>
          <w:szCs w:val="21"/>
        </w:rPr>
      </w:pPr>
      <w:r w:rsidRPr="00C56D9D">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C56D9D" w:rsidRPr="00C56D9D" w:rsidTr="00C915A6">
        <w:tc>
          <w:tcPr>
            <w:tcW w:w="1800" w:type="dxa"/>
            <w:vMerge w:val="restart"/>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420" w:type="dxa"/>
            <w:gridSpan w:val="2"/>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r w:rsidRPr="00C56D9D">
              <w:rPr>
                <w:rFonts w:eastAsiaTheme="minorEastAsia"/>
                <w:color w:val="000000" w:themeColor="text1"/>
                <w:szCs w:val="21"/>
              </w:rPr>
              <w:t>本期末</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780" w:type="dxa"/>
            <w:gridSpan w:val="2"/>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r w:rsidRPr="00C56D9D">
              <w:rPr>
                <w:rFonts w:eastAsiaTheme="minorEastAsia"/>
                <w:color w:val="000000" w:themeColor="text1"/>
                <w:szCs w:val="21"/>
              </w:rPr>
              <w:t>上年度末</w:t>
            </w:r>
            <w:r w:rsidR="00955CB7" w:rsidRPr="00C56D9D">
              <w:rPr>
                <w:rFonts w:eastAsiaTheme="minorEastAsia"/>
                <w:color w:val="000000" w:themeColor="text1"/>
                <w:szCs w:val="21"/>
              </w:rPr>
              <w:t>2020</w:t>
            </w:r>
            <w:r w:rsidR="00955CB7" w:rsidRPr="00C56D9D">
              <w:rPr>
                <w:rFonts w:eastAsiaTheme="minorEastAsia"/>
                <w:color w:val="000000" w:themeColor="text1"/>
                <w:szCs w:val="21"/>
              </w:rPr>
              <w:t>年</w:t>
            </w:r>
            <w:r w:rsidR="00955CB7" w:rsidRPr="00C56D9D">
              <w:rPr>
                <w:rFonts w:eastAsiaTheme="minorEastAsia"/>
                <w:color w:val="000000" w:themeColor="text1"/>
                <w:szCs w:val="21"/>
              </w:rPr>
              <w:t>12</w:t>
            </w:r>
            <w:r w:rsidR="00955CB7" w:rsidRPr="00C56D9D">
              <w:rPr>
                <w:rFonts w:eastAsiaTheme="minorEastAsia"/>
                <w:color w:val="000000" w:themeColor="text1"/>
                <w:szCs w:val="21"/>
              </w:rPr>
              <w:t>月</w:t>
            </w:r>
            <w:r w:rsidR="00955CB7" w:rsidRPr="00C56D9D">
              <w:rPr>
                <w:rFonts w:eastAsiaTheme="minorEastAsia"/>
                <w:color w:val="000000" w:themeColor="text1"/>
                <w:szCs w:val="21"/>
              </w:rPr>
              <w:t>31</w:t>
            </w:r>
            <w:r w:rsidR="00955CB7" w:rsidRPr="00C56D9D">
              <w:rPr>
                <w:rFonts w:eastAsiaTheme="minorEastAsia"/>
                <w:color w:val="000000" w:themeColor="text1"/>
                <w:szCs w:val="21"/>
              </w:rPr>
              <w:t>日</w:t>
            </w:r>
          </w:p>
        </w:tc>
      </w:tr>
      <w:tr w:rsidR="00C56D9D" w:rsidRPr="00C56D9D" w:rsidTr="00C915A6">
        <w:tc>
          <w:tcPr>
            <w:tcW w:w="1800" w:type="dxa"/>
            <w:vMerge/>
            <w:vAlign w:val="center"/>
          </w:tcPr>
          <w:p w:rsidR="00F8216D" w:rsidRPr="00C56D9D" w:rsidRDefault="00F8216D" w:rsidP="00C915A6">
            <w:pPr>
              <w:widowControl/>
              <w:spacing w:line="360" w:lineRule="auto"/>
              <w:jc w:val="left"/>
              <w:rPr>
                <w:rFonts w:eastAsiaTheme="minorEastAsia"/>
                <w:color w:val="000000" w:themeColor="text1"/>
                <w:szCs w:val="21"/>
              </w:rPr>
            </w:pPr>
          </w:p>
        </w:tc>
        <w:tc>
          <w:tcPr>
            <w:tcW w:w="198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44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c>
          <w:tcPr>
            <w:tcW w:w="216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62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r>
      <w:tr w:rsidR="0033114A">
        <w:tc>
          <w:tcPr>
            <w:tcW w:w="1800" w:type="dxa"/>
            <w:vAlign w:val="center"/>
          </w:tcPr>
          <w:p w:rsidR="0033114A" w:rsidRDefault="007548CA">
            <w:pPr>
              <w:jc w:val="left"/>
            </w:pPr>
            <w:r>
              <w:rPr>
                <w:rFonts w:eastAsiaTheme="minorEastAsia"/>
                <w:color w:val="000000" w:themeColor="text1"/>
                <w:szCs w:val="21"/>
              </w:rPr>
              <w:t>浦发银行</w:t>
            </w:r>
          </w:p>
        </w:tc>
        <w:tc>
          <w:tcPr>
            <w:tcW w:w="1980" w:type="dxa"/>
            <w:vAlign w:val="center"/>
          </w:tcPr>
          <w:p w:rsidR="0033114A" w:rsidRDefault="007548CA">
            <w:pPr>
              <w:jc w:val="right"/>
            </w:pPr>
            <w:r>
              <w:rPr>
                <w:rFonts w:eastAsiaTheme="minorEastAsia"/>
                <w:color w:val="000000" w:themeColor="text1"/>
                <w:szCs w:val="21"/>
              </w:rPr>
              <w:t>999,999,000.00</w:t>
            </w:r>
          </w:p>
        </w:tc>
        <w:tc>
          <w:tcPr>
            <w:tcW w:w="1440" w:type="dxa"/>
            <w:vAlign w:val="center"/>
          </w:tcPr>
          <w:p w:rsidR="0033114A" w:rsidRDefault="007548CA">
            <w:pPr>
              <w:jc w:val="right"/>
            </w:pPr>
            <w:r>
              <w:rPr>
                <w:rFonts w:eastAsiaTheme="minorEastAsia"/>
                <w:color w:val="000000" w:themeColor="text1"/>
                <w:szCs w:val="21"/>
              </w:rPr>
              <w:t>47.62%</w:t>
            </w:r>
          </w:p>
        </w:tc>
        <w:tc>
          <w:tcPr>
            <w:tcW w:w="2160" w:type="dxa"/>
            <w:vAlign w:val="center"/>
          </w:tcPr>
          <w:p w:rsidR="0033114A" w:rsidRDefault="007548CA">
            <w:pPr>
              <w:jc w:val="right"/>
            </w:pPr>
            <w:r>
              <w:rPr>
                <w:rFonts w:eastAsiaTheme="minorEastAsia"/>
                <w:color w:val="000000" w:themeColor="text1"/>
                <w:szCs w:val="21"/>
              </w:rPr>
              <w:t>999,999,000.00</w:t>
            </w:r>
          </w:p>
        </w:tc>
        <w:tc>
          <w:tcPr>
            <w:tcW w:w="1620" w:type="dxa"/>
            <w:vAlign w:val="center"/>
          </w:tcPr>
          <w:p w:rsidR="0033114A" w:rsidRDefault="007548CA">
            <w:pPr>
              <w:jc w:val="right"/>
            </w:pPr>
            <w:r>
              <w:rPr>
                <w:rFonts w:eastAsiaTheme="minorEastAsia"/>
                <w:color w:val="000000" w:themeColor="text1"/>
                <w:szCs w:val="21"/>
              </w:rPr>
              <w:t>47.62%</w:t>
            </w:r>
          </w:p>
        </w:tc>
      </w:tr>
      <w:tr w:rsidR="0033114A">
        <w:tc>
          <w:tcPr>
            <w:tcW w:w="1800" w:type="dxa"/>
            <w:vAlign w:val="center"/>
          </w:tcPr>
          <w:p w:rsidR="0033114A" w:rsidRDefault="007548CA">
            <w:pPr>
              <w:jc w:val="left"/>
            </w:pPr>
            <w:r>
              <w:rPr>
                <w:rFonts w:eastAsiaTheme="minorEastAsia"/>
                <w:color w:val="000000" w:themeColor="text1"/>
                <w:szCs w:val="21"/>
              </w:rPr>
              <w:t>邮储银行</w:t>
            </w:r>
          </w:p>
        </w:tc>
        <w:tc>
          <w:tcPr>
            <w:tcW w:w="1980" w:type="dxa"/>
            <w:vAlign w:val="center"/>
          </w:tcPr>
          <w:p w:rsidR="0033114A" w:rsidRDefault="007548CA">
            <w:pPr>
              <w:jc w:val="right"/>
            </w:pPr>
            <w:r>
              <w:rPr>
                <w:rFonts w:eastAsiaTheme="minorEastAsia"/>
                <w:color w:val="000000" w:themeColor="text1"/>
                <w:szCs w:val="21"/>
              </w:rPr>
              <w:t>599,999,000.00</w:t>
            </w:r>
          </w:p>
        </w:tc>
        <w:tc>
          <w:tcPr>
            <w:tcW w:w="1440" w:type="dxa"/>
            <w:vAlign w:val="center"/>
          </w:tcPr>
          <w:p w:rsidR="0033114A" w:rsidRDefault="007548CA">
            <w:pPr>
              <w:jc w:val="right"/>
            </w:pPr>
            <w:r>
              <w:rPr>
                <w:rFonts w:eastAsiaTheme="minorEastAsia"/>
                <w:color w:val="000000" w:themeColor="text1"/>
                <w:szCs w:val="21"/>
              </w:rPr>
              <w:t>28.57%</w:t>
            </w:r>
          </w:p>
        </w:tc>
        <w:tc>
          <w:tcPr>
            <w:tcW w:w="2160" w:type="dxa"/>
            <w:vAlign w:val="center"/>
          </w:tcPr>
          <w:p w:rsidR="0033114A" w:rsidRDefault="007548CA">
            <w:pPr>
              <w:jc w:val="right"/>
            </w:pPr>
            <w:r>
              <w:rPr>
                <w:rFonts w:eastAsiaTheme="minorEastAsia"/>
                <w:color w:val="000000" w:themeColor="text1"/>
                <w:szCs w:val="21"/>
              </w:rPr>
              <w:t>599,999,000.00</w:t>
            </w:r>
          </w:p>
        </w:tc>
        <w:tc>
          <w:tcPr>
            <w:tcW w:w="1620" w:type="dxa"/>
            <w:vAlign w:val="center"/>
          </w:tcPr>
          <w:p w:rsidR="0033114A" w:rsidRDefault="007548CA">
            <w:pPr>
              <w:jc w:val="right"/>
            </w:pPr>
            <w:r>
              <w:rPr>
                <w:rFonts w:eastAsiaTheme="minorEastAsia"/>
                <w:color w:val="000000" w:themeColor="text1"/>
                <w:szCs w:val="21"/>
              </w:rPr>
              <w:t>28.57%</w:t>
            </w:r>
          </w:p>
        </w:tc>
      </w:tr>
    </w:tbl>
    <w:p w:rsidR="00E54270" w:rsidRPr="00C56D9D" w:rsidRDefault="00E54270" w:rsidP="00751A4E">
      <w:pPr>
        <w:widowControl/>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p w:rsidR="00F8216D" w:rsidRPr="00C56D9D" w:rsidRDefault="00F8216D"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18</w:t>
            </w:r>
            <w:r w:rsidRPr="00C56D9D">
              <w:rPr>
                <w:rFonts w:eastAsiaTheme="minorEastAsia"/>
                <w:color w:val="000000" w:themeColor="text1"/>
                <w:szCs w:val="21"/>
              </w:rPr>
              <w:t>日（基金合同生效日）至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33114A">
        <w:tc>
          <w:tcPr>
            <w:tcW w:w="2268" w:type="dxa"/>
            <w:vAlign w:val="center"/>
          </w:tcPr>
          <w:p w:rsidR="0033114A" w:rsidRDefault="007548CA">
            <w:pPr>
              <w:jc w:val="left"/>
            </w:pPr>
            <w:r>
              <w:rPr>
                <w:rFonts w:eastAsiaTheme="minorEastAsia"/>
                <w:color w:val="000000" w:themeColor="text1"/>
                <w:szCs w:val="21"/>
              </w:rPr>
              <w:t>中国邮政储蓄银行股份有限公司</w:t>
            </w:r>
          </w:p>
        </w:tc>
        <w:tc>
          <w:tcPr>
            <w:tcW w:w="1683" w:type="dxa"/>
            <w:vAlign w:val="center"/>
          </w:tcPr>
          <w:p w:rsidR="0033114A" w:rsidRDefault="007548CA">
            <w:pPr>
              <w:jc w:val="right"/>
            </w:pPr>
            <w:r>
              <w:rPr>
                <w:rFonts w:eastAsiaTheme="minorEastAsia"/>
                <w:color w:val="000000" w:themeColor="text1"/>
                <w:szCs w:val="21"/>
              </w:rPr>
              <w:t>1,994,271.49</w:t>
            </w:r>
          </w:p>
        </w:tc>
        <w:tc>
          <w:tcPr>
            <w:tcW w:w="1683" w:type="dxa"/>
            <w:vAlign w:val="center"/>
          </w:tcPr>
          <w:p w:rsidR="0033114A" w:rsidRDefault="007548CA">
            <w:pPr>
              <w:jc w:val="right"/>
            </w:pPr>
            <w:r>
              <w:rPr>
                <w:rFonts w:eastAsiaTheme="minorEastAsia"/>
                <w:color w:val="000000" w:themeColor="text1"/>
                <w:szCs w:val="21"/>
              </w:rPr>
              <w:t>31,934.97</w:t>
            </w:r>
          </w:p>
        </w:tc>
        <w:tc>
          <w:tcPr>
            <w:tcW w:w="1683" w:type="dxa"/>
            <w:vAlign w:val="center"/>
          </w:tcPr>
          <w:p w:rsidR="0033114A" w:rsidRDefault="007548CA">
            <w:pPr>
              <w:jc w:val="right"/>
            </w:pPr>
            <w:r>
              <w:rPr>
                <w:rFonts w:eastAsiaTheme="minorEastAsia"/>
                <w:color w:val="000000" w:themeColor="text1"/>
                <w:szCs w:val="21"/>
              </w:rPr>
              <w:t>2,981,469.37</w:t>
            </w:r>
          </w:p>
        </w:tc>
        <w:tc>
          <w:tcPr>
            <w:tcW w:w="1683" w:type="dxa"/>
            <w:vAlign w:val="center"/>
          </w:tcPr>
          <w:p w:rsidR="0033114A" w:rsidRDefault="007548CA">
            <w:pPr>
              <w:jc w:val="right"/>
            </w:pPr>
            <w:r>
              <w:rPr>
                <w:rFonts w:eastAsiaTheme="minorEastAsia"/>
                <w:color w:val="000000" w:themeColor="text1"/>
                <w:szCs w:val="21"/>
              </w:rPr>
              <w:t>127,502.12</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注：本基金的活期银行存款由基金托管人邮储银行保管，按银行同业利率计息。</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7.4.10.6</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本基金在承销期内参与关联方承销证券的情况</w:t>
      </w:r>
    </w:p>
    <w:p w:rsidR="001A59F9" w:rsidRPr="00C56D9D" w:rsidRDefault="00141BF1" w:rsidP="00BC348D">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2021</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D564C7">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截至本报告期末</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日止，本基金从事银行间市场债券正回购交易形成的卖出回购证券款余额</w:t>
      </w:r>
      <w:r w:rsidRPr="00C56D9D">
        <w:rPr>
          <w:rFonts w:eastAsiaTheme="minorEastAsia"/>
          <w:color w:val="000000" w:themeColor="text1"/>
          <w:szCs w:val="21"/>
        </w:rPr>
        <w:t>1,386,066,800.96</w:t>
      </w:r>
      <w:r w:rsidRPr="00C56D9D">
        <w:rPr>
          <w:rFonts w:eastAsiaTheme="minorEastAsia"/>
          <w:color w:val="000000" w:themeColor="text1"/>
          <w:szCs w:val="21"/>
        </w:rPr>
        <w:t>元，是以如下债券作为抵押：</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C56D9D" w:rsidRPr="00C56D9D" w:rsidTr="006D141C">
        <w:tc>
          <w:tcPr>
            <w:tcW w:w="15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债券代码</w:t>
            </w:r>
          </w:p>
        </w:tc>
        <w:tc>
          <w:tcPr>
            <w:tcW w:w="15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债券名称</w:t>
            </w:r>
          </w:p>
        </w:tc>
        <w:tc>
          <w:tcPr>
            <w:tcW w:w="15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回购到期日</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期末估值单价</w:t>
            </w:r>
          </w:p>
        </w:tc>
        <w:tc>
          <w:tcPr>
            <w:tcW w:w="144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数量（张）</w:t>
            </w:r>
          </w:p>
        </w:tc>
        <w:tc>
          <w:tcPr>
            <w:tcW w:w="18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期末估值总额</w:t>
            </w:r>
          </w:p>
        </w:tc>
      </w:tr>
      <w:tr w:rsidR="0033114A">
        <w:tc>
          <w:tcPr>
            <w:tcW w:w="1500" w:type="dxa"/>
            <w:vAlign w:val="center"/>
          </w:tcPr>
          <w:p w:rsidR="0033114A" w:rsidRDefault="007548CA">
            <w:pPr>
              <w:jc w:val="center"/>
            </w:pPr>
            <w:r>
              <w:rPr>
                <w:rFonts w:eastAsiaTheme="minorEastAsia"/>
                <w:color w:val="000000" w:themeColor="text1"/>
                <w:kern w:val="0"/>
                <w:szCs w:val="21"/>
              </w:rPr>
              <w:t>160407</w:t>
            </w:r>
          </w:p>
        </w:tc>
        <w:tc>
          <w:tcPr>
            <w:tcW w:w="1500" w:type="dxa"/>
            <w:vAlign w:val="center"/>
          </w:tcPr>
          <w:p w:rsidR="0033114A" w:rsidRDefault="007548CA">
            <w:pPr>
              <w:jc w:val="center"/>
            </w:pPr>
            <w:r>
              <w:rPr>
                <w:rFonts w:eastAsiaTheme="minorEastAsia"/>
                <w:color w:val="000000" w:themeColor="text1"/>
                <w:kern w:val="0"/>
                <w:szCs w:val="21"/>
              </w:rPr>
              <w:t>16</w:t>
            </w:r>
            <w:r>
              <w:rPr>
                <w:rFonts w:eastAsiaTheme="minorEastAsia"/>
                <w:color w:val="000000" w:themeColor="text1"/>
                <w:kern w:val="0"/>
                <w:szCs w:val="21"/>
              </w:rPr>
              <w:t>农发</w:t>
            </w:r>
            <w:r>
              <w:rPr>
                <w:rFonts w:eastAsiaTheme="minorEastAsia"/>
                <w:color w:val="000000" w:themeColor="text1"/>
                <w:kern w:val="0"/>
                <w:szCs w:val="21"/>
              </w:rPr>
              <w:t>07</w:t>
            </w:r>
          </w:p>
        </w:tc>
        <w:tc>
          <w:tcPr>
            <w:tcW w:w="1500" w:type="dxa"/>
            <w:vAlign w:val="center"/>
          </w:tcPr>
          <w:p w:rsidR="0033114A" w:rsidRDefault="007548CA">
            <w:pPr>
              <w:jc w:val="center"/>
            </w:pPr>
            <w:r>
              <w:rPr>
                <w:rFonts w:eastAsiaTheme="minorEastAsia"/>
                <w:color w:val="000000" w:themeColor="text1"/>
                <w:kern w:val="0"/>
                <w:szCs w:val="21"/>
              </w:rPr>
              <w:t>2022-01-05</w:t>
            </w:r>
          </w:p>
        </w:tc>
        <w:tc>
          <w:tcPr>
            <w:tcW w:w="1260" w:type="dxa"/>
            <w:vAlign w:val="center"/>
          </w:tcPr>
          <w:p w:rsidR="0033114A" w:rsidRDefault="007548CA">
            <w:pPr>
              <w:jc w:val="right"/>
            </w:pPr>
            <w:r>
              <w:rPr>
                <w:rFonts w:eastAsiaTheme="minorEastAsia"/>
                <w:color w:val="000000" w:themeColor="text1"/>
                <w:kern w:val="0"/>
                <w:szCs w:val="21"/>
              </w:rPr>
              <w:t>100.94</w:t>
            </w:r>
          </w:p>
        </w:tc>
        <w:tc>
          <w:tcPr>
            <w:tcW w:w="1440" w:type="dxa"/>
            <w:vAlign w:val="center"/>
          </w:tcPr>
          <w:p w:rsidR="0033114A" w:rsidRDefault="007548CA">
            <w:pPr>
              <w:jc w:val="right"/>
            </w:pPr>
            <w:r>
              <w:rPr>
                <w:rFonts w:eastAsiaTheme="minorEastAsia"/>
                <w:color w:val="000000" w:themeColor="text1"/>
                <w:kern w:val="0"/>
                <w:szCs w:val="21"/>
              </w:rPr>
              <w:t>500,000.00</w:t>
            </w:r>
          </w:p>
        </w:tc>
        <w:tc>
          <w:tcPr>
            <w:tcW w:w="1836" w:type="dxa"/>
            <w:vAlign w:val="center"/>
          </w:tcPr>
          <w:p w:rsidR="0033114A" w:rsidRDefault="007548CA">
            <w:pPr>
              <w:jc w:val="right"/>
            </w:pPr>
            <w:r>
              <w:rPr>
                <w:rFonts w:eastAsiaTheme="minorEastAsia"/>
                <w:color w:val="000000" w:themeColor="text1"/>
                <w:kern w:val="0"/>
                <w:szCs w:val="21"/>
              </w:rPr>
              <w:t>50,470,000.00</w:t>
            </w:r>
          </w:p>
        </w:tc>
      </w:tr>
      <w:tr w:rsidR="0033114A">
        <w:tc>
          <w:tcPr>
            <w:tcW w:w="1500" w:type="dxa"/>
            <w:vAlign w:val="center"/>
          </w:tcPr>
          <w:p w:rsidR="0033114A" w:rsidRDefault="007548CA">
            <w:pPr>
              <w:jc w:val="center"/>
            </w:pPr>
            <w:r>
              <w:rPr>
                <w:rFonts w:eastAsiaTheme="minorEastAsia"/>
                <w:color w:val="000000" w:themeColor="text1"/>
                <w:kern w:val="0"/>
                <w:szCs w:val="21"/>
              </w:rPr>
              <w:t>160417</w:t>
            </w:r>
          </w:p>
        </w:tc>
        <w:tc>
          <w:tcPr>
            <w:tcW w:w="1500" w:type="dxa"/>
            <w:vAlign w:val="center"/>
          </w:tcPr>
          <w:p w:rsidR="0033114A" w:rsidRDefault="007548CA">
            <w:pPr>
              <w:jc w:val="center"/>
            </w:pPr>
            <w:r>
              <w:rPr>
                <w:rFonts w:eastAsiaTheme="minorEastAsia"/>
                <w:color w:val="000000" w:themeColor="text1"/>
                <w:kern w:val="0"/>
                <w:szCs w:val="21"/>
              </w:rPr>
              <w:t>16</w:t>
            </w:r>
            <w:r>
              <w:rPr>
                <w:rFonts w:eastAsiaTheme="minorEastAsia"/>
                <w:color w:val="000000" w:themeColor="text1"/>
                <w:kern w:val="0"/>
                <w:szCs w:val="21"/>
              </w:rPr>
              <w:t>农发</w:t>
            </w:r>
            <w:r>
              <w:rPr>
                <w:rFonts w:eastAsiaTheme="minorEastAsia"/>
                <w:color w:val="000000" w:themeColor="text1"/>
                <w:kern w:val="0"/>
                <w:szCs w:val="21"/>
              </w:rPr>
              <w:t>17</w:t>
            </w:r>
          </w:p>
        </w:tc>
        <w:tc>
          <w:tcPr>
            <w:tcW w:w="1500" w:type="dxa"/>
            <w:vAlign w:val="center"/>
          </w:tcPr>
          <w:p w:rsidR="0033114A" w:rsidRDefault="007548CA">
            <w:pPr>
              <w:jc w:val="center"/>
            </w:pPr>
            <w:r>
              <w:rPr>
                <w:rFonts w:eastAsiaTheme="minorEastAsia"/>
                <w:color w:val="000000" w:themeColor="text1"/>
                <w:kern w:val="0"/>
                <w:szCs w:val="21"/>
              </w:rPr>
              <w:t>2022-01-04</w:t>
            </w:r>
          </w:p>
        </w:tc>
        <w:tc>
          <w:tcPr>
            <w:tcW w:w="1260" w:type="dxa"/>
            <w:vAlign w:val="center"/>
          </w:tcPr>
          <w:p w:rsidR="0033114A" w:rsidRDefault="007548CA">
            <w:pPr>
              <w:jc w:val="right"/>
            </w:pPr>
            <w:r>
              <w:rPr>
                <w:rFonts w:eastAsiaTheme="minorEastAsia"/>
                <w:color w:val="000000" w:themeColor="text1"/>
                <w:kern w:val="0"/>
                <w:szCs w:val="21"/>
              </w:rPr>
              <w:t>101.33</w:t>
            </w:r>
          </w:p>
        </w:tc>
        <w:tc>
          <w:tcPr>
            <w:tcW w:w="1440" w:type="dxa"/>
            <w:vAlign w:val="center"/>
          </w:tcPr>
          <w:p w:rsidR="0033114A" w:rsidRDefault="007548CA">
            <w:pPr>
              <w:jc w:val="right"/>
            </w:pPr>
            <w:r>
              <w:rPr>
                <w:rFonts w:eastAsiaTheme="minorEastAsia"/>
                <w:color w:val="000000" w:themeColor="text1"/>
                <w:kern w:val="0"/>
                <w:szCs w:val="21"/>
              </w:rPr>
              <w:t>2,106,000.00</w:t>
            </w:r>
          </w:p>
        </w:tc>
        <w:tc>
          <w:tcPr>
            <w:tcW w:w="1836" w:type="dxa"/>
            <w:vAlign w:val="center"/>
          </w:tcPr>
          <w:p w:rsidR="0033114A" w:rsidRDefault="007548CA">
            <w:pPr>
              <w:jc w:val="right"/>
            </w:pPr>
            <w:r>
              <w:rPr>
                <w:rFonts w:eastAsiaTheme="minorEastAsia"/>
                <w:color w:val="000000" w:themeColor="text1"/>
                <w:kern w:val="0"/>
                <w:szCs w:val="21"/>
              </w:rPr>
              <w:t>213,400,980.00</w:t>
            </w:r>
          </w:p>
        </w:tc>
      </w:tr>
      <w:tr w:rsidR="0033114A">
        <w:tc>
          <w:tcPr>
            <w:tcW w:w="1500" w:type="dxa"/>
            <w:vAlign w:val="center"/>
          </w:tcPr>
          <w:p w:rsidR="0033114A" w:rsidRDefault="007548CA">
            <w:pPr>
              <w:jc w:val="center"/>
            </w:pPr>
            <w:r>
              <w:rPr>
                <w:rFonts w:eastAsiaTheme="minorEastAsia"/>
                <w:color w:val="000000" w:themeColor="text1"/>
                <w:kern w:val="0"/>
                <w:szCs w:val="21"/>
              </w:rPr>
              <w:t>160417</w:t>
            </w:r>
          </w:p>
        </w:tc>
        <w:tc>
          <w:tcPr>
            <w:tcW w:w="1500" w:type="dxa"/>
            <w:vAlign w:val="center"/>
          </w:tcPr>
          <w:p w:rsidR="0033114A" w:rsidRDefault="007548CA">
            <w:pPr>
              <w:jc w:val="center"/>
            </w:pPr>
            <w:r>
              <w:rPr>
                <w:rFonts w:eastAsiaTheme="minorEastAsia"/>
                <w:color w:val="000000" w:themeColor="text1"/>
                <w:kern w:val="0"/>
                <w:szCs w:val="21"/>
              </w:rPr>
              <w:t>16</w:t>
            </w:r>
            <w:r>
              <w:rPr>
                <w:rFonts w:eastAsiaTheme="minorEastAsia"/>
                <w:color w:val="000000" w:themeColor="text1"/>
                <w:kern w:val="0"/>
                <w:szCs w:val="21"/>
              </w:rPr>
              <w:t>农发</w:t>
            </w:r>
            <w:r>
              <w:rPr>
                <w:rFonts w:eastAsiaTheme="minorEastAsia"/>
                <w:color w:val="000000" w:themeColor="text1"/>
                <w:kern w:val="0"/>
                <w:szCs w:val="21"/>
              </w:rPr>
              <w:t>17</w:t>
            </w:r>
          </w:p>
        </w:tc>
        <w:tc>
          <w:tcPr>
            <w:tcW w:w="1500" w:type="dxa"/>
            <w:vAlign w:val="center"/>
          </w:tcPr>
          <w:p w:rsidR="0033114A" w:rsidRDefault="007548CA">
            <w:pPr>
              <w:jc w:val="center"/>
            </w:pPr>
            <w:r>
              <w:rPr>
                <w:rFonts w:eastAsiaTheme="minorEastAsia"/>
                <w:color w:val="000000" w:themeColor="text1"/>
                <w:kern w:val="0"/>
                <w:szCs w:val="21"/>
              </w:rPr>
              <w:t>2022-01-05</w:t>
            </w:r>
          </w:p>
        </w:tc>
        <w:tc>
          <w:tcPr>
            <w:tcW w:w="1260" w:type="dxa"/>
            <w:vAlign w:val="center"/>
          </w:tcPr>
          <w:p w:rsidR="0033114A" w:rsidRDefault="007548CA">
            <w:pPr>
              <w:jc w:val="right"/>
            </w:pPr>
            <w:r>
              <w:rPr>
                <w:rFonts w:eastAsiaTheme="minorEastAsia"/>
                <w:color w:val="000000" w:themeColor="text1"/>
                <w:kern w:val="0"/>
                <w:szCs w:val="21"/>
              </w:rPr>
              <w:t>101.33</w:t>
            </w:r>
          </w:p>
        </w:tc>
        <w:tc>
          <w:tcPr>
            <w:tcW w:w="1440" w:type="dxa"/>
            <w:vAlign w:val="center"/>
          </w:tcPr>
          <w:p w:rsidR="0033114A" w:rsidRDefault="007548CA">
            <w:pPr>
              <w:jc w:val="right"/>
            </w:pPr>
            <w:r>
              <w:rPr>
                <w:rFonts w:eastAsiaTheme="minorEastAsia"/>
                <w:color w:val="000000" w:themeColor="text1"/>
                <w:kern w:val="0"/>
                <w:szCs w:val="21"/>
              </w:rPr>
              <w:t>4,269,000.00</w:t>
            </w:r>
          </w:p>
        </w:tc>
        <w:tc>
          <w:tcPr>
            <w:tcW w:w="1836" w:type="dxa"/>
            <w:vAlign w:val="center"/>
          </w:tcPr>
          <w:p w:rsidR="0033114A" w:rsidRDefault="007548CA">
            <w:pPr>
              <w:jc w:val="right"/>
            </w:pPr>
            <w:r>
              <w:rPr>
                <w:rFonts w:eastAsiaTheme="minorEastAsia"/>
                <w:color w:val="000000" w:themeColor="text1"/>
                <w:kern w:val="0"/>
                <w:szCs w:val="21"/>
              </w:rPr>
              <w:t>432,577,770.00</w:t>
            </w:r>
          </w:p>
        </w:tc>
      </w:tr>
      <w:tr w:rsidR="0033114A">
        <w:tc>
          <w:tcPr>
            <w:tcW w:w="1500" w:type="dxa"/>
            <w:vAlign w:val="center"/>
          </w:tcPr>
          <w:p w:rsidR="0033114A" w:rsidRDefault="007548CA">
            <w:pPr>
              <w:jc w:val="center"/>
            </w:pPr>
            <w:r>
              <w:rPr>
                <w:rFonts w:eastAsiaTheme="minorEastAsia"/>
                <w:color w:val="000000" w:themeColor="text1"/>
                <w:kern w:val="0"/>
                <w:szCs w:val="21"/>
              </w:rPr>
              <w:t>160417</w:t>
            </w:r>
          </w:p>
        </w:tc>
        <w:tc>
          <w:tcPr>
            <w:tcW w:w="1500" w:type="dxa"/>
            <w:vAlign w:val="center"/>
          </w:tcPr>
          <w:p w:rsidR="0033114A" w:rsidRDefault="007548CA">
            <w:pPr>
              <w:jc w:val="center"/>
            </w:pPr>
            <w:r>
              <w:rPr>
                <w:rFonts w:eastAsiaTheme="minorEastAsia"/>
                <w:color w:val="000000" w:themeColor="text1"/>
                <w:kern w:val="0"/>
                <w:szCs w:val="21"/>
              </w:rPr>
              <w:t>16</w:t>
            </w:r>
            <w:r>
              <w:rPr>
                <w:rFonts w:eastAsiaTheme="minorEastAsia"/>
                <w:color w:val="000000" w:themeColor="text1"/>
                <w:kern w:val="0"/>
                <w:szCs w:val="21"/>
              </w:rPr>
              <w:t>农发</w:t>
            </w:r>
            <w:r>
              <w:rPr>
                <w:rFonts w:eastAsiaTheme="minorEastAsia"/>
                <w:color w:val="000000" w:themeColor="text1"/>
                <w:kern w:val="0"/>
                <w:szCs w:val="21"/>
              </w:rPr>
              <w:t>17</w:t>
            </w:r>
          </w:p>
        </w:tc>
        <w:tc>
          <w:tcPr>
            <w:tcW w:w="1500" w:type="dxa"/>
            <w:vAlign w:val="center"/>
          </w:tcPr>
          <w:p w:rsidR="0033114A" w:rsidRDefault="007548CA">
            <w:pPr>
              <w:jc w:val="center"/>
            </w:pPr>
            <w:r>
              <w:rPr>
                <w:rFonts w:eastAsiaTheme="minorEastAsia"/>
                <w:color w:val="000000" w:themeColor="text1"/>
                <w:kern w:val="0"/>
                <w:szCs w:val="21"/>
              </w:rPr>
              <w:t>2022-01-06</w:t>
            </w:r>
          </w:p>
        </w:tc>
        <w:tc>
          <w:tcPr>
            <w:tcW w:w="1260" w:type="dxa"/>
            <w:vAlign w:val="center"/>
          </w:tcPr>
          <w:p w:rsidR="0033114A" w:rsidRDefault="007548CA">
            <w:pPr>
              <w:jc w:val="right"/>
            </w:pPr>
            <w:r>
              <w:rPr>
                <w:rFonts w:eastAsiaTheme="minorEastAsia"/>
                <w:color w:val="000000" w:themeColor="text1"/>
                <w:kern w:val="0"/>
                <w:szCs w:val="21"/>
              </w:rPr>
              <w:t>101.33</w:t>
            </w:r>
          </w:p>
        </w:tc>
        <w:tc>
          <w:tcPr>
            <w:tcW w:w="1440" w:type="dxa"/>
            <w:vAlign w:val="center"/>
          </w:tcPr>
          <w:p w:rsidR="0033114A" w:rsidRDefault="007548CA">
            <w:pPr>
              <w:jc w:val="right"/>
            </w:pPr>
            <w:r>
              <w:rPr>
                <w:rFonts w:eastAsiaTheme="minorEastAsia"/>
                <w:color w:val="000000" w:themeColor="text1"/>
                <w:kern w:val="0"/>
                <w:szCs w:val="21"/>
              </w:rPr>
              <w:t>57,000.00</w:t>
            </w:r>
          </w:p>
        </w:tc>
        <w:tc>
          <w:tcPr>
            <w:tcW w:w="1836" w:type="dxa"/>
            <w:vAlign w:val="center"/>
          </w:tcPr>
          <w:p w:rsidR="0033114A" w:rsidRDefault="007548CA">
            <w:pPr>
              <w:jc w:val="right"/>
            </w:pPr>
            <w:r>
              <w:rPr>
                <w:rFonts w:eastAsiaTheme="minorEastAsia"/>
                <w:color w:val="000000" w:themeColor="text1"/>
                <w:kern w:val="0"/>
                <w:szCs w:val="21"/>
              </w:rPr>
              <w:t>5,775,810.00</w:t>
            </w:r>
          </w:p>
        </w:tc>
      </w:tr>
      <w:tr w:rsidR="0033114A">
        <w:tc>
          <w:tcPr>
            <w:tcW w:w="1500" w:type="dxa"/>
            <w:vAlign w:val="center"/>
          </w:tcPr>
          <w:p w:rsidR="0033114A" w:rsidRDefault="007548CA">
            <w:pPr>
              <w:jc w:val="center"/>
            </w:pPr>
            <w:r>
              <w:rPr>
                <w:rFonts w:eastAsiaTheme="minorEastAsia"/>
                <w:color w:val="000000" w:themeColor="text1"/>
                <w:kern w:val="0"/>
                <w:szCs w:val="21"/>
              </w:rPr>
              <w:t>160417</w:t>
            </w:r>
          </w:p>
        </w:tc>
        <w:tc>
          <w:tcPr>
            <w:tcW w:w="1500" w:type="dxa"/>
            <w:vAlign w:val="center"/>
          </w:tcPr>
          <w:p w:rsidR="0033114A" w:rsidRDefault="007548CA">
            <w:pPr>
              <w:jc w:val="center"/>
            </w:pPr>
            <w:r>
              <w:rPr>
                <w:rFonts w:eastAsiaTheme="minorEastAsia"/>
                <w:color w:val="000000" w:themeColor="text1"/>
                <w:kern w:val="0"/>
                <w:szCs w:val="21"/>
              </w:rPr>
              <w:t>16</w:t>
            </w:r>
            <w:r>
              <w:rPr>
                <w:rFonts w:eastAsiaTheme="minorEastAsia"/>
                <w:color w:val="000000" w:themeColor="text1"/>
                <w:kern w:val="0"/>
                <w:szCs w:val="21"/>
              </w:rPr>
              <w:t>农发</w:t>
            </w:r>
            <w:r>
              <w:rPr>
                <w:rFonts w:eastAsiaTheme="minorEastAsia"/>
                <w:color w:val="000000" w:themeColor="text1"/>
                <w:kern w:val="0"/>
                <w:szCs w:val="21"/>
              </w:rPr>
              <w:t>17</w:t>
            </w:r>
          </w:p>
        </w:tc>
        <w:tc>
          <w:tcPr>
            <w:tcW w:w="1500" w:type="dxa"/>
            <w:vAlign w:val="center"/>
          </w:tcPr>
          <w:p w:rsidR="0033114A" w:rsidRDefault="007548CA">
            <w:pPr>
              <w:jc w:val="center"/>
            </w:pPr>
            <w:r>
              <w:rPr>
                <w:rFonts w:eastAsiaTheme="minorEastAsia"/>
                <w:color w:val="000000" w:themeColor="text1"/>
                <w:kern w:val="0"/>
                <w:szCs w:val="21"/>
              </w:rPr>
              <w:t>2022-01-07</w:t>
            </w:r>
          </w:p>
        </w:tc>
        <w:tc>
          <w:tcPr>
            <w:tcW w:w="1260" w:type="dxa"/>
            <w:vAlign w:val="center"/>
          </w:tcPr>
          <w:p w:rsidR="0033114A" w:rsidRDefault="007548CA">
            <w:pPr>
              <w:jc w:val="right"/>
            </w:pPr>
            <w:r>
              <w:rPr>
                <w:rFonts w:eastAsiaTheme="minorEastAsia"/>
                <w:color w:val="000000" w:themeColor="text1"/>
                <w:kern w:val="0"/>
                <w:szCs w:val="21"/>
              </w:rPr>
              <w:t>101.33</w:t>
            </w:r>
          </w:p>
        </w:tc>
        <w:tc>
          <w:tcPr>
            <w:tcW w:w="1440" w:type="dxa"/>
            <w:vAlign w:val="center"/>
          </w:tcPr>
          <w:p w:rsidR="0033114A" w:rsidRDefault="007548CA">
            <w:pPr>
              <w:jc w:val="right"/>
            </w:pPr>
            <w:r>
              <w:rPr>
                <w:rFonts w:eastAsiaTheme="minorEastAsia"/>
                <w:color w:val="000000" w:themeColor="text1"/>
                <w:kern w:val="0"/>
                <w:szCs w:val="21"/>
              </w:rPr>
              <w:t>460,000.00</w:t>
            </w:r>
          </w:p>
        </w:tc>
        <w:tc>
          <w:tcPr>
            <w:tcW w:w="1836" w:type="dxa"/>
            <w:vAlign w:val="center"/>
          </w:tcPr>
          <w:p w:rsidR="0033114A" w:rsidRDefault="007548CA">
            <w:pPr>
              <w:jc w:val="right"/>
            </w:pPr>
            <w:r>
              <w:rPr>
                <w:rFonts w:eastAsiaTheme="minorEastAsia"/>
                <w:color w:val="000000" w:themeColor="text1"/>
                <w:kern w:val="0"/>
                <w:szCs w:val="21"/>
              </w:rPr>
              <w:t>46,611,800.00</w:t>
            </w:r>
          </w:p>
        </w:tc>
      </w:tr>
      <w:tr w:rsidR="0033114A">
        <w:tc>
          <w:tcPr>
            <w:tcW w:w="1500" w:type="dxa"/>
            <w:vAlign w:val="center"/>
          </w:tcPr>
          <w:p w:rsidR="0033114A" w:rsidRDefault="007548CA">
            <w:pPr>
              <w:jc w:val="center"/>
            </w:pPr>
            <w:r>
              <w:rPr>
                <w:rFonts w:eastAsiaTheme="minorEastAsia"/>
                <w:color w:val="000000" w:themeColor="text1"/>
                <w:kern w:val="0"/>
                <w:szCs w:val="21"/>
              </w:rPr>
              <w:t>180204</w:t>
            </w:r>
          </w:p>
        </w:tc>
        <w:tc>
          <w:tcPr>
            <w:tcW w:w="1500" w:type="dxa"/>
            <w:vAlign w:val="center"/>
          </w:tcPr>
          <w:p w:rsidR="0033114A" w:rsidRDefault="007548CA">
            <w:pPr>
              <w:jc w:val="center"/>
            </w:pPr>
            <w:r>
              <w:rPr>
                <w:rFonts w:eastAsiaTheme="minorEastAsia"/>
                <w:color w:val="000000" w:themeColor="text1"/>
                <w:kern w:val="0"/>
                <w:szCs w:val="21"/>
              </w:rPr>
              <w:t>18</w:t>
            </w:r>
            <w:r>
              <w:rPr>
                <w:rFonts w:eastAsiaTheme="minorEastAsia"/>
                <w:color w:val="000000" w:themeColor="text1"/>
                <w:kern w:val="0"/>
                <w:szCs w:val="21"/>
              </w:rPr>
              <w:t>国开</w:t>
            </w:r>
            <w:r>
              <w:rPr>
                <w:rFonts w:eastAsiaTheme="minorEastAsia"/>
                <w:color w:val="000000" w:themeColor="text1"/>
                <w:kern w:val="0"/>
                <w:szCs w:val="21"/>
              </w:rPr>
              <w:t>04</w:t>
            </w:r>
          </w:p>
        </w:tc>
        <w:tc>
          <w:tcPr>
            <w:tcW w:w="1500" w:type="dxa"/>
            <w:vAlign w:val="center"/>
          </w:tcPr>
          <w:p w:rsidR="0033114A" w:rsidRDefault="007548CA">
            <w:pPr>
              <w:jc w:val="center"/>
            </w:pPr>
            <w:r>
              <w:rPr>
                <w:rFonts w:eastAsiaTheme="minorEastAsia"/>
                <w:color w:val="000000" w:themeColor="text1"/>
                <w:kern w:val="0"/>
                <w:szCs w:val="21"/>
              </w:rPr>
              <w:t>2022-01-06</w:t>
            </w:r>
          </w:p>
        </w:tc>
        <w:tc>
          <w:tcPr>
            <w:tcW w:w="1260" w:type="dxa"/>
            <w:vAlign w:val="center"/>
          </w:tcPr>
          <w:p w:rsidR="0033114A" w:rsidRDefault="007548CA">
            <w:pPr>
              <w:jc w:val="right"/>
            </w:pPr>
            <w:r>
              <w:rPr>
                <w:rFonts w:eastAsiaTheme="minorEastAsia"/>
                <w:color w:val="000000" w:themeColor="text1"/>
                <w:kern w:val="0"/>
                <w:szCs w:val="21"/>
              </w:rPr>
              <w:t>102.76</w:t>
            </w:r>
          </w:p>
        </w:tc>
        <w:tc>
          <w:tcPr>
            <w:tcW w:w="1440" w:type="dxa"/>
            <w:vAlign w:val="center"/>
          </w:tcPr>
          <w:p w:rsidR="0033114A" w:rsidRDefault="007548CA">
            <w:pPr>
              <w:jc w:val="right"/>
            </w:pPr>
            <w:r>
              <w:rPr>
                <w:rFonts w:eastAsiaTheme="minorEastAsia"/>
                <w:color w:val="000000" w:themeColor="text1"/>
                <w:kern w:val="0"/>
                <w:szCs w:val="21"/>
              </w:rPr>
              <w:t>600,000.00</w:t>
            </w:r>
          </w:p>
        </w:tc>
        <w:tc>
          <w:tcPr>
            <w:tcW w:w="1836" w:type="dxa"/>
            <w:vAlign w:val="center"/>
          </w:tcPr>
          <w:p w:rsidR="0033114A" w:rsidRDefault="007548CA">
            <w:pPr>
              <w:jc w:val="right"/>
            </w:pPr>
            <w:r>
              <w:rPr>
                <w:rFonts w:eastAsiaTheme="minorEastAsia"/>
                <w:color w:val="000000" w:themeColor="text1"/>
                <w:kern w:val="0"/>
                <w:szCs w:val="21"/>
              </w:rPr>
              <w:t>61,656,000.00</w:t>
            </w:r>
          </w:p>
        </w:tc>
      </w:tr>
      <w:tr w:rsidR="0033114A">
        <w:tc>
          <w:tcPr>
            <w:tcW w:w="1500" w:type="dxa"/>
            <w:vAlign w:val="center"/>
          </w:tcPr>
          <w:p w:rsidR="0033114A" w:rsidRDefault="007548CA">
            <w:pPr>
              <w:jc w:val="center"/>
            </w:pPr>
            <w:r>
              <w:rPr>
                <w:rFonts w:eastAsiaTheme="minorEastAsia"/>
                <w:color w:val="000000" w:themeColor="text1"/>
                <w:kern w:val="0"/>
                <w:szCs w:val="21"/>
              </w:rPr>
              <w:t>200202</w:t>
            </w:r>
          </w:p>
        </w:tc>
        <w:tc>
          <w:tcPr>
            <w:tcW w:w="1500" w:type="dxa"/>
            <w:vAlign w:val="center"/>
          </w:tcPr>
          <w:p w:rsidR="0033114A" w:rsidRDefault="007548CA">
            <w:pPr>
              <w:jc w:val="center"/>
            </w:pPr>
            <w:r>
              <w:rPr>
                <w:rFonts w:eastAsiaTheme="minorEastAsia"/>
                <w:color w:val="000000" w:themeColor="text1"/>
                <w:kern w:val="0"/>
                <w:szCs w:val="21"/>
              </w:rPr>
              <w:t>20</w:t>
            </w:r>
            <w:r>
              <w:rPr>
                <w:rFonts w:eastAsiaTheme="minorEastAsia"/>
                <w:color w:val="000000" w:themeColor="text1"/>
                <w:kern w:val="0"/>
                <w:szCs w:val="21"/>
              </w:rPr>
              <w:t>国开</w:t>
            </w:r>
            <w:r>
              <w:rPr>
                <w:rFonts w:eastAsiaTheme="minorEastAsia"/>
                <w:color w:val="000000" w:themeColor="text1"/>
                <w:kern w:val="0"/>
                <w:szCs w:val="21"/>
              </w:rPr>
              <w:t>02</w:t>
            </w:r>
          </w:p>
        </w:tc>
        <w:tc>
          <w:tcPr>
            <w:tcW w:w="1500" w:type="dxa"/>
            <w:vAlign w:val="center"/>
          </w:tcPr>
          <w:p w:rsidR="0033114A" w:rsidRDefault="007548CA">
            <w:pPr>
              <w:jc w:val="center"/>
            </w:pPr>
            <w:r>
              <w:rPr>
                <w:rFonts w:eastAsiaTheme="minorEastAsia"/>
                <w:color w:val="000000" w:themeColor="text1"/>
                <w:kern w:val="0"/>
                <w:szCs w:val="21"/>
              </w:rPr>
              <w:t>2022-01-07</w:t>
            </w:r>
          </w:p>
        </w:tc>
        <w:tc>
          <w:tcPr>
            <w:tcW w:w="1260" w:type="dxa"/>
            <w:vAlign w:val="center"/>
          </w:tcPr>
          <w:p w:rsidR="0033114A" w:rsidRDefault="007548CA">
            <w:pPr>
              <w:jc w:val="right"/>
            </w:pPr>
            <w:r>
              <w:rPr>
                <w:rFonts w:eastAsiaTheme="minorEastAsia"/>
                <w:color w:val="000000" w:themeColor="text1"/>
                <w:kern w:val="0"/>
                <w:szCs w:val="21"/>
              </w:rPr>
              <w:t>99.35</w:t>
            </w:r>
          </w:p>
        </w:tc>
        <w:tc>
          <w:tcPr>
            <w:tcW w:w="1440" w:type="dxa"/>
            <w:vAlign w:val="center"/>
          </w:tcPr>
          <w:p w:rsidR="0033114A" w:rsidRDefault="007548CA">
            <w:pPr>
              <w:jc w:val="right"/>
            </w:pPr>
            <w:r>
              <w:rPr>
                <w:rFonts w:eastAsiaTheme="minorEastAsia"/>
                <w:color w:val="000000" w:themeColor="text1"/>
                <w:kern w:val="0"/>
                <w:szCs w:val="21"/>
              </w:rPr>
              <w:t>600,000.00</w:t>
            </w:r>
          </w:p>
        </w:tc>
        <w:tc>
          <w:tcPr>
            <w:tcW w:w="1836" w:type="dxa"/>
            <w:vAlign w:val="center"/>
          </w:tcPr>
          <w:p w:rsidR="0033114A" w:rsidRDefault="007548CA">
            <w:pPr>
              <w:jc w:val="right"/>
            </w:pPr>
            <w:r>
              <w:rPr>
                <w:rFonts w:eastAsiaTheme="minorEastAsia"/>
                <w:color w:val="000000" w:themeColor="text1"/>
                <w:kern w:val="0"/>
                <w:szCs w:val="21"/>
              </w:rPr>
              <w:t>59,610,000.00</w:t>
            </w:r>
          </w:p>
        </w:tc>
      </w:tr>
      <w:tr w:rsidR="0033114A">
        <w:tc>
          <w:tcPr>
            <w:tcW w:w="1500" w:type="dxa"/>
            <w:vAlign w:val="center"/>
          </w:tcPr>
          <w:p w:rsidR="0033114A" w:rsidRDefault="007548CA">
            <w:pPr>
              <w:jc w:val="center"/>
            </w:pPr>
            <w:r>
              <w:rPr>
                <w:rFonts w:eastAsiaTheme="minorEastAsia"/>
                <w:color w:val="000000" w:themeColor="text1"/>
                <w:kern w:val="0"/>
                <w:szCs w:val="21"/>
              </w:rPr>
              <w:t>200303</w:t>
            </w:r>
          </w:p>
        </w:tc>
        <w:tc>
          <w:tcPr>
            <w:tcW w:w="1500" w:type="dxa"/>
            <w:vAlign w:val="center"/>
          </w:tcPr>
          <w:p w:rsidR="0033114A" w:rsidRDefault="007548CA">
            <w:pPr>
              <w:jc w:val="center"/>
            </w:pPr>
            <w:r>
              <w:rPr>
                <w:rFonts w:eastAsiaTheme="minorEastAsia"/>
                <w:color w:val="000000" w:themeColor="text1"/>
                <w:kern w:val="0"/>
                <w:szCs w:val="21"/>
              </w:rPr>
              <w:t>20</w:t>
            </w:r>
            <w:r>
              <w:rPr>
                <w:rFonts w:eastAsiaTheme="minorEastAsia"/>
                <w:color w:val="000000" w:themeColor="text1"/>
                <w:kern w:val="0"/>
                <w:szCs w:val="21"/>
              </w:rPr>
              <w:t>进出</w:t>
            </w:r>
            <w:r>
              <w:rPr>
                <w:rFonts w:eastAsiaTheme="minorEastAsia"/>
                <w:color w:val="000000" w:themeColor="text1"/>
                <w:kern w:val="0"/>
                <w:szCs w:val="21"/>
              </w:rPr>
              <w:t>03</w:t>
            </w:r>
          </w:p>
        </w:tc>
        <w:tc>
          <w:tcPr>
            <w:tcW w:w="1500" w:type="dxa"/>
            <w:vAlign w:val="center"/>
          </w:tcPr>
          <w:p w:rsidR="0033114A" w:rsidRDefault="007548CA">
            <w:pPr>
              <w:jc w:val="center"/>
            </w:pPr>
            <w:r>
              <w:rPr>
                <w:rFonts w:eastAsiaTheme="minorEastAsia"/>
                <w:color w:val="000000" w:themeColor="text1"/>
                <w:kern w:val="0"/>
                <w:szCs w:val="21"/>
              </w:rPr>
              <w:t>2022-01-06</w:t>
            </w:r>
          </w:p>
        </w:tc>
        <w:tc>
          <w:tcPr>
            <w:tcW w:w="1260" w:type="dxa"/>
            <w:vAlign w:val="center"/>
          </w:tcPr>
          <w:p w:rsidR="0033114A" w:rsidRDefault="007548CA">
            <w:pPr>
              <w:jc w:val="right"/>
            </w:pPr>
            <w:r>
              <w:rPr>
                <w:rFonts w:eastAsiaTheme="minorEastAsia"/>
                <w:color w:val="000000" w:themeColor="text1"/>
                <w:kern w:val="0"/>
                <w:szCs w:val="21"/>
              </w:rPr>
              <w:t>99.71</w:t>
            </w:r>
          </w:p>
        </w:tc>
        <w:tc>
          <w:tcPr>
            <w:tcW w:w="1440" w:type="dxa"/>
            <w:vAlign w:val="center"/>
          </w:tcPr>
          <w:p w:rsidR="0033114A" w:rsidRDefault="007548CA">
            <w:pPr>
              <w:jc w:val="right"/>
            </w:pPr>
            <w:r>
              <w:rPr>
                <w:rFonts w:eastAsiaTheme="minorEastAsia"/>
                <w:color w:val="000000" w:themeColor="text1"/>
                <w:kern w:val="0"/>
                <w:szCs w:val="21"/>
              </w:rPr>
              <w:t>400,000.00</w:t>
            </w:r>
          </w:p>
        </w:tc>
        <w:tc>
          <w:tcPr>
            <w:tcW w:w="1836" w:type="dxa"/>
            <w:vAlign w:val="center"/>
          </w:tcPr>
          <w:p w:rsidR="0033114A" w:rsidRDefault="007548CA">
            <w:pPr>
              <w:jc w:val="right"/>
            </w:pPr>
            <w:r>
              <w:rPr>
                <w:rFonts w:eastAsiaTheme="minorEastAsia"/>
                <w:color w:val="000000" w:themeColor="text1"/>
                <w:kern w:val="0"/>
                <w:szCs w:val="21"/>
              </w:rPr>
              <w:t>39,884,000.00</w:t>
            </w:r>
          </w:p>
        </w:tc>
      </w:tr>
      <w:tr w:rsidR="0033114A">
        <w:tc>
          <w:tcPr>
            <w:tcW w:w="1500" w:type="dxa"/>
            <w:vAlign w:val="center"/>
          </w:tcPr>
          <w:p w:rsidR="0033114A" w:rsidRDefault="007548CA">
            <w:pPr>
              <w:jc w:val="center"/>
            </w:pPr>
            <w:r>
              <w:rPr>
                <w:rFonts w:eastAsiaTheme="minorEastAsia"/>
                <w:color w:val="000000" w:themeColor="text1"/>
                <w:kern w:val="0"/>
                <w:szCs w:val="21"/>
              </w:rPr>
              <w:lastRenderedPageBreak/>
              <w:t>200402</w:t>
            </w:r>
          </w:p>
        </w:tc>
        <w:tc>
          <w:tcPr>
            <w:tcW w:w="1500" w:type="dxa"/>
            <w:vAlign w:val="center"/>
          </w:tcPr>
          <w:p w:rsidR="0033114A" w:rsidRDefault="007548CA">
            <w:pPr>
              <w:jc w:val="center"/>
            </w:pPr>
            <w:r>
              <w:rPr>
                <w:rFonts w:eastAsiaTheme="minorEastAsia"/>
                <w:color w:val="000000" w:themeColor="text1"/>
                <w:kern w:val="0"/>
                <w:szCs w:val="21"/>
              </w:rPr>
              <w:t>20</w:t>
            </w:r>
            <w:r>
              <w:rPr>
                <w:rFonts w:eastAsiaTheme="minorEastAsia"/>
                <w:color w:val="000000" w:themeColor="text1"/>
                <w:kern w:val="0"/>
                <w:szCs w:val="21"/>
              </w:rPr>
              <w:t>农发</w:t>
            </w:r>
            <w:r>
              <w:rPr>
                <w:rFonts w:eastAsiaTheme="minorEastAsia"/>
                <w:color w:val="000000" w:themeColor="text1"/>
                <w:kern w:val="0"/>
                <w:szCs w:val="21"/>
              </w:rPr>
              <w:t>02</w:t>
            </w:r>
          </w:p>
        </w:tc>
        <w:tc>
          <w:tcPr>
            <w:tcW w:w="1500" w:type="dxa"/>
            <w:vAlign w:val="center"/>
          </w:tcPr>
          <w:p w:rsidR="0033114A" w:rsidRDefault="007548CA">
            <w:pPr>
              <w:jc w:val="center"/>
            </w:pPr>
            <w:r>
              <w:rPr>
                <w:rFonts w:eastAsiaTheme="minorEastAsia"/>
                <w:color w:val="000000" w:themeColor="text1"/>
                <w:kern w:val="0"/>
                <w:szCs w:val="21"/>
              </w:rPr>
              <w:t>2022-01-04</w:t>
            </w:r>
          </w:p>
        </w:tc>
        <w:tc>
          <w:tcPr>
            <w:tcW w:w="1260" w:type="dxa"/>
            <w:vAlign w:val="center"/>
          </w:tcPr>
          <w:p w:rsidR="0033114A" w:rsidRDefault="007548CA">
            <w:pPr>
              <w:jc w:val="right"/>
            </w:pPr>
            <w:r>
              <w:rPr>
                <w:rFonts w:eastAsiaTheme="minorEastAsia"/>
                <w:color w:val="000000" w:themeColor="text1"/>
                <w:kern w:val="0"/>
                <w:szCs w:val="21"/>
              </w:rPr>
              <w:t>99.75</w:t>
            </w:r>
          </w:p>
        </w:tc>
        <w:tc>
          <w:tcPr>
            <w:tcW w:w="1440" w:type="dxa"/>
            <w:vAlign w:val="center"/>
          </w:tcPr>
          <w:p w:rsidR="0033114A" w:rsidRDefault="007548CA">
            <w:pPr>
              <w:jc w:val="right"/>
            </w:pPr>
            <w:r>
              <w:rPr>
                <w:rFonts w:eastAsiaTheme="minorEastAsia"/>
                <w:color w:val="000000" w:themeColor="text1"/>
                <w:kern w:val="0"/>
                <w:szCs w:val="21"/>
              </w:rPr>
              <w:t>1,076,000.00</w:t>
            </w:r>
          </w:p>
        </w:tc>
        <w:tc>
          <w:tcPr>
            <w:tcW w:w="1836" w:type="dxa"/>
            <w:vAlign w:val="center"/>
          </w:tcPr>
          <w:p w:rsidR="0033114A" w:rsidRDefault="007548CA">
            <w:pPr>
              <w:jc w:val="right"/>
            </w:pPr>
            <w:r>
              <w:rPr>
                <w:rFonts w:eastAsiaTheme="minorEastAsia"/>
                <w:color w:val="000000" w:themeColor="text1"/>
                <w:kern w:val="0"/>
                <w:szCs w:val="21"/>
              </w:rPr>
              <w:t>107,331,000.00</w:t>
            </w:r>
          </w:p>
        </w:tc>
      </w:tr>
      <w:tr w:rsidR="0033114A">
        <w:tc>
          <w:tcPr>
            <w:tcW w:w="1500" w:type="dxa"/>
            <w:vAlign w:val="center"/>
          </w:tcPr>
          <w:p w:rsidR="0033114A" w:rsidRDefault="007548CA">
            <w:pPr>
              <w:jc w:val="center"/>
            </w:pPr>
            <w:r>
              <w:rPr>
                <w:rFonts w:eastAsiaTheme="minorEastAsia"/>
                <w:color w:val="000000" w:themeColor="text1"/>
                <w:kern w:val="0"/>
                <w:szCs w:val="21"/>
              </w:rPr>
              <w:t>200402</w:t>
            </w:r>
          </w:p>
        </w:tc>
        <w:tc>
          <w:tcPr>
            <w:tcW w:w="1500" w:type="dxa"/>
            <w:vAlign w:val="center"/>
          </w:tcPr>
          <w:p w:rsidR="0033114A" w:rsidRDefault="007548CA">
            <w:pPr>
              <w:jc w:val="center"/>
            </w:pPr>
            <w:r>
              <w:rPr>
                <w:rFonts w:eastAsiaTheme="minorEastAsia"/>
                <w:color w:val="000000" w:themeColor="text1"/>
                <w:kern w:val="0"/>
                <w:szCs w:val="21"/>
              </w:rPr>
              <w:t>20</w:t>
            </w:r>
            <w:r>
              <w:rPr>
                <w:rFonts w:eastAsiaTheme="minorEastAsia"/>
                <w:color w:val="000000" w:themeColor="text1"/>
                <w:kern w:val="0"/>
                <w:szCs w:val="21"/>
              </w:rPr>
              <w:t>农发</w:t>
            </w:r>
            <w:r>
              <w:rPr>
                <w:rFonts w:eastAsiaTheme="minorEastAsia"/>
                <w:color w:val="000000" w:themeColor="text1"/>
                <w:kern w:val="0"/>
                <w:szCs w:val="21"/>
              </w:rPr>
              <w:t>02</w:t>
            </w:r>
          </w:p>
        </w:tc>
        <w:tc>
          <w:tcPr>
            <w:tcW w:w="1500" w:type="dxa"/>
            <w:vAlign w:val="center"/>
          </w:tcPr>
          <w:p w:rsidR="0033114A" w:rsidRDefault="007548CA">
            <w:pPr>
              <w:jc w:val="center"/>
            </w:pPr>
            <w:r>
              <w:rPr>
                <w:rFonts w:eastAsiaTheme="minorEastAsia"/>
                <w:color w:val="000000" w:themeColor="text1"/>
                <w:kern w:val="0"/>
                <w:szCs w:val="21"/>
              </w:rPr>
              <w:t>2022-01-05</w:t>
            </w:r>
          </w:p>
        </w:tc>
        <w:tc>
          <w:tcPr>
            <w:tcW w:w="1260" w:type="dxa"/>
            <w:vAlign w:val="center"/>
          </w:tcPr>
          <w:p w:rsidR="0033114A" w:rsidRDefault="007548CA">
            <w:pPr>
              <w:jc w:val="right"/>
            </w:pPr>
            <w:r>
              <w:rPr>
                <w:rFonts w:eastAsiaTheme="minorEastAsia"/>
                <w:color w:val="000000" w:themeColor="text1"/>
                <w:kern w:val="0"/>
                <w:szCs w:val="21"/>
              </w:rPr>
              <w:t>99.75</w:t>
            </w:r>
          </w:p>
        </w:tc>
        <w:tc>
          <w:tcPr>
            <w:tcW w:w="1440" w:type="dxa"/>
            <w:vAlign w:val="center"/>
          </w:tcPr>
          <w:p w:rsidR="0033114A" w:rsidRDefault="007548CA">
            <w:pPr>
              <w:jc w:val="right"/>
            </w:pPr>
            <w:r>
              <w:rPr>
                <w:rFonts w:eastAsiaTheme="minorEastAsia"/>
                <w:color w:val="000000" w:themeColor="text1"/>
                <w:kern w:val="0"/>
                <w:szCs w:val="21"/>
              </w:rPr>
              <w:t>500,000.00</w:t>
            </w:r>
          </w:p>
        </w:tc>
        <w:tc>
          <w:tcPr>
            <w:tcW w:w="1836" w:type="dxa"/>
            <w:vAlign w:val="center"/>
          </w:tcPr>
          <w:p w:rsidR="0033114A" w:rsidRDefault="007548CA">
            <w:pPr>
              <w:jc w:val="right"/>
            </w:pPr>
            <w:r>
              <w:rPr>
                <w:rFonts w:eastAsiaTheme="minorEastAsia"/>
                <w:color w:val="000000" w:themeColor="text1"/>
                <w:kern w:val="0"/>
                <w:szCs w:val="21"/>
              </w:rPr>
              <w:t>49,875,000.00</w:t>
            </w:r>
          </w:p>
        </w:tc>
      </w:tr>
      <w:tr w:rsidR="0033114A">
        <w:tc>
          <w:tcPr>
            <w:tcW w:w="1500" w:type="dxa"/>
            <w:vAlign w:val="center"/>
          </w:tcPr>
          <w:p w:rsidR="0033114A" w:rsidRDefault="007548CA">
            <w:pPr>
              <w:jc w:val="center"/>
            </w:pPr>
            <w:r>
              <w:rPr>
                <w:rFonts w:eastAsiaTheme="minorEastAsia"/>
                <w:color w:val="000000" w:themeColor="text1"/>
                <w:kern w:val="0"/>
                <w:szCs w:val="21"/>
              </w:rPr>
              <w:t>200402</w:t>
            </w:r>
          </w:p>
        </w:tc>
        <w:tc>
          <w:tcPr>
            <w:tcW w:w="1500" w:type="dxa"/>
            <w:vAlign w:val="center"/>
          </w:tcPr>
          <w:p w:rsidR="0033114A" w:rsidRDefault="007548CA">
            <w:pPr>
              <w:jc w:val="center"/>
            </w:pPr>
            <w:r>
              <w:rPr>
                <w:rFonts w:eastAsiaTheme="minorEastAsia"/>
                <w:color w:val="000000" w:themeColor="text1"/>
                <w:kern w:val="0"/>
                <w:szCs w:val="21"/>
              </w:rPr>
              <w:t>20</w:t>
            </w:r>
            <w:r>
              <w:rPr>
                <w:rFonts w:eastAsiaTheme="minorEastAsia"/>
                <w:color w:val="000000" w:themeColor="text1"/>
                <w:kern w:val="0"/>
                <w:szCs w:val="21"/>
              </w:rPr>
              <w:t>农发</w:t>
            </w:r>
            <w:r>
              <w:rPr>
                <w:rFonts w:eastAsiaTheme="minorEastAsia"/>
                <w:color w:val="000000" w:themeColor="text1"/>
                <w:kern w:val="0"/>
                <w:szCs w:val="21"/>
              </w:rPr>
              <w:t>02</w:t>
            </w:r>
          </w:p>
        </w:tc>
        <w:tc>
          <w:tcPr>
            <w:tcW w:w="1500" w:type="dxa"/>
            <w:vAlign w:val="center"/>
          </w:tcPr>
          <w:p w:rsidR="0033114A" w:rsidRDefault="007548CA">
            <w:pPr>
              <w:jc w:val="center"/>
            </w:pPr>
            <w:r>
              <w:rPr>
                <w:rFonts w:eastAsiaTheme="minorEastAsia"/>
                <w:color w:val="000000" w:themeColor="text1"/>
                <w:kern w:val="0"/>
                <w:szCs w:val="21"/>
              </w:rPr>
              <w:t>2022-01-11</w:t>
            </w:r>
          </w:p>
        </w:tc>
        <w:tc>
          <w:tcPr>
            <w:tcW w:w="1260" w:type="dxa"/>
            <w:vAlign w:val="center"/>
          </w:tcPr>
          <w:p w:rsidR="0033114A" w:rsidRDefault="007548CA">
            <w:pPr>
              <w:jc w:val="right"/>
            </w:pPr>
            <w:r>
              <w:rPr>
                <w:rFonts w:eastAsiaTheme="minorEastAsia"/>
                <w:color w:val="000000" w:themeColor="text1"/>
                <w:kern w:val="0"/>
                <w:szCs w:val="21"/>
              </w:rPr>
              <w:t>99.75</w:t>
            </w:r>
          </w:p>
        </w:tc>
        <w:tc>
          <w:tcPr>
            <w:tcW w:w="1440" w:type="dxa"/>
            <w:vAlign w:val="center"/>
          </w:tcPr>
          <w:p w:rsidR="0033114A" w:rsidRDefault="007548CA">
            <w:pPr>
              <w:jc w:val="right"/>
            </w:pPr>
            <w:r>
              <w:rPr>
                <w:rFonts w:eastAsiaTheme="minorEastAsia"/>
                <w:color w:val="000000" w:themeColor="text1"/>
                <w:kern w:val="0"/>
                <w:szCs w:val="21"/>
              </w:rPr>
              <w:t>925,000.00</w:t>
            </w:r>
          </w:p>
        </w:tc>
        <w:tc>
          <w:tcPr>
            <w:tcW w:w="1836" w:type="dxa"/>
            <w:vAlign w:val="center"/>
          </w:tcPr>
          <w:p w:rsidR="0033114A" w:rsidRDefault="007548CA">
            <w:pPr>
              <w:jc w:val="right"/>
            </w:pPr>
            <w:r>
              <w:rPr>
                <w:rFonts w:eastAsiaTheme="minorEastAsia"/>
                <w:color w:val="000000" w:themeColor="text1"/>
                <w:kern w:val="0"/>
                <w:szCs w:val="21"/>
              </w:rPr>
              <w:t>92,268,750.00</w:t>
            </w:r>
          </w:p>
        </w:tc>
      </w:tr>
      <w:tr w:rsidR="0033114A">
        <w:tc>
          <w:tcPr>
            <w:tcW w:w="1500" w:type="dxa"/>
            <w:vAlign w:val="center"/>
          </w:tcPr>
          <w:p w:rsidR="0033114A" w:rsidRDefault="007548CA">
            <w:pPr>
              <w:jc w:val="center"/>
            </w:pPr>
            <w:r>
              <w:rPr>
                <w:rFonts w:eastAsiaTheme="minorEastAsia"/>
                <w:color w:val="000000" w:themeColor="text1"/>
                <w:kern w:val="0"/>
                <w:szCs w:val="21"/>
              </w:rPr>
              <w:t>200402</w:t>
            </w:r>
          </w:p>
        </w:tc>
        <w:tc>
          <w:tcPr>
            <w:tcW w:w="1500" w:type="dxa"/>
            <w:vAlign w:val="center"/>
          </w:tcPr>
          <w:p w:rsidR="0033114A" w:rsidRDefault="007548CA">
            <w:pPr>
              <w:jc w:val="center"/>
            </w:pPr>
            <w:r>
              <w:rPr>
                <w:rFonts w:eastAsiaTheme="minorEastAsia"/>
                <w:color w:val="000000" w:themeColor="text1"/>
                <w:kern w:val="0"/>
                <w:szCs w:val="21"/>
              </w:rPr>
              <w:t>20</w:t>
            </w:r>
            <w:r>
              <w:rPr>
                <w:rFonts w:eastAsiaTheme="minorEastAsia"/>
                <w:color w:val="000000" w:themeColor="text1"/>
                <w:kern w:val="0"/>
                <w:szCs w:val="21"/>
              </w:rPr>
              <w:t>农发</w:t>
            </w:r>
            <w:r>
              <w:rPr>
                <w:rFonts w:eastAsiaTheme="minorEastAsia"/>
                <w:color w:val="000000" w:themeColor="text1"/>
                <w:kern w:val="0"/>
                <w:szCs w:val="21"/>
              </w:rPr>
              <w:t>02</w:t>
            </w:r>
          </w:p>
        </w:tc>
        <w:tc>
          <w:tcPr>
            <w:tcW w:w="1500" w:type="dxa"/>
            <w:vAlign w:val="center"/>
          </w:tcPr>
          <w:p w:rsidR="0033114A" w:rsidRDefault="007548CA">
            <w:pPr>
              <w:jc w:val="center"/>
            </w:pPr>
            <w:r>
              <w:rPr>
                <w:rFonts w:eastAsiaTheme="minorEastAsia"/>
                <w:color w:val="000000" w:themeColor="text1"/>
                <w:kern w:val="0"/>
                <w:szCs w:val="21"/>
              </w:rPr>
              <w:t>2022-01-12</w:t>
            </w:r>
          </w:p>
        </w:tc>
        <w:tc>
          <w:tcPr>
            <w:tcW w:w="1260" w:type="dxa"/>
            <w:vAlign w:val="center"/>
          </w:tcPr>
          <w:p w:rsidR="0033114A" w:rsidRDefault="007548CA">
            <w:pPr>
              <w:jc w:val="right"/>
            </w:pPr>
            <w:r>
              <w:rPr>
                <w:rFonts w:eastAsiaTheme="minorEastAsia"/>
                <w:color w:val="000000" w:themeColor="text1"/>
                <w:kern w:val="0"/>
                <w:szCs w:val="21"/>
              </w:rPr>
              <w:t>99.75</w:t>
            </w:r>
          </w:p>
        </w:tc>
        <w:tc>
          <w:tcPr>
            <w:tcW w:w="1440" w:type="dxa"/>
            <w:vAlign w:val="center"/>
          </w:tcPr>
          <w:p w:rsidR="0033114A" w:rsidRDefault="007548CA">
            <w:pPr>
              <w:jc w:val="right"/>
            </w:pPr>
            <w:r>
              <w:rPr>
                <w:rFonts w:eastAsiaTheme="minorEastAsia"/>
                <w:color w:val="000000" w:themeColor="text1"/>
                <w:kern w:val="0"/>
                <w:szCs w:val="21"/>
              </w:rPr>
              <w:t>1,064,000.00</w:t>
            </w:r>
          </w:p>
        </w:tc>
        <w:tc>
          <w:tcPr>
            <w:tcW w:w="1836" w:type="dxa"/>
            <w:vAlign w:val="center"/>
          </w:tcPr>
          <w:p w:rsidR="0033114A" w:rsidRDefault="007548CA">
            <w:pPr>
              <w:jc w:val="right"/>
            </w:pPr>
            <w:r>
              <w:rPr>
                <w:rFonts w:eastAsiaTheme="minorEastAsia"/>
                <w:color w:val="000000" w:themeColor="text1"/>
                <w:kern w:val="0"/>
                <w:szCs w:val="21"/>
              </w:rPr>
              <w:t>106,134,000.00</w:t>
            </w:r>
          </w:p>
        </w:tc>
      </w:tr>
      <w:tr w:rsidR="0033114A">
        <w:tc>
          <w:tcPr>
            <w:tcW w:w="1500" w:type="dxa"/>
            <w:vAlign w:val="center"/>
          </w:tcPr>
          <w:p w:rsidR="0033114A" w:rsidRDefault="007548CA">
            <w:pPr>
              <w:jc w:val="center"/>
            </w:pPr>
            <w:r>
              <w:rPr>
                <w:rFonts w:eastAsiaTheme="minorEastAsia"/>
                <w:color w:val="000000" w:themeColor="text1"/>
                <w:kern w:val="0"/>
                <w:szCs w:val="21"/>
              </w:rPr>
              <w:t>200402</w:t>
            </w:r>
          </w:p>
        </w:tc>
        <w:tc>
          <w:tcPr>
            <w:tcW w:w="1500" w:type="dxa"/>
            <w:vAlign w:val="center"/>
          </w:tcPr>
          <w:p w:rsidR="0033114A" w:rsidRDefault="007548CA">
            <w:pPr>
              <w:jc w:val="center"/>
            </w:pPr>
            <w:r>
              <w:rPr>
                <w:rFonts w:eastAsiaTheme="minorEastAsia"/>
                <w:color w:val="000000" w:themeColor="text1"/>
                <w:kern w:val="0"/>
                <w:szCs w:val="21"/>
              </w:rPr>
              <w:t>20</w:t>
            </w:r>
            <w:r>
              <w:rPr>
                <w:rFonts w:eastAsiaTheme="minorEastAsia"/>
                <w:color w:val="000000" w:themeColor="text1"/>
                <w:kern w:val="0"/>
                <w:szCs w:val="21"/>
              </w:rPr>
              <w:t>农发</w:t>
            </w:r>
            <w:r>
              <w:rPr>
                <w:rFonts w:eastAsiaTheme="minorEastAsia"/>
                <w:color w:val="000000" w:themeColor="text1"/>
                <w:kern w:val="0"/>
                <w:szCs w:val="21"/>
              </w:rPr>
              <w:t>02</w:t>
            </w:r>
          </w:p>
        </w:tc>
        <w:tc>
          <w:tcPr>
            <w:tcW w:w="1500" w:type="dxa"/>
            <w:vAlign w:val="center"/>
          </w:tcPr>
          <w:p w:rsidR="0033114A" w:rsidRDefault="007548CA">
            <w:pPr>
              <w:jc w:val="center"/>
            </w:pPr>
            <w:r>
              <w:rPr>
                <w:rFonts w:eastAsiaTheme="minorEastAsia"/>
                <w:color w:val="000000" w:themeColor="text1"/>
                <w:kern w:val="0"/>
                <w:szCs w:val="21"/>
              </w:rPr>
              <w:t>2022-01-13</w:t>
            </w:r>
          </w:p>
        </w:tc>
        <w:tc>
          <w:tcPr>
            <w:tcW w:w="1260" w:type="dxa"/>
            <w:vAlign w:val="center"/>
          </w:tcPr>
          <w:p w:rsidR="0033114A" w:rsidRDefault="007548CA">
            <w:pPr>
              <w:jc w:val="right"/>
            </w:pPr>
            <w:r>
              <w:rPr>
                <w:rFonts w:eastAsiaTheme="minorEastAsia"/>
                <w:color w:val="000000" w:themeColor="text1"/>
                <w:kern w:val="0"/>
                <w:szCs w:val="21"/>
              </w:rPr>
              <w:t>99.75</w:t>
            </w:r>
          </w:p>
        </w:tc>
        <w:tc>
          <w:tcPr>
            <w:tcW w:w="1440" w:type="dxa"/>
            <w:vAlign w:val="center"/>
          </w:tcPr>
          <w:p w:rsidR="0033114A" w:rsidRDefault="007548CA">
            <w:pPr>
              <w:jc w:val="right"/>
            </w:pPr>
            <w:r>
              <w:rPr>
                <w:rFonts w:eastAsiaTheme="minorEastAsia"/>
                <w:color w:val="000000" w:themeColor="text1"/>
                <w:kern w:val="0"/>
                <w:szCs w:val="21"/>
              </w:rPr>
              <w:t>2,128,000.00</w:t>
            </w:r>
          </w:p>
        </w:tc>
        <w:tc>
          <w:tcPr>
            <w:tcW w:w="1836" w:type="dxa"/>
            <w:vAlign w:val="center"/>
          </w:tcPr>
          <w:p w:rsidR="0033114A" w:rsidRDefault="007548CA">
            <w:pPr>
              <w:jc w:val="right"/>
            </w:pPr>
            <w:r>
              <w:rPr>
                <w:rFonts w:eastAsiaTheme="minorEastAsia"/>
                <w:color w:val="000000" w:themeColor="text1"/>
                <w:kern w:val="0"/>
                <w:szCs w:val="21"/>
              </w:rPr>
              <w:t>212,268,000.00</w:t>
            </w:r>
          </w:p>
        </w:tc>
      </w:tr>
      <w:tr w:rsidR="00C56D9D" w:rsidRPr="00C56D9D" w:rsidTr="00101C35">
        <w:tc>
          <w:tcPr>
            <w:tcW w:w="1500" w:type="dxa"/>
          </w:tcPr>
          <w:p w:rsidR="001A59F9" w:rsidRPr="00C56D9D" w:rsidRDefault="001A59F9" w:rsidP="00026C9C">
            <w:pPr>
              <w:spacing w:line="360" w:lineRule="auto"/>
              <w:rPr>
                <w:rFonts w:eastAsiaTheme="minorEastAsia"/>
                <w:color w:val="000000" w:themeColor="text1"/>
                <w:kern w:val="0"/>
                <w:szCs w:val="21"/>
              </w:rPr>
            </w:pPr>
            <w:r w:rsidRPr="00C56D9D">
              <w:rPr>
                <w:rFonts w:eastAsiaTheme="minorEastAsia"/>
                <w:color w:val="000000" w:themeColor="text1"/>
                <w:szCs w:val="21"/>
              </w:rPr>
              <w:t>合计</w:t>
            </w:r>
          </w:p>
        </w:tc>
        <w:tc>
          <w:tcPr>
            <w:tcW w:w="1500" w:type="dxa"/>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500" w:type="dxa"/>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260" w:type="dxa"/>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p>
        </w:tc>
        <w:tc>
          <w:tcPr>
            <w:tcW w:w="1440" w:type="dxa"/>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14,685,000.00</w:t>
            </w:r>
          </w:p>
        </w:tc>
        <w:tc>
          <w:tcPr>
            <w:tcW w:w="1836" w:type="dxa"/>
            <w:vAlign w:val="center"/>
          </w:tcPr>
          <w:p w:rsidR="001A59F9" w:rsidRPr="00C56D9D" w:rsidRDefault="001A59F9" w:rsidP="00101C35">
            <w:pPr>
              <w:spacing w:line="360" w:lineRule="auto"/>
              <w:jc w:val="right"/>
              <w:rPr>
                <w:rFonts w:eastAsiaTheme="minorEastAsia"/>
                <w:color w:val="000000" w:themeColor="text1"/>
                <w:szCs w:val="21"/>
              </w:rPr>
            </w:pPr>
            <w:r w:rsidRPr="00C56D9D">
              <w:rPr>
                <w:rFonts w:eastAsiaTheme="minorEastAsia"/>
                <w:color w:val="000000" w:themeColor="text1"/>
                <w:szCs w:val="21"/>
              </w:rPr>
              <w:t>1,477,863,110.00</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一般而言，其长期平均风险和预期收益率低于股票型基金、混合型基金，高于货币市场基金。本基金投资范围为固定收益类金融工具。本基金在日常经营活动中面临的与这些金融工具相关的风险主要包括信用风险、流动性风险及市场风险。本基金的基金管理人从事风险管理的主要目标是在严格控制风险的前提下，采用持有到期策略，力争实现长期稳定的投资回报。</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本基金的基金管理人建立了以风险控制委员会为核心的、由督察长、风险控制委员会、风险管理部、监察稽核部和相关业务部门构成的风险管理架构体系。</w:t>
      </w:r>
    </w:p>
    <w:p w:rsidR="0033114A" w:rsidRDefault="0033114A">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邮储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33114A" w:rsidRDefault="0033114A">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本基金债券投资的信用评级情况按《中国人民银行信用评级管理指导意见》设定的标准统计及汇总。</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7.4.13.2.1</w:t>
      </w:r>
      <w:r w:rsidRPr="00EF3380">
        <w:rPr>
          <w:rFonts w:eastAsiaTheme="minorEastAsia" w:hint="eastAsia"/>
          <w:b/>
          <w:color w:val="000000"/>
          <w:szCs w:val="21"/>
        </w:rPr>
        <w:t>按短期信用评级列示的债券投资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F3380" w:rsidRPr="00EF3380" w:rsidTr="00220C00">
        <w:tc>
          <w:tcPr>
            <w:tcW w:w="2590"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797"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lastRenderedPageBreak/>
              <w:t>A-1</w:t>
            </w:r>
            <w:r w:rsidRPr="00EF3380">
              <w:rPr>
                <w:rFonts w:eastAsiaTheme="minorEastAsia"/>
                <w:szCs w:val="21"/>
              </w:rPr>
              <w:t>以下</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70,017,840.74</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合计</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70,017,840.74</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7.4.13.2.2</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7.4.13.2.3</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按短期信用评级列示的同业存单投资</w:t>
      </w:r>
    </w:p>
    <w:p w:rsidR="00EF3380" w:rsidRPr="00EF3380" w:rsidRDefault="00EF3380" w:rsidP="00EF3380">
      <w:pPr>
        <w:tabs>
          <w:tab w:val="left" w:pos="7200"/>
          <w:tab w:val="left" w:pos="8280"/>
        </w:tabs>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835"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上年</w:t>
            </w:r>
            <w:r w:rsidRPr="00EF3380">
              <w:rPr>
                <w:rFonts w:eastAsiaTheme="minorEastAsia" w:hint="eastAsia"/>
                <w:szCs w:val="21"/>
              </w:rPr>
              <w:t>度</w:t>
            </w:r>
            <w:r w:rsidRPr="00EF3380">
              <w:rPr>
                <w:rFonts w:eastAsiaTheme="minorEastAsia"/>
                <w:szCs w:val="21"/>
              </w:rPr>
              <w:t>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48,776,314.67</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374,218,143.97</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合计</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48,776,314.67</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374,218,143.97</w:t>
            </w:r>
          </w:p>
        </w:tc>
      </w:tr>
    </w:tbl>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7.4.13.2.4</w:t>
      </w:r>
      <w:r w:rsidRPr="00EF3380">
        <w:rPr>
          <w:rFonts w:eastAsiaTheme="minorEastAsia"/>
          <w:b/>
          <w:color w:val="000000"/>
          <w:szCs w:val="21"/>
        </w:rPr>
        <w:t>按长期信用评级列示的债券投资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长期信用评级</w:t>
            </w:r>
          </w:p>
        </w:tc>
        <w:tc>
          <w:tcPr>
            <w:tcW w:w="2835"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2021</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1,319,425,697.98</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1,459,581,292.28</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2,112,788,910.56</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1,024,220,201.35</w:t>
            </w:r>
          </w:p>
        </w:tc>
      </w:tr>
      <w:tr w:rsidR="00EF3380" w:rsidRPr="00EF3380" w:rsidTr="00220C00">
        <w:tc>
          <w:tcPr>
            <w:tcW w:w="2552" w:type="dxa"/>
            <w:vAlign w:val="center"/>
          </w:tcPr>
          <w:p w:rsidR="00EF3380" w:rsidRPr="00EF3380" w:rsidRDefault="00EF3380" w:rsidP="00220C00">
            <w:pPr>
              <w:spacing w:line="360" w:lineRule="auto"/>
              <w:rPr>
                <w:rFonts w:eastAsiaTheme="minorEastAsia"/>
                <w:kern w:val="0"/>
                <w:szCs w:val="21"/>
              </w:rPr>
            </w:pPr>
            <w:r w:rsidRPr="00EF3380">
              <w:rPr>
                <w:rFonts w:eastAsiaTheme="minorEastAsia"/>
                <w:kern w:val="0"/>
                <w:szCs w:val="21"/>
              </w:rPr>
              <w:t>合计</w:t>
            </w:r>
          </w:p>
        </w:tc>
        <w:tc>
          <w:tcPr>
            <w:tcW w:w="2835"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3,432,214,608.54</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2,483,801,493.63</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7.4.13.2.5</w:t>
      </w:r>
      <w:r w:rsidRPr="00EF3380">
        <w:rPr>
          <w:rFonts w:eastAsiaTheme="minorEastAsia" w:hint="eastAsia"/>
          <w:b/>
          <w:color w:val="000000"/>
          <w:szCs w:val="21"/>
        </w:rPr>
        <w:t xml:space="preserve"> </w:t>
      </w:r>
      <w:r w:rsidRPr="00EF3380">
        <w:rPr>
          <w:rFonts w:eastAsiaTheme="minorEastAsia" w:hint="eastAsia"/>
          <w:b/>
          <w:color w:val="000000"/>
          <w:szCs w:val="21"/>
        </w:rPr>
        <w:t>按长期信用评级列示的资产支持证券投资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7.4.13.2.6</w:t>
      </w:r>
      <w:r w:rsidRPr="00EF3380">
        <w:rPr>
          <w:rFonts w:eastAsiaTheme="minorEastAsia" w:hint="eastAsia"/>
          <w:b/>
          <w:color w:val="000000"/>
          <w:szCs w:val="21"/>
        </w:rPr>
        <w:t>按长期信用评级列示的同业存单投资</w:t>
      </w:r>
    </w:p>
    <w:p w:rsidR="00EF3380" w:rsidRPr="00211604"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流动性风险是指基金在履行与金融负债有关的义务时遇到资金短缺的风险。本基金的债券投资采用买入持有至到期策略，流动性风险主要来自于基金份额持有人于约定开放日要求赎回其持有的基金份额。</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于开放期内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3114A" w:rsidRDefault="0033114A">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日，除卖出回购金融资产款余额中有</w:t>
      </w:r>
      <w:r w:rsidRPr="00C56D9D">
        <w:rPr>
          <w:rFonts w:eastAsiaTheme="minorEastAsia"/>
          <w:color w:val="000000" w:themeColor="text1"/>
          <w:kern w:val="0"/>
          <w:szCs w:val="21"/>
        </w:rPr>
        <w:t>1,386,066,800.96</w:t>
      </w:r>
      <w:r w:rsidRPr="00C56D9D">
        <w:rPr>
          <w:rFonts w:eastAsiaTheme="minorEastAsia"/>
          <w:color w:val="000000" w:themeColor="text1"/>
          <w:kern w:val="0"/>
          <w:szCs w:val="21"/>
        </w:rPr>
        <w:t>元将在一个月以内到期且计息</w:t>
      </w:r>
      <w:r w:rsidRPr="00C56D9D">
        <w:rPr>
          <w:rFonts w:eastAsiaTheme="minorEastAsia"/>
          <w:color w:val="000000" w:themeColor="text1"/>
          <w:kern w:val="0"/>
          <w:szCs w:val="21"/>
        </w:rPr>
        <w:t>(</w:t>
      </w:r>
      <w:r w:rsidRPr="00C56D9D">
        <w:rPr>
          <w:rFonts w:eastAsiaTheme="minorEastAsia"/>
          <w:color w:val="000000" w:themeColor="text1"/>
          <w:kern w:val="0"/>
          <w:szCs w:val="21"/>
        </w:rPr>
        <w:t>该利息金额不重大</w:t>
      </w:r>
      <w:r w:rsidRPr="00C56D9D">
        <w:rPr>
          <w:rFonts w:eastAsiaTheme="minorEastAsia"/>
          <w:color w:val="000000" w:themeColor="text1"/>
          <w:kern w:val="0"/>
          <w:szCs w:val="21"/>
        </w:rPr>
        <w:t>)</w:t>
      </w:r>
      <w:r w:rsidRPr="00C56D9D">
        <w:rPr>
          <w:rFonts w:eastAsiaTheme="minorEastAsia"/>
          <w:color w:val="000000" w:themeColor="text1"/>
          <w:kern w:val="0"/>
          <w:szCs w:val="21"/>
        </w:rPr>
        <w:t>外，本基金所承担的其他金融负债的合约约定到期日均为一个月以内且不计息，可赎回基金份额净值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无固定到期日且不计息，因此账面余额约为未折现的合约到期现金流量。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日，本基金无流动性受限资产。</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3114A" w:rsidRDefault="0033114A">
      <w:pPr>
        <w:widowControl/>
        <w:spacing w:line="360" w:lineRule="auto"/>
        <w:ind w:firstLineChars="200" w:firstLine="420"/>
        <w:rPr>
          <w:rFonts w:eastAsiaTheme="minorEastAsia"/>
          <w:color w:val="000000" w:themeColor="text1"/>
          <w:kern w:val="0"/>
          <w:szCs w:val="21"/>
        </w:rPr>
      </w:pP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3114A" w:rsidRDefault="0033114A">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对投资组合采用实际利率法，以摊余成本进行后续计量。本基金的基金管理人主要通过合理配置投资组合的到期期限，管理利率波动带来的再投资风险。本基金主要投资于固定利率类的固定收益品种，因此很大程度上独立于市场利率变化。</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33114A">
        <w:tc>
          <w:tcPr>
            <w:tcW w:w="1588" w:type="dxa"/>
            <w:vAlign w:val="center"/>
          </w:tcPr>
          <w:p w:rsidR="0033114A" w:rsidRDefault="007548CA">
            <w:pPr>
              <w:jc w:val="center"/>
            </w:pPr>
            <w:r>
              <w:rPr>
                <w:rFonts w:eastAsiaTheme="minorEastAsia"/>
                <w:color w:val="000000" w:themeColor="text1"/>
                <w:szCs w:val="21"/>
              </w:rPr>
              <w:lastRenderedPageBreak/>
              <w:t>银行存款</w:t>
            </w:r>
          </w:p>
        </w:tc>
        <w:tc>
          <w:tcPr>
            <w:tcW w:w="1701" w:type="dxa"/>
            <w:vAlign w:val="center"/>
          </w:tcPr>
          <w:p w:rsidR="0033114A" w:rsidRDefault="007548CA">
            <w:pPr>
              <w:jc w:val="right"/>
            </w:pPr>
            <w:r>
              <w:rPr>
                <w:rFonts w:eastAsiaTheme="minorEastAsia"/>
                <w:color w:val="000000" w:themeColor="text1"/>
                <w:szCs w:val="21"/>
              </w:rPr>
              <w:t>1,994,271.49</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301" w:type="dxa"/>
            <w:vAlign w:val="center"/>
          </w:tcPr>
          <w:p w:rsidR="0033114A" w:rsidRDefault="007548CA">
            <w:pPr>
              <w:jc w:val="right"/>
            </w:pPr>
            <w:r>
              <w:rPr>
                <w:rFonts w:eastAsiaTheme="minorEastAsia"/>
                <w:color w:val="000000" w:themeColor="text1"/>
                <w:szCs w:val="21"/>
              </w:rPr>
              <w:t>1,994,271.49</w:t>
            </w:r>
          </w:p>
        </w:tc>
      </w:tr>
      <w:tr w:rsidR="0033114A">
        <w:tc>
          <w:tcPr>
            <w:tcW w:w="1588" w:type="dxa"/>
            <w:vAlign w:val="center"/>
          </w:tcPr>
          <w:p w:rsidR="0033114A" w:rsidRDefault="007548CA">
            <w:pPr>
              <w:jc w:val="center"/>
            </w:pPr>
            <w:r>
              <w:rPr>
                <w:rFonts w:eastAsiaTheme="minorEastAsia"/>
                <w:color w:val="000000" w:themeColor="text1"/>
                <w:szCs w:val="21"/>
              </w:rPr>
              <w:t>应收利息</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64,914,735.04</w:t>
            </w:r>
          </w:p>
        </w:tc>
        <w:tc>
          <w:tcPr>
            <w:tcW w:w="1301" w:type="dxa"/>
            <w:vAlign w:val="center"/>
          </w:tcPr>
          <w:p w:rsidR="0033114A" w:rsidRDefault="007548CA">
            <w:pPr>
              <w:jc w:val="right"/>
            </w:pPr>
            <w:r>
              <w:rPr>
                <w:rFonts w:eastAsiaTheme="minorEastAsia"/>
                <w:color w:val="000000" w:themeColor="text1"/>
                <w:szCs w:val="21"/>
              </w:rPr>
              <w:t>64,914,735.04</w:t>
            </w:r>
          </w:p>
        </w:tc>
      </w:tr>
      <w:tr w:rsidR="0033114A">
        <w:tc>
          <w:tcPr>
            <w:tcW w:w="1588" w:type="dxa"/>
            <w:vAlign w:val="center"/>
          </w:tcPr>
          <w:p w:rsidR="0033114A" w:rsidRDefault="007548CA">
            <w:pPr>
              <w:jc w:val="center"/>
            </w:pPr>
            <w:r>
              <w:rPr>
                <w:rFonts w:eastAsiaTheme="minorEastAsia"/>
                <w:color w:val="000000" w:themeColor="text1"/>
                <w:szCs w:val="21"/>
              </w:rPr>
              <w:t>其他资产</w:t>
            </w:r>
          </w:p>
        </w:tc>
        <w:tc>
          <w:tcPr>
            <w:tcW w:w="1701" w:type="dxa"/>
            <w:vAlign w:val="center"/>
          </w:tcPr>
          <w:p w:rsidR="0033114A" w:rsidRDefault="007548CA">
            <w:pPr>
              <w:jc w:val="right"/>
            </w:pPr>
            <w:r>
              <w:rPr>
                <w:rFonts w:eastAsiaTheme="minorEastAsia"/>
                <w:color w:val="000000" w:themeColor="text1"/>
                <w:szCs w:val="21"/>
              </w:rPr>
              <w:t>291,175,673.25</w:t>
            </w:r>
          </w:p>
        </w:tc>
        <w:tc>
          <w:tcPr>
            <w:tcW w:w="1701" w:type="dxa"/>
            <w:vAlign w:val="center"/>
          </w:tcPr>
          <w:p w:rsidR="0033114A" w:rsidRDefault="007548CA">
            <w:pPr>
              <w:jc w:val="right"/>
            </w:pPr>
            <w:r>
              <w:rPr>
                <w:rFonts w:eastAsiaTheme="minorEastAsia"/>
                <w:color w:val="000000" w:themeColor="text1"/>
                <w:szCs w:val="21"/>
              </w:rPr>
              <w:t>3,189,815,249.96</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301" w:type="dxa"/>
            <w:vAlign w:val="center"/>
          </w:tcPr>
          <w:p w:rsidR="0033114A" w:rsidRDefault="007548CA">
            <w:pPr>
              <w:jc w:val="right"/>
            </w:pPr>
            <w:r>
              <w:rPr>
                <w:rFonts w:eastAsiaTheme="minorEastAsia"/>
                <w:color w:val="000000" w:themeColor="text1"/>
                <w:szCs w:val="21"/>
              </w:rPr>
              <w:t>3,480,990,923.21</w:t>
            </w:r>
          </w:p>
        </w:tc>
      </w:tr>
      <w:tr w:rsidR="00751A4E" w:rsidRPr="00353DA5" w:rsidTr="002826C3">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293,169,944.74</w:t>
            </w:r>
          </w:p>
        </w:tc>
        <w:tc>
          <w:tcPr>
            <w:tcW w:w="17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3,189,815,249.96</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64,914,735.04</w:t>
            </w:r>
          </w:p>
        </w:tc>
        <w:tc>
          <w:tcPr>
            <w:tcW w:w="1301" w:type="dxa"/>
          </w:tcPr>
          <w:p w:rsidR="00751A4E" w:rsidRPr="00353DA5" w:rsidRDefault="00751A4E"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3,547,899,929.74</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p>
        </w:tc>
      </w:tr>
      <w:tr w:rsidR="0033114A">
        <w:tc>
          <w:tcPr>
            <w:tcW w:w="1588" w:type="dxa"/>
            <w:vAlign w:val="center"/>
          </w:tcPr>
          <w:p w:rsidR="0033114A" w:rsidRDefault="007548CA">
            <w:pPr>
              <w:jc w:val="center"/>
            </w:pPr>
            <w:r>
              <w:rPr>
                <w:rFonts w:eastAsiaTheme="minorEastAsia"/>
                <w:color w:val="000000" w:themeColor="text1"/>
                <w:szCs w:val="21"/>
              </w:rPr>
              <w:t>卖出回购金融资产款</w:t>
            </w:r>
          </w:p>
        </w:tc>
        <w:tc>
          <w:tcPr>
            <w:tcW w:w="1701" w:type="dxa"/>
            <w:vAlign w:val="center"/>
          </w:tcPr>
          <w:p w:rsidR="0033114A" w:rsidRDefault="007548CA">
            <w:pPr>
              <w:jc w:val="right"/>
            </w:pPr>
            <w:r>
              <w:rPr>
                <w:rFonts w:eastAsiaTheme="minorEastAsia"/>
                <w:color w:val="000000" w:themeColor="text1"/>
                <w:szCs w:val="21"/>
              </w:rPr>
              <w:t>1,386,066,800.96</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301" w:type="dxa"/>
            <w:vAlign w:val="center"/>
          </w:tcPr>
          <w:p w:rsidR="0033114A" w:rsidRDefault="007548CA">
            <w:pPr>
              <w:jc w:val="right"/>
            </w:pPr>
            <w:r>
              <w:rPr>
                <w:rFonts w:eastAsiaTheme="minorEastAsia"/>
                <w:color w:val="000000" w:themeColor="text1"/>
                <w:szCs w:val="21"/>
              </w:rPr>
              <w:t>1,386,066,800.96</w:t>
            </w:r>
          </w:p>
        </w:tc>
      </w:tr>
      <w:tr w:rsidR="0033114A">
        <w:tc>
          <w:tcPr>
            <w:tcW w:w="1588" w:type="dxa"/>
            <w:vAlign w:val="center"/>
          </w:tcPr>
          <w:p w:rsidR="0033114A" w:rsidRDefault="007548CA">
            <w:pPr>
              <w:jc w:val="center"/>
            </w:pPr>
            <w:r>
              <w:rPr>
                <w:rFonts w:eastAsiaTheme="minorEastAsia"/>
                <w:color w:val="000000" w:themeColor="text1"/>
                <w:szCs w:val="21"/>
              </w:rPr>
              <w:t>应付管理人报酬</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274,914.11</w:t>
            </w:r>
          </w:p>
        </w:tc>
        <w:tc>
          <w:tcPr>
            <w:tcW w:w="1301" w:type="dxa"/>
            <w:vAlign w:val="center"/>
          </w:tcPr>
          <w:p w:rsidR="0033114A" w:rsidRDefault="007548CA">
            <w:pPr>
              <w:jc w:val="right"/>
            </w:pPr>
            <w:r>
              <w:rPr>
                <w:rFonts w:eastAsiaTheme="minorEastAsia"/>
                <w:color w:val="000000" w:themeColor="text1"/>
                <w:szCs w:val="21"/>
              </w:rPr>
              <w:t>274,914.11</w:t>
            </w:r>
          </w:p>
        </w:tc>
      </w:tr>
      <w:tr w:rsidR="0033114A">
        <w:tc>
          <w:tcPr>
            <w:tcW w:w="1588" w:type="dxa"/>
            <w:vAlign w:val="center"/>
          </w:tcPr>
          <w:p w:rsidR="0033114A" w:rsidRDefault="007548CA">
            <w:pPr>
              <w:jc w:val="center"/>
            </w:pPr>
            <w:r>
              <w:rPr>
                <w:rFonts w:eastAsiaTheme="minorEastAsia"/>
                <w:color w:val="000000" w:themeColor="text1"/>
                <w:szCs w:val="21"/>
              </w:rPr>
              <w:t>应付托管费</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91,638.03</w:t>
            </w:r>
          </w:p>
        </w:tc>
        <w:tc>
          <w:tcPr>
            <w:tcW w:w="1301" w:type="dxa"/>
            <w:vAlign w:val="center"/>
          </w:tcPr>
          <w:p w:rsidR="0033114A" w:rsidRDefault="007548CA">
            <w:pPr>
              <w:jc w:val="right"/>
            </w:pPr>
            <w:r>
              <w:rPr>
                <w:rFonts w:eastAsiaTheme="minorEastAsia"/>
                <w:color w:val="000000" w:themeColor="text1"/>
                <w:szCs w:val="21"/>
              </w:rPr>
              <w:t>91,638.03</w:t>
            </w:r>
          </w:p>
        </w:tc>
      </w:tr>
      <w:tr w:rsidR="0033114A">
        <w:tc>
          <w:tcPr>
            <w:tcW w:w="1588" w:type="dxa"/>
            <w:vAlign w:val="center"/>
          </w:tcPr>
          <w:p w:rsidR="0033114A" w:rsidRDefault="007548CA">
            <w:pPr>
              <w:jc w:val="center"/>
            </w:pPr>
            <w:r>
              <w:rPr>
                <w:rFonts w:eastAsiaTheme="minorEastAsia"/>
                <w:color w:val="000000" w:themeColor="text1"/>
                <w:szCs w:val="21"/>
              </w:rPr>
              <w:t>应付销售服务费</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3.10</w:t>
            </w:r>
          </w:p>
        </w:tc>
        <w:tc>
          <w:tcPr>
            <w:tcW w:w="1301" w:type="dxa"/>
            <w:vAlign w:val="center"/>
          </w:tcPr>
          <w:p w:rsidR="0033114A" w:rsidRDefault="007548CA">
            <w:pPr>
              <w:jc w:val="right"/>
            </w:pPr>
            <w:r>
              <w:rPr>
                <w:rFonts w:eastAsiaTheme="minorEastAsia"/>
                <w:color w:val="000000" w:themeColor="text1"/>
                <w:szCs w:val="21"/>
              </w:rPr>
              <w:t>3.10</w:t>
            </w:r>
          </w:p>
        </w:tc>
      </w:tr>
      <w:tr w:rsidR="0033114A">
        <w:tc>
          <w:tcPr>
            <w:tcW w:w="1588" w:type="dxa"/>
            <w:vAlign w:val="center"/>
          </w:tcPr>
          <w:p w:rsidR="0033114A" w:rsidRDefault="007548CA">
            <w:pPr>
              <w:jc w:val="center"/>
            </w:pPr>
            <w:r>
              <w:rPr>
                <w:rFonts w:eastAsiaTheme="minorEastAsia"/>
                <w:color w:val="000000" w:themeColor="text1"/>
                <w:szCs w:val="21"/>
              </w:rPr>
              <w:t>应付交易费用</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77,370.10</w:t>
            </w:r>
          </w:p>
        </w:tc>
        <w:tc>
          <w:tcPr>
            <w:tcW w:w="1301" w:type="dxa"/>
            <w:vAlign w:val="center"/>
          </w:tcPr>
          <w:p w:rsidR="0033114A" w:rsidRDefault="007548CA">
            <w:pPr>
              <w:jc w:val="right"/>
            </w:pPr>
            <w:r>
              <w:rPr>
                <w:rFonts w:eastAsiaTheme="minorEastAsia"/>
                <w:color w:val="000000" w:themeColor="text1"/>
                <w:szCs w:val="21"/>
              </w:rPr>
              <w:t>77,370.10</w:t>
            </w:r>
          </w:p>
        </w:tc>
      </w:tr>
      <w:tr w:rsidR="0033114A">
        <w:tc>
          <w:tcPr>
            <w:tcW w:w="1588" w:type="dxa"/>
            <w:vAlign w:val="center"/>
          </w:tcPr>
          <w:p w:rsidR="0033114A" w:rsidRDefault="007548CA">
            <w:pPr>
              <w:jc w:val="center"/>
            </w:pPr>
            <w:r>
              <w:rPr>
                <w:rFonts w:eastAsiaTheme="minorEastAsia"/>
                <w:color w:val="000000" w:themeColor="text1"/>
                <w:szCs w:val="21"/>
              </w:rPr>
              <w:t>应付利息</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852,063.55</w:t>
            </w:r>
          </w:p>
        </w:tc>
        <w:tc>
          <w:tcPr>
            <w:tcW w:w="1301" w:type="dxa"/>
            <w:vAlign w:val="center"/>
          </w:tcPr>
          <w:p w:rsidR="0033114A" w:rsidRDefault="007548CA">
            <w:pPr>
              <w:jc w:val="right"/>
            </w:pPr>
            <w:r>
              <w:rPr>
                <w:rFonts w:eastAsiaTheme="minorEastAsia"/>
                <w:color w:val="000000" w:themeColor="text1"/>
                <w:szCs w:val="21"/>
              </w:rPr>
              <w:t>852,063.55</w:t>
            </w:r>
          </w:p>
        </w:tc>
      </w:tr>
      <w:tr w:rsidR="0033114A">
        <w:tc>
          <w:tcPr>
            <w:tcW w:w="1588" w:type="dxa"/>
            <w:vAlign w:val="center"/>
          </w:tcPr>
          <w:p w:rsidR="0033114A" w:rsidRDefault="007548CA">
            <w:pPr>
              <w:jc w:val="center"/>
            </w:pPr>
            <w:r>
              <w:rPr>
                <w:rFonts w:eastAsiaTheme="minorEastAsia"/>
                <w:color w:val="000000" w:themeColor="text1"/>
                <w:szCs w:val="21"/>
              </w:rPr>
              <w:t>其他负债</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210,000.00</w:t>
            </w:r>
          </w:p>
        </w:tc>
        <w:tc>
          <w:tcPr>
            <w:tcW w:w="1301" w:type="dxa"/>
            <w:vAlign w:val="center"/>
          </w:tcPr>
          <w:p w:rsidR="0033114A" w:rsidRDefault="007548CA">
            <w:pPr>
              <w:jc w:val="right"/>
            </w:pPr>
            <w:r>
              <w:rPr>
                <w:rFonts w:eastAsiaTheme="minorEastAsia"/>
                <w:color w:val="000000" w:themeColor="text1"/>
                <w:szCs w:val="21"/>
              </w:rPr>
              <w:t>210,000.00</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1,386,066,800.96</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1,505,988.89</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1,387,572,789.85</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-1,092,896,856.22</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3,189,815,249.96</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63,408,746.15</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2,160,327,139.89</w:t>
            </w:r>
          </w:p>
        </w:tc>
      </w:tr>
      <w:tr w:rsidR="00751A4E" w:rsidRPr="00353DA5" w:rsidTr="002826C3">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701"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301"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33114A">
        <w:tc>
          <w:tcPr>
            <w:tcW w:w="1588" w:type="dxa"/>
            <w:vAlign w:val="center"/>
          </w:tcPr>
          <w:p w:rsidR="0033114A" w:rsidRDefault="007548CA">
            <w:pPr>
              <w:jc w:val="center"/>
            </w:pPr>
            <w:r>
              <w:rPr>
                <w:rFonts w:eastAsiaTheme="minorEastAsia"/>
                <w:color w:val="000000" w:themeColor="text1"/>
                <w:szCs w:val="21"/>
              </w:rPr>
              <w:t>银行存款</w:t>
            </w:r>
          </w:p>
        </w:tc>
        <w:tc>
          <w:tcPr>
            <w:tcW w:w="1701" w:type="dxa"/>
            <w:vAlign w:val="center"/>
          </w:tcPr>
          <w:p w:rsidR="0033114A" w:rsidRDefault="007548CA">
            <w:pPr>
              <w:jc w:val="right"/>
            </w:pPr>
            <w:r>
              <w:rPr>
                <w:rFonts w:eastAsiaTheme="minorEastAsia"/>
                <w:color w:val="000000" w:themeColor="text1"/>
                <w:szCs w:val="21"/>
              </w:rPr>
              <w:t>2,981,469.37</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301" w:type="dxa"/>
            <w:vAlign w:val="center"/>
          </w:tcPr>
          <w:p w:rsidR="0033114A" w:rsidRDefault="007548CA">
            <w:pPr>
              <w:jc w:val="right"/>
            </w:pPr>
            <w:r>
              <w:rPr>
                <w:rFonts w:eastAsiaTheme="minorEastAsia"/>
                <w:color w:val="000000" w:themeColor="text1"/>
                <w:szCs w:val="21"/>
              </w:rPr>
              <w:t>2,981,469.37</w:t>
            </w:r>
          </w:p>
        </w:tc>
      </w:tr>
      <w:tr w:rsidR="0033114A">
        <w:tc>
          <w:tcPr>
            <w:tcW w:w="1588" w:type="dxa"/>
            <w:vAlign w:val="center"/>
          </w:tcPr>
          <w:p w:rsidR="0033114A" w:rsidRDefault="007548CA">
            <w:pPr>
              <w:jc w:val="center"/>
            </w:pPr>
            <w:r>
              <w:rPr>
                <w:rFonts w:eastAsiaTheme="minorEastAsia"/>
                <w:color w:val="000000" w:themeColor="text1"/>
                <w:szCs w:val="21"/>
              </w:rPr>
              <w:t>应收利息</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44,481,463.74</w:t>
            </w:r>
          </w:p>
        </w:tc>
        <w:tc>
          <w:tcPr>
            <w:tcW w:w="1301" w:type="dxa"/>
            <w:vAlign w:val="center"/>
          </w:tcPr>
          <w:p w:rsidR="0033114A" w:rsidRDefault="007548CA">
            <w:pPr>
              <w:jc w:val="right"/>
            </w:pPr>
            <w:r>
              <w:rPr>
                <w:rFonts w:eastAsiaTheme="minorEastAsia"/>
                <w:color w:val="000000" w:themeColor="text1"/>
                <w:szCs w:val="21"/>
              </w:rPr>
              <w:t>44,481,463.74</w:t>
            </w:r>
          </w:p>
        </w:tc>
      </w:tr>
      <w:tr w:rsidR="0033114A">
        <w:tc>
          <w:tcPr>
            <w:tcW w:w="1588" w:type="dxa"/>
            <w:vAlign w:val="center"/>
          </w:tcPr>
          <w:p w:rsidR="0033114A" w:rsidRDefault="007548CA">
            <w:pPr>
              <w:jc w:val="center"/>
            </w:pPr>
            <w:r>
              <w:rPr>
                <w:rFonts w:eastAsiaTheme="minorEastAsia"/>
                <w:color w:val="000000" w:themeColor="text1"/>
                <w:szCs w:val="21"/>
              </w:rPr>
              <w:t>其他资产</w:t>
            </w:r>
          </w:p>
        </w:tc>
        <w:tc>
          <w:tcPr>
            <w:tcW w:w="1701" w:type="dxa"/>
            <w:vAlign w:val="center"/>
          </w:tcPr>
          <w:p w:rsidR="0033114A" w:rsidRDefault="007548CA">
            <w:pPr>
              <w:jc w:val="right"/>
            </w:pPr>
            <w:r>
              <w:rPr>
                <w:rFonts w:eastAsiaTheme="minorEastAsia"/>
                <w:color w:val="000000" w:themeColor="text1"/>
                <w:szCs w:val="21"/>
              </w:rPr>
              <w:t>776,972,070.69</w:t>
            </w:r>
          </w:p>
        </w:tc>
        <w:tc>
          <w:tcPr>
            <w:tcW w:w="1701" w:type="dxa"/>
            <w:vAlign w:val="center"/>
          </w:tcPr>
          <w:p w:rsidR="0033114A" w:rsidRDefault="007548CA">
            <w:pPr>
              <w:jc w:val="right"/>
            </w:pPr>
            <w:r>
              <w:rPr>
                <w:rFonts w:eastAsiaTheme="minorEastAsia"/>
                <w:color w:val="000000" w:themeColor="text1"/>
                <w:szCs w:val="21"/>
              </w:rPr>
              <w:t>2,151,065,407.65</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301" w:type="dxa"/>
            <w:vAlign w:val="center"/>
          </w:tcPr>
          <w:p w:rsidR="0033114A" w:rsidRDefault="007548CA">
            <w:pPr>
              <w:jc w:val="right"/>
            </w:pPr>
            <w:r>
              <w:rPr>
                <w:rFonts w:eastAsiaTheme="minorEastAsia"/>
                <w:color w:val="000000" w:themeColor="text1"/>
                <w:szCs w:val="21"/>
              </w:rPr>
              <w:t>2,928,037,478.34</w:t>
            </w:r>
          </w:p>
        </w:tc>
      </w:tr>
      <w:tr w:rsidR="00751A4E" w:rsidRPr="00353DA5" w:rsidTr="002826C3">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779,953,540.06</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2,151,065,407.65</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44,481,463.74</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2,975,500,411.45</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751A4E" w:rsidRPr="00353DA5" w:rsidRDefault="00751A4E" w:rsidP="002826C3">
            <w:pPr>
              <w:spacing w:line="360" w:lineRule="auto"/>
              <w:jc w:val="right"/>
              <w:rPr>
                <w:rFonts w:eastAsiaTheme="minorEastAsia"/>
                <w:color w:val="000000" w:themeColor="text1"/>
                <w:kern w:val="0"/>
                <w:szCs w:val="21"/>
              </w:rPr>
            </w:pPr>
          </w:p>
        </w:tc>
        <w:tc>
          <w:tcPr>
            <w:tcW w:w="1701"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559" w:type="dxa"/>
            <w:vAlign w:val="bottom"/>
          </w:tcPr>
          <w:p w:rsidR="00751A4E" w:rsidRPr="00353DA5" w:rsidRDefault="00751A4E" w:rsidP="002826C3">
            <w:pPr>
              <w:spacing w:line="360" w:lineRule="auto"/>
              <w:jc w:val="right"/>
              <w:rPr>
                <w:rFonts w:eastAsiaTheme="minorEastAsia"/>
                <w:color w:val="000000" w:themeColor="text1"/>
                <w:szCs w:val="21"/>
              </w:rPr>
            </w:pPr>
          </w:p>
        </w:tc>
        <w:tc>
          <w:tcPr>
            <w:tcW w:w="1301" w:type="dxa"/>
            <w:vAlign w:val="bottom"/>
          </w:tcPr>
          <w:p w:rsidR="00751A4E" w:rsidRPr="00353DA5" w:rsidRDefault="00751A4E" w:rsidP="002826C3">
            <w:pPr>
              <w:spacing w:line="360" w:lineRule="auto"/>
              <w:jc w:val="right"/>
              <w:rPr>
                <w:rFonts w:eastAsiaTheme="minorEastAsia"/>
                <w:color w:val="000000" w:themeColor="text1"/>
                <w:szCs w:val="21"/>
              </w:rPr>
            </w:pPr>
          </w:p>
        </w:tc>
      </w:tr>
      <w:tr w:rsidR="0033114A">
        <w:tc>
          <w:tcPr>
            <w:tcW w:w="1588" w:type="dxa"/>
            <w:vAlign w:val="center"/>
          </w:tcPr>
          <w:p w:rsidR="0033114A" w:rsidRDefault="007548CA">
            <w:pPr>
              <w:jc w:val="center"/>
            </w:pPr>
            <w:r>
              <w:rPr>
                <w:rFonts w:eastAsiaTheme="minorEastAsia"/>
                <w:color w:val="000000" w:themeColor="text1"/>
                <w:szCs w:val="21"/>
              </w:rPr>
              <w:t>卖出回购金融资产款</w:t>
            </w:r>
          </w:p>
        </w:tc>
        <w:tc>
          <w:tcPr>
            <w:tcW w:w="1701" w:type="dxa"/>
            <w:vAlign w:val="center"/>
          </w:tcPr>
          <w:p w:rsidR="0033114A" w:rsidRDefault="007548CA">
            <w:pPr>
              <w:jc w:val="right"/>
            </w:pPr>
            <w:r>
              <w:rPr>
                <w:rFonts w:eastAsiaTheme="minorEastAsia"/>
                <w:color w:val="000000" w:themeColor="text1"/>
                <w:szCs w:val="21"/>
              </w:rPr>
              <w:t>868,997,856.50</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center"/>
            </w:pPr>
            <w:r>
              <w:rPr>
                <w:rFonts w:eastAsiaTheme="minorEastAsia"/>
                <w:color w:val="000000" w:themeColor="text1"/>
                <w:szCs w:val="21"/>
              </w:rPr>
              <w:t>-</w:t>
            </w:r>
          </w:p>
        </w:tc>
        <w:tc>
          <w:tcPr>
            <w:tcW w:w="1301" w:type="dxa"/>
            <w:vAlign w:val="center"/>
          </w:tcPr>
          <w:p w:rsidR="0033114A" w:rsidRDefault="007548CA">
            <w:pPr>
              <w:jc w:val="right"/>
            </w:pPr>
            <w:r>
              <w:rPr>
                <w:rFonts w:eastAsiaTheme="minorEastAsia"/>
                <w:color w:val="000000" w:themeColor="text1"/>
                <w:szCs w:val="21"/>
              </w:rPr>
              <w:t>868,997,856.50</w:t>
            </w:r>
          </w:p>
        </w:tc>
      </w:tr>
      <w:tr w:rsidR="0033114A">
        <w:tc>
          <w:tcPr>
            <w:tcW w:w="1588" w:type="dxa"/>
            <w:vAlign w:val="center"/>
          </w:tcPr>
          <w:p w:rsidR="0033114A" w:rsidRDefault="007548CA">
            <w:pPr>
              <w:jc w:val="center"/>
            </w:pPr>
            <w:r>
              <w:rPr>
                <w:rFonts w:eastAsiaTheme="minorEastAsia"/>
                <w:color w:val="000000" w:themeColor="text1"/>
                <w:szCs w:val="21"/>
              </w:rPr>
              <w:t>应付管理人报酬</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center"/>
            </w:pPr>
            <w:r>
              <w:rPr>
                <w:rFonts w:eastAsiaTheme="minorEastAsia"/>
                <w:color w:val="000000" w:themeColor="text1"/>
                <w:szCs w:val="21"/>
              </w:rPr>
              <w:t>267,577.22</w:t>
            </w:r>
          </w:p>
        </w:tc>
        <w:tc>
          <w:tcPr>
            <w:tcW w:w="1301" w:type="dxa"/>
            <w:vAlign w:val="center"/>
          </w:tcPr>
          <w:p w:rsidR="0033114A" w:rsidRDefault="007548CA">
            <w:pPr>
              <w:jc w:val="right"/>
            </w:pPr>
            <w:r>
              <w:rPr>
                <w:rFonts w:eastAsiaTheme="minorEastAsia"/>
                <w:color w:val="000000" w:themeColor="text1"/>
                <w:szCs w:val="21"/>
              </w:rPr>
              <w:t>267,577.22</w:t>
            </w:r>
          </w:p>
        </w:tc>
      </w:tr>
      <w:tr w:rsidR="0033114A">
        <w:tc>
          <w:tcPr>
            <w:tcW w:w="1588" w:type="dxa"/>
            <w:vAlign w:val="center"/>
          </w:tcPr>
          <w:p w:rsidR="0033114A" w:rsidRDefault="007548CA">
            <w:pPr>
              <w:jc w:val="center"/>
            </w:pPr>
            <w:r>
              <w:rPr>
                <w:rFonts w:eastAsiaTheme="minorEastAsia"/>
                <w:color w:val="000000" w:themeColor="text1"/>
                <w:szCs w:val="21"/>
              </w:rPr>
              <w:t>应付托管费</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center"/>
            </w:pPr>
            <w:r>
              <w:rPr>
                <w:rFonts w:eastAsiaTheme="minorEastAsia"/>
                <w:color w:val="000000" w:themeColor="text1"/>
                <w:szCs w:val="21"/>
              </w:rPr>
              <w:t>89,192.43</w:t>
            </w:r>
          </w:p>
        </w:tc>
        <w:tc>
          <w:tcPr>
            <w:tcW w:w="1301" w:type="dxa"/>
            <w:vAlign w:val="center"/>
          </w:tcPr>
          <w:p w:rsidR="0033114A" w:rsidRDefault="007548CA">
            <w:pPr>
              <w:jc w:val="right"/>
            </w:pPr>
            <w:r>
              <w:rPr>
                <w:rFonts w:eastAsiaTheme="minorEastAsia"/>
                <w:color w:val="000000" w:themeColor="text1"/>
                <w:szCs w:val="21"/>
              </w:rPr>
              <w:t>89,192.43</w:t>
            </w:r>
          </w:p>
        </w:tc>
      </w:tr>
      <w:tr w:rsidR="0033114A">
        <w:tc>
          <w:tcPr>
            <w:tcW w:w="1588" w:type="dxa"/>
            <w:vAlign w:val="center"/>
          </w:tcPr>
          <w:p w:rsidR="0033114A" w:rsidRDefault="007548CA">
            <w:pPr>
              <w:jc w:val="center"/>
            </w:pPr>
            <w:r>
              <w:rPr>
                <w:rFonts w:eastAsiaTheme="minorEastAsia"/>
                <w:color w:val="000000" w:themeColor="text1"/>
                <w:szCs w:val="21"/>
              </w:rPr>
              <w:t>应付销售服务费</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center"/>
            </w:pPr>
            <w:r>
              <w:rPr>
                <w:rFonts w:eastAsiaTheme="minorEastAsia"/>
                <w:color w:val="000000" w:themeColor="text1"/>
                <w:szCs w:val="21"/>
              </w:rPr>
              <w:t>3.10</w:t>
            </w:r>
          </w:p>
        </w:tc>
        <w:tc>
          <w:tcPr>
            <w:tcW w:w="1301" w:type="dxa"/>
            <w:vAlign w:val="center"/>
          </w:tcPr>
          <w:p w:rsidR="0033114A" w:rsidRDefault="007548CA">
            <w:pPr>
              <w:jc w:val="right"/>
            </w:pPr>
            <w:r>
              <w:rPr>
                <w:rFonts w:eastAsiaTheme="minorEastAsia"/>
                <w:color w:val="000000" w:themeColor="text1"/>
                <w:szCs w:val="21"/>
              </w:rPr>
              <w:t>3.10</w:t>
            </w:r>
          </w:p>
        </w:tc>
      </w:tr>
      <w:tr w:rsidR="0033114A">
        <w:tc>
          <w:tcPr>
            <w:tcW w:w="1588" w:type="dxa"/>
            <w:vAlign w:val="center"/>
          </w:tcPr>
          <w:p w:rsidR="0033114A" w:rsidRDefault="007548CA">
            <w:pPr>
              <w:jc w:val="center"/>
            </w:pPr>
            <w:r>
              <w:rPr>
                <w:rFonts w:eastAsiaTheme="minorEastAsia"/>
                <w:color w:val="000000" w:themeColor="text1"/>
                <w:szCs w:val="21"/>
              </w:rPr>
              <w:t>应付交易费用</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center"/>
            </w:pPr>
            <w:r>
              <w:rPr>
                <w:rFonts w:eastAsiaTheme="minorEastAsia"/>
                <w:color w:val="000000" w:themeColor="text1"/>
                <w:szCs w:val="21"/>
              </w:rPr>
              <w:t>58,616.61</w:t>
            </w:r>
          </w:p>
        </w:tc>
        <w:tc>
          <w:tcPr>
            <w:tcW w:w="1301" w:type="dxa"/>
            <w:vAlign w:val="center"/>
          </w:tcPr>
          <w:p w:rsidR="0033114A" w:rsidRDefault="007548CA">
            <w:pPr>
              <w:jc w:val="right"/>
            </w:pPr>
            <w:r>
              <w:rPr>
                <w:rFonts w:eastAsiaTheme="minorEastAsia"/>
                <w:color w:val="000000" w:themeColor="text1"/>
                <w:szCs w:val="21"/>
              </w:rPr>
              <w:t>58,616.61</w:t>
            </w:r>
          </w:p>
        </w:tc>
      </w:tr>
      <w:tr w:rsidR="0033114A">
        <w:tc>
          <w:tcPr>
            <w:tcW w:w="1588" w:type="dxa"/>
            <w:vAlign w:val="center"/>
          </w:tcPr>
          <w:p w:rsidR="0033114A" w:rsidRDefault="007548CA">
            <w:pPr>
              <w:jc w:val="center"/>
            </w:pPr>
            <w:r>
              <w:rPr>
                <w:rFonts w:eastAsiaTheme="minorEastAsia"/>
                <w:color w:val="000000" w:themeColor="text1"/>
                <w:szCs w:val="21"/>
              </w:rPr>
              <w:t>应付利息</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center"/>
            </w:pPr>
            <w:r>
              <w:rPr>
                <w:rFonts w:eastAsiaTheme="minorEastAsia"/>
                <w:color w:val="000000" w:themeColor="text1"/>
                <w:szCs w:val="21"/>
              </w:rPr>
              <w:t>337,994.19</w:t>
            </w:r>
          </w:p>
        </w:tc>
        <w:tc>
          <w:tcPr>
            <w:tcW w:w="1301" w:type="dxa"/>
            <w:vAlign w:val="center"/>
          </w:tcPr>
          <w:p w:rsidR="0033114A" w:rsidRDefault="007548CA">
            <w:pPr>
              <w:jc w:val="right"/>
            </w:pPr>
            <w:r>
              <w:rPr>
                <w:rFonts w:eastAsiaTheme="minorEastAsia"/>
                <w:color w:val="000000" w:themeColor="text1"/>
                <w:szCs w:val="21"/>
              </w:rPr>
              <w:t>337,994.19</w:t>
            </w:r>
          </w:p>
        </w:tc>
      </w:tr>
      <w:tr w:rsidR="0033114A">
        <w:tc>
          <w:tcPr>
            <w:tcW w:w="1588" w:type="dxa"/>
            <w:vAlign w:val="center"/>
          </w:tcPr>
          <w:p w:rsidR="0033114A" w:rsidRDefault="007548CA">
            <w:pPr>
              <w:jc w:val="center"/>
            </w:pPr>
            <w:r>
              <w:rPr>
                <w:rFonts w:eastAsiaTheme="minorEastAsia"/>
                <w:color w:val="000000" w:themeColor="text1"/>
                <w:szCs w:val="21"/>
              </w:rPr>
              <w:lastRenderedPageBreak/>
              <w:t>其他负债</w:t>
            </w:r>
          </w:p>
        </w:tc>
        <w:tc>
          <w:tcPr>
            <w:tcW w:w="1701" w:type="dxa"/>
            <w:vAlign w:val="center"/>
          </w:tcPr>
          <w:p w:rsidR="0033114A" w:rsidRDefault="007548CA">
            <w:pPr>
              <w:jc w:val="right"/>
            </w:pPr>
            <w:r>
              <w:rPr>
                <w:rFonts w:eastAsiaTheme="minorEastAsia"/>
                <w:color w:val="000000" w:themeColor="text1"/>
                <w:szCs w:val="21"/>
              </w:rPr>
              <w:t>-</w:t>
            </w:r>
          </w:p>
        </w:tc>
        <w:tc>
          <w:tcPr>
            <w:tcW w:w="1701"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right"/>
            </w:pPr>
            <w:r>
              <w:rPr>
                <w:rFonts w:eastAsiaTheme="minorEastAsia"/>
                <w:color w:val="000000" w:themeColor="text1"/>
                <w:szCs w:val="21"/>
              </w:rPr>
              <w:t>-</w:t>
            </w:r>
          </w:p>
        </w:tc>
        <w:tc>
          <w:tcPr>
            <w:tcW w:w="1559" w:type="dxa"/>
            <w:vAlign w:val="center"/>
          </w:tcPr>
          <w:p w:rsidR="0033114A" w:rsidRDefault="007548CA">
            <w:pPr>
              <w:jc w:val="center"/>
            </w:pPr>
            <w:r>
              <w:rPr>
                <w:rFonts w:eastAsiaTheme="minorEastAsia"/>
                <w:color w:val="000000" w:themeColor="text1"/>
                <w:szCs w:val="21"/>
              </w:rPr>
              <w:t>170,000.00</w:t>
            </w:r>
          </w:p>
        </w:tc>
        <w:tc>
          <w:tcPr>
            <w:tcW w:w="1301" w:type="dxa"/>
            <w:vAlign w:val="center"/>
          </w:tcPr>
          <w:p w:rsidR="0033114A" w:rsidRDefault="007548CA">
            <w:pPr>
              <w:jc w:val="right"/>
            </w:pPr>
            <w:r>
              <w:rPr>
                <w:rFonts w:eastAsiaTheme="minorEastAsia"/>
                <w:color w:val="000000" w:themeColor="text1"/>
                <w:szCs w:val="21"/>
              </w:rPr>
              <w:t>170,000.00</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868,997,856.50</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923,383.55</w:t>
            </w:r>
          </w:p>
        </w:tc>
        <w:tc>
          <w:tcPr>
            <w:tcW w:w="13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869,921,240.05</w:t>
            </w:r>
          </w:p>
        </w:tc>
      </w:tr>
      <w:tr w:rsidR="00751A4E" w:rsidRPr="00353DA5" w:rsidTr="002826C3">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-89,044,316.44</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2,151,065,407.65</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43,558,080.19</w:t>
            </w:r>
          </w:p>
        </w:tc>
        <w:tc>
          <w:tcPr>
            <w:tcW w:w="1301" w:type="dxa"/>
            <w:vAlign w:val="center"/>
          </w:tcPr>
          <w:p w:rsidR="00751A4E" w:rsidRPr="00353DA5" w:rsidRDefault="00751A4E"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2,105,579,171.40</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p w:rsidR="007E26F4" w:rsidRPr="00C56D9D" w:rsidRDefault="007E26F4" w:rsidP="00AB5FEF">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日，本基金持有至到期的债券投资均为固定利率类的债券品种</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，因此市场利率的变动对于本基金资产净值无重大影响</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w:t>
      </w:r>
      <w:r w:rsidR="00D54AA2">
        <w:rPr>
          <w:rFonts w:eastAsiaTheme="minorEastAsia" w:hint="eastAsia"/>
          <w:color w:val="000000" w:themeColor="text1"/>
          <w:kern w:val="0"/>
          <w:szCs w:val="21"/>
        </w:rPr>
        <w:t>固定收益品种</w:t>
      </w:r>
      <w:r w:rsidRPr="00C56D9D">
        <w:rPr>
          <w:rFonts w:eastAsiaTheme="minorEastAsia"/>
          <w:color w:val="000000" w:themeColor="text1"/>
          <w:kern w:val="0"/>
          <w:szCs w:val="21"/>
        </w:rPr>
        <w:t>，因此无重大其他价格风险。</w:t>
      </w:r>
    </w:p>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日，本基金未持有持续的以公允价值计量的金融工具</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不以公允价值计量的金融资产和负债主要包括应收款项、持有至到期投资和其他金融负债等。</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除持有至到期投资以外，其他不以公允价值计量的金融资产和金融负债的账面价值与公允价值差异很小。</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日，本基金持有的持有至到期投资的账面价值为</w:t>
      </w:r>
      <w:r>
        <w:rPr>
          <w:rFonts w:eastAsiaTheme="minorEastAsia"/>
          <w:color w:val="000000" w:themeColor="text1"/>
          <w:kern w:val="0"/>
          <w:szCs w:val="21"/>
        </w:rPr>
        <w:t>3,480,990,923.21</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2,928,037,478.34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，公允价值为</w:t>
      </w:r>
      <w:r>
        <w:rPr>
          <w:rFonts w:eastAsiaTheme="minorEastAsia"/>
          <w:color w:val="000000" w:themeColor="text1"/>
          <w:kern w:val="0"/>
          <w:szCs w:val="21"/>
        </w:rPr>
        <w:t>3,493,703,500.00</w:t>
      </w:r>
      <w:r>
        <w:rPr>
          <w:rFonts w:eastAsiaTheme="minorEastAsia"/>
          <w:color w:val="000000" w:themeColor="text1"/>
          <w:kern w:val="0"/>
          <w:szCs w:val="21"/>
        </w:rPr>
        <w:t>元</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2,900,484,500.00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持有至到期投资按如下原则确定公允价值：</w:t>
      </w:r>
      <w:r>
        <w:rPr>
          <w:rFonts w:eastAsiaTheme="minorEastAsia"/>
          <w:color w:val="000000" w:themeColor="text1"/>
          <w:kern w:val="0"/>
          <w:szCs w:val="21"/>
        </w:rPr>
        <w:t xml:space="preserve">(i) </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rFonts w:eastAsiaTheme="minorEastAsia"/>
          <w:color w:val="000000" w:themeColor="text1"/>
          <w:kern w:val="0"/>
          <w:szCs w:val="21"/>
        </w:rPr>
        <w:t xml:space="preserve">(ii) </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kern w:val="0"/>
          <w:szCs w:val="21"/>
        </w:rPr>
        <w:t xml:space="preserve">(iii) </w:t>
      </w:r>
      <w:r>
        <w:rPr>
          <w:rFonts w:eastAsiaTheme="minorEastAsia"/>
          <w:color w:val="000000" w:themeColor="text1"/>
          <w:kern w:val="0"/>
          <w:szCs w:val="21"/>
        </w:rPr>
        <w:t>如经济环境发生重大变化或证券发行人发生影响金融工具价格的重大事件，应对估值进行调整并确定公允价值。</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根据中国证监会公告</w:t>
      </w:r>
      <w:r>
        <w:rPr>
          <w:rFonts w:eastAsiaTheme="minorEastAsia"/>
          <w:color w:val="000000" w:themeColor="text1"/>
          <w:kern w:val="0"/>
          <w:szCs w:val="21"/>
        </w:rPr>
        <w:t>[2017]13</w:t>
      </w:r>
      <w:r>
        <w:rPr>
          <w:rFonts w:eastAsiaTheme="minorEastAsia"/>
          <w:color w:val="000000" w:themeColor="text1"/>
          <w:kern w:val="0"/>
          <w:szCs w:val="21"/>
        </w:rPr>
        <w:t>号《中国证监会关于证券投资基金估值业务的指导意见》及《中国证券投资基金业协会估值核算工作小组关于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季度固定收益品种的估值处理标准》的有关规定，本基金持有的证券交易所上市或挂牌转让的固定收益品种</w:t>
      </w:r>
      <w:r>
        <w:rPr>
          <w:rFonts w:eastAsiaTheme="minorEastAsia"/>
          <w:color w:val="000000" w:themeColor="text1"/>
          <w:kern w:val="0"/>
          <w:szCs w:val="21"/>
        </w:rPr>
        <w:t>(</w:t>
      </w:r>
      <w:r>
        <w:rPr>
          <w:rFonts w:eastAsiaTheme="minorEastAsia"/>
          <w:color w:val="000000" w:themeColor="text1"/>
          <w:kern w:val="0"/>
          <w:szCs w:val="21"/>
        </w:rPr>
        <w:t>可转换债券和可交换债券除外</w:t>
      </w:r>
      <w:r>
        <w:rPr>
          <w:rFonts w:eastAsiaTheme="minorEastAsia"/>
          <w:color w:val="000000" w:themeColor="text1"/>
          <w:kern w:val="0"/>
          <w:szCs w:val="21"/>
        </w:rPr>
        <w:t>)</w:t>
      </w:r>
      <w:r>
        <w:rPr>
          <w:rFonts w:eastAsiaTheme="minorEastAsia"/>
          <w:color w:val="000000" w:themeColor="text1"/>
          <w:kern w:val="0"/>
          <w:szCs w:val="21"/>
        </w:rPr>
        <w:t>，按</w:t>
      </w:r>
      <w:r>
        <w:rPr>
          <w:rFonts w:eastAsiaTheme="minorEastAsia"/>
          <w:color w:val="000000" w:themeColor="text1"/>
          <w:kern w:val="0"/>
          <w:szCs w:val="21"/>
        </w:rPr>
        <w:lastRenderedPageBreak/>
        <w:t>照中证指数有限公司所独立提供的估值结果确定公允价值；本基金持有的银行间同业市场固定收益品种按照中债金融估值中心有限公司所独立提供的估值结果确定公允价值。于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日，本基金持有的上述投资的公允价值均属于第二层次</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sidR="00D54AA2" w:rsidRPr="00D54AA2">
        <w:rPr>
          <w:rFonts w:eastAsiaTheme="minorEastAsia" w:hint="eastAsia"/>
          <w:color w:val="000000" w:themeColor="text1"/>
          <w:kern w:val="0"/>
          <w:szCs w:val="21"/>
        </w:rPr>
        <w:t>根据财政部发布的《企业会计准则第</w:t>
      </w:r>
      <w:r w:rsidR="00D54AA2" w:rsidRPr="00D54AA2">
        <w:rPr>
          <w:rFonts w:eastAsiaTheme="minorEastAsia" w:hint="eastAsia"/>
          <w:color w:val="000000" w:themeColor="text1"/>
          <w:kern w:val="0"/>
          <w:szCs w:val="21"/>
        </w:rPr>
        <w:t>22</w:t>
      </w:r>
      <w:r w:rsidR="00D54AA2" w:rsidRPr="00D54AA2">
        <w:rPr>
          <w:rFonts w:eastAsiaTheme="minorEastAsia" w:hint="eastAsia"/>
          <w:color w:val="000000" w:themeColor="text1"/>
          <w:kern w:val="0"/>
          <w:szCs w:val="21"/>
        </w:rPr>
        <w:t>号－金融工具确认和计量》、《企业会计准则第</w:t>
      </w:r>
      <w:r w:rsidR="00D54AA2" w:rsidRPr="00D54AA2">
        <w:rPr>
          <w:rFonts w:eastAsiaTheme="minorEastAsia" w:hint="eastAsia"/>
          <w:color w:val="000000" w:themeColor="text1"/>
          <w:kern w:val="0"/>
          <w:szCs w:val="21"/>
        </w:rPr>
        <w:t>23</w:t>
      </w:r>
      <w:r w:rsidR="00D54AA2" w:rsidRPr="00D54AA2">
        <w:rPr>
          <w:rFonts w:eastAsiaTheme="minorEastAsia" w:hint="eastAsia"/>
          <w:color w:val="000000" w:themeColor="text1"/>
          <w:kern w:val="0"/>
          <w:szCs w:val="21"/>
        </w:rPr>
        <w:t>号－金融资产转移》、《企业会计准则第</w:t>
      </w:r>
      <w:r w:rsidR="00D54AA2" w:rsidRPr="00D54AA2">
        <w:rPr>
          <w:rFonts w:eastAsiaTheme="minorEastAsia" w:hint="eastAsia"/>
          <w:color w:val="000000" w:themeColor="text1"/>
          <w:kern w:val="0"/>
          <w:szCs w:val="21"/>
        </w:rPr>
        <w:t>24</w:t>
      </w:r>
      <w:r w:rsidR="00D54AA2" w:rsidRPr="00D54AA2">
        <w:rPr>
          <w:rFonts w:eastAsiaTheme="minorEastAsia" w:hint="eastAsia"/>
          <w:color w:val="000000" w:themeColor="text1"/>
          <w:kern w:val="0"/>
          <w:szCs w:val="21"/>
        </w:rPr>
        <w:t>号－套期会计》和《企业会计准则第</w:t>
      </w:r>
      <w:r w:rsidR="00D54AA2" w:rsidRPr="00D54AA2">
        <w:rPr>
          <w:rFonts w:eastAsiaTheme="minorEastAsia" w:hint="eastAsia"/>
          <w:color w:val="000000" w:themeColor="text1"/>
          <w:kern w:val="0"/>
          <w:szCs w:val="21"/>
        </w:rPr>
        <w:t>37</w:t>
      </w:r>
      <w:r w:rsidR="00D54AA2" w:rsidRPr="00D54AA2">
        <w:rPr>
          <w:rFonts w:eastAsiaTheme="minorEastAsia" w:hint="eastAsia"/>
          <w:color w:val="000000" w:themeColor="text1"/>
          <w:kern w:val="0"/>
          <w:szCs w:val="21"/>
        </w:rPr>
        <w:t>号</w:t>
      </w:r>
      <w:r w:rsidR="00D54AA2" w:rsidRPr="00D54AA2">
        <w:rPr>
          <w:rFonts w:eastAsiaTheme="minorEastAsia" w:hint="eastAsia"/>
          <w:color w:val="000000" w:themeColor="text1"/>
          <w:kern w:val="0"/>
          <w:szCs w:val="21"/>
        </w:rPr>
        <w:t>-</w:t>
      </w:r>
      <w:r w:rsidR="00D54AA2" w:rsidRPr="00D54AA2">
        <w:rPr>
          <w:rFonts w:eastAsiaTheme="minorEastAsia" w:hint="eastAsia"/>
          <w:color w:val="000000" w:themeColor="text1"/>
          <w:kern w:val="0"/>
          <w:szCs w:val="21"/>
        </w:rPr>
        <w:t>金融工具列报》</w:t>
      </w:r>
      <w:r w:rsidR="00D54AA2" w:rsidRPr="00D54AA2">
        <w:rPr>
          <w:rFonts w:eastAsiaTheme="minorEastAsia" w:hint="eastAsia"/>
          <w:color w:val="000000" w:themeColor="text1"/>
          <w:kern w:val="0"/>
          <w:szCs w:val="21"/>
        </w:rPr>
        <w:t>(</w:t>
      </w:r>
      <w:r w:rsidR="00D54AA2" w:rsidRPr="00D54AA2">
        <w:rPr>
          <w:rFonts w:eastAsiaTheme="minorEastAsia" w:hint="eastAsia"/>
          <w:color w:val="000000" w:themeColor="text1"/>
          <w:kern w:val="0"/>
          <w:szCs w:val="21"/>
        </w:rPr>
        <w:t>以下合称“新金融工具准则”</w:t>
      </w:r>
      <w:r w:rsidR="00D54AA2" w:rsidRPr="00D54AA2">
        <w:rPr>
          <w:rFonts w:eastAsiaTheme="minorEastAsia" w:hint="eastAsia"/>
          <w:color w:val="000000" w:themeColor="text1"/>
          <w:kern w:val="0"/>
          <w:szCs w:val="21"/>
        </w:rPr>
        <w:t>)</w:t>
      </w:r>
      <w:r w:rsidR="00D54AA2" w:rsidRPr="00D54AA2">
        <w:rPr>
          <w:rFonts w:eastAsiaTheme="minorEastAsia" w:hint="eastAsia"/>
          <w:color w:val="000000" w:themeColor="text1"/>
          <w:kern w:val="0"/>
          <w:szCs w:val="21"/>
        </w:rPr>
        <w:t>相关衔接规定，以及财政部、中国银行保险监督管理委员会于</w:t>
      </w:r>
      <w:r w:rsidR="00D54AA2" w:rsidRPr="00D54AA2">
        <w:rPr>
          <w:rFonts w:eastAsiaTheme="minorEastAsia" w:hint="eastAsia"/>
          <w:color w:val="000000" w:themeColor="text1"/>
          <w:kern w:val="0"/>
          <w:szCs w:val="21"/>
        </w:rPr>
        <w:t>2020</w:t>
      </w:r>
      <w:r w:rsidR="00D54AA2" w:rsidRPr="00D54AA2">
        <w:rPr>
          <w:rFonts w:eastAsiaTheme="minorEastAsia" w:hint="eastAsia"/>
          <w:color w:val="000000" w:themeColor="text1"/>
          <w:kern w:val="0"/>
          <w:szCs w:val="21"/>
        </w:rPr>
        <w:t>年</w:t>
      </w:r>
      <w:r w:rsidR="00D54AA2" w:rsidRPr="00D54AA2">
        <w:rPr>
          <w:rFonts w:eastAsiaTheme="minorEastAsia" w:hint="eastAsia"/>
          <w:color w:val="000000" w:themeColor="text1"/>
          <w:kern w:val="0"/>
          <w:szCs w:val="21"/>
        </w:rPr>
        <w:t>12</w:t>
      </w:r>
      <w:r w:rsidR="00D54AA2" w:rsidRPr="00D54AA2">
        <w:rPr>
          <w:rFonts w:eastAsiaTheme="minorEastAsia" w:hint="eastAsia"/>
          <w:color w:val="000000" w:themeColor="text1"/>
          <w:kern w:val="0"/>
          <w:szCs w:val="21"/>
        </w:rPr>
        <w:t>月</w:t>
      </w:r>
      <w:r w:rsidR="00D54AA2" w:rsidRPr="00D54AA2">
        <w:rPr>
          <w:rFonts w:eastAsiaTheme="minorEastAsia" w:hint="eastAsia"/>
          <w:color w:val="000000" w:themeColor="text1"/>
          <w:kern w:val="0"/>
          <w:szCs w:val="21"/>
        </w:rPr>
        <w:t>30</w:t>
      </w:r>
      <w:r w:rsidR="00D54AA2" w:rsidRPr="00D54AA2">
        <w:rPr>
          <w:rFonts w:eastAsiaTheme="minorEastAsia" w:hint="eastAsia"/>
          <w:color w:val="000000" w:themeColor="text1"/>
          <w:kern w:val="0"/>
          <w:szCs w:val="21"/>
        </w:rPr>
        <w:t>日发布的《关于进一步贯彻落实新金融工具相关会计准则的通知》，公募证券投资基金应当自</w:t>
      </w:r>
      <w:r w:rsidR="00D54AA2" w:rsidRPr="00D54AA2">
        <w:rPr>
          <w:rFonts w:eastAsiaTheme="minorEastAsia" w:hint="eastAsia"/>
          <w:color w:val="000000" w:themeColor="text1"/>
          <w:kern w:val="0"/>
          <w:szCs w:val="21"/>
        </w:rPr>
        <w:t>2022</w:t>
      </w:r>
      <w:r w:rsidR="00D54AA2" w:rsidRPr="00D54AA2">
        <w:rPr>
          <w:rFonts w:eastAsiaTheme="minorEastAsia" w:hint="eastAsia"/>
          <w:color w:val="000000" w:themeColor="text1"/>
          <w:kern w:val="0"/>
          <w:szCs w:val="21"/>
        </w:rPr>
        <w:t>年</w:t>
      </w:r>
      <w:r w:rsidR="00D54AA2" w:rsidRPr="00D54AA2">
        <w:rPr>
          <w:rFonts w:eastAsiaTheme="minorEastAsia" w:hint="eastAsia"/>
          <w:color w:val="000000" w:themeColor="text1"/>
          <w:kern w:val="0"/>
          <w:szCs w:val="21"/>
        </w:rPr>
        <w:t>1</w:t>
      </w:r>
      <w:r w:rsidR="00D54AA2" w:rsidRPr="00D54AA2">
        <w:rPr>
          <w:rFonts w:eastAsiaTheme="minorEastAsia" w:hint="eastAsia"/>
          <w:color w:val="000000" w:themeColor="text1"/>
          <w:kern w:val="0"/>
          <w:szCs w:val="21"/>
        </w:rPr>
        <w:t>月</w:t>
      </w:r>
      <w:r w:rsidR="00D54AA2" w:rsidRPr="00D54AA2">
        <w:rPr>
          <w:rFonts w:eastAsiaTheme="minorEastAsia" w:hint="eastAsia"/>
          <w:color w:val="000000" w:themeColor="text1"/>
          <w:kern w:val="0"/>
          <w:szCs w:val="21"/>
        </w:rPr>
        <w:t>1</w:t>
      </w:r>
      <w:r w:rsidR="00D54AA2" w:rsidRPr="00D54AA2">
        <w:rPr>
          <w:rFonts w:eastAsiaTheme="minorEastAsia" w:hint="eastAsia"/>
          <w:color w:val="000000" w:themeColor="text1"/>
          <w:kern w:val="0"/>
          <w:szCs w:val="21"/>
        </w:rPr>
        <w:t>日起执行新金融工具准则。截至</w:t>
      </w:r>
      <w:r w:rsidR="00D54AA2" w:rsidRPr="00D54AA2">
        <w:rPr>
          <w:rFonts w:eastAsiaTheme="minorEastAsia" w:hint="eastAsia"/>
          <w:color w:val="000000" w:themeColor="text1"/>
          <w:kern w:val="0"/>
          <w:szCs w:val="21"/>
        </w:rPr>
        <w:t>2021</w:t>
      </w:r>
      <w:r w:rsidR="00D54AA2" w:rsidRPr="00D54AA2">
        <w:rPr>
          <w:rFonts w:eastAsiaTheme="minorEastAsia" w:hint="eastAsia"/>
          <w:color w:val="000000" w:themeColor="text1"/>
          <w:kern w:val="0"/>
          <w:szCs w:val="21"/>
        </w:rPr>
        <w:t>年</w:t>
      </w:r>
      <w:r w:rsidR="00D54AA2" w:rsidRPr="00D54AA2">
        <w:rPr>
          <w:rFonts w:eastAsiaTheme="minorEastAsia" w:hint="eastAsia"/>
          <w:color w:val="000000" w:themeColor="text1"/>
          <w:kern w:val="0"/>
          <w:szCs w:val="21"/>
        </w:rPr>
        <w:t>12</w:t>
      </w:r>
      <w:r w:rsidR="00D54AA2" w:rsidRPr="00D54AA2">
        <w:rPr>
          <w:rFonts w:eastAsiaTheme="minorEastAsia" w:hint="eastAsia"/>
          <w:color w:val="000000" w:themeColor="text1"/>
          <w:kern w:val="0"/>
          <w:szCs w:val="21"/>
        </w:rPr>
        <w:t>月</w:t>
      </w:r>
      <w:r w:rsidR="00D54AA2" w:rsidRPr="00D54AA2">
        <w:rPr>
          <w:rFonts w:eastAsiaTheme="minorEastAsia" w:hint="eastAsia"/>
          <w:color w:val="000000" w:themeColor="text1"/>
          <w:kern w:val="0"/>
          <w:szCs w:val="21"/>
        </w:rPr>
        <w:t>31</w:t>
      </w:r>
      <w:r w:rsidR="00D54AA2" w:rsidRPr="00D54AA2">
        <w:rPr>
          <w:rFonts w:eastAsiaTheme="minorEastAsia" w:hint="eastAsia"/>
          <w:color w:val="000000" w:themeColor="text1"/>
          <w:kern w:val="0"/>
          <w:szCs w:val="21"/>
        </w:rPr>
        <w:t>日，本基金已完成了执行新金融工具准则对财务报表潜在影响的评估。鉴于本基金业务的性质，新金融工具准则预期不会对本基金的财务状况和经营成果产生重大影响。</w:t>
      </w:r>
    </w:p>
    <w:p w:rsidR="0033114A" w:rsidRDefault="0033114A">
      <w:pPr>
        <w:widowControl/>
        <w:spacing w:line="360" w:lineRule="auto"/>
        <w:ind w:firstLineChars="200" w:firstLine="420"/>
        <w:rPr>
          <w:rFonts w:eastAsiaTheme="minorEastAsia"/>
          <w:color w:val="000000" w:themeColor="text1"/>
          <w:kern w:val="0"/>
          <w:szCs w:val="21"/>
        </w:rPr>
      </w:pP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日起追溯执行相关新规定，并采用准则允许的实务简便方法，调整期初所有者权益，</w:t>
      </w:r>
      <w:r>
        <w:rPr>
          <w:rFonts w:eastAsiaTheme="minorEastAsia"/>
          <w:color w:val="000000" w:themeColor="text1"/>
          <w:kern w:val="0"/>
          <w:szCs w:val="21"/>
        </w:rPr>
        <w:t>2021</w:t>
      </w:r>
      <w:r>
        <w:rPr>
          <w:rFonts w:eastAsiaTheme="minorEastAsia"/>
          <w:color w:val="000000" w:themeColor="text1"/>
          <w:kern w:val="0"/>
          <w:szCs w:val="21"/>
        </w:rPr>
        <w:t>年的比较数据将不作重述。</w:t>
      </w:r>
    </w:p>
    <w:p w:rsidR="0033114A" w:rsidRDefault="0033114A">
      <w:pPr>
        <w:widowControl/>
        <w:spacing w:line="360" w:lineRule="auto"/>
        <w:ind w:firstLineChars="200" w:firstLine="420"/>
        <w:rPr>
          <w:rFonts w:eastAsiaTheme="minorEastAsia"/>
          <w:color w:val="000000" w:themeColor="text1"/>
          <w:kern w:val="0"/>
          <w:szCs w:val="21"/>
        </w:rPr>
      </w:pP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除公允价值和执行新金融工具准则外，截至资产负债表日本基金无需要说明的其他重要事项。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225498272"/>
      <w:bookmarkStart w:id="127" w:name="_Toc361324877"/>
      <w:bookmarkStart w:id="128" w:name="_Toc98355978"/>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6"/>
      <w:bookmarkEnd w:id="127"/>
      <w:bookmarkEnd w:id="128"/>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9" w:name="_Toc225498273"/>
      <w:bookmarkStart w:id="130" w:name="_Toc361324878"/>
      <w:bookmarkStart w:id="131" w:name="_Toc98355979"/>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9"/>
      <w:bookmarkEnd w:id="130"/>
      <w:bookmarkEnd w:id="131"/>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3,480,990,923.21</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98.11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3,480,990,923.21</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98.11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w:t>
            </w:r>
            <w:r w:rsidRPr="00A73188">
              <w:rPr>
                <w:rFonts w:eastAsiaTheme="minorEastAsia"/>
                <w:color w:val="000000" w:themeColor="text1"/>
                <w:szCs w:val="21"/>
              </w:rPr>
              <w:lastRenderedPageBreak/>
              <w:t>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lastRenderedPageBreak/>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1,994,271.49</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0.06</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64,914,735.04</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1.83</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3,547,899,929.74</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2" w:name="_Toc225498274"/>
      <w:bookmarkStart w:id="133" w:name="_Toc361324879"/>
      <w:bookmarkStart w:id="134" w:name="_Toc98355980"/>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2"/>
      <w:bookmarkEnd w:id="133"/>
      <w:bookmarkEnd w:id="134"/>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361324881"/>
      <w:bookmarkStart w:id="136" w:name="_Toc98355981"/>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5"/>
      <w:bookmarkEnd w:id="13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7" w:name="_Toc361324882"/>
      <w:bookmarkStart w:id="138" w:name="_Toc98355982"/>
      <w:r w:rsidRPr="00C56D9D">
        <w:rPr>
          <w:rFonts w:ascii="Times New Roman" w:eastAsiaTheme="minorEastAsia" w:hAnsi="Times New Roman"/>
          <w:color w:val="000000" w:themeColor="text1"/>
          <w:kern w:val="0"/>
          <w:sz w:val="21"/>
          <w:szCs w:val="21"/>
        </w:rPr>
        <w:t>8.4</w:t>
      </w:r>
      <w:bookmarkStart w:id="139"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7"/>
      <w:bookmarkEnd w:id="139"/>
      <w:bookmarkEnd w:id="138"/>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本基金本报告期未买入股票。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本基金本报告期未卖出股票。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本基金本报告期未买入卖出股票。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234814104"/>
      <w:bookmarkStart w:id="141" w:name="_Toc361324883"/>
      <w:bookmarkStart w:id="142" w:name="_Toc98355983"/>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40"/>
      <w:bookmarkEnd w:id="141"/>
      <w:bookmarkEnd w:id="142"/>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3,432,214,608.54</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158.87</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2,112,788,910.56</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97.80</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lastRenderedPageBreak/>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48,776,314.67</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2.26</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3,480,990,923.21</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161.13</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361324884"/>
      <w:bookmarkStart w:id="144" w:name="_Toc98355984"/>
      <w:r w:rsidRPr="00C56D9D">
        <w:rPr>
          <w:rFonts w:ascii="Times New Roman" w:eastAsiaTheme="minorEastAsia" w:hAnsi="Times New Roman"/>
          <w:color w:val="000000" w:themeColor="text1"/>
          <w:kern w:val="0"/>
          <w:sz w:val="21"/>
          <w:szCs w:val="21"/>
        </w:rPr>
        <w:t>8.6</w:t>
      </w:r>
      <w:bookmarkStart w:id="145"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3"/>
      <w:bookmarkEnd w:id="145"/>
      <w:bookmarkEnd w:id="144"/>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33114A">
        <w:tc>
          <w:tcPr>
            <w:tcW w:w="788" w:type="dxa"/>
            <w:vAlign w:val="center"/>
          </w:tcPr>
          <w:p w:rsidR="0033114A" w:rsidRDefault="007548CA">
            <w:pPr>
              <w:jc w:val="center"/>
            </w:pPr>
            <w:r>
              <w:rPr>
                <w:rFonts w:eastAsiaTheme="minorEastAsia"/>
                <w:color w:val="000000" w:themeColor="text1"/>
                <w:szCs w:val="21"/>
              </w:rPr>
              <w:t>1</w:t>
            </w:r>
          </w:p>
        </w:tc>
        <w:tc>
          <w:tcPr>
            <w:tcW w:w="1774" w:type="dxa"/>
            <w:vAlign w:val="center"/>
          </w:tcPr>
          <w:p w:rsidR="0033114A" w:rsidRDefault="007548CA">
            <w:pPr>
              <w:jc w:val="center"/>
            </w:pPr>
            <w:r>
              <w:rPr>
                <w:rFonts w:eastAsiaTheme="minorEastAsia"/>
                <w:color w:val="000000" w:themeColor="text1"/>
                <w:szCs w:val="21"/>
              </w:rPr>
              <w:t>160417</w:t>
            </w:r>
          </w:p>
        </w:tc>
        <w:tc>
          <w:tcPr>
            <w:tcW w:w="1282" w:type="dxa"/>
            <w:vAlign w:val="center"/>
          </w:tcPr>
          <w:p w:rsidR="0033114A" w:rsidRDefault="007548CA">
            <w:pPr>
              <w:jc w:val="center"/>
            </w:pPr>
            <w:r>
              <w:rPr>
                <w:rFonts w:eastAsiaTheme="minorEastAsia"/>
                <w:color w:val="000000" w:themeColor="text1"/>
                <w:szCs w:val="21"/>
              </w:rPr>
              <w:t>16</w:t>
            </w:r>
            <w:r>
              <w:rPr>
                <w:rFonts w:eastAsiaTheme="minorEastAsia"/>
                <w:color w:val="000000" w:themeColor="text1"/>
                <w:szCs w:val="21"/>
              </w:rPr>
              <w:t>农发</w:t>
            </w:r>
            <w:r>
              <w:rPr>
                <w:rFonts w:eastAsiaTheme="minorEastAsia"/>
                <w:color w:val="000000" w:themeColor="text1"/>
                <w:szCs w:val="21"/>
              </w:rPr>
              <w:t>17</w:t>
            </w:r>
          </w:p>
        </w:tc>
        <w:tc>
          <w:tcPr>
            <w:tcW w:w="1763" w:type="dxa"/>
            <w:vAlign w:val="center"/>
          </w:tcPr>
          <w:p w:rsidR="0033114A" w:rsidRDefault="007548CA">
            <w:pPr>
              <w:jc w:val="right"/>
            </w:pPr>
            <w:r>
              <w:rPr>
                <w:rFonts w:eastAsiaTheme="minorEastAsia"/>
                <w:color w:val="000000" w:themeColor="text1"/>
                <w:szCs w:val="21"/>
              </w:rPr>
              <w:t>10,150,000</w:t>
            </w:r>
          </w:p>
        </w:tc>
        <w:tc>
          <w:tcPr>
            <w:tcW w:w="1843" w:type="dxa"/>
            <w:vAlign w:val="center"/>
          </w:tcPr>
          <w:p w:rsidR="0033114A" w:rsidRDefault="007548CA">
            <w:pPr>
              <w:jc w:val="right"/>
            </w:pPr>
            <w:r>
              <w:rPr>
                <w:rFonts w:eastAsiaTheme="minorEastAsia"/>
                <w:color w:val="000000" w:themeColor="text1"/>
                <w:szCs w:val="21"/>
              </w:rPr>
              <w:t>1,021,342,470.12</w:t>
            </w:r>
          </w:p>
        </w:tc>
        <w:tc>
          <w:tcPr>
            <w:tcW w:w="1493" w:type="dxa"/>
            <w:vAlign w:val="center"/>
          </w:tcPr>
          <w:p w:rsidR="0033114A" w:rsidRDefault="007548CA">
            <w:pPr>
              <w:jc w:val="right"/>
            </w:pPr>
            <w:r>
              <w:rPr>
                <w:rFonts w:eastAsiaTheme="minorEastAsia"/>
                <w:color w:val="000000" w:themeColor="text1"/>
                <w:szCs w:val="21"/>
              </w:rPr>
              <w:t>47.28</w:t>
            </w:r>
          </w:p>
        </w:tc>
      </w:tr>
      <w:tr w:rsidR="0033114A">
        <w:tc>
          <w:tcPr>
            <w:tcW w:w="788" w:type="dxa"/>
            <w:vAlign w:val="center"/>
          </w:tcPr>
          <w:p w:rsidR="0033114A" w:rsidRDefault="007548CA">
            <w:pPr>
              <w:jc w:val="center"/>
            </w:pPr>
            <w:r>
              <w:rPr>
                <w:rFonts w:eastAsiaTheme="minorEastAsia"/>
                <w:color w:val="000000" w:themeColor="text1"/>
                <w:szCs w:val="21"/>
              </w:rPr>
              <w:t>2</w:t>
            </w:r>
          </w:p>
        </w:tc>
        <w:tc>
          <w:tcPr>
            <w:tcW w:w="1774" w:type="dxa"/>
            <w:vAlign w:val="center"/>
          </w:tcPr>
          <w:p w:rsidR="0033114A" w:rsidRDefault="007548CA">
            <w:pPr>
              <w:jc w:val="center"/>
            </w:pPr>
            <w:r>
              <w:rPr>
                <w:rFonts w:eastAsiaTheme="minorEastAsia"/>
                <w:color w:val="000000" w:themeColor="text1"/>
                <w:szCs w:val="21"/>
              </w:rPr>
              <w:t>200402</w:t>
            </w:r>
          </w:p>
        </w:tc>
        <w:tc>
          <w:tcPr>
            <w:tcW w:w="1282" w:type="dxa"/>
            <w:vAlign w:val="center"/>
          </w:tcPr>
          <w:p w:rsidR="0033114A" w:rsidRDefault="007548CA">
            <w:pPr>
              <w:jc w:val="center"/>
            </w:pPr>
            <w:r>
              <w:rPr>
                <w:rFonts w:eastAsiaTheme="minorEastAsia"/>
                <w:color w:val="000000" w:themeColor="text1"/>
                <w:szCs w:val="21"/>
              </w:rPr>
              <w:t>20</w:t>
            </w:r>
            <w:r>
              <w:rPr>
                <w:rFonts w:eastAsiaTheme="minorEastAsia"/>
                <w:color w:val="000000" w:themeColor="text1"/>
                <w:szCs w:val="21"/>
              </w:rPr>
              <w:t>农发</w:t>
            </w:r>
            <w:r>
              <w:rPr>
                <w:rFonts w:eastAsiaTheme="minorEastAsia"/>
                <w:color w:val="000000" w:themeColor="text1"/>
                <w:szCs w:val="21"/>
              </w:rPr>
              <w:t>02</w:t>
            </w:r>
          </w:p>
        </w:tc>
        <w:tc>
          <w:tcPr>
            <w:tcW w:w="1763" w:type="dxa"/>
            <w:vAlign w:val="center"/>
          </w:tcPr>
          <w:p w:rsidR="0033114A" w:rsidRDefault="007548CA">
            <w:pPr>
              <w:jc w:val="right"/>
            </w:pPr>
            <w:r>
              <w:rPr>
                <w:rFonts w:eastAsiaTheme="minorEastAsia"/>
                <w:color w:val="000000" w:themeColor="text1"/>
                <w:szCs w:val="21"/>
              </w:rPr>
              <w:t>8,900,000</w:t>
            </w:r>
          </w:p>
        </w:tc>
        <w:tc>
          <w:tcPr>
            <w:tcW w:w="1843" w:type="dxa"/>
            <w:vAlign w:val="center"/>
          </w:tcPr>
          <w:p w:rsidR="0033114A" w:rsidRDefault="007548CA">
            <w:pPr>
              <w:jc w:val="right"/>
            </w:pPr>
            <w:r>
              <w:rPr>
                <w:rFonts w:eastAsiaTheme="minorEastAsia"/>
                <w:color w:val="000000" w:themeColor="text1"/>
                <w:szCs w:val="21"/>
              </w:rPr>
              <w:t>881,183,256.66</w:t>
            </w:r>
          </w:p>
        </w:tc>
        <w:tc>
          <w:tcPr>
            <w:tcW w:w="1493" w:type="dxa"/>
            <w:vAlign w:val="center"/>
          </w:tcPr>
          <w:p w:rsidR="0033114A" w:rsidRDefault="007548CA">
            <w:pPr>
              <w:jc w:val="right"/>
            </w:pPr>
            <w:r>
              <w:rPr>
                <w:rFonts w:eastAsiaTheme="minorEastAsia"/>
                <w:color w:val="000000" w:themeColor="text1"/>
                <w:szCs w:val="21"/>
              </w:rPr>
              <w:t>40.79</w:t>
            </w:r>
          </w:p>
        </w:tc>
      </w:tr>
      <w:tr w:rsidR="0033114A">
        <w:tc>
          <w:tcPr>
            <w:tcW w:w="788" w:type="dxa"/>
            <w:vAlign w:val="center"/>
          </w:tcPr>
          <w:p w:rsidR="0033114A" w:rsidRDefault="007548CA">
            <w:pPr>
              <w:jc w:val="center"/>
            </w:pPr>
            <w:r>
              <w:rPr>
                <w:rFonts w:eastAsiaTheme="minorEastAsia"/>
                <w:color w:val="000000" w:themeColor="text1"/>
                <w:szCs w:val="21"/>
              </w:rPr>
              <w:t>3</w:t>
            </w:r>
          </w:p>
        </w:tc>
        <w:tc>
          <w:tcPr>
            <w:tcW w:w="1774" w:type="dxa"/>
            <w:vAlign w:val="center"/>
          </w:tcPr>
          <w:p w:rsidR="0033114A" w:rsidRDefault="007548CA">
            <w:pPr>
              <w:jc w:val="center"/>
            </w:pPr>
            <w:r>
              <w:rPr>
                <w:rFonts w:eastAsiaTheme="minorEastAsia"/>
                <w:color w:val="000000" w:themeColor="text1"/>
                <w:szCs w:val="21"/>
              </w:rPr>
              <w:t>2028008</w:t>
            </w:r>
          </w:p>
        </w:tc>
        <w:tc>
          <w:tcPr>
            <w:tcW w:w="1282" w:type="dxa"/>
            <w:vAlign w:val="center"/>
          </w:tcPr>
          <w:p w:rsidR="0033114A" w:rsidRDefault="007548CA">
            <w:pPr>
              <w:jc w:val="center"/>
            </w:pPr>
            <w:r>
              <w:rPr>
                <w:rFonts w:eastAsiaTheme="minorEastAsia"/>
                <w:color w:val="000000" w:themeColor="text1"/>
                <w:szCs w:val="21"/>
              </w:rPr>
              <w:t>20</w:t>
            </w:r>
            <w:r>
              <w:rPr>
                <w:rFonts w:eastAsiaTheme="minorEastAsia"/>
                <w:color w:val="000000" w:themeColor="text1"/>
                <w:szCs w:val="21"/>
              </w:rPr>
              <w:t>民生银行小微债</w:t>
            </w:r>
            <w:r>
              <w:rPr>
                <w:rFonts w:eastAsiaTheme="minorEastAsia"/>
                <w:color w:val="000000" w:themeColor="text1"/>
                <w:szCs w:val="21"/>
              </w:rPr>
              <w:t>01</w:t>
            </w:r>
          </w:p>
        </w:tc>
        <w:tc>
          <w:tcPr>
            <w:tcW w:w="1763" w:type="dxa"/>
            <w:vAlign w:val="center"/>
          </w:tcPr>
          <w:p w:rsidR="0033114A" w:rsidRDefault="007548CA">
            <w:pPr>
              <w:jc w:val="right"/>
            </w:pPr>
            <w:r>
              <w:rPr>
                <w:rFonts w:eastAsiaTheme="minorEastAsia"/>
                <w:color w:val="000000" w:themeColor="text1"/>
                <w:szCs w:val="21"/>
              </w:rPr>
              <w:t>1,900,000</w:t>
            </w:r>
          </w:p>
        </w:tc>
        <w:tc>
          <w:tcPr>
            <w:tcW w:w="1843" w:type="dxa"/>
            <w:vAlign w:val="center"/>
          </w:tcPr>
          <w:p w:rsidR="0033114A" w:rsidRDefault="007548CA">
            <w:pPr>
              <w:jc w:val="right"/>
            </w:pPr>
            <w:r>
              <w:rPr>
                <w:rFonts w:eastAsiaTheme="minorEastAsia"/>
                <w:color w:val="000000" w:themeColor="text1"/>
                <w:szCs w:val="21"/>
              </w:rPr>
              <w:t>191,140,987.13</w:t>
            </w:r>
          </w:p>
        </w:tc>
        <w:tc>
          <w:tcPr>
            <w:tcW w:w="1493" w:type="dxa"/>
            <w:vAlign w:val="center"/>
          </w:tcPr>
          <w:p w:rsidR="0033114A" w:rsidRDefault="007548CA">
            <w:pPr>
              <w:jc w:val="right"/>
            </w:pPr>
            <w:r>
              <w:rPr>
                <w:rFonts w:eastAsiaTheme="minorEastAsia"/>
                <w:color w:val="000000" w:themeColor="text1"/>
                <w:szCs w:val="21"/>
              </w:rPr>
              <w:t>8.85</w:t>
            </w:r>
          </w:p>
        </w:tc>
      </w:tr>
      <w:tr w:rsidR="0033114A">
        <w:tc>
          <w:tcPr>
            <w:tcW w:w="788" w:type="dxa"/>
            <w:vAlign w:val="center"/>
          </w:tcPr>
          <w:p w:rsidR="0033114A" w:rsidRDefault="007548CA">
            <w:pPr>
              <w:jc w:val="center"/>
            </w:pPr>
            <w:r>
              <w:rPr>
                <w:rFonts w:eastAsiaTheme="minorEastAsia"/>
                <w:color w:val="000000" w:themeColor="text1"/>
                <w:szCs w:val="21"/>
              </w:rPr>
              <w:t>4</w:t>
            </w:r>
          </w:p>
        </w:tc>
        <w:tc>
          <w:tcPr>
            <w:tcW w:w="1774" w:type="dxa"/>
            <w:vAlign w:val="center"/>
          </w:tcPr>
          <w:p w:rsidR="0033114A" w:rsidRDefault="007548CA">
            <w:pPr>
              <w:jc w:val="center"/>
            </w:pPr>
            <w:r>
              <w:rPr>
                <w:rFonts w:eastAsiaTheme="minorEastAsia"/>
                <w:color w:val="000000" w:themeColor="text1"/>
                <w:szCs w:val="21"/>
              </w:rPr>
              <w:t>2028015</w:t>
            </w:r>
          </w:p>
        </w:tc>
        <w:tc>
          <w:tcPr>
            <w:tcW w:w="1282" w:type="dxa"/>
            <w:vAlign w:val="center"/>
          </w:tcPr>
          <w:p w:rsidR="0033114A" w:rsidRDefault="007548CA">
            <w:pPr>
              <w:jc w:val="center"/>
            </w:pPr>
            <w:r>
              <w:rPr>
                <w:rFonts w:eastAsiaTheme="minorEastAsia"/>
                <w:color w:val="000000" w:themeColor="text1"/>
                <w:szCs w:val="21"/>
              </w:rPr>
              <w:t>20</w:t>
            </w:r>
            <w:r>
              <w:rPr>
                <w:rFonts w:eastAsiaTheme="minorEastAsia"/>
                <w:color w:val="000000" w:themeColor="text1"/>
                <w:szCs w:val="21"/>
              </w:rPr>
              <w:t>兴业银行小微债</w:t>
            </w:r>
            <w:r>
              <w:rPr>
                <w:rFonts w:eastAsiaTheme="minorEastAsia"/>
                <w:color w:val="000000" w:themeColor="text1"/>
                <w:szCs w:val="21"/>
              </w:rPr>
              <w:t>01</w:t>
            </w:r>
          </w:p>
        </w:tc>
        <w:tc>
          <w:tcPr>
            <w:tcW w:w="1763" w:type="dxa"/>
            <w:vAlign w:val="center"/>
          </w:tcPr>
          <w:p w:rsidR="0033114A" w:rsidRDefault="007548CA">
            <w:pPr>
              <w:jc w:val="right"/>
            </w:pPr>
            <w:r>
              <w:rPr>
                <w:rFonts w:eastAsiaTheme="minorEastAsia"/>
                <w:color w:val="000000" w:themeColor="text1"/>
                <w:szCs w:val="21"/>
              </w:rPr>
              <w:t>1,700,000</w:t>
            </w:r>
          </w:p>
        </w:tc>
        <w:tc>
          <w:tcPr>
            <w:tcW w:w="1843" w:type="dxa"/>
            <w:vAlign w:val="center"/>
          </w:tcPr>
          <w:p w:rsidR="0033114A" w:rsidRDefault="007548CA">
            <w:pPr>
              <w:jc w:val="right"/>
            </w:pPr>
            <w:r>
              <w:rPr>
                <w:rFonts w:eastAsiaTheme="minorEastAsia"/>
                <w:color w:val="000000" w:themeColor="text1"/>
                <w:szCs w:val="21"/>
              </w:rPr>
              <w:t>169,699,534.26</w:t>
            </w:r>
          </w:p>
        </w:tc>
        <w:tc>
          <w:tcPr>
            <w:tcW w:w="1493" w:type="dxa"/>
            <w:vAlign w:val="center"/>
          </w:tcPr>
          <w:p w:rsidR="0033114A" w:rsidRDefault="007548CA">
            <w:pPr>
              <w:jc w:val="right"/>
            </w:pPr>
            <w:r>
              <w:rPr>
                <w:rFonts w:eastAsiaTheme="minorEastAsia"/>
                <w:color w:val="000000" w:themeColor="text1"/>
                <w:szCs w:val="21"/>
              </w:rPr>
              <w:t>7.86</w:t>
            </w:r>
          </w:p>
        </w:tc>
      </w:tr>
      <w:tr w:rsidR="0033114A">
        <w:tc>
          <w:tcPr>
            <w:tcW w:w="788" w:type="dxa"/>
            <w:vAlign w:val="center"/>
          </w:tcPr>
          <w:p w:rsidR="0033114A" w:rsidRDefault="007548CA">
            <w:pPr>
              <w:jc w:val="center"/>
            </w:pPr>
            <w:r>
              <w:rPr>
                <w:rFonts w:eastAsiaTheme="minorEastAsia"/>
                <w:color w:val="000000" w:themeColor="text1"/>
                <w:szCs w:val="21"/>
              </w:rPr>
              <w:t>5</w:t>
            </w:r>
          </w:p>
        </w:tc>
        <w:tc>
          <w:tcPr>
            <w:tcW w:w="1774" w:type="dxa"/>
            <w:vAlign w:val="center"/>
          </w:tcPr>
          <w:p w:rsidR="0033114A" w:rsidRDefault="007548CA">
            <w:pPr>
              <w:jc w:val="center"/>
            </w:pPr>
            <w:r>
              <w:rPr>
                <w:rFonts w:eastAsiaTheme="minorEastAsia"/>
                <w:color w:val="000000" w:themeColor="text1"/>
                <w:szCs w:val="21"/>
              </w:rPr>
              <w:t>1820013</w:t>
            </w:r>
          </w:p>
        </w:tc>
        <w:tc>
          <w:tcPr>
            <w:tcW w:w="1282" w:type="dxa"/>
            <w:vAlign w:val="center"/>
          </w:tcPr>
          <w:p w:rsidR="0033114A" w:rsidRDefault="007548CA">
            <w:pPr>
              <w:jc w:val="center"/>
            </w:pPr>
            <w:r>
              <w:rPr>
                <w:rFonts w:eastAsiaTheme="minorEastAsia"/>
                <w:color w:val="000000" w:themeColor="text1"/>
                <w:szCs w:val="21"/>
              </w:rPr>
              <w:t>18</w:t>
            </w:r>
            <w:r>
              <w:rPr>
                <w:rFonts w:eastAsiaTheme="minorEastAsia"/>
                <w:color w:val="000000" w:themeColor="text1"/>
                <w:szCs w:val="21"/>
              </w:rPr>
              <w:t>江苏银行</w:t>
            </w:r>
            <w:r>
              <w:rPr>
                <w:rFonts w:eastAsiaTheme="minorEastAsia"/>
                <w:color w:val="000000" w:themeColor="text1"/>
                <w:szCs w:val="21"/>
              </w:rPr>
              <w:t>01</w:t>
            </w:r>
          </w:p>
        </w:tc>
        <w:tc>
          <w:tcPr>
            <w:tcW w:w="1763" w:type="dxa"/>
            <w:vAlign w:val="center"/>
          </w:tcPr>
          <w:p w:rsidR="0033114A" w:rsidRDefault="007548CA">
            <w:pPr>
              <w:jc w:val="right"/>
            </w:pPr>
            <w:r>
              <w:rPr>
                <w:rFonts w:eastAsiaTheme="minorEastAsia"/>
                <w:color w:val="000000" w:themeColor="text1"/>
                <w:szCs w:val="21"/>
              </w:rPr>
              <w:t>1,300,000</w:t>
            </w:r>
          </w:p>
        </w:tc>
        <w:tc>
          <w:tcPr>
            <w:tcW w:w="1843" w:type="dxa"/>
            <w:vAlign w:val="center"/>
          </w:tcPr>
          <w:p w:rsidR="0033114A" w:rsidRDefault="007548CA">
            <w:pPr>
              <w:jc w:val="right"/>
            </w:pPr>
            <w:r>
              <w:rPr>
                <w:rFonts w:eastAsiaTheme="minorEastAsia"/>
                <w:color w:val="000000" w:themeColor="text1"/>
                <w:szCs w:val="21"/>
              </w:rPr>
              <w:t>134,134,615.48</w:t>
            </w:r>
          </w:p>
        </w:tc>
        <w:tc>
          <w:tcPr>
            <w:tcW w:w="1493" w:type="dxa"/>
            <w:vAlign w:val="center"/>
          </w:tcPr>
          <w:p w:rsidR="0033114A" w:rsidRDefault="007548CA">
            <w:pPr>
              <w:jc w:val="right"/>
            </w:pPr>
            <w:r>
              <w:rPr>
                <w:rFonts w:eastAsiaTheme="minorEastAsia"/>
                <w:color w:val="000000" w:themeColor="text1"/>
                <w:szCs w:val="21"/>
              </w:rPr>
              <w:t>6.21</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5"/>
      <w:bookmarkStart w:id="147" w:name="_Toc98355985"/>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6"/>
      <w:bookmarkEnd w:id="147"/>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8" w:name="_Toc98355986"/>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8"/>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6"/>
      <w:bookmarkStart w:id="150" w:name="_Toc98355987"/>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9"/>
      <w:bookmarkEnd w:id="150"/>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1" w:name="_Toc98355988"/>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1"/>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2" w:name="_Toc98355989"/>
      <w:r w:rsidRPr="00C56D9D">
        <w:rPr>
          <w:rFonts w:ascii="Times New Roman" w:eastAsiaTheme="minorEastAsia" w:hAnsi="Times New Roman"/>
          <w:color w:val="000000" w:themeColor="text1"/>
          <w:kern w:val="0"/>
          <w:sz w:val="21"/>
          <w:szCs w:val="21"/>
        </w:rPr>
        <w:lastRenderedPageBreak/>
        <w:t>8.11</w:t>
      </w:r>
      <w:r w:rsidRPr="00C56D9D">
        <w:rPr>
          <w:rFonts w:ascii="Times New Roman" w:eastAsiaTheme="minorEastAsia" w:hAnsi="Times New Roman"/>
          <w:color w:val="000000" w:themeColor="text1"/>
          <w:kern w:val="0"/>
          <w:sz w:val="21"/>
          <w:szCs w:val="21"/>
        </w:rPr>
        <w:t>报告期末本基金投资的国债期货交易情况说明</w:t>
      </w:r>
      <w:bookmarkEnd w:id="152"/>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3" w:name="_Toc361324887"/>
      <w:bookmarkStart w:id="154" w:name="_Toc98355990"/>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3"/>
      <w:bookmarkEnd w:id="154"/>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64,914,735.04</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64,914,735.04</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本基金本报告期末未持有处于转股期的可转换债券。</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因四舍五入的原因，投资组合报告中分项之和与合计数可能存在尾差。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5" w:name="_Toc225500050"/>
      <w:bookmarkStart w:id="156" w:name="_Toc361324888"/>
      <w:bookmarkStart w:id="157" w:name="_Toc98355991"/>
      <w:r w:rsidRPr="00C56D9D">
        <w:rPr>
          <w:rFonts w:eastAsiaTheme="minorEastAsia"/>
          <w:b/>
          <w:bCs/>
          <w:color w:val="000000" w:themeColor="text1"/>
          <w:sz w:val="21"/>
          <w:szCs w:val="21"/>
          <w:lang w:val="en-US"/>
        </w:rPr>
        <w:lastRenderedPageBreak/>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5"/>
      <w:bookmarkEnd w:id="156"/>
      <w:bookmarkEnd w:id="157"/>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8" w:name="_Toc225500051"/>
      <w:bookmarkStart w:id="159" w:name="_Toc361324889"/>
      <w:bookmarkStart w:id="160" w:name="_Toc98355992"/>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8"/>
      <w:bookmarkEnd w:id="159"/>
      <w:bookmarkEnd w:id="160"/>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上投摩根瑞泰</w:t>
            </w:r>
            <w:r w:rsidRPr="00C56D9D">
              <w:rPr>
                <w:rFonts w:eastAsiaTheme="minorEastAsia"/>
                <w:bCs/>
                <w:color w:val="000000" w:themeColor="text1"/>
                <w:szCs w:val="21"/>
              </w:rPr>
              <w:t>38</w:t>
            </w:r>
            <w:r w:rsidRPr="00C56D9D">
              <w:rPr>
                <w:rFonts w:eastAsiaTheme="minorEastAsia"/>
                <w:bCs/>
                <w:color w:val="000000" w:themeColor="text1"/>
                <w:szCs w:val="21"/>
              </w:rPr>
              <w:t>个月定期开放债券</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187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11,230,438.61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2,099,996,000.00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96,019.86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0.00%</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上投摩根瑞泰</w:t>
            </w:r>
            <w:r w:rsidRPr="00C56D9D">
              <w:rPr>
                <w:rFonts w:eastAsiaTheme="minorEastAsia"/>
                <w:bCs/>
                <w:color w:val="000000" w:themeColor="text1"/>
                <w:szCs w:val="21"/>
              </w:rPr>
              <w:t>38</w:t>
            </w:r>
            <w:r w:rsidRPr="00C56D9D">
              <w:rPr>
                <w:rFonts w:eastAsiaTheme="minorEastAsia"/>
                <w:bCs/>
                <w:color w:val="000000" w:themeColor="text1"/>
                <w:szCs w:val="21"/>
              </w:rPr>
              <w:t>个月定期开放债券</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36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398.69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14,352.81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100.00%</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223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9,417,517.37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2,099,996,000.00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110,372.67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0.01%</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1" w:name="_Toc361324891"/>
      <w:bookmarkStart w:id="162" w:name="_Toc98355993"/>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1"/>
      <w:bookmarkEnd w:id="162"/>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48,470.92</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0.0023%</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7,538.05</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52.5197%</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56,008.97</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0.0027%</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3" w:name="_Toc98355994"/>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上投摩根瑞泰</w:t>
            </w:r>
            <w:r w:rsidRPr="00C56D9D">
              <w:rPr>
                <w:rFonts w:eastAsiaTheme="minorEastAsia"/>
                <w:color w:val="000000" w:themeColor="text1"/>
                <w:kern w:val="0"/>
                <w:szCs w:val="21"/>
              </w:rPr>
              <w:t>38</w:t>
            </w:r>
            <w:r w:rsidRPr="00C56D9D">
              <w:rPr>
                <w:rFonts w:eastAsiaTheme="minorEastAsia"/>
                <w:color w:val="000000" w:themeColor="text1"/>
                <w:kern w:val="0"/>
                <w:szCs w:val="21"/>
              </w:rPr>
              <w:t>个月定期开放债券</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上投摩根瑞泰</w:t>
            </w:r>
            <w:r w:rsidRPr="00C56D9D">
              <w:rPr>
                <w:rFonts w:eastAsiaTheme="minorEastAsia"/>
                <w:color w:val="000000" w:themeColor="text1"/>
                <w:kern w:val="0"/>
                <w:szCs w:val="21"/>
              </w:rPr>
              <w:t>38</w:t>
            </w:r>
            <w:r w:rsidRPr="00C56D9D">
              <w:rPr>
                <w:rFonts w:eastAsiaTheme="minorEastAsia"/>
                <w:color w:val="000000" w:themeColor="text1"/>
                <w:kern w:val="0"/>
                <w:szCs w:val="21"/>
              </w:rPr>
              <w:t>个月定期开放债券</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上投摩根瑞泰</w:t>
            </w:r>
            <w:r w:rsidRPr="00C56D9D">
              <w:rPr>
                <w:rFonts w:eastAsiaTheme="minorEastAsia"/>
                <w:color w:val="000000" w:themeColor="text1"/>
                <w:kern w:val="0"/>
                <w:szCs w:val="21"/>
              </w:rPr>
              <w:t>38</w:t>
            </w:r>
            <w:r w:rsidRPr="00C56D9D">
              <w:rPr>
                <w:rFonts w:eastAsiaTheme="minorEastAsia"/>
                <w:color w:val="000000" w:themeColor="text1"/>
                <w:kern w:val="0"/>
                <w:szCs w:val="21"/>
              </w:rPr>
              <w:t>个月定期开放债券</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上投摩根瑞泰</w:t>
            </w:r>
            <w:r w:rsidRPr="00C56D9D">
              <w:rPr>
                <w:rFonts w:eastAsiaTheme="minorEastAsia"/>
                <w:color w:val="000000" w:themeColor="text1"/>
                <w:kern w:val="0"/>
                <w:szCs w:val="21"/>
              </w:rPr>
              <w:t>38</w:t>
            </w:r>
            <w:r w:rsidRPr="00C56D9D">
              <w:rPr>
                <w:rFonts w:eastAsiaTheme="minorEastAsia"/>
                <w:color w:val="000000" w:themeColor="text1"/>
                <w:kern w:val="0"/>
                <w:szCs w:val="21"/>
              </w:rPr>
              <w:t>个月定期开放债券</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0~10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225500053"/>
      <w:bookmarkStart w:id="165" w:name="_Toc361324892"/>
      <w:bookmarkStart w:id="166" w:name="_Toc98355995"/>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4"/>
      <w:bookmarkEnd w:id="165"/>
      <w:bookmarkEnd w:id="166"/>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2020</w:t>
            </w:r>
            <w:r w:rsidR="00146153" w:rsidRPr="00C56D9D">
              <w:rPr>
                <w:rFonts w:eastAsiaTheme="minorEastAsia"/>
                <w:color w:val="000000" w:themeColor="text1"/>
                <w:szCs w:val="21"/>
              </w:rPr>
              <w:t>年</w:t>
            </w:r>
            <w:r w:rsidR="00146153" w:rsidRPr="00C56D9D">
              <w:rPr>
                <w:rFonts w:eastAsiaTheme="minorEastAsia"/>
                <w:color w:val="000000" w:themeColor="text1"/>
                <w:szCs w:val="21"/>
              </w:rPr>
              <w:t>3</w:t>
            </w:r>
            <w:r w:rsidR="00146153" w:rsidRPr="00C56D9D">
              <w:rPr>
                <w:rFonts w:eastAsiaTheme="minorEastAsia"/>
                <w:color w:val="000000" w:themeColor="text1"/>
                <w:szCs w:val="21"/>
              </w:rPr>
              <w:t>月</w:t>
            </w:r>
            <w:r w:rsidR="00146153" w:rsidRPr="00C56D9D">
              <w:rPr>
                <w:rFonts w:eastAsiaTheme="minorEastAsia"/>
                <w:color w:val="000000" w:themeColor="text1"/>
                <w:szCs w:val="21"/>
              </w:rPr>
              <w:t>18</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2,100,092,019.86</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14,352.81</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2,100,092,019.86</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14,352.81</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2,100,092,019.86</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14,352.81</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7" w:name="_Toc225500054"/>
      <w:bookmarkStart w:id="168" w:name="_Toc361324893"/>
      <w:bookmarkStart w:id="169" w:name="_Toc98355996"/>
      <w:r w:rsidRPr="00C56D9D">
        <w:rPr>
          <w:rFonts w:eastAsiaTheme="minorEastAsia"/>
          <w:b/>
          <w:bCs/>
          <w:color w:val="000000" w:themeColor="text1"/>
          <w:sz w:val="21"/>
          <w:szCs w:val="21"/>
          <w:lang w:val="en-US"/>
        </w:rPr>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7"/>
      <w:bookmarkEnd w:id="168"/>
      <w:bookmarkEnd w:id="169"/>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0" w:name="_Toc361324894"/>
      <w:bookmarkStart w:id="171" w:name="_Toc98355997"/>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70"/>
      <w:bookmarkEnd w:id="171"/>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2" w:name="_Toc361324895"/>
      <w:bookmarkStart w:id="173" w:name="_Toc98355998"/>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2"/>
      <w:bookmarkEnd w:id="173"/>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日起，杨红女士不再担任公司副总经理。</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基金托管人：</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无。</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4" w:name="_Toc361324896"/>
      <w:bookmarkStart w:id="175" w:name="_Toc98355999"/>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4"/>
      <w:bookmarkEnd w:id="175"/>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6" w:name="_Toc361324897"/>
      <w:bookmarkStart w:id="177" w:name="_Toc98356000"/>
      <w:r w:rsidRPr="00C56D9D">
        <w:rPr>
          <w:rFonts w:ascii="Times New Roman" w:eastAsiaTheme="minorEastAsia" w:hAnsi="Times New Roman"/>
          <w:color w:val="000000" w:themeColor="text1"/>
          <w:kern w:val="0"/>
          <w:sz w:val="21"/>
          <w:szCs w:val="21"/>
        </w:rPr>
        <w:lastRenderedPageBreak/>
        <w:t xml:space="preserve">11.4 </w:t>
      </w:r>
      <w:r w:rsidRPr="00C56D9D">
        <w:rPr>
          <w:rFonts w:ascii="Times New Roman" w:eastAsiaTheme="minorEastAsia" w:hAnsi="Times New Roman"/>
          <w:color w:val="000000" w:themeColor="text1"/>
          <w:kern w:val="0"/>
          <w:sz w:val="21"/>
          <w:szCs w:val="21"/>
        </w:rPr>
        <w:t>基金投资策略的改变</w:t>
      </w:r>
      <w:bookmarkEnd w:id="176"/>
      <w:bookmarkEnd w:id="177"/>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8" w:name="_Toc361324898"/>
      <w:bookmarkStart w:id="179" w:name="_Toc409100466"/>
      <w:bookmarkStart w:id="180" w:name="_Toc409100103"/>
      <w:bookmarkStart w:id="181" w:name="_Toc98356001"/>
      <w:r w:rsidRPr="00583911">
        <w:rPr>
          <w:rFonts w:ascii="Times New Roman" w:eastAsiaTheme="minorEastAsia" w:hAnsi="Times New Roman"/>
          <w:kern w:val="0"/>
          <w:sz w:val="21"/>
          <w:szCs w:val="21"/>
        </w:rPr>
        <w:t>11.</w:t>
      </w:r>
      <w:bookmarkEnd w:id="178"/>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9"/>
      <w:bookmarkEnd w:id="180"/>
      <w:bookmarkEnd w:id="181"/>
    </w:p>
    <w:p w:rsidR="0001519F" w:rsidRPr="00583911" w:rsidRDefault="0001519F" w:rsidP="0001519F">
      <w:pPr>
        <w:spacing w:line="360" w:lineRule="auto"/>
        <w:ind w:firstLineChars="200" w:firstLine="420"/>
        <w:rPr>
          <w:rFonts w:eastAsiaTheme="minorEastAsia"/>
          <w:szCs w:val="21"/>
        </w:rPr>
      </w:pPr>
      <w:bookmarkStart w:id="182" w:name="OLE_LINK3"/>
      <w:r w:rsidRPr="00583911">
        <w:rPr>
          <w:rFonts w:eastAsiaTheme="minorEastAsia"/>
          <w:szCs w:val="21"/>
        </w:rPr>
        <w:t>本报告期内，本基金未发生改聘为其审计的会计师事务所情况。报告年度应支付给普华永道中天会计师事务所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 xml:space="preserve">) </w:t>
      </w:r>
      <w:r w:rsidRPr="00583911">
        <w:rPr>
          <w:rFonts w:eastAsiaTheme="minorEastAsia"/>
          <w:szCs w:val="21"/>
        </w:rPr>
        <w:t>的报酬为</w:t>
      </w:r>
      <w:r w:rsidRPr="00583911">
        <w:rPr>
          <w:rFonts w:eastAsiaTheme="minorEastAsia"/>
          <w:szCs w:val="21"/>
        </w:rPr>
        <w:t>100,000</w:t>
      </w:r>
      <w:r w:rsidRPr="00583911">
        <w:rPr>
          <w:rFonts w:eastAsiaTheme="minorEastAsia"/>
          <w:szCs w:val="21"/>
        </w:rPr>
        <w:t>元。目前的审计机构已提供审计服务的连续年限为</w:t>
      </w:r>
      <w:r w:rsidRPr="00583911">
        <w:rPr>
          <w:rFonts w:eastAsiaTheme="minorEastAsia"/>
          <w:szCs w:val="21"/>
        </w:rPr>
        <w:t>2</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3" w:name="_Toc409100104"/>
      <w:bookmarkStart w:id="184" w:name="_Toc409100467"/>
      <w:bookmarkStart w:id="185" w:name="_Toc361324899"/>
      <w:bookmarkStart w:id="186" w:name="_Toc98356002"/>
      <w:bookmarkEnd w:id="182"/>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3"/>
      <w:bookmarkEnd w:id="184"/>
      <w:bookmarkEnd w:id="185"/>
      <w:bookmarkEnd w:id="186"/>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7" w:name="_Toc361324900"/>
      <w:bookmarkStart w:id="188" w:name="_Toc409100468"/>
      <w:bookmarkStart w:id="189" w:name="_Toc409100105"/>
      <w:bookmarkStart w:id="190" w:name="_Toc98356003"/>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7"/>
      <w:bookmarkEnd w:id="188"/>
      <w:bookmarkEnd w:id="189"/>
      <w:bookmarkEnd w:id="190"/>
    </w:p>
    <w:p w:rsidR="0001519F" w:rsidRPr="00583911" w:rsidRDefault="0001519F" w:rsidP="0001519F">
      <w:pPr>
        <w:spacing w:line="360" w:lineRule="auto"/>
        <w:rPr>
          <w:rFonts w:eastAsiaTheme="minorEastAsia"/>
          <w:b/>
          <w:szCs w:val="21"/>
        </w:rPr>
      </w:pPr>
      <w:bookmarkStart w:id="191"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1"/>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2"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33114A">
        <w:tc>
          <w:tcPr>
            <w:tcW w:w="1560" w:type="dxa"/>
            <w:vAlign w:val="center"/>
          </w:tcPr>
          <w:p w:rsidR="0033114A" w:rsidRDefault="007548CA">
            <w:pPr>
              <w:jc w:val="left"/>
            </w:pPr>
            <w:r>
              <w:rPr>
                <w:rFonts w:eastAsiaTheme="minorEastAsia"/>
                <w:color w:val="000000" w:themeColor="text1"/>
                <w:szCs w:val="21"/>
              </w:rPr>
              <w:t>国盛证券</w:t>
            </w:r>
          </w:p>
        </w:tc>
        <w:tc>
          <w:tcPr>
            <w:tcW w:w="780" w:type="dxa"/>
            <w:vAlign w:val="center"/>
          </w:tcPr>
          <w:p w:rsidR="0033114A" w:rsidRDefault="007548CA">
            <w:pPr>
              <w:jc w:val="right"/>
            </w:pPr>
            <w:r>
              <w:rPr>
                <w:rFonts w:eastAsiaTheme="minorEastAsia"/>
                <w:color w:val="000000" w:themeColor="text1"/>
                <w:szCs w:val="21"/>
              </w:rPr>
              <w:t>2</w:t>
            </w:r>
          </w:p>
        </w:tc>
        <w:tc>
          <w:tcPr>
            <w:tcW w:w="1800" w:type="dxa"/>
            <w:vAlign w:val="center"/>
          </w:tcPr>
          <w:p w:rsidR="0033114A" w:rsidRDefault="007548CA">
            <w:pPr>
              <w:jc w:val="right"/>
            </w:pPr>
            <w:r>
              <w:rPr>
                <w:rFonts w:eastAsiaTheme="minorEastAsia"/>
                <w:color w:val="000000" w:themeColor="text1"/>
                <w:szCs w:val="21"/>
              </w:rPr>
              <w:t>-</w:t>
            </w:r>
          </w:p>
        </w:tc>
        <w:tc>
          <w:tcPr>
            <w:tcW w:w="1080" w:type="dxa"/>
            <w:vAlign w:val="center"/>
          </w:tcPr>
          <w:p w:rsidR="0033114A" w:rsidRDefault="007548CA">
            <w:pPr>
              <w:jc w:val="right"/>
            </w:pPr>
            <w:r>
              <w:rPr>
                <w:rFonts w:eastAsiaTheme="minorEastAsia"/>
                <w:color w:val="000000" w:themeColor="text1"/>
                <w:szCs w:val="21"/>
              </w:rPr>
              <w:t>-</w:t>
            </w:r>
          </w:p>
        </w:tc>
        <w:tc>
          <w:tcPr>
            <w:tcW w:w="1620" w:type="dxa"/>
            <w:vAlign w:val="center"/>
          </w:tcPr>
          <w:p w:rsidR="0033114A" w:rsidRDefault="007548CA">
            <w:pPr>
              <w:jc w:val="right"/>
            </w:pPr>
            <w:r>
              <w:rPr>
                <w:rFonts w:eastAsiaTheme="minorEastAsia"/>
                <w:color w:val="000000" w:themeColor="text1"/>
                <w:szCs w:val="21"/>
              </w:rPr>
              <w:t>-</w:t>
            </w:r>
          </w:p>
        </w:tc>
        <w:tc>
          <w:tcPr>
            <w:tcW w:w="1080" w:type="dxa"/>
            <w:vAlign w:val="center"/>
          </w:tcPr>
          <w:p w:rsidR="0033114A" w:rsidRDefault="007548CA">
            <w:pPr>
              <w:jc w:val="right"/>
            </w:pPr>
            <w:r>
              <w:rPr>
                <w:rFonts w:eastAsiaTheme="minorEastAsia"/>
                <w:color w:val="000000" w:themeColor="text1"/>
                <w:szCs w:val="21"/>
              </w:rPr>
              <w:t>-</w:t>
            </w:r>
          </w:p>
        </w:tc>
        <w:tc>
          <w:tcPr>
            <w:tcW w:w="1080" w:type="dxa"/>
            <w:vAlign w:val="center"/>
          </w:tcPr>
          <w:p w:rsidR="0033114A" w:rsidRDefault="007548CA">
            <w:pPr>
              <w:jc w:val="left"/>
            </w:pPr>
            <w:r>
              <w:rPr>
                <w:rFonts w:eastAsiaTheme="minorEastAsia"/>
                <w:color w:val="000000" w:themeColor="text1"/>
                <w:szCs w:val="21"/>
              </w:rPr>
              <w:t>-</w:t>
            </w:r>
          </w:p>
        </w:tc>
      </w:tr>
    </w:tbl>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33114A" w:rsidRDefault="007548CA">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本基金本期无新增席位，无注销席位。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2"/>
    </w:p>
    <w:p w:rsidR="001A59F9" w:rsidRPr="00C56D9D" w:rsidRDefault="001A59F9" w:rsidP="00026C9C">
      <w:pPr>
        <w:spacing w:line="360" w:lineRule="auto"/>
        <w:ind w:firstLine="420"/>
        <w:jc w:val="right"/>
        <w:rPr>
          <w:rFonts w:eastAsiaTheme="minorEastAsia"/>
          <w:color w:val="000000" w:themeColor="text1"/>
          <w:szCs w:val="21"/>
        </w:rPr>
      </w:pPr>
      <w:bookmarkStart w:id="193"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33114A">
        <w:tc>
          <w:tcPr>
            <w:tcW w:w="1560" w:type="dxa"/>
            <w:vAlign w:val="center"/>
          </w:tcPr>
          <w:p w:rsidR="0033114A" w:rsidRDefault="007548CA">
            <w:pPr>
              <w:jc w:val="left"/>
            </w:pPr>
            <w:r>
              <w:rPr>
                <w:rFonts w:eastAsiaTheme="minorEastAsia"/>
                <w:color w:val="000000" w:themeColor="text1"/>
                <w:szCs w:val="21"/>
              </w:rPr>
              <w:t>国盛证券</w:t>
            </w:r>
          </w:p>
        </w:tc>
        <w:tc>
          <w:tcPr>
            <w:tcW w:w="1320" w:type="dxa"/>
            <w:vAlign w:val="center"/>
          </w:tcPr>
          <w:p w:rsidR="0033114A" w:rsidRDefault="007548CA">
            <w:pPr>
              <w:jc w:val="right"/>
            </w:pPr>
            <w:r>
              <w:rPr>
                <w:rFonts w:eastAsiaTheme="minorEastAsia"/>
                <w:color w:val="000000" w:themeColor="text1"/>
                <w:szCs w:val="21"/>
              </w:rPr>
              <w:t>-</w:t>
            </w:r>
          </w:p>
        </w:tc>
        <w:tc>
          <w:tcPr>
            <w:tcW w:w="1080" w:type="dxa"/>
            <w:vAlign w:val="center"/>
          </w:tcPr>
          <w:p w:rsidR="0033114A" w:rsidRDefault="007548CA">
            <w:pPr>
              <w:jc w:val="right"/>
            </w:pPr>
            <w:r>
              <w:rPr>
                <w:rFonts w:eastAsiaTheme="minorEastAsia"/>
                <w:color w:val="000000" w:themeColor="text1"/>
                <w:szCs w:val="21"/>
              </w:rPr>
              <w:t>-</w:t>
            </w:r>
          </w:p>
        </w:tc>
        <w:tc>
          <w:tcPr>
            <w:tcW w:w="1143" w:type="dxa"/>
            <w:vAlign w:val="center"/>
          </w:tcPr>
          <w:p w:rsidR="0033114A" w:rsidRDefault="007548CA">
            <w:pPr>
              <w:jc w:val="right"/>
            </w:pPr>
            <w:r>
              <w:rPr>
                <w:rFonts w:eastAsiaTheme="minorEastAsia"/>
                <w:color w:val="000000" w:themeColor="text1"/>
                <w:szCs w:val="21"/>
              </w:rPr>
              <w:t>-</w:t>
            </w:r>
          </w:p>
        </w:tc>
        <w:tc>
          <w:tcPr>
            <w:tcW w:w="1197" w:type="dxa"/>
            <w:vAlign w:val="center"/>
          </w:tcPr>
          <w:p w:rsidR="0033114A" w:rsidRDefault="007548CA">
            <w:pPr>
              <w:jc w:val="right"/>
            </w:pPr>
            <w:r>
              <w:rPr>
                <w:rFonts w:eastAsiaTheme="minorEastAsia"/>
                <w:color w:val="000000" w:themeColor="text1"/>
                <w:szCs w:val="21"/>
              </w:rPr>
              <w:t>-</w:t>
            </w:r>
          </w:p>
        </w:tc>
        <w:tc>
          <w:tcPr>
            <w:tcW w:w="1497" w:type="dxa"/>
            <w:vAlign w:val="center"/>
          </w:tcPr>
          <w:p w:rsidR="0033114A" w:rsidRDefault="007548CA">
            <w:pPr>
              <w:jc w:val="right"/>
            </w:pPr>
            <w:r>
              <w:rPr>
                <w:rFonts w:eastAsiaTheme="minorEastAsia"/>
                <w:color w:val="000000" w:themeColor="text1"/>
                <w:szCs w:val="21"/>
              </w:rPr>
              <w:t>-</w:t>
            </w:r>
          </w:p>
        </w:tc>
        <w:tc>
          <w:tcPr>
            <w:tcW w:w="1203" w:type="dxa"/>
            <w:vAlign w:val="center"/>
          </w:tcPr>
          <w:p w:rsidR="0033114A" w:rsidRDefault="007548CA">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4" w:name="_Toc361324901"/>
      <w:bookmarkStart w:id="195" w:name="_Toc98356004"/>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33114A">
        <w:tc>
          <w:tcPr>
            <w:tcW w:w="720" w:type="dxa"/>
            <w:vAlign w:val="center"/>
          </w:tcPr>
          <w:p w:rsidR="0033114A" w:rsidRDefault="007548CA">
            <w:pPr>
              <w:jc w:val="center"/>
            </w:pPr>
            <w:r>
              <w:rPr>
                <w:rFonts w:eastAsiaTheme="minorEastAsia"/>
                <w:color w:val="000000" w:themeColor="text1"/>
                <w:szCs w:val="21"/>
              </w:rPr>
              <w:t>1</w:t>
            </w:r>
          </w:p>
        </w:tc>
        <w:tc>
          <w:tcPr>
            <w:tcW w:w="4320" w:type="dxa"/>
            <w:vAlign w:val="center"/>
          </w:tcPr>
          <w:p w:rsidR="0033114A" w:rsidRDefault="007548CA">
            <w:pPr>
              <w:jc w:val="left"/>
            </w:pPr>
            <w:r>
              <w:rPr>
                <w:rFonts w:eastAsiaTheme="minorEastAsia"/>
                <w:color w:val="000000" w:themeColor="text1"/>
                <w:szCs w:val="21"/>
              </w:rPr>
              <w:t>关于降低上投摩根旗下部分基金单笔最低交易限额的公告</w:t>
            </w:r>
          </w:p>
        </w:tc>
        <w:tc>
          <w:tcPr>
            <w:tcW w:w="2331" w:type="dxa"/>
            <w:vAlign w:val="center"/>
          </w:tcPr>
          <w:p w:rsidR="0033114A" w:rsidRDefault="007548CA">
            <w:pPr>
              <w:jc w:val="center"/>
            </w:pPr>
            <w:r>
              <w:rPr>
                <w:rFonts w:eastAsiaTheme="minorEastAsia"/>
                <w:color w:val="000000" w:themeColor="text1"/>
                <w:szCs w:val="21"/>
              </w:rPr>
              <w:t>基金管理人公司网站及本基金选定的信息披露报纸</w:t>
            </w:r>
          </w:p>
        </w:tc>
        <w:tc>
          <w:tcPr>
            <w:tcW w:w="1629" w:type="dxa"/>
            <w:vAlign w:val="center"/>
          </w:tcPr>
          <w:p w:rsidR="0033114A" w:rsidRDefault="007548CA">
            <w:pPr>
              <w:jc w:val="center"/>
            </w:pPr>
            <w:r>
              <w:rPr>
                <w:rFonts w:eastAsiaTheme="minorEastAsia"/>
                <w:color w:val="000000" w:themeColor="text1"/>
                <w:szCs w:val="21"/>
              </w:rPr>
              <w:t>2021-03-10</w:t>
            </w:r>
          </w:p>
        </w:tc>
      </w:tr>
      <w:tr w:rsidR="0033114A">
        <w:tc>
          <w:tcPr>
            <w:tcW w:w="720" w:type="dxa"/>
            <w:vAlign w:val="center"/>
          </w:tcPr>
          <w:p w:rsidR="0033114A" w:rsidRDefault="007548CA">
            <w:pPr>
              <w:jc w:val="center"/>
            </w:pPr>
            <w:r>
              <w:rPr>
                <w:rFonts w:eastAsiaTheme="minorEastAsia"/>
                <w:color w:val="000000" w:themeColor="text1"/>
                <w:szCs w:val="21"/>
              </w:rPr>
              <w:t>2</w:t>
            </w:r>
          </w:p>
        </w:tc>
        <w:tc>
          <w:tcPr>
            <w:tcW w:w="4320" w:type="dxa"/>
            <w:vAlign w:val="center"/>
          </w:tcPr>
          <w:p w:rsidR="0033114A" w:rsidRDefault="007548CA">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33114A" w:rsidRDefault="007548CA">
            <w:pPr>
              <w:jc w:val="center"/>
            </w:pPr>
            <w:r>
              <w:rPr>
                <w:rFonts w:eastAsiaTheme="minorEastAsia"/>
                <w:color w:val="000000" w:themeColor="text1"/>
                <w:szCs w:val="21"/>
              </w:rPr>
              <w:t>同上</w:t>
            </w:r>
          </w:p>
        </w:tc>
        <w:tc>
          <w:tcPr>
            <w:tcW w:w="1629" w:type="dxa"/>
            <w:vAlign w:val="center"/>
          </w:tcPr>
          <w:p w:rsidR="0033114A" w:rsidRDefault="007548CA">
            <w:pPr>
              <w:jc w:val="center"/>
            </w:pPr>
            <w:r>
              <w:rPr>
                <w:rFonts w:eastAsiaTheme="minorEastAsia"/>
                <w:color w:val="000000" w:themeColor="text1"/>
                <w:szCs w:val="21"/>
              </w:rPr>
              <w:t>2021-05-14</w:t>
            </w:r>
          </w:p>
        </w:tc>
      </w:tr>
      <w:tr w:rsidR="0033114A">
        <w:tc>
          <w:tcPr>
            <w:tcW w:w="720" w:type="dxa"/>
            <w:vAlign w:val="center"/>
          </w:tcPr>
          <w:p w:rsidR="0033114A" w:rsidRDefault="007548CA">
            <w:pPr>
              <w:jc w:val="center"/>
            </w:pPr>
            <w:r>
              <w:rPr>
                <w:rFonts w:eastAsiaTheme="minorEastAsia"/>
                <w:color w:val="000000" w:themeColor="text1"/>
                <w:szCs w:val="21"/>
              </w:rPr>
              <w:t>3</w:t>
            </w:r>
          </w:p>
        </w:tc>
        <w:tc>
          <w:tcPr>
            <w:tcW w:w="4320" w:type="dxa"/>
            <w:vAlign w:val="center"/>
          </w:tcPr>
          <w:p w:rsidR="0033114A" w:rsidRDefault="007548CA">
            <w:pPr>
              <w:jc w:val="left"/>
            </w:pPr>
            <w:r>
              <w:rPr>
                <w:rFonts w:eastAsiaTheme="minorEastAsia"/>
                <w:color w:val="000000" w:themeColor="text1"/>
                <w:szCs w:val="21"/>
              </w:rPr>
              <w:t>上投摩根基金管理有限公司关于高级管理人员变更的公告</w:t>
            </w:r>
          </w:p>
        </w:tc>
        <w:tc>
          <w:tcPr>
            <w:tcW w:w="2331" w:type="dxa"/>
            <w:vAlign w:val="center"/>
          </w:tcPr>
          <w:p w:rsidR="0033114A" w:rsidRDefault="007548CA">
            <w:pPr>
              <w:jc w:val="center"/>
            </w:pPr>
            <w:r>
              <w:rPr>
                <w:rFonts w:eastAsiaTheme="minorEastAsia"/>
                <w:color w:val="000000" w:themeColor="text1"/>
                <w:szCs w:val="21"/>
              </w:rPr>
              <w:t>同上</w:t>
            </w:r>
          </w:p>
        </w:tc>
        <w:tc>
          <w:tcPr>
            <w:tcW w:w="1629" w:type="dxa"/>
            <w:vAlign w:val="center"/>
          </w:tcPr>
          <w:p w:rsidR="0033114A" w:rsidRDefault="007548CA">
            <w:pPr>
              <w:jc w:val="center"/>
            </w:pPr>
            <w:r>
              <w:rPr>
                <w:rFonts w:eastAsiaTheme="minorEastAsia"/>
                <w:color w:val="000000" w:themeColor="text1"/>
                <w:szCs w:val="21"/>
              </w:rPr>
              <w:t>2021-08-12</w:t>
            </w:r>
          </w:p>
        </w:tc>
      </w:tr>
      <w:tr w:rsidR="0033114A">
        <w:tc>
          <w:tcPr>
            <w:tcW w:w="720" w:type="dxa"/>
            <w:vAlign w:val="center"/>
          </w:tcPr>
          <w:p w:rsidR="0033114A" w:rsidRDefault="007548CA">
            <w:pPr>
              <w:jc w:val="center"/>
            </w:pPr>
            <w:r>
              <w:rPr>
                <w:rFonts w:eastAsiaTheme="minorEastAsia"/>
                <w:color w:val="000000" w:themeColor="text1"/>
                <w:szCs w:val="21"/>
              </w:rPr>
              <w:t>4</w:t>
            </w:r>
          </w:p>
        </w:tc>
        <w:tc>
          <w:tcPr>
            <w:tcW w:w="4320" w:type="dxa"/>
            <w:vAlign w:val="center"/>
          </w:tcPr>
          <w:p w:rsidR="0033114A" w:rsidRDefault="007548CA">
            <w:pPr>
              <w:jc w:val="left"/>
            </w:pPr>
            <w:r>
              <w:rPr>
                <w:rFonts w:eastAsiaTheme="minorEastAsia"/>
                <w:color w:val="000000" w:themeColor="text1"/>
                <w:szCs w:val="21"/>
              </w:rPr>
              <w:t>上投摩根基金管理有限公司关于注销厦门分公司的公告</w:t>
            </w:r>
          </w:p>
        </w:tc>
        <w:tc>
          <w:tcPr>
            <w:tcW w:w="2331" w:type="dxa"/>
            <w:vAlign w:val="center"/>
          </w:tcPr>
          <w:p w:rsidR="0033114A" w:rsidRDefault="007548CA">
            <w:pPr>
              <w:jc w:val="center"/>
            </w:pPr>
            <w:r>
              <w:rPr>
                <w:rFonts w:eastAsiaTheme="minorEastAsia"/>
                <w:color w:val="000000" w:themeColor="text1"/>
                <w:szCs w:val="21"/>
              </w:rPr>
              <w:t>同上</w:t>
            </w:r>
          </w:p>
        </w:tc>
        <w:tc>
          <w:tcPr>
            <w:tcW w:w="1629" w:type="dxa"/>
            <w:vAlign w:val="center"/>
          </w:tcPr>
          <w:p w:rsidR="0033114A" w:rsidRDefault="007548CA">
            <w:pPr>
              <w:jc w:val="center"/>
            </w:pPr>
            <w:r>
              <w:rPr>
                <w:rFonts w:eastAsiaTheme="minorEastAsia"/>
                <w:color w:val="000000" w:themeColor="text1"/>
                <w:szCs w:val="21"/>
              </w:rPr>
              <w:t>2021-09-04</w:t>
            </w:r>
          </w:p>
        </w:tc>
      </w:tr>
    </w:tbl>
    <w:p w:rsidR="000C6213"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98356005"/>
      <w:bookmarkStart w:id="198" w:name="_Toc225500055"/>
      <w:bookmarkStart w:id="199" w:name="_Toc361324903"/>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C6213" w:rsidTr="00905283">
        <w:tc>
          <w:tcPr>
            <w:tcW w:w="993" w:type="dxa"/>
            <w:vMerge w:val="restart"/>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C6213" w:rsidTr="00905283">
        <w:tc>
          <w:tcPr>
            <w:tcW w:w="993" w:type="dxa"/>
            <w:vMerge/>
            <w:vAlign w:val="center"/>
          </w:tcPr>
          <w:p w:rsidR="000C6213" w:rsidRDefault="000C6213" w:rsidP="00905283">
            <w:pPr>
              <w:autoSpaceDE w:val="0"/>
              <w:autoSpaceDN w:val="0"/>
              <w:adjustRightInd w:val="0"/>
              <w:jc w:val="center"/>
              <w:rPr>
                <w:rFonts w:ascii="宋体" w:hAnsi="宋体"/>
                <w:b/>
                <w:bCs/>
                <w:color w:val="000000"/>
                <w:kern w:val="0"/>
                <w:szCs w:val="21"/>
              </w:rPr>
            </w:pPr>
          </w:p>
        </w:tc>
        <w:tc>
          <w:tcPr>
            <w:tcW w:w="992"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3114A">
        <w:tc>
          <w:tcPr>
            <w:tcW w:w="993" w:type="dxa"/>
            <w:vMerge w:val="restart"/>
            <w:vAlign w:val="center"/>
          </w:tcPr>
          <w:p w:rsidR="0033114A" w:rsidRDefault="007548CA">
            <w:r>
              <w:rPr>
                <w:rFonts w:ascii="宋体" w:hAnsi="宋体" w:hint="eastAsia"/>
                <w:bCs/>
                <w:color w:val="000000"/>
                <w:kern w:val="0"/>
                <w:szCs w:val="21"/>
              </w:rPr>
              <w:t>机构</w:t>
            </w:r>
          </w:p>
        </w:tc>
        <w:tc>
          <w:tcPr>
            <w:tcW w:w="992" w:type="dxa"/>
            <w:vAlign w:val="center"/>
          </w:tcPr>
          <w:p w:rsidR="0033114A" w:rsidRDefault="007548CA">
            <w:pPr>
              <w:jc w:val="center"/>
            </w:pPr>
            <w:r>
              <w:rPr>
                <w:rFonts w:ascii="宋体" w:hAnsi="宋体"/>
                <w:color w:val="000000"/>
                <w:kern w:val="0"/>
                <w:szCs w:val="21"/>
              </w:rPr>
              <w:t>1</w:t>
            </w:r>
          </w:p>
        </w:tc>
        <w:tc>
          <w:tcPr>
            <w:tcW w:w="1843" w:type="dxa"/>
            <w:vAlign w:val="center"/>
          </w:tcPr>
          <w:p w:rsidR="0033114A" w:rsidRDefault="007548CA">
            <w:pPr>
              <w:jc w:val="center"/>
            </w:pPr>
            <w:r>
              <w:rPr>
                <w:rFonts w:ascii="宋体" w:hAnsi="宋体"/>
                <w:color w:val="000000"/>
                <w:kern w:val="0"/>
                <w:szCs w:val="21"/>
              </w:rPr>
              <w:t>20210101-20211231</w:t>
            </w:r>
          </w:p>
        </w:tc>
        <w:tc>
          <w:tcPr>
            <w:tcW w:w="851" w:type="dxa"/>
            <w:vAlign w:val="center"/>
          </w:tcPr>
          <w:p w:rsidR="0033114A" w:rsidRDefault="007548CA">
            <w:pPr>
              <w:jc w:val="center"/>
            </w:pPr>
            <w:r>
              <w:rPr>
                <w:rFonts w:ascii="宋体" w:hAnsi="宋体"/>
                <w:color w:val="000000"/>
                <w:kern w:val="0"/>
                <w:szCs w:val="21"/>
              </w:rPr>
              <w:t>999,999,000.00</w:t>
            </w:r>
          </w:p>
        </w:tc>
        <w:tc>
          <w:tcPr>
            <w:tcW w:w="850" w:type="dxa"/>
            <w:vAlign w:val="center"/>
          </w:tcPr>
          <w:p w:rsidR="0033114A" w:rsidRDefault="007548CA">
            <w:pPr>
              <w:jc w:val="center"/>
            </w:pPr>
            <w:r>
              <w:rPr>
                <w:rFonts w:ascii="宋体" w:hAnsi="宋体"/>
                <w:color w:val="000000"/>
                <w:kern w:val="0"/>
                <w:szCs w:val="21"/>
              </w:rPr>
              <w:t>0.00</w:t>
            </w:r>
          </w:p>
        </w:tc>
        <w:tc>
          <w:tcPr>
            <w:tcW w:w="1134" w:type="dxa"/>
            <w:vAlign w:val="center"/>
          </w:tcPr>
          <w:p w:rsidR="0033114A" w:rsidRDefault="007548CA">
            <w:pPr>
              <w:jc w:val="center"/>
            </w:pPr>
            <w:r>
              <w:rPr>
                <w:rFonts w:ascii="宋体" w:hAnsi="宋体"/>
                <w:color w:val="000000"/>
                <w:kern w:val="0"/>
                <w:szCs w:val="21"/>
              </w:rPr>
              <w:t>0.00</w:t>
            </w:r>
          </w:p>
        </w:tc>
        <w:tc>
          <w:tcPr>
            <w:tcW w:w="1419" w:type="dxa"/>
            <w:vAlign w:val="center"/>
          </w:tcPr>
          <w:p w:rsidR="0033114A" w:rsidRDefault="007548CA">
            <w:pPr>
              <w:jc w:val="center"/>
            </w:pPr>
            <w:r>
              <w:rPr>
                <w:rFonts w:ascii="宋体" w:hAnsi="宋体"/>
                <w:color w:val="000000"/>
                <w:kern w:val="0"/>
                <w:szCs w:val="21"/>
              </w:rPr>
              <w:t>999,999,000.00</w:t>
            </w:r>
          </w:p>
        </w:tc>
        <w:tc>
          <w:tcPr>
            <w:tcW w:w="1130" w:type="dxa"/>
            <w:vAlign w:val="center"/>
          </w:tcPr>
          <w:p w:rsidR="0033114A" w:rsidRDefault="007548CA">
            <w:pPr>
              <w:jc w:val="center"/>
            </w:pPr>
            <w:r>
              <w:rPr>
                <w:rFonts w:ascii="宋体" w:hAnsi="宋体"/>
                <w:color w:val="000000"/>
                <w:kern w:val="0"/>
                <w:szCs w:val="21"/>
              </w:rPr>
              <w:t>47.62%</w:t>
            </w:r>
          </w:p>
        </w:tc>
      </w:tr>
      <w:tr w:rsidR="0033114A">
        <w:tc>
          <w:tcPr>
            <w:tcW w:w="993" w:type="dxa"/>
            <w:vMerge/>
          </w:tcPr>
          <w:p w:rsidR="0033114A" w:rsidRDefault="0033114A"/>
        </w:tc>
        <w:tc>
          <w:tcPr>
            <w:tcW w:w="992" w:type="dxa"/>
            <w:vAlign w:val="center"/>
          </w:tcPr>
          <w:p w:rsidR="0033114A" w:rsidRDefault="007548CA">
            <w:pPr>
              <w:jc w:val="center"/>
            </w:pPr>
            <w:r>
              <w:rPr>
                <w:rFonts w:ascii="宋体" w:hAnsi="宋体"/>
                <w:color w:val="000000"/>
                <w:kern w:val="0"/>
                <w:szCs w:val="21"/>
              </w:rPr>
              <w:t>2</w:t>
            </w:r>
          </w:p>
        </w:tc>
        <w:tc>
          <w:tcPr>
            <w:tcW w:w="1843" w:type="dxa"/>
            <w:vAlign w:val="center"/>
          </w:tcPr>
          <w:p w:rsidR="0033114A" w:rsidRDefault="007548CA">
            <w:pPr>
              <w:jc w:val="center"/>
            </w:pPr>
            <w:r>
              <w:rPr>
                <w:rFonts w:ascii="宋体" w:hAnsi="宋体"/>
                <w:color w:val="000000"/>
                <w:kern w:val="0"/>
                <w:szCs w:val="21"/>
              </w:rPr>
              <w:t>20210101-20211231</w:t>
            </w:r>
          </w:p>
        </w:tc>
        <w:tc>
          <w:tcPr>
            <w:tcW w:w="851" w:type="dxa"/>
            <w:vAlign w:val="center"/>
          </w:tcPr>
          <w:p w:rsidR="0033114A" w:rsidRDefault="007548CA">
            <w:pPr>
              <w:jc w:val="center"/>
            </w:pPr>
            <w:r>
              <w:rPr>
                <w:rFonts w:ascii="宋体" w:hAnsi="宋体"/>
                <w:color w:val="000000"/>
                <w:kern w:val="0"/>
                <w:szCs w:val="21"/>
              </w:rPr>
              <w:t>599,999,000.00</w:t>
            </w:r>
          </w:p>
        </w:tc>
        <w:tc>
          <w:tcPr>
            <w:tcW w:w="850" w:type="dxa"/>
            <w:vAlign w:val="center"/>
          </w:tcPr>
          <w:p w:rsidR="0033114A" w:rsidRDefault="007548CA">
            <w:pPr>
              <w:jc w:val="center"/>
            </w:pPr>
            <w:r>
              <w:rPr>
                <w:rFonts w:ascii="宋体" w:hAnsi="宋体"/>
                <w:color w:val="000000"/>
                <w:kern w:val="0"/>
                <w:szCs w:val="21"/>
              </w:rPr>
              <w:t>0.00</w:t>
            </w:r>
          </w:p>
        </w:tc>
        <w:tc>
          <w:tcPr>
            <w:tcW w:w="1134" w:type="dxa"/>
            <w:vAlign w:val="center"/>
          </w:tcPr>
          <w:p w:rsidR="0033114A" w:rsidRDefault="007548CA">
            <w:pPr>
              <w:jc w:val="center"/>
            </w:pPr>
            <w:r>
              <w:rPr>
                <w:rFonts w:ascii="宋体" w:hAnsi="宋体"/>
                <w:color w:val="000000"/>
                <w:kern w:val="0"/>
                <w:szCs w:val="21"/>
              </w:rPr>
              <w:t>0.00</w:t>
            </w:r>
          </w:p>
        </w:tc>
        <w:tc>
          <w:tcPr>
            <w:tcW w:w="1419" w:type="dxa"/>
            <w:vAlign w:val="center"/>
          </w:tcPr>
          <w:p w:rsidR="0033114A" w:rsidRDefault="007548CA">
            <w:pPr>
              <w:jc w:val="center"/>
            </w:pPr>
            <w:r>
              <w:rPr>
                <w:rFonts w:ascii="宋体" w:hAnsi="宋体"/>
                <w:color w:val="000000"/>
                <w:kern w:val="0"/>
                <w:szCs w:val="21"/>
              </w:rPr>
              <w:t>599,999,000.00</w:t>
            </w:r>
          </w:p>
        </w:tc>
        <w:tc>
          <w:tcPr>
            <w:tcW w:w="1130" w:type="dxa"/>
            <w:vAlign w:val="center"/>
          </w:tcPr>
          <w:p w:rsidR="0033114A" w:rsidRDefault="007548CA">
            <w:pPr>
              <w:jc w:val="center"/>
            </w:pPr>
            <w:r>
              <w:rPr>
                <w:rFonts w:ascii="宋体" w:hAnsi="宋体"/>
                <w:color w:val="000000"/>
                <w:kern w:val="0"/>
                <w:szCs w:val="21"/>
              </w:rPr>
              <w:t>28.57%</w:t>
            </w:r>
          </w:p>
        </w:tc>
      </w:tr>
      <w:tr w:rsidR="000C6213" w:rsidTr="00905283">
        <w:tc>
          <w:tcPr>
            <w:tcW w:w="9212" w:type="dxa"/>
            <w:gridSpan w:val="8"/>
            <w:vAlign w:val="center"/>
          </w:tcPr>
          <w:p w:rsidR="000C6213" w:rsidRDefault="000C6213" w:rsidP="00905283">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C6213" w:rsidTr="00905283">
        <w:tc>
          <w:tcPr>
            <w:tcW w:w="9212" w:type="dxa"/>
            <w:gridSpan w:val="8"/>
            <w:vAlign w:val="center"/>
          </w:tcPr>
          <w:p w:rsidR="000C6213" w:rsidRDefault="000C6213" w:rsidP="00905283">
            <w:pPr>
              <w:autoSpaceDE w:val="0"/>
              <w:autoSpaceDN w:val="0"/>
              <w:adjustRightInd w:val="0"/>
              <w:jc w:val="left"/>
              <w:rPr>
                <w:rFonts w:ascii="宋体" w:hAnsi="宋体"/>
                <w:kern w:val="0"/>
                <w:szCs w:val="21"/>
              </w:rPr>
            </w:pPr>
            <w:r>
              <w:rPr>
                <w:rFonts w:ascii="宋体" w:hAnsi="宋体" w:hint="eastAsia"/>
                <w:kern w:val="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无。</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0" w:name="_Toc98356006"/>
      <w:r w:rsidRPr="00C56D9D">
        <w:rPr>
          <w:rFonts w:eastAsiaTheme="minorEastAsia"/>
          <w:b/>
          <w:bCs/>
          <w:color w:val="000000" w:themeColor="text1"/>
          <w:sz w:val="21"/>
          <w:szCs w:val="21"/>
          <w:lang w:val="en-US"/>
        </w:rPr>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8"/>
      <w:bookmarkEnd w:id="199"/>
      <w:bookmarkEnd w:id="200"/>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01" w:name="_Toc361324904"/>
      <w:bookmarkStart w:id="202" w:name="_Toc98356007"/>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01"/>
      <w:bookmarkEnd w:id="202"/>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个月定期开放债券型证券投资基金募集注册的文件</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个月定期开放债券型证券投资基金基金合同</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、上投摩根瑞泰</w:t>
      </w:r>
      <w:r>
        <w:rPr>
          <w:rFonts w:eastAsiaTheme="minorEastAsia"/>
          <w:color w:val="000000" w:themeColor="text1"/>
          <w:kern w:val="0"/>
          <w:szCs w:val="21"/>
        </w:rPr>
        <w:t>38</w:t>
      </w:r>
      <w:r>
        <w:rPr>
          <w:rFonts w:eastAsiaTheme="minorEastAsia"/>
          <w:color w:val="000000" w:themeColor="text1"/>
          <w:kern w:val="0"/>
          <w:szCs w:val="21"/>
        </w:rPr>
        <w:t>个月定期开放债券型证券投资基金托管协议</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rsidR="0033114A" w:rsidRDefault="007548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、上投摩根基金管理有限公司开放式基金业务规则</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8</w:t>
      </w:r>
      <w:r w:rsidRPr="00C56D9D">
        <w:rPr>
          <w:rFonts w:eastAsiaTheme="minorEastAsia"/>
          <w:color w:val="000000" w:themeColor="text1"/>
          <w:kern w:val="0"/>
          <w:szCs w:val="21"/>
        </w:rPr>
        <w:t>、中国证监会要求的其他文件</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3" w:name="_Toc361324905"/>
      <w:bookmarkStart w:id="204" w:name="_Toc98356008"/>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03"/>
      <w:bookmarkEnd w:id="204"/>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基金管理人及基金托管人住所。</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5" w:name="_Toc361324906"/>
      <w:bookmarkStart w:id="206" w:name="_Toc98356009"/>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5"/>
      <w:bookmarkEnd w:id="206"/>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二〇二二年三月三十一日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25" w:rsidRDefault="00EF5325">
      <w:r>
        <w:separator/>
      </w:r>
    </w:p>
  </w:endnote>
  <w:endnote w:type="continuationSeparator" w:id="0">
    <w:p w:rsidR="00EF5325" w:rsidRDefault="00E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345666" w:rsidP="00C03B3A">
    <w:pPr>
      <w:pStyle w:val="aa"/>
      <w:framePr w:wrap="around" w:vAnchor="text" w:hAnchor="margin" w:xAlign="right" w:y="1"/>
      <w:rPr>
        <w:rStyle w:val="ac"/>
      </w:rPr>
    </w:pPr>
    <w:r>
      <w:rPr>
        <w:rStyle w:val="ac"/>
      </w:rPr>
      <w:fldChar w:fldCharType="begin"/>
    </w:r>
    <w:r w:rsidR="00905283">
      <w:rPr>
        <w:rStyle w:val="ac"/>
      </w:rPr>
      <w:instrText xml:space="preserve">PAGE  </w:instrText>
    </w:r>
    <w:r>
      <w:rPr>
        <w:rStyle w:val="ac"/>
      </w:rPr>
      <w:fldChar w:fldCharType="end"/>
    </w:r>
  </w:p>
  <w:p w:rsidR="00905283" w:rsidRDefault="0090528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905283" w:rsidP="00C03B3A">
    <w:pPr>
      <w:pStyle w:val="aa"/>
      <w:ind w:right="360"/>
      <w:jc w:val="center"/>
    </w:pPr>
    <w:r>
      <w:rPr>
        <w:rFonts w:hint="eastAsia"/>
        <w:kern w:val="0"/>
        <w:szCs w:val="21"/>
      </w:rPr>
      <w:t>第</w:t>
    </w:r>
    <w:r w:rsidR="00345666">
      <w:rPr>
        <w:kern w:val="0"/>
        <w:szCs w:val="21"/>
      </w:rPr>
      <w:fldChar w:fldCharType="begin"/>
    </w:r>
    <w:r>
      <w:rPr>
        <w:kern w:val="0"/>
        <w:szCs w:val="21"/>
      </w:rPr>
      <w:instrText xml:space="preserve"> PAGE </w:instrText>
    </w:r>
    <w:r w:rsidR="00345666">
      <w:rPr>
        <w:kern w:val="0"/>
        <w:szCs w:val="21"/>
      </w:rPr>
      <w:fldChar w:fldCharType="separate"/>
    </w:r>
    <w:r w:rsidR="00553D54">
      <w:rPr>
        <w:noProof/>
        <w:kern w:val="0"/>
        <w:szCs w:val="21"/>
      </w:rPr>
      <w:t>2</w:t>
    </w:r>
    <w:r w:rsidR="00345666">
      <w:rPr>
        <w:kern w:val="0"/>
        <w:szCs w:val="21"/>
      </w:rPr>
      <w:fldChar w:fldCharType="end"/>
    </w:r>
    <w:r>
      <w:rPr>
        <w:rFonts w:hint="eastAsia"/>
        <w:kern w:val="0"/>
        <w:szCs w:val="21"/>
      </w:rPr>
      <w:t>页共</w:t>
    </w:r>
    <w:r w:rsidR="00345666">
      <w:rPr>
        <w:kern w:val="0"/>
        <w:szCs w:val="21"/>
      </w:rPr>
      <w:fldChar w:fldCharType="begin"/>
    </w:r>
    <w:r>
      <w:rPr>
        <w:kern w:val="0"/>
        <w:szCs w:val="21"/>
      </w:rPr>
      <w:instrText xml:space="preserve"> NUMPAGES </w:instrText>
    </w:r>
    <w:r w:rsidR="00345666">
      <w:rPr>
        <w:kern w:val="0"/>
        <w:szCs w:val="21"/>
      </w:rPr>
      <w:fldChar w:fldCharType="separate"/>
    </w:r>
    <w:r w:rsidR="00553D54">
      <w:rPr>
        <w:noProof/>
        <w:kern w:val="0"/>
        <w:szCs w:val="21"/>
      </w:rPr>
      <w:t>60</w:t>
    </w:r>
    <w:r w:rsidR="0034566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25" w:rsidRDefault="00EF5325">
      <w:r>
        <w:separator/>
      </w:r>
    </w:p>
  </w:footnote>
  <w:footnote w:type="continuationSeparator" w:id="0">
    <w:p w:rsidR="00EF5325" w:rsidRDefault="00E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Pr="00C2542B" w:rsidRDefault="00905283" w:rsidP="00C2542B">
    <w:pPr>
      <w:pStyle w:val="ae"/>
      <w:pBdr>
        <w:bottom w:val="single" w:sz="6" w:space="0" w:color="auto"/>
      </w:pBdr>
      <w:jc w:val="right"/>
    </w:pPr>
    <w:r w:rsidRPr="0098122D">
      <w:rPr>
        <w:sz w:val="21"/>
        <w:szCs w:val="21"/>
      </w:rPr>
      <w:t>上投摩根瑞泰</w:t>
    </w:r>
    <w:r w:rsidRPr="0098122D">
      <w:rPr>
        <w:sz w:val="21"/>
        <w:szCs w:val="21"/>
      </w:rPr>
      <w:t>38</w:t>
    </w:r>
    <w:r w:rsidRPr="0098122D">
      <w:rPr>
        <w:sz w:val="21"/>
        <w:szCs w:val="21"/>
      </w:rPr>
      <w:t>个月定期开放债券型证券投资基金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14A"/>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3D54"/>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8CA"/>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59AB"/>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3FD"/>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AA2"/>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A9"/>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81849587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D159-B646-4821-9F38-78BB3F97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60</Pages>
  <Words>6869</Words>
  <Characters>39156</Characters>
  <Application>Microsoft Office Word</Application>
  <DocSecurity>0</DocSecurity>
  <Lines>326</Lines>
  <Paragraphs>91</Paragraphs>
  <ScaleCrop>false</ScaleCrop>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6</cp:revision>
  <cp:lastPrinted>2007-07-19T00:46:00Z</cp:lastPrinted>
  <dcterms:created xsi:type="dcterms:W3CDTF">2022-03-16T12:45:00Z</dcterms:created>
  <dcterms:modified xsi:type="dcterms:W3CDTF">2022-03-30T05:29:00Z</dcterms:modified>
</cp:coreProperties>
</file>