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摩根瑞泰</w:t>
      </w:r>
      <w:r w:rsidRPr="00E54740">
        <w:rPr>
          <w:rFonts w:eastAsiaTheme="minorEastAsia"/>
          <w:b/>
          <w:sz w:val="36"/>
          <w:szCs w:val="36"/>
        </w:rPr>
        <w:t>38</w:t>
      </w:r>
      <w:r w:rsidRPr="00E54740">
        <w:rPr>
          <w:rFonts w:eastAsiaTheme="minorEastAsia"/>
          <w:b/>
          <w:sz w:val="36"/>
          <w:szCs w:val="36"/>
        </w:rPr>
        <w:t>个月定期开放债券型证券投资基金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基金托管人：中国邮政储蓄银行股份有限公司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970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970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7576C9" w:rsidRDefault="001C36C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576C9" w:rsidRDefault="001C36C2">
      <w:pPr>
        <w:spacing w:line="360" w:lineRule="auto"/>
        <w:ind w:firstLineChars="200" w:firstLine="420"/>
        <w:rPr>
          <w:rFonts w:eastAsiaTheme="minorEastAsia"/>
          <w:szCs w:val="21"/>
        </w:rPr>
      </w:pPr>
      <w:r>
        <w:rPr>
          <w:rFonts w:eastAsiaTheme="minorEastAsia"/>
          <w:szCs w:val="21"/>
        </w:rPr>
        <w:t>基金托管人中国邮政储蓄银行股份有限公司根据本基金合同规定，于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576C9" w:rsidRDefault="001C36C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576C9" w:rsidRDefault="001C36C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576C9" w:rsidRDefault="001C36C2">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C469F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9708" w:history="1">
        <w:r w:rsidR="00C469F3" w:rsidRPr="009D5DB7">
          <w:rPr>
            <w:rStyle w:val="ad"/>
            <w:b/>
            <w:bCs/>
            <w:noProof/>
          </w:rPr>
          <w:t xml:space="preserve">§1  </w:t>
        </w:r>
        <w:r w:rsidR="00C469F3" w:rsidRPr="009D5DB7">
          <w:rPr>
            <w:rStyle w:val="ad"/>
            <w:b/>
            <w:bCs/>
            <w:noProof/>
          </w:rPr>
          <w:t>重要提示及目录</w:t>
        </w:r>
        <w:r w:rsidR="00C469F3">
          <w:rPr>
            <w:noProof/>
            <w:webHidden/>
          </w:rPr>
          <w:tab/>
        </w:r>
        <w:r w:rsidR="00C469F3">
          <w:rPr>
            <w:noProof/>
            <w:webHidden/>
          </w:rPr>
          <w:fldChar w:fldCharType="begin"/>
        </w:r>
        <w:r w:rsidR="00C469F3">
          <w:rPr>
            <w:noProof/>
            <w:webHidden/>
          </w:rPr>
          <w:instrText xml:space="preserve"> PAGEREF _Toc162429708 \h </w:instrText>
        </w:r>
        <w:r w:rsidR="00C469F3">
          <w:rPr>
            <w:noProof/>
            <w:webHidden/>
          </w:rPr>
        </w:r>
        <w:r w:rsidR="00C469F3">
          <w:rPr>
            <w:noProof/>
            <w:webHidden/>
          </w:rPr>
          <w:fldChar w:fldCharType="separate"/>
        </w:r>
        <w:r w:rsidR="00C469F3">
          <w:rPr>
            <w:noProof/>
            <w:webHidden/>
          </w:rPr>
          <w:t>2</w:t>
        </w:r>
        <w:r w:rsidR="00C469F3">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09" w:history="1">
        <w:r w:rsidRPr="009D5DB7">
          <w:rPr>
            <w:rStyle w:val="ad"/>
            <w:noProof/>
          </w:rPr>
          <w:t xml:space="preserve">1.1 </w:t>
        </w:r>
        <w:r w:rsidRPr="009D5DB7">
          <w:rPr>
            <w:rStyle w:val="ad"/>
            <w:noProof/>
          </w:rPr>
          <w:t>重要提示</w:t>
        </w:r>
        <w:r>
          <w:rPr>
            <w:noProof/>
            <w:webHidden/>
          </w:rPr>
          <w:tab/>
        </w:r>
        <w:r>
          <w:rPr>
            <w:noProof/>
            <w:webHidden/>
          </w:rPr>
          <w:fldChar w:fldCharType="begin"/>
        </w:r>
        <w:r>
          <w:rPr>
            <w:noProof/>
            <w:webHidden/>
          </w:rPr>
          <w:instrText xml:space="preserve"> PAGEREF _Toc162429709 \h </w:instrText>
        </w:r>
        <w:r>
          <w:rPr>
            <w:noProof/>
            <w:webHidden/>
          </w:rPr>
        </w:r>
        <w:r>
          <w:rPr>
            <w:noProof/>
            <w:webHidden/>
          </w:rPr>
          <w:fldChar w:fldCharType="separate"/>
        </w:r>
        <w:r>
          <w:rPr>
            <w:noProof/>
            <w:webHidden/>
          </w:rPr>
          <w:t>2</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10" w:history="1">
        <w:r w:rsidRPr="009D5DB7">
          <w:rPr>
            <w:rStyle w:val="ad"/>
            <w:b/>
            <w:bCs/>
            <w:noProof/>
          </w:rPr>
          <w:t xml:space="preserve">§2  </w:t>
        </w:r>
        <w:r w:rsidRPr="009D5DB7">
          <w:rPr>
            <w:rStyle w:val="ad"/>
            <w:b/>
            <w:bCs/>
            <w:noProof/>
          </w:rPr>
          <w:t>基金简介</w:t>
        </w:r>
        <w:r>
          <w:rPr>
            <w:noProof/>
            <w:webHidden/>
          </w:rPr>
          <w:tab/>
        </w:r>
        <w:r>
          <w:rPr>
            <w:noProof/>
            <w:webHidden/>
          </w:rPr>
          <w:fldChar w:fldCharType="begin"/>
        </w:r>
        <w:r>
          <w:rPr>
            <w:noProof/>
            <w:webHidden/>
          </w:rPr>
          <w:instrText xml:space="preserve"> PAGEREF _Toc162429710 \h </w:instrText>
        </w:r>
        <w:r>
          <w:rPr>
            <w:noProof/>
            <w:webHidden/>
          </w:rPr>
        </w:r>
        <w:r>
          <w:rPr>
            <w:noProof/>
            <w:webHidden/>
          </w:rPr>
          <w:fldChar w:fldCharType="separate"/>
        </w:r>
        <w:r>
          <w:rPr>
            <w:noProof/>
            <w:webHidden/>
          </w:rPr>
          <w:t>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1" w:history="1">
        <w:r w:rsidRPr="009D5DB7">
          <w:rPr>
            <w:rStyle w:val="ad"/>
            <w:noProof/>
          </w:rPr>
          <w:t xml:space="preserve">2.1 </w:t>
        </w:r>
        <w:r w:rsidRPr="009D5DB7">
          <w:rPr>
            <w:rStyle w:val="ad"/>
            <w:noProof/>
          </w:rPr>
          <w:t>基金基本情况</w:t>
        </w:r>
        <w:r>
          <w:rPr>
            <w:noProof/>
            <w:webHidden/>
          </w:rPr>
          <w:tab/>
        </w:r>
        <w:r>
          <w:rPr>
            <w:noProof/>
            <w:webHidden/>
          </w:rPr>
          <w:fldChar w:fldCharType="begin"/>
        </w:r>
        <w:r>
          <w:rPr>
            <w:noProof/>
            <w:webHidden/>
          </w:rPr>
          <w:instrText xml:space="preserve"> PAGEREF _Toc162429711 \h </w:instrText>
        </w:r>
        <w:r>
          <w:rPr>
            <w:noProof/>
            <w:webHidden/>
          </w:rPr>
        </w:r>
        <w:r>
          <w:rPr>
            <w:noProof/>
            <w:webHidden/>
          </w:rPr>
          <w:fldChar w:fldCharType="separate"/>
        </w:r>
        <w:r>
          <w:rPr>
            <w:noProof/>
            <w:webHidden/>
          </w:rPr>
          <w:t>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2" w:history="1">
        <w:r w:rsidRPr="009D5DB7">
          <w:rPr>
            <w:rStyle w:val="ad"/>
            <w:noProof/>
          </w:rPr>
          <w:t xml:space="preserve">2.2 </w:t>
        </w:r>
        <w:r w:rsidRPr="009D5DB7">
          <w:rPr>
            <w:rStyle w:val="ad"/>
            <w:noProof/>
          </w:rPr>
          <w:t>基金产品说明</w:t>
        </w:r>
        <w:r>
          <w:rPr>
            <w:noProof/>
            <w:webHidden/>
          </w:rPr>
          <w:tab/>
        </w:r>
        <w:r>
          <w:rPr>
            <w:noProof/>
            <w:webHidden/>
          </w:rPr>
          <w:fldChar w:fldCharType="begin"/>
        </w:r>
        <w:r>
          <w:rPr>
            <w:noProof/>
            <w:webHidden/>
          </w:rPr>
          <w:instrText xml:space="preserve"> PAGEREF _Toc162429712 \h </w:instrText>
        </w:r>
        <w:r>
          <w:rPr>
            <w:noProof/>
            <w:webHidden/>
          </w:rPr>
        </w:r>
        <w:r>
          <w:rPr>
            <w:noProof/>
            <w:webHidden/>
          </w:rPr>
          <w:fldChar w:fldCharType="separate"/>
        </w:r>
        <w:r>
          <w:rPr>
            <w:noProof/>
            <w:webHidden/>
          </w:rPr>
          <w:t>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3" w:history="1">
        <w:r w:rsidRPr="009D5DB7">
          <w:rPr>
            <w:rStyle w:val="ad"/>
            <w:noProof/>
          </w:rPr>
          <w:t xml:space="preserve">2.3 </w:t>
        </w:r>
        <w:r w:rsidRPr="009D5DB7">
          <w:rPr>
            <w:rStyle w:val="ad"/>
            <w:noProof/>
          </w:rPr>
          <w:t>基金管理人和基金托管人</w:t>
        </w:r>
        <w:r>
          <w:rPr>
            <w:noProof/>
            <w:webHidden/>
          </w:rPr>
          <w:tab/>
        </w:r>
        <w:r>
          <w:rPr>
            <w:noProof/>
            <w:webHidden/>
          </w:rPr>
          <w:fldChar w:fldCharType="begin"/>
        </w:r>
        <w:r>
          <w:rPr>
            <w:noProof/>
            <w:webHidden/>
          </w:rPr>
          <w:instrText xml:space="preserve"> PAGEREF _Toc162429713 \h </w:instrText>
        </w:r>
        <w:r>
          <w:rPr>
            <w:noProof/>
            <w:webHidden/>
          </w:rPr>
        </w:r>
        <w:r>
          <w:rPr>
            <w:noProof/>
            <w:webHidden/>
          </w:rPr>
          <w:fldChar w:fldCharType="separate"/>
        </w:r>
        <w:r>
          <w:rPr>
            <w:noProof/>
            <w:webHidden/>
          </w:rPr>
          <w:t>6</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4" w:history="1">
        <w:r w:rsidRPr="009D5DB7">
          <w:rPr>
            <w:rStyle w:val="ad"/>
            <w:noProof/>
          </w:rPr>
          <w:t xml:space="preserve">2.4 </w:t>
        </w:r>
        <w:r w:rsidRPr="009D5DB7">
          <w:rPr>
            <w:rStyle w:val="ad"/>
            <w:noProof/>
          </w:rPr>
          <w:t>信息披露方式</w:t>
        </w:r>
        <w:r>
          <w:rPr>
            <w:noProof/>
            <w:webHidden/>
          </w:rPr>
          <w:tab/>
        </w:r>
        <w:r>
          <w:rPr>
            <w:noProof/>
            <w:webHidden/>
          </w:rPr>
          <w:fldChar w:fldCharType="begin"/>
        </w:r>
        <w:r>
          <w:rPr>
            <w:noProof/>
            <w:webHidden/>
          </w:rPr>
          <w:instrText xml:space="preserve"> PAGEREF _Toc162429714 \h </w:instrText>
        </w:r>
        <w:r>
          <w:rPr>
            <w:noProof/>
            <w:webHidden/>
          </w:rPr>
        </w:r>
        <w:r>
          <w:rPr>
            <w:noProof/>
            <w:webHidden/>
          </w:rPr>
          <w:fldChar w:fldCharType="separate"/>
        </w:r>
        <w:r>
          <w:rPr>
            <w:noProof/>
            <w:webHidden/>
          </w:rPr>
          <w:t>6</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5" w:history="1">
        <w:r w:rsidRPr="009D5DB7">
          <w:rPr>
            <w:rStyle w:val="ad"/>
            <w:noProof/>
          </w:rPr>
          <w:t xml:space="preserve">2.5 </w:t>
        </w:r>
        <w:r w:rsidRPr="009D5DB7">
          <w:rPr>
            <w:rStyle w:val="ad"/>
            <w:noProof/>
          </w:rPr>
          <w:t>其他相关资料</w:t>
        </w:r>
        <w:r>
          <w:rPr>
            <w:noProof/>
            <w:webHidden/>
          </w:rPr>
          <w:tab/>
        </w:r>
        <w:r>
          <w:rPr>
            <w:noProof/>
            <w:webHidden/>
          </w:rPr>
          <w:fldChar w:fldCharType="begin"/>
        </w:r>
        <w:r>
          <w:rPr>
            <w:noProof/>
            <w:webHidden/>
          </w:rPr>
          <w:instrText xml:space="preserve"> PAGEREF _Toc162429715 \h </w:instrText>
        </w:r>
        <w:r>
          <w:rPr>
            <w:noProof/>
            <w:webHidden/>
          </w:rPr>
        </w:r>
        <w:r>
          <w:rPr>
            <w:noProof/>
            <w:webHidden/>
          </w:rPr>
          <w:fldChar w:fldCharType="separate"/>
        </w:r>
        <w:r>
          <w:rPr>
            <w:noProof/>
            <w:webHidden/>
          </w:rPr>
          <w:t>6</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16" w:history="1">
        <w:r w:rsidRPr="009D5DB7">
          <w:rPr>
            <w:rStyle w:val="ad"/>
            <w:b/>
            <w:bCs/>
            <w:noProof/>
          </w:rPr>
          <w:t xml:space="preserve">§3  </w:t>
        </w:r>
        <w:r w:rsidRPr="009D5DB7">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_Toc162429716 \h </w:instrText>
        </w:r>
        <w:r>
          <w:rPr>
            <w:noProof/>
            <w:webHidden/>
          </w:rPr>
        </w:r>
        <w:r>
          <w:rPr>
            <w:noProof/>
            <w:webHidden/>
          </w:rPr>
          <w:fldChar w:fldCharType="separate"/>
        </w:r>
        <w:r>
          <w:rPr>
            <w:noProof/>
            <w:webHidden/>
          </w:rPr>
          <w:t>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7" w:history="1">
        <w:r w:rsidRPr="009D5DB7">
          <w:rPr>
            <w:rStyle w:val="ad"/>
            <w:noProof/>
          </w:rPr>
          <w:t xml:space="preserve">3.1 </w:t>
        </w:r>
        <w:r w:rsidRPr="009D5DB7">
          <w:rPr>
            <w:rStyle w:val="ad"/>
            <w:noProof/>
          </w:rPr>
          <w:t>主要会计数据和财务指标</w:t>
        </w:r>
        <w:r>
          <w:rPr>
            <w:noProof/>
            <w:webHidden/>
          </w:rPr>
          <w:tab/>
        </w:r>
        <w:r>
          <w:rPr>
            <w:noProof/>
            <w:webHidden/>
          </w:rPr>
          <w:fldChar w:fldCharType="begin"/>
        </w:r>
        <w:r>
          <w:rPr>
            <w:noProof/>
            <w:webHidden/>
          </w:rPr>
          <w:instrText xml:space="preserve"> PAGEREF _Toc162429717 \h </w:instrText>
        </w:r>
        <w:r>
          <w:rPr>
            <w:noProof/>
            <w:webHidden/>
          </w:rPr>
        </w:r>
        <w:r>
          <w:rPr>
            <w:noProof/>
            <w:webHidden/>
          </w:rPr>
          <w:fldChar w:fldCharType="separate"/>
        </w:r>
        <w:r>
          <w:rPr>
            <w:noProof/>
            <w:webHidden/>
          </w:rPr>
          <w:t>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8" w:history="1">
        <w:r w:rsidRPr="009D5DB7">
          <w:rPr>
            <w:rStyle w:val="ad"/>
            <w:noProof/>
          </w:rPr>
          <w:t xml:space="preserve">3.2 </w:t>
        </w:r>
        <w:r w:rsidRPr="009D5DB7">
          <w:rPr>
            <w:rStyle w:val="ad"/>
            <w:noProof/>
          </w:rPr>
          <w:t>基金净值表现</w:t>
        </w:r>
        <w:r>
          <w:rPr>
            <w:noProof/>
            <w:webHidden/>
          </w:rPr>
          <w:tab/>
        </w:r>
        <w:r>
          <w:rPr>
            <w:noProof/>
            <w:webHidden/>
          </w:rPr>
          <w:fldChar w:fldCharType="begin"/>
        </w:r>
        <w:r>
          <w:rPr>
            <w:noProof/>
            <w:webHidden/>
          </w:rPr>
          <w:instrText xml:space="preserve"> PAGEREF _Toc162429718 \h </w:instrText>
        </w:r>
        <w:r>
          <w:rPr>
            <w:noProof/>
            <w:webHidden/>
          </w:rPr>
        </w:r>
        <w:r>
          <w:rPr>
            <w:noProof/>
            <w:webHidden/>
          </w:rPr>
          <w:fldChar w:fldCharType="separate"/>
        </w:r>
        <w:r>
          <w:rPr>
            <w:noProof/>
            <w:webHidden/>
          </w:rPr>
          <w:t>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19" w:history="1">
        <w:r w:rsidRPr="009D5DB7">
          <w:rPr>
            <w:rStyle w:val="ad"/>
            <w:noProof/>
          </w:rPr>
          <w:t xml:space="preserve">3.3 </w:t>
        </w:r>
        <w:r w:rsidRPr="009D5DB7">
          <w:rPr>
            <w:rStyle w:val="ad"/>
            <w:noProof/>
          </w:rPr>
          <w:t>过去三年基金的利润分配情况</w:t>
        </w:r>
        <w:r>
          <w:rPr>
            <w:noProof/>
            <w:webHidden/>
          </w:rPr>
          <w:tab/>
        </w:r>
        <w:r>
          <w:rPr>
            <w:noProof/>
            <w:webHidden/>
          </w:rPr>
          <w:fldChar w:fldCharType="begin"/>
        </w:r>
        <w:r>
          <w:rPr>
            <w:noProof/>
            <w:webHidden/>
          </w:rPr>
          <w:instrText xml:space="preserve"> PAGEREF _Toc162429719 \h </w:instrText>
        </w:r>
        <w:r>
          <w:rPr>
            <w:noProof/>
            <w:webHidden/>
          </w:rPr>
        </w:r>
        <w:r>
          <w:rPr>
            <w:noProof/>
            <w:webHidden/>
          </w:rPr>
          <w:fldChar w:fldCharType="separate"/>
        </w:r>
        <w:r>
          <w:rPr>
            <w:noProof/>
            <w:webHidden/>
          </w:rPr>
          <w:t>12</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20" w:history="1">
        <w:r w:rsidRPr="009D5DB7">
          <w:rPr>
            <w:rStyle w:val="ad"/>
            <w:b/>
            <w:bCs/>
            <w:noProof/>
          </w:rPr>
          <w:t xml:space="preserve">§4  </w:t>
        </w:r>
        <w:r w:rsidRPr="009D5DB7">
          <w:rPr>
            <w:rStyle w:val="ad"/>
            <w:b/>
            <w:bCs/>
            <w:noProof/>
          </w:rPr>
          <w:t>管理人报告</w:t>
        </w:r>
        <w:r>
          <w:rPr>
            <w:noProof/>
            <w:webHidden/>
          </w:rPr>
          <w:tab/>
        </w:r>
        <w:r>
          <w:rPr>
            <w:noProof/>
            <w:webHidden/>
          </w:rPr>
          <w:fldChar w:fldCharType="begin"/>
        </w:r>
        <w:r>
          <w:rPr>
            <w:noProof/>
            <w:webHidden/>
          </w:rPr>
          <w:instrText xml:space="preserve"> PAGEREF _Toc162429720 \h </w:instrText>
        </w:r>
        <w:r>
          <w:rPr>
            <w:noProof/>
            <w:webHidden/>
          </w:rPr>
        </w:r>
        <w:r>
          <w:rPr>
            <w:noProof/>
            <w:webHidden/>
          </w:rPr>
          <w:fldChar w:fldCharType="separate"/>
        </w:r>
        <w:r>
          <w:rPr>
            <w:noProof/>
            <w:webHidden/>
          </w:rPr>
          <w:t>12</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1" w:history="1">
        <w:r w:rsidRPr="009D5DB7">
          <w:rPr>
            <w:rStyle w:val="ad"/>
            <w:noProof/>
          </w:rPr>
          <w:t xml:space="preserve">4.1 </w:t>
        </w:r>
        <w:r w:rsidRPr="009D5DB7">
          <w:rPr>
            <w:rStyle w:val="ad"/>
            <w:noProof/>
          </w:rPr>
          <w:t>基金管理人及基金经理情况</w:t>
        </w:r>
        <w:r>
          <w:rPr>
            <w:noProof/>
            <w:webHidden/>
          </w:rPr>
          <w:tab/>
        </w:r>
        <w:r>
          <w:rPr>
            <w:noProof/>
            <w:webHidden/>
          </w:rPr>
          <w:fldChar w:fldCharType="begin"/>
        </w:r>
        <w:r>
          <w:rPr>
            <w:noProof/>
            <w:webHidden/>
          </w:rPr>
          <w:instrText xml:space="preserve"> PAGEREF _Toc162429721 \h </w:instrText>
        </w:r>
        <w:r>
          <w:rPr>
            <w:noProof/>
            <w:webHidden/>
          </w:rPr>
        </w:r>
        <w:r>
          <w:rPr>
            <w:noProof/>
            <w:webHidden/>
          </w:rPr>
          <w:fldChar w:fldCharType="separate"/>
        </w:r>
        <w:r>
          <w:rPr>
            <w:noProof/>
            <w:webHidden/>
          </w:rPr>
          <w:t>12</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2" w:history="1">
        <w:r w:rsidRPr="009D5DB7">
          <w:rPr>
            <w:rStyle w:val="ad"/>
            <w:noProof/>
          </w:rPr>
          <w:t xml:space="preserve">4.2 </w:t>
        </w:r>
        <w:r w:rsidRPr="009D5DB7">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_Toc162429722 \h </w:instrText>
        </w:r>
        <w:r>
          <w:rPr>
            <w:noProof/>
            <w:webHidden/>
          </w:rPr>
        </w:r>
        <w:r>
          <w:rPr>
            <w:noProof/>
            <w:webHidden/>
          </w:rPr>
          <w:fldChar w:fldCharType="separate"/>
        </w:r>
        <w:r>
          <w:rPr>
            <w:noProof/>
            <w:webHidden/>
          </w:rPr>
          <w:t>14</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3" w:history="1">
        <w:r w:rsidRPr="009D5DB7">
          <w:rPr>
            <w:rStyle w:val="ad"/>
            <w:noProof/>
          </w:rPr>
          <w:t xml:space="preserve">4.3 </w:t>
        </w:r>
        <w:r w:rsidRPr="009D5DB7">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_Toc162429723 \h </w:instrText>
        </w:r>
        <w:r>
          <w:rPr>
            <w:noProof/>
            <w:webHidden/>
          </w:rPr>
        </w:r>
        <w:r>
          <w:rPr>
            <w:noProof/>
            <w:webHidden/>
          </w:rPr>
          <w:fldChar w:fldCharType="separate"/>
        </w:r>
        <w:r>
          <w:rPr>
            <w:noProof/>
            <w:webHidden/>
          </w:rPr>
          <w:t>15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4" w:history="1">
        <w:r w:rsidRPr="009D5DB7">
          <w:rPr>
            <w:rStyle w:val="ad"/>
            <w:noProof/>
          </w:rPr>
          <w:t xml:space="preserve">4.4 </w:t>
        </w:r>
        <w:r w:rsidRPr="009D5DB7">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_Toc162429724 \h </w:instrText>
        </w:r>
        <w:r>
          <w:rPr>
            <w:noProof/>
            <w:webHidden/>
          </w:rPr>
        </w:r>
        <w:r>
          <w:rPr>
            <w:noProof/>
            <w:webHidden/>
          </w:rPr>
          <w:fldChar w:fldCharType="separate"/>
        </w:r>
        <w:r>
          <w:rPr>
            <w:noProof/>
            <w:webHidden/>
          </w:rPr>
          <w:t>16</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5" w:history="1">
        <w:r w:rsidRPr="009D5DB7">
          <w:rPr>
            <w:rStyle w:val="ad"/>
            <w:noProof/>
          </w:rPr>
          <w:t xml:space="preserve">4.5 </w:t>
        </w:r>
        <w:r w:rsidRPr="009D5DB7">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_Toc162429725 \h </w:instrText>
        </w:r>
        <w:r>
          <w:rPr>
            <w:noProof/>
            <w:webHidden/>
          </w:rPr>
        </w:r>
        <w:r>
          <w:rPr>
            <w:noProof/>
            <w:webHidden/>
          </w:rPr>
          <w:fldChar w:fldCharType="separate"/>
        </w:r>
        <w:r>
          <w:rPr>
            <w:noProof/>
            <w:webHidden/>
          </w:rPr>
          <w:t>17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6" w:history="1">
        <w:r w:rsidRPr="009D5DB7">
          <w:rPr>
            <w:rStyle w:val="ad"/>
            <w:noProof/>
          </w:rPr>
          <w:t xml:space="preserve">4.6 </w:t>
        </w:r>
        <w:r w:rsidRPr="009D5DB7">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_Toc162429726 \h </w:instrText>
        </w:r>
        <w:r>
          <w:rPr>
            <w:noProof/>
            <w:webHidden/>
          </w:rPr>
        </w:r>
        <w:r>
          <w:rPr>
            <w:noProof/>
            <w:webHidden/>
          </w:rPr>
          <w:fldChar w:fldCharType="separate"/>
        </w:r>
        <w:r>
          <w:rPr>
            <w:noProof/>
            <w:webHidden/>
          </w:rPr>
          <w:t>17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7" w:history="1">
        <w:r w:rsidRPr="009D5DB7">
          <w:rPr>
            <w:rStyle w:val="ad"/>
            <w:noProof/>
          </w:rPr>
          <w:t xml:space="preserve">4.7 </w:t>
        </w:r>
        <w:r w:rsidRPr="009D5DB7">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_Toc162429727 \h </w:instrText>
        </w:r>
        <w:r>
          <w:rPr>
            <w:noProof/>
            <w:webHidden/>
          </w:rPr>
        </w:r>
        <w:r>
          <w:rPr>
            <w:noProof/>
            <w:webHidden/>
          </w:rPr>
          <w:fldChar w:fldCharType="separate"/>
        </w:r>
        <w:r>
          <w:rPr>
            <w:noProof/>
            <w:webHidden/>
          </w:rPr>
          <w:t>18</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8" w:history="1">
        <w:r w:rsidRPr="009D5DB7">
          <w:rPr>
            <w:rStyle w:val="ad"/>
            <w:noProof/>
          </w:rPr>
          <w:t xml:space="preserve">4.8 </w:t>
        </w:r>
        <w:r w:rsidRPr="009D5DB7">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_Toc162429728 \h </w:instrText>
        </w:r>
        <w:r>
          <w:rPr>
            <w:noProof/>
            <w:webHidden/>
          </w:rPr>
        </w:r>
        <w:r>
          <w:rPr>
            <w:noProof/>
            <w:webHidden/>
          </w:rPr>
          <w:fldChar w:fldCharType="separate"/>
        </w:r>
        <w:r>
          <w:rPr>
            <w:noProof/>
            <w:webHidden/>
          </w:rPr>
          <w:t>18</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29" w:history="1">
        <w:r w:rsidRPr="009D5DB7">
          <w:rPr>
            <w:rStyle w:val="ad"/>
            <w:noProof/>
          </w:rPr>
          <w:t xml:space="preserve">4.9 </w:t>
        </w:r>
        <w:r w:rsidRPr="009D5DB7">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_Toc162429729 \h </w:instrText>
        </w:r>
        <w:r>
          <w:rPr>
            <w:noProof/>
            <w:webHidden/>
          </w:rPr>
        </w:r>
        <w:r>
          <w:rPr>
            <w:noProof/>
            <w:webHidden/>
          </w:rPr>
          <w:fldChar w:fldCharType="separate"/>
        </w:r>
        <w:r>
          <w:rPr>
            <w:noProof/>
            <w:webHidden/>
          </w:rPr>
          <w:t>18</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30" w:history="1">
        <w:r w:rsidRPr="009D5DB7">
          <w:rPr>
            <w:rStyle w:val="ad"/>
            <w:b/>
            <w:bCs/>
            <w:noProof/>
          </w:rPr>
          <w:t xml:space="preserve">§5  </w:t>
        </w:r>
        <w:r w:rsidRPr="009D5DB7">
          <w:rPr>
            <w:rStyle w:val="ad"/>
            <w:b/>
            <w:bCs/>
            <w:noProof/>
          </w:rPr>
          <w:t>托管人报告</w:t>
        </w:r>
        <w:r>
          <w:rPr>
            <w:noProof/>
            <w:webHidden/>
          </w:rPr>
          <w:tab/>
        </w:r>
        <w:r>
          <w:rPr>
            <w:noProof/>
            <w:webHidden/>
          </w:rPr>
          <w:fldChar w:fldCharType="begin"/>
        </w:r>
        <w:r>
          <w:rPr>
            <w:noProof/>
            <w:webHidden/>
          </w:rPr>
          <w:instrText xml:space="preserve"> PAGEREF _Toc162429730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1" w:history="1">
        <w:r w:rsidRPr="009D5DB7">
          <w:rPr>
            <w:rStyle w:val="ad"/>
            <w:noProof/>
          </w:rPr>
          <w:t xml:space="preserve">5.1 </w:t>
        </w:r>
        <w:r w:rsidRPr="009D5DB7">
          <w:rPr>
            <w:rStyle w:val="ad"/>
            <w:noProof/>
          </w:rPr>
          <w:t>报告期内本基金托管人遵规守信情况声明</w:t>
        </w:r>
        <w:r>
          <w:rPr>
            <w:noProof/>
            <w:webHidden/>
          </w:rPr>
          <w:tab/>
        </w:r>
        <w:r>
          <w:rPr>
            <w:noProof/>
            <w:webHidden/>
          </w:rPr>
          <w:fldChar w:fldCharType="begin"/>
        </w:r>
        <w:r>
          <w:rPr>
            <w:noProof/>
            <w:webHidden/>
          </w:rPr>
          <w:instrText xml:space="preserve"> PAGEREF _Toc162429731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2" w:history="1">
        <w:r w:rsidRPr="009D5DB7">
          <w:rPr>
            <w:rStyle w:val="ad"/>
            <w:noProof/>
          </w:rPr>
          <w:t xml:space="preserve">5.2 </w:t>
        </w:r>
        <w:r w:rsidRPr="009D5DB7">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_Toc162429732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3" w:history="1">
        <w:r w:rsidRPr="009D5DB7">
          <w:rPr>
            <w:rStyle w:val="ad"/>
            <w:noProof/>
          </w:rPr>
          <w:t xml:space="preserve">5.3 </w:t>
        </w:r>
        <w:r w:rsidRPr="009D5DB7">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_Toc162429733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34" w:history="1">
        <w:r w:rsidRPr="009D5DB7">
          <w:rPr>
            <w:rStyle w:val="ad"/>
            <w:b/>
            <w:bCs/>
            <w:noProof/>
          </w:rPr>
          <w:t xml:space="preserve">§6  </w:t>
        </w:r>
        <w:r w:rsidRPr="009D5DB7">
          <w:rPr>
            <w:rStyle w:val="ad"/>
            <w:b/>
            <w:bCs/>
            <w:noProof/>
          </w:rPr>
          <w:t>审计报告</w:t>
        </w:r>
        <w:r>
          <w:rPr>
            <w:noProof/>
            <w:webHidden/>
          </w:rPr>
          <w:tab/>
        </w:r>
        <w:r>
          <w:rPr>
            <w:noProof/>
            <w:webHidden/>
          </w:rPr>
          <w:fldChar w:fldCharType="begin"/>
        </w:r>
        <w:r>
          <w:rPr>
            <w:noProof/>
            <w:webHidden/>
          </w:rPr>
          <w:instrText xml:space="preserve"> PAGEREF _Toc162429734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5" w:history="1">
        <w:r w:rsidRPr="009D5DB7">
          <w:rPr>
            <w:rStyle w:val="ad"/>
            <w:noProof/>
          </w:rPr>
          <w:t xml:space="preserve">6.1 </w:t>
        </w:r>
        <w:r w:rsidRPr="009D5DB7">
          <w:rPr>
            <w:rStyle w:val="ad"/>
            <w:noProof/>
          </w:rPr>
          <w:t>审计意见</w:t>
        </w:r>
        <w:r>
          <w:rPr>
            <w:noProof/>
            <w:webHidden/>
          </w:rPr>
          <w:tab/>
        </w:r>
        <w:r>
          <w:rPr>
            <w:noProof/>
            <w:webHidden/>
          </w:rPr>
          <w:fldChar w:fldCharType="begin"/>
        </w:r>
        <w:r>
          <w:rPr>
            <w:noProof/>
            <w:webHidden/>
          </w:rPr>
          <w:instrText xml:space="preserve"> PAGEREF _Toc162429735 \h </w:instrText>
        </w:r>
        <w:r>
          <w:rPr>
            <w:noProof/>
            <w:webHidden/>
          </w:rPr>
        </w:r>
        <w:r>
          <w:rPr>
            <w:noProof/>
            <w:webHidden/>
          </w:rPr>
          <w:fldChar w:fldCharType="separate"/>
        </w:r>
        <w:r>
          <w:rPr>
            <w:noProof/>
            <w:webHidden/>
          </w:rPr>
          <w:t>19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6" w:history="1">
        <w:r w:rsidRPr="009D5DB7">
          <w:rPr>
            <w:rStyle w:val="ad"/>
            <w:noProof/>
          </w:rPr>
          <w:t xml:space="preserve">6.2 </w:t>
        </w:r>
        <w:r w:rsidRPr="009D5DB7">
          <w:rPr>
            <w:rStyle w:val="ad"/>
            <w:noProof/>
          </w:rPr>
          <w:t>形成审计意见的基础</w:t>
        </w:r>
        <w:r>
          <w:rPr>
            <w:noProof/>
            <w:webHidden/>
          </w:rPr>
          <w:tab/>
        </w:r>
        <w:r>
          <w:rPr>
            <w:noProof/>
            <w:webHidden/>
          </w:rPr>
          <w:fldChar w:fldCharType="begin"/>
        </w:r>
        <w:r>
          <w:rPr>
            <w:noProof/>
            <w:webHidden/>
          </w:rPr>
          <w:instrText xml:space="preserve"> PAGEREF _Toc162429736 \h </w:instrText>
        </w:r>
        <w:r>
          <w:rPr>
            <w:noProof/>
            <w:webHidden/>
          </w:rPr>
        </w:r>
        <w:r>
          <w:rPr>
            <w:noProof/>
            <w:webHidden/>
          </w:rPr>
          <w:fldChar w:fldCharType="separate"/>
        </w:r>
        <w:r>
          <w:rPr>
            <w:noProof/>
            <w:webHidden/>
          </w:rPr>
          <w:t>20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7" w:history="1">
        <w:r w:rsidRPr="009D5DB7">
          <w:rPr>
            <w:rStyle w:val="ad"/>
            <w:noProof/>
          </w:rPr>
          <w:t xml:space="preserve">6.3 </w:t>
        </w:r>
        <w:r w:rsidRPr="009D5DB7">
          <w:rPr>
            <w:rStyle w:val="ad"/>
            <w:noProof/>
          </w:rPr>
          <w:t>管理层对财务报表的责任</w:t>
        </w:r>
        <w:r>
          <w:rPr>
            <w:noProof/>
            <w:webHidden/>
          </w:rPr>
          <w:tab/>
        </w:r>
        <w:r>
          <w:rPr>
            <w:noProof/>
            <w:webHidden/>
          </w:rPr>
          <w:fldChar w:fldCharType="begin"/>
        </w:r>
        <w:r>
          <w:rPr>
            <w:noProof/>
            <w:webHidden/>
          </w:rPr>
          <w:instrText xml:space="preserve"> PAGEREF _Toc162429737 \h </w:instrText>
        </w:r>
        <w:r>
          <w:rPr>
            <w:noProof/>
            <w:webHidden/>
          </w:rPr>
        </w:r>
        <w:r>
          <w:rPr>
            <w:noProof/>
            <w:webHidden/>
          </w:rPr>
          <w:fldChar w:fldCharType="separate"/>
        </w:r>
        <w:r>
          <w:rPr>
            <w:noProof/>
            <w:webHidden/>
          </w:rPr>
          <w:t>20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38" w:history="1">
        <w:r w:rsidRPr="009D5DB7">
          <w:rPr>
            <w:rStyle w:val="ad"/>
            <w:noProof/>
          </w:rPr>
          <w:t xml:space="preserve">6.4 </w:t>
        </w:r>
        <w:r w:rsidRPr="009D5DB7">
          <w:rPr>
            <w:rStyle w:val="ad"/>
            <w:noProof/>
          </w:rPr>
          <w:t>注册会计师的责任</w:t>
        </w:r>
        <w:r>
          <w:rPr>
            <w:noProof/>
            <w:webHidden/>
          </w:rPr>
          <w:tab/>
        </w:r>
        <w:r>
          <w:rPr>
            <w:noProof/>
            <w:webHidden/>
          </w:rPr>
          <w:fldChar w:fldCharType="begin"/>
        </w:r>
        <w:r>
          <w:rPr>
            <w:noProof/>
            <w:webHidden/>
          </w:rPr>
          <w:instrText xml:space="preserve"> PAGEREF _Toc162429738 \h </w:instrText>
        </w:r>
        <w:r>
          <w:rPr>
            <w:noProof/>
            <w:webHidden/>
          </w:rPr>
        </w:r>
        <w:r>
          <w:rPr>
            <w:noProof/>
            <w:webHidden/>
          </w:rPr>
          <w:fldChar w:fldCharType="separate"/>
        </w:r>
        <w:r>
          <w:rPr>
            <w:noProof/>
            <w:webHidden/>
          </w:rPr>
          <w:t>20</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39" w:history="1">
        <w:r w:rsidRPr="009D5DB7">
          <w:rPr>
            <w:rStyle w:val="ad"/>
            <w:b/>
            <w:bCs/>
            <w:noProof/>
          </w:rPr>
          <w:t xml:space="preserve">§7  </w:t>
        </w:r>
        <w:r w:rsidRPr="009D5DB7">
          <w:rPr>
            <w:rStyle w:val="ad"/>
            <w:b/>
            <w:bCs/>
            <w:noProof/>
          </w:rPr>
          <w:t>年度财务报表</w:t>
        </w:r>
        <w:r>
          <w:rPr>
            <w:noProof/>
            <w:webHidden/>
          </w:rPr>
          <w:tab/>
        </w:r>
        <w:r>
          <w:rPr>
            <w:noProof/>
            <w:webHidden/>
          </w:rPr>
          <w:fldChar w:fldCharType="begin"/>
        </w:r>
        <w:r>
          <w:rPr>
            <w:noProof/>
            <w:webHidden/>
          </w:rPr>
          <w:instrText xml:space="preserve"> PAGEREF _Toc162429739 \h </w:instrText>
        </w:r>
        <w:r>
          <w:rPr>
            <w:noProof/>
            <w:webHidden/>
          </w:rPr>
        </w:r>
        <w:r>
          <w:rPr>
            <w:noProof/>
            <w:webHidden/>
          </w:rPr>
          <w:fldChar w:fldCharType="separate"/>
        </w:r>
        <w:r>
          <w:rPr>
            <w:noProof/>
            <w:webHidden/>
          </w:rPr>
          <w:t>21</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0" w:history="1">
        <w:r w:rsidRPr="009D5DB7">
          <w:rPr>
            <w:rStyle w:val="ad"/>
            <w:noProof/>
          </w:rPr>
          <w:t xml:space="preserve">7.1 </w:t>
        </w:r>
        <w:r w:rsidRPr="009D5DB7">
          <w:rPr>
            <w:rStyle w:val="ad"/>
            <w:noProof/>
          </w:rPr>
          <w:t>资产负债表</w:t>
        </w:r>
        <w:r>
          <w:rPr>
            <w:noProof/>
            <w:webHidden/>
          </w:rPr>
          <w:tab/>
        </w:r>
        <w:r>
          <w:rPr>
            <w:noProof/>
            <w:webHidden/>
          </w:rPr>
          <w:fldChar w:fldCharType="begin"/>
        </w:r>
        <w:r>
          <w:rPr>
            <w:noProof/>
            <w:webHidden/>
          </w:rPr>
          <w:instrText xml:space="preserve"> PAGEREF _Toc162429740 \h </w:instrText>
        </w:r>
        <w:r>
          <w:rPr>
            <w:noProof/>
            <w:webHidden/>
          </w:rPr>
        </w:r>
        <w:r>
          <w:rPr>
            <w:noProof/>
            <w:webHidden/>
          </w:rPr>
          <w:fldChar w:fldCharType="separate"/>
        </w:r>
        <w:r>
          <w:rPr>
            <w:noProof/>
            <w:webHidden/>
          </w:rPr>
          <w:t>21</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1" w:history="1">
        <w:r w:rsidRPr="009D5DB7">
          <w:rPr>
            <w:rStyle w:val="ad"/>
            <w:noProof/>
          </w:rPr>
          <w:t xml:space="preserve">7.2 </w:t>
        </w:r>
        <w:r w:rsidRPr="009D5DB7">
          <w:rPr>
            <w:rStyle w:val="ad"/>
            <w:noProof/>
          </w:rPr>
          <w:t>利润表</w:t>
        </w:r>
        <w:r>
          <w:rPr>
            <w:noProof/>
            <w:webHidden/>
          </w:rPr>
          <w:tab/>
        </w:r>
        <w:r>
          <w:rPr>
            <w:noProof/>
            <w:webHidden/>
          </w:rPr>
          <w:fldChar w:fldCharType="begin"/>
        </w:r>
        <w:r>
          <w:rPr>
            <w:noProof/>
            <w:webHidden/>
          </w:rPr>
          <w:instrText xml:space="preserve"> PAGEREF _Toc162429741 \h </w:instrText>
        </w:r>
        <w:r>
          <w:rPr>
            <w:noProof/>
            <w:webHidden/>
          </w:rPr>
        </w:r>
        <w:r>
          <w:rPr>
            <w:noProof/>
            <w:webHidden/>
          </w:rPr>
          <w:fldChar w:fldCharType="separate"/>
        </w:r>
        <w:r>
          <w:rPr>
            <w:noProof/>
            <w:webHidden/>
          </w:rPr>
          <w:t>23</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2" w:history="1">
        <w:r w:rsidRPr="009D5DB7">
          <w:rPr>
            <w:rStyle w:val="ad"/>
            <w:noProof/>
          </w:rPr>
          <w:t xml:space="preserve">7.3 </w:t>
        </w:r>
        <w:r w:rsidRPr="009D5DB7">
          <w:rPr>
            <w:rStyle w:val="ad"/>
            <w:rFonts w:ascii="宋体" w:hAnsi="宋体"/>
            <w:noProof/>
          </w:rPr>
          <w:t>净资产变动表</w:t>
        </w:r>
        <w:r>
          <w:rPr>
            <w:noProof/>
            <w:webHidden/>
          </w:rPr>
          <w:tab/>
        </w:r>
        <w:r>
          <w:rPr>
            <w:noProof/>
            <w:webHidden/>
          </w:rPr>
          <w:fldChar w:fldCharType="begin"/>
        </w:r>
        <w:r>
          <w:rPr>
            <w:noProof/>
            <w:webHidden/>
          </w:rPr>
          <w:instrText xml:space="preserve"> PAGEREF _Toc162429742 \h </w:instrText>
        </w:r>
        <w:r>
          <w:rPr>
            <w:noProof/>
            <w:webHidden/>
          </w:rPr>
        </w:r>
        <w:r>
          <w:rPr>
            <w:noProof/>
            <w:webHidden/>
          </w:rPr>
          <w:fldChar w:fldCharType="separate"/>
        </w:r>
        <w:r>
          <w:rPr>
            <w:noProof/>
            <w:webHidden/>
          </w:rPr>
          <w:t>25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3" w:history="1">
        <w:r w:rsidRPr="009D5DB7">
          <w:rPr>
            <w:rStyle w:val="ad"/>
            <w:noProof/>
          </w:rPr>
          <w:t xml:space="preserve">7.4 </w:t>
        </w:r>
        <w:r w:rsidRPr="009D5DB7">
          <w:rPr>
            <w:rStyle w:val="ad"/>
            <w:noProof/>
          </w:rPr>
          <w:t>报表附注</w:t>
        </w:r>
        <w:r>
          <w:rPr>
            <w:noProof/>
            <w:webHidden/>
          </w:rPr>
          <w:tab/>
        </w:r>
        <w:r>
          <w:rPr>
            <w:noProof/>
            <w:webHidden/>
          </w:rPr>
          <w:fldChar w:fldCharType="begin"/>
        </w:r>
        <w:r>
          <w:rPr>
            <w:noProof/>
            <w:webHidden/>
          </w:rPr>
          <w:instrText xml:space="preserve"> PAGEREF _Toc162429743 \h </w:instrText>
        </w:r>
        <w:r>
          <w:rPr>
            <w:noProof/>
            <w:webHidden/>
          </w:rPr>
        </w:r>
        <w:r>
          <w:rPr>
            <w:noProof/>
            <w:webHidden/>
          </w:rPr>
          <w:fldChar w:fldCharType="separate"/>
        </w:r>
        <w:r>
          <w:rPr>
            <w:noProof/>
            <w:webHidden/>
          </w:rPr>
          <w:t>27</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44" w:history="1">
        <w:r w:rsidRPr="009D5DB7">
          <w:rPr>
            <w:rStyle w:val="ad"/>
            <w:b/>
            <w:bCs/>
            <w:noProof/>
          </w:rPr>
          <w:t xml:space="preserve">§8  </w:t>
        </w:r>
        <w:r w:rsidRPr="009D5DB7">
          <w:rPr>
            <w:rStyle w:val="ad"/>
            <w:b/>
            <w:bCs/>
            <w:noProof/>
          </w:rPr>
          <w:t>投资组合报告</w:t>
        </w:r>
        <w:r>
          <w:rPr>
            <w:noProof/>
            <w:webHidden/>
          </w:rPr>
          <w:tab/>
        </w:r>
        <w:r>
          <w:rPr>
            <w:noProof/>
            <w:webHidden/>
          </w:rPr>
          <w:fldChar w:fldCharType="begin"/>
        </w:r>
        <w:r>
          <w:rPr>
            <w:noProof/>
            <w:webHidden/>
          </w:rPr>
          <w:instrText xml:space="preserve"> PAGEREF _Toc162429744 \h </w:instrText>
        </w:r>
        <w:r>
          <w:rPr>
            <w:noProof/>
            <w:webHidden/>
          </w:rPr>
        </w:r>
        <w:r>
          <w:rPr>
            <w:noProof/>
            <w:webHidden/>
          </w:rPr>
          <w:fldChar w:fldCharType="separate"/>
        </w:r>
        <w:r>
          <w:rPr>
            <w:noProof/>
            <w:webHidden/>
          </w:rPr>
          <w:t>55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5" w:history="1">
        <w:r w:rsidRPr="009D5DB7">
          <w:rPr>
            <w:rStyle w:val="ad"/>
            <w:noProof/>
          </w:rPr>
          <w:t xml:space="preserve">8.1 </w:t>
        </w:r>
        <w:r w:rsidRPr="009D5DB7">
          <w:rPr>
            <w:rStyle w:val="ad"/>
            <w:noProof/>
          </w:rPr>
          <w:t>期末基金资产组合情况</w:t>
        </w:r>
        <w:r>
          <w:rPr>
            <w:noProof/>
            <w:webHidden/>
          </w:rPr>
          <w:tab/>
        </w:r>
        <w:r>
          <w:rPr>
            <w:noProof/>
            <w:webHidden/>
          </w:rPr>
          <w:fldChar w:fldCharType="begin"/>
        </w:r>
        <w:r>
          <w:rPr>
            <w:noProof/>
            <w:webHidden/>
          </w:rPr>
          <w:instrText xml:space="preserve"> PAGEREF _Toc162429745 \h </w:instrText>
        </w:r>
        <w:r>
          <w:rPr>
            <w:noProof/>
            <w:webHidden/>
          </w:rPr>
        </w:r>
        <w:r>
          <w:rPr>
            <w:noProof/>
            <w:webHidden/>
          </w:rPr>
          <w:fldChar w:fldCharType="separate"/>
        </w:r>
        <w:r>
          <w:rPr>
            <w:noProof/>
            <w:webHidden/>
          </w:rPr>
          <w:t>55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6" w:history="1">
        <w:r w:rsidRPr="009D5DB7">
          <w:rPr>
            <w:rStyle w:val="ad"/>
            <w:noProof/>
          </w:rPr>
          <w:t xml:space="preserve">8.2 </w:t>
        </w:r>
        <w:r w:rsidRPr="009D5DB7">
          <w:rPr>
            <w:rStyle w:val="ad"/>
            <w:noProof/>
          </w:rPr>
          <w:t>期末按行业分类的股票投资组合</w:t>
        </w:r>
        <w:r>
          <w:rPr>
            <w:noProof/>
            <w:webHidden/>
          </w:rPr>
          <w:tab/>
        </w:r>
        <w:r>
          <w:rPr>
            <w:noProof/>
            <w:webHidden/>
          </w:rPr>
          <w:fldChar w:fldCharType="begin"/>
        </w:r>
        <w:r>
          <w:rPr>
            <w:noProof/>
            <w:webHidden/>
          </w:rPr>
          <w:instrText xml:space="preserve"> PAGEREF _Toc162429746 \h </w:instrText>
        </w:r>
        <w:r>
          <w:rPr>
            <w:noProof/>
            <w:webHidden/>
          </w:rPr>
        </w:r>
        <w:r>
          <w:rPr>
            <w:noProof/>
            <w:webHidden/>
          </w:rPr>
          <w:fldChar w:fldCharType="separate"/>
        </w:r>
        <w:r>
          <w:rPr>
            <w:noProof/>
            <w:webHidden/>
          </w:rPr>
          <w:t>55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7" w:history="1">
        <w:r w:rsidRPr="009D5DB7">
          <w:rPr>
            <w:rStyle w:val="ad"/>
            <w:noProof/>
          </w:rPr>
          <w:t xml:space="preserve">8.3 </w:t>
        </w:r>
        <w:r w:rsidRPr="009D5DB7">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_Toc162429747 \h </w:instrText>
        </w:r>
        <w:r>
          <w:rPr>
            <w:noProof/>
            <w:webHidden/>
          </w:rPr>
        </w:r>
        <w:r>
          <w:rPr>
            <w:noProof/>
            <w:webHidden/>
          </w:rPr>
          <w:fldChar w:fldCharType="separate"/>
        </w:r>
        <w:r>
          <w:rPr>
            <w:noProof/>
            <w:webHidden/>
          </w:rPr>
          <w:t>55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8" w:history="1">
        <w:r w:rsidRPr="009D5DB7">
          <w:rPr>
            <w:rStyle w:val="ad"/>
            <w:noProof/>
          </w:rPr>
          <w:t xml:space="preserve">8.4 </w:t>
        </w:r>
        <w:r w:rsidRPr="009D5DB7">
          <w:rPr>
            <w:rStyle w:val="ad"/>
            <w:noProof/>
          </w:rPr>
          <w:t>报告期内股票投资组合的重大变动</w:t>
        </w:r>
        <w:r>
          <w:rPr>
            <w:noProof/>
            <w:webHidden/>
          </w:rPr>
          <w:tab/>
        </w:r>
        <w:r>
          <w:rPr>
            <w:noProof/>
            <w:webHidden/>
          </w:rPr>
          <w:fldChar w:fldCharType="begin"/>
        </w:r>
        <w:r>
          <w:rPr>
            <w:noProof/>
            <w:webHidden/>
          </w:rPr>
          <w:instrText xml:space="preserve"> PAGEREF _Toc162429748 \h </w:instrText>
        </w:r>
        <w:r>
          <w:rPr>
            <w:noProof/>
            <w:webHidden/>
          </w:rPr>
        </w:r>
        <w:r>
          <w:rPr>
            <w:noProof/>
            <w:webHidden/>
          </w:rPr>
          <w:fldChar w:fldCharType="separate"/>
        </w:r>
        <w:r>
          <w:rPr>
            <w:noProof/>
            <w:webHidden/>
          </w:rPr>
          <w:t>55</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49" w:history="1">
        <w:r w:rsidRPr="009D5DB7">
          <w:rPr>
            <w:rStyle w:val="ad"/>
            <w:noProof/>
          </w:rPr>
          <w:t xml:space="preserve">8.5 </w:t>
        </w:r>
        <w:r w:rsidRPr="009D5DB7">
          <w:rPr>
            <w:rStyle w:val="ad"/>
            <w:noProof/>
          </w:rPr>
          <w:t>期末按债券品种分类的债券投资组合</w:t>
        </w:r>
        <w:r>
          <w:rPr>
            <w:noProof/>
            <w:webHidden/>
          </w:rPr>
          <w:tab/>
        </w:r>
        <w:r>
          <w:rPr>
            <w:noProof/>
            <w:webHidden/>
          </w:rPr>
          <w:fldChar w:fldCharType="begin"/>
        </w:r>
        <w:r>
          <w:rPr>
            <w:noProof/>
            <w:webHidden/>
          </w:rPr>
          <w:instrText xml:space="preserve"> PAGEREF _Toc162429749 \h </w:instrText>
        </w:r>
        <w:r>
          <w:rPr>
            <w:noProof/>
            <w:webHidden/>
          </w:rPr>
        </w:r>
        <w:r>
          <w:rPr>
            <w:noProof/>
            <w:webHidden/>
          </w:rPr>
          <w:fldChar w:fldCharType="separate"/>
        </w:r>
        <w:r>
          <w:rPr>
            <w:noProof/>
            <w:webHidden/>
          </w:rPr>
          <w:t>56</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0" w:history="1">
        <w:r w:rsidRPr="009D5DB7">
          <w:rPr>
            <w:rStyle w:val="ad"/>
            <w:noProof/>
          </w:rPr>
          <w:t xml:space="preserve">8.6 </w:t>
        </w:r>
        <w:r w:rsidRPr="009D5DB7">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_Toc162429750 \h </w:instrText>
        </w:r>
        <w:r>
          <w:rPr>
            <w:noProof/>
            <w:webHidden/>
          </w:rPr>
        </w:r>
        <w:r>
          <w:rPr>
            <w:noProof/>
            <w:webHidden/>
          </w:rPr>
          <w:fldChar w:fldCharType="separate"/>
        </w:r>
        <w:r>
          <w:rPr>
            <w:noProof/>
            <w:webHidden/>
          </w:rPr>
          <w:t>56</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1" w:history="1">
        <w:r w:rsidRPr="009D5DB7">
          <w:rPr>
            <w:rStyle w:val="ad"/>
            <w:noProof/>
          </w:rPr>
          <w:t xml:space="preserve">8.7 </w:t>
        </w:r>
        <w:r w:rsidRPr="009D5DB7">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_Toc162429751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2" w:history="1">
        <w:r w:rsidRPr="009D5DB7">
          <w:rPr>
            <w:rStyle w:val="ad"/>
            <w:noProof/>
          </w:rPr>
          <w:t xml:space="preserve">8.8 </w:t>
        </w:r>
        <w:r w:rsidRPr="009D5DB7">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_Toc162429752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3" w:history="1">
        <w:r w:rsidRPr="009D5DB7">
          <w:rPr>
            <w:rStyle w:val="ad"/>
            <w:noProof/>
          </w:rPr>
          <w:t xml:space="preserve">8.9 </w:t>
        </w:r>
        <w:r w:rsidRPr="009D5DB7">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_Toc162429753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4" w:history="1">
        <w:r w:rsidRPr="009D5DB7">
          <w:rPr>
            <w:rStyle w:val="ad"/>
            <w:noProof/>
          </w:rPr>
          <w:t xml:space="preserve">8.10 </w:t>
        </w:r>
        <w:r w:rsidRPr="009D5DB7">
          <w:rPr>
            <w:rStyle w:val="ad"/>
            <w:noProof/>
          </w:rPr>
          <w:t>本基金投资股指期货的投资政策</w:t>
        </w:r>
        <w:r>
          <w:rPr>
            <w:noProof/>
            <w:webHidden/>
          </w:rPr>
          <w:tab/>
        </w:r>
        <w:r>
          <w:rPr>
            <w:noProof/>
            <w:webHidden/>
          </w:rPr>
          <w:fldChar w:fldCharType="begin"/>
        </w:r>
        <w:r>
          <w:rPr>
            <w:noProof/>
            <w:webHidden/>
          </w:rPr>
          <w:instrText xml:space="preserve"> PAGEREF _Toc162429754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5" w:history="1">
        <w:r w:rsidRPr="009D5DB7">
          <w:rPr>
            <w:rStyle w:val="ad"/>
            <w:noProof/>
          </w:rPr>
          <w:t>8.11</w:t>
        </w:r>
        <w:r w:rsidRPr="009D5DB7">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_Toc162429755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6" w:history="1">
        <w:r w:rsidRPr="009D5DB7">
          <w:rPr>
            <w:rStyle w:val="ad"/>
            <w:noProof/>
          </w:rPr>
          <w:t xml:space="preserve">8.12 </w:t>
        </w:r>
        <w:r w:rsidRPr="009D5DB7">
          <w:rPr>
            <w:rStyle w:val="ad"/>
            <w:noProof/>
          </w:rPr>
          <w:t>本报告期投资基金情况</w:t>
        </w:r>
        <w:r>
          <w:rPr>
            <w:noProof/>
            <w:webHidden/>
          </w:rPr>
          <w:tab/>
        </w:r>
        <w:r>
          <w:rPr>
            <w:noProof/>
            <w:webHidden/>
          </w:rPr>
          <w:fldChar w:fldCharType="begin"/>
        </w:r>
        <w:r>
          <w:rPr>
            <w:noProof/>
            <w:webHidden/>
          </w:rPr>
          <w:instrText xml:space="preserve"> PAGEREF _Toc162429756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7" w:history="1">
        <w:r w:rsidRPr="009D5DB7">
          <w:rPr>
            <w:rStyle w:val="ad"/>
            <w:noProof/>
          </w:rPr>
          <w:t xml:space="preserve">8.13 </w:t>
        </w:r>
        <w:r w:rsidRPr="009D5DB7">
          <w:rPr>
            <w:rStyle w:val="ad"/>
            <w:noProof/>
          </w:rPr>
          <w:t>投资组合报告附注</w:t>
        </w:r>
        <w:r>
          <w:rPr>
            <w:noProof/>
            <w:webHidden/>
          </w:rPr>
          <w:tab/>
        </w:r>
        <w:r>
          <w:rPr>
            <w:noProof/>
            <w:webHidden/>
          </w:rPr>
          <w:fldChar w:fldCharType="begin"/>
        </w:r>
        <w:r>
          <w:rPr>
            <w:noProof/>
            <w:webHidden/>
          </w:rPr>
          <w:instrText xml:space="preserve"> PAGEREF _Toc162429757 \h </w:instrText>
        </w:r>
        <w:r>
          <w:rPr>
            <w:noProof/>
            <w:webHidden/>
          </w:rPr>
        </w:r>
        <w:r>
          <w:rPr>
            <w:noProof/>
            <w:webHidden/>
          </w:rPr>
          <w:fldChar w:fldCharType="separate"/>
        </w:r>
        <w:r>
          <w:rPr>
            <w:noProof/>
            <w:webHidden/>
          </w:rPr>
          <w:t>57</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58" w:history="1">
        <w:r w:rsidRPr="009D5DB7">
          <w:rPr>
            <w:rStyle w:val="ad"/>
            <w:b/>
            <w:bCs/>
            <w:noProof/>
          </w:rPr>
          <w:t xml:space="preserve">§9  </w:t>
        </w:r>
        <w:r w:rsidRPr="009D5DB7">
          <w:rPr>
            <w:rStyle w:val="ad"/>
            <w:b/>
            <w:bCs/>
            <w:noProof/>
          </w:rPr>
          <w:t>基金份额持有人信息</w:t>
        </w:r>
        <w:r>
          <w:rPr>
            <w:noProof/>
            <w:webHidden/>
          </w:rPr>
          <w:tab/>
        </w:r>
        <w:r>
          <w:rPr>
            <w:noProof/>
            <w:webHidden/>
          </w:rPr>
          <w:fldChar w:fldCharType="begin"/>
        </w:r>
        <w:r>
          <w:rPr>
            <w:noProof/>
            <w:webHidden/>
          </w:rPr>
          <w:instrText xml:space="preserve"> PAGEREF _Toc162429758 \h </w:instrText>
        </w:r>
        <w:r>
          <w:rPr>
            <w:noProof/>
            <w:webHidden/>
          </w:rPr>
        </w:r>
        <w:r>
          <w:rPr>
            <w:noProof/>
            <w:webHidden/>
          </w:rPr>
          <w:fldChar w:fldCharType="separate"/>
        </w:r>
        <w:r>
          <w:rPr>
            <w:noProof/>
            <w:webHidden/>
          </w:rPr>
          <w:t>58</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59" w:history="1">
        <w:r w:rsidRPr="009D5DB7">
          <w:rPr>
            <w:rStyle w:val="ad"/>
            <w:noProof/>
          </w:rPr>
          <w:t xml:space="preserve">9.1 </w:t>
        </w:r>
        <w:r w:rsidRPr="009D5DB7">
          <w:rPr>
            <w:rStyle w:val="ad"/>
            <w:noProof/>
          </w:rPr>
          <w:t>期末基金份额持有人户数及持有人结构</w:t>
        </w:r>
        <w:r>
          <w:rPr>
            <w:noProof/>
            <w:webHidden/>
          </w:rPr>
          <w:tab/>
        </w:r>
        <w:r>
          <w:rPr>
            <w:noProof/>
            <w:webHidden/>
          </w:rPr>
          <w:fldChar w:fldCharType="begin"/>
        </w:r>
        <w:r>
          <w:rPr>
            <w:noProof/>
            <w:webHidden/>
          </w:rPr>
          <w:instrText xml:space="preserve"> PAGEREF _Toc162429759 \h </w:instrText>
        </w:r>
        <w:r>
          <w:rPr>
            <w:noProof/>
            <w:webHidden/>
          </w:rPr>
        </w:r>
        <w:r>
          <w:rPr>
            <w:noProof/>
            <w:webHidden/>
          </w:rPr>
          <w:fldChar w:fldCharType="separate"/>
        </w:r>
        <w:r>
          <w:rPr>
            <w:noProof/>
            <w:webHidden/>
          </w:rPr>
          <w:t>58</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0" w:history="1">
        <w:r w:rsidRPr="009D5DB7">
          <w:rPr>
            <w:rStyle w:val="ad"/>
            <w:noProof/>
          </w:rPr>
          <w:t xml:space="preserve">9.2 </w:t>
        </w:r>
        <w:r w:rsidRPr="009D5DB7">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_Toc162429760 \h </w:instrText>
        </w:r>
        <w:r>
          <w:rPr>
            <w:noProof/>
            <w:webHidden/>
          </w:rPr>
        </w:r>
        <w:r>
          <w:rPr>
            <w:noProof/>
            <w:webHidden/>
          </w:rPr>
          <w:fldChar w:fldCharType="separate"/>
        </w:r>
        <w:r>
          <w:rPr>
            <w:noProof/>
            <w:webHidden/>
          </w:rPr>
          <w:t>58</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1" w:history="1">
        <w:r w:rsidRPr="009D5DB7">
          <w:rPr>
            <w:rStyle w:val="ad"/>
            <w:noProof/>
          </w:rPr>
          <w:t>9.3</w:t>
        </w:r>
        <w:r w:rsidRPr="009D5DB7">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_Toc162429761 \h </w:instrText>
        </w:r>
        <w:r>
          <w:rPr>
            <w:noProof/>
            <w:webHidden/>
          </w:rPr>
        </w:r>
        <w:r>
          <w:rPr>
            <w:noProof/>
            <w:webHidden/>
          </w:rPr>
          <w:fldChar w:fldCharType="separate"/>
        </w:r>
        <w:r>
          <w:rPr>
            <w:noProof/>
            <w:webHidden/>
          </w:rPr>
          <w:t>58</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62" w:history="1">
        <w:r w:rsidRPr="009D5DB7">
          <w:rPr>
            <w:rStyle w:val="ad"/>
            <w:b/>
            <w:bCs/>
            <w:noProof/>
          </w:rPr>
          <w:t xml:space="preserve">§10  </w:t>
        </w:r>
        <w:r w:rsidRPr="009D5DB7">
          <w:rPr>
            <w:rStyle w:val="ad"/>
            <w:b/>
            <w:bCs/>
            <w:noProof/>
          </w:rPr>
          <w:t>开放式基金份额变动</w:t>
        </w:r>
        <w:r>
          <w:rPr>
            <w:noProof/>
            <w:webHidden/>
          </w:rPr>
          <w:tab/>
        </w:r>
        <w:r>
          <w:rPr>
            <w:noProof/>
            <w:webHidden/>
          </w:rPr>
          <w:fldChar w:fldCharType="begin"/>
        </w:r>
        <w:r>
          <w:rPr>
            <w:noProof/>
            <w:webHidden/>
          </w:rPr>
          <w:instrText xml:space="preserve"> PAGEREF _Toc162429762 \h </w:instrText>
        </w:r>
        <w:r>
          <w:rPr>
            <w:noProof/>
            <w:webHidden/>
          </w:rPr>
        </w:r>
        <w:r>
          <w:rPr>
            <w:noProof/>
            <w:webHidden/>
          </w:rPr>
          <w:fldChar w:fldCharType="separate"/>
        </w:r>
        <w:r>
          <w:rPr>
            <w:noProof/>
            <w:webHidden/>
          </w:rPr>
          <w:t>59</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63" w:history="1">
        <w:r w:rsidRPr="009D5DB7">
          <w:rPr>
            <w:rStyle w:val="ad"/>
            <w:b/>
            <w:bCs/>
            <w:noProof/>
          </w:rPr>
          <w:t xml:space="preserve">§11  </w:t>
        </w:r>
        <w:r w:rsidRPr="009D5DB7">
          <w:rPr>
            <w:rStyle w:val="ad"/>
            <w:b/>
            <w:bCs/>
            <w:noProof/>
          </w:rPr>
          <w:t>重大事件揭示</w:t>
        </w:r>
        <w:r>
          <w:rPr>
            <w:noProof/>
            <w:webHidden/>
          </w:rPr>
          <w:tab/>
        </w:r>
        <w:r>
          <w:rPr>
            <w:noProof/>
            <w:webHidden/>
          </w:rPr>
          <w:fldChar w:fldCharType="begin"/>
        </w:r>
        <w:r>
          <w:rPr>
            <w:noProof/>
            <w:webHidden/>
          </w:rPr>
          <w:instrText xml:space="preserve"> PAGEREF _Toc162429763 \h </w:instrText>
        </w:r>
        <w:r>
          <w:rPr>
            <w:noProof/>
            <w:webHidden/>
          </w:rPr>
        </w:r>
        <w:r>
          <w:rPr>
            <w:noProof/>
            <w:webHidden/>
          </w:rPr>
          <w:fldChar w:fldCharType="separate"/>
        </w:r>
        <w:r>
          <w:rPr>
            <w:noProof/>
            <w:webHidden/>
          </w:rPr>
          <w:t>59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4" w:history="1">
        <w:r w:rsidRPr="009D5DB7">
          <w:rPr>
            <w:rStyle w:val="ad"/>
            <w:noProof/>
          </w:rPr>
          <w:t>11.1</w:t>
        </w:r>
        <w:r w:rsidRPr="009D5DB7">
          <w:rPr>
            <w:rStyle w:val="ad"/>
            <w:noProof/>
          </w:rPr>
          <w:t>基金份额持有人大会决议</w:t>
        </w:r>
        <w:r>
          <w:rPr>
            <w:noProof/>
            <w:webHidden/>
          </w:rPr>
          <w:tab/>
        </w:r>
        <w:r>
          <w:rPr>
            <w:noProof/>
            <w:webHidden/>
          </w:rPr>
          <w:fldChar w:fldCharType="begin"/>
        </w:r>
        <w:r>
          <w:rPr>
            <w:noProof/>
            <w:webHidden/>
          </w:rPr>
          <w:instrText xml:space="preserve"> PAGEREF _Toc162429764 \h </w:instrText>
        </w:r>
        <w:r>
          <w:rPr>
            <w:noProof/>
            <w:webHidden/>
          </w:rPr>
        </w:r>
        <w:r>
          <w:rPr>
            <w:noProof/>
            <w:webHidden/>
          </w:rPr>
          <w:fldChar w:fldCharType="separate"/>
        </w:r>
        <w:r>
          <w:rPr>
            <w:noProof/>
            <w:webHidden/>
          </w:rPr>
          <w:t>59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5" w:history="1">
        <w:r w:rsidRPr="009D5DB7">
          <w:rPr>
            <w:rStyle w:val="ad"/>
            <w:noProof/>
          </w:rPr>
          <w:t xml:space="preserve">11.2 </w:t>
        </w:r>
        <w:r w:rsidRPr="009D5DB7">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_Toc162429765 \h </w:instrText>
        </w:r>
        <w:r>
          <w:rPr>
            <w:noProof/>
            <w:webHidden/>
          </w:rPr>
        </w:r>
        <w:r>
          <w:rPr>
            <w:noProof/>
            <w:webHidden/>
          </w:rPr>
          <w:fldChar w:fldCharType="separate"/>
        </w:r>
        <w:r>
          <w:rPr>
            <w:noProof/>
            <w:webHidden/>
          </w:rPr>
          <w:t>59</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6" w:history="1">
        <w:r w:rsidRPr="009D5DB7">
          <w:rPr>
            <w:rStyle w:val="ad"/>
            <w:noProof/>
          </w:rPr>
          <w:t xml:space="preserve">11.3 </w:t>
        </w:r>
        <w:r w:rsidRPr="009D5DB7">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_Toc162429766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7" w:history="1">
        <w:r w:rsidRPr="009D5DB7">
          <w:rPr>
            <w:rStyle w:val="ad"/>
            <w:noProof/>
          </w:rPr>
          <w:t xml:space="preserve">11.4 </w:t>
        </w:r>
        <w:r w:rsidRPr="009D5DB7">
          <w:rPr>
            <w:rStyle w:val="ad"/>
            <w:noProof/>
          </w:rPr>
          <w:t>基金投资策略的改变</w:t>
        </w:r>
        <w:r>
          <w:rPr>
            <w:noProof/>
            <w:webHidden/>
          </w:rPr>
          <w:tab/>
        </w:r>
        <w:r>
          <w:rPr>
            <w:noProof/>
            <w:webHidden/>
          </w:rPr>
          <w:fldChar w:fldCharType="begin"/>
        </w:r>
        <w:r>
          <w:rPr>
            <w:noProof/>
            <w:webHidden/>
          </w:rPr>
          <w:instrText xml:space="preserve"> PAGEREF _Toc162429767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8" w:history="1">
        <w:r w:rsidRPr="009D5DB7">
          <w:rPr>
            <w:rStyle w:val="ad"/>
            <w:noProof/>
          </w:rPr>
          <w:t xml:space="preserve">11.5 </w:t>
        </w:r>
        <w:r w:rsidRPr="009D5DB7">
          <w:rPr>
            <w:rStyle w:val="ad"/>
            <w:noProof/>
          </w:rPr>
          <w:t>为基金进行审计的会计师事务所情况</w:t>
        </w:r>
        <w:r>
          <w:rPr>
            <w:noProof/>
            <w:webHidden/>
          </w:rPr>
          <w:tab/>
        </w:r>
        <w:r>
          <w:rPr>
            <w:noProof/>
            <w:webHidden/>
          </w:rPr>
          <w:fldChar w:fldCharType="begin"/>
        </w:r>
        <w:r>
          <w:rPr>
            <w:noProof/>
            <w:webHidden/>
          </w:rPr>
          <w:instrText xml:space="preserve"> PAGEREF _Toc162429768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69" w:history="1">
        <w:r w:rsidRPr="009D5DB7">
          <w:rPr>
            <w:rStyle w:val="ad"/>
            <w:noProof/>
          </w:rPr>
          <w:t xml:space="preserve">11.6 </w:t>
        </w:r>
        <w:r w:rsidRPr="009D5DB7">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_Toc162429769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0" w:history="1">
        <w:r w:rsidRPr="009D5DB7">
          <w:rPr>
            <w:rStyle w:val="ad"/>
            <w:noProof/>
          </w:rPr>
          <w:t xml:space="preserve">11.6.1 </w:t>
        </w:r>
        <w:r w:rsidRPr="009D5DB7">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_Toc162429770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1" w:history="1">
        <w:r w:rsidRPr="009D5DB7">
          <w:rPr>
            <w:rStyle w:val="ad"/>
            <w:noProof/>
          </w:rPr>
          <w:t xml:space="preserve">11.6.2 </w:t>
        </w:r>
        <w:r w:rsidRPr="009D5DB7">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_Toc162429771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2" w:history="1">
        <w:r w:rsidRPr="009D5DB7">
          <w:rPr>
            <w:rStyle w:val="ad"/>
            <w:noProof/>
          </w:rPr>
          <w:t xml:space="preserve">11.7 </w:t>
        </w:r>
        <w:r w:rsidRPr="009D5DB7">
          <w:rPr>
            <w:rStyle w:val="ad"/>
            <w:noProof/>
          </w:rPr>
          <w:t>基金租用证券公司交易单元的有关情况</w:t>
        </w:r>
        <w:r>
          <w:rPr>
            <w:noProof/>
            <w:webHidden/>
          </w:rPr>
          <w:tab/>
        </w:r>
        <w:r>
          <w:rPr>
            <w:noProof/>
            <w:webHidden/>
          </w:rPr>
          <w:fldChar w:fldCharType="begin"/>
        </w:r>
        <w:r>
          <w:rPr>
            <w:noProof/>
            <w:webHidden/>
          </w:rPr>
          <w:instrText xml:space="preserve"> PAGEREF _Toc162429772 \h </w:instrText>
        </w:r>
        <w:r>
          <w:rPr>
            <w:noProof/>
            <w:webHidden/>
          </w:rPr>
        </w:r>
        <w:r>
          <w:rPr>
            <w:noProof/>
            <w:webHidden/>
          </w:rPr>
          <w:fldChar w:fldCharType="separate"/>
        </w:r>
        <w:r>
          <w:rPr>
            <w:noProof/>
            <w:webHidden/>
          </w:rPr>
          <w:t>60</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3" w:history="1">
        <w:r w:rsidRPr="009D5DB7">
          <w:rPr>
            <w:rStyle w:val="ad"/>
            <w:noProof/>
          </w:rPr>
          <w:t xml:space="preserve">11.8 </w:t>
        </w:r>
        <w:r w:rsidRPr="009D5DB7">
          <w:rPr>
            <w:rStyle w:val="ad"/>
            <w:noProof/>
          </w:rPr>
          <w:t>其他重大事件</w:t>
        </w:r>
        <w:r>
          <w:rPr>
            <w:noProof/>
            <w:webHidden/>
          </w:rPr>
          <w:tab/>
        </w:r>
        <w:r>
          <w:rPr>
            <w:noProof/>
            <w:webHidden/>
          </w:rPr>
          <w:fldChar w:fldCharType="begin"/>
        </w:r>
        <w:r>
          <w:rPr>
            <w:noProof/>
            <w:webHidden/>
          </w:rPr>
          <w:instrText xml:space="preserve"> PAGEREF _Toc162429773 \h </w:instrText>
        </w:r>
        <w:r>
          <w:rPr>
            <w:noProof/>
            <w:webHidden/>
          </w:rPr>
        </w:r>
        <w:r>
          <w:rPr>
            <w:noProof/>
            <w:webHidden/>
          </w:rPr>
          <w:fldChar w:fldCharType="separate"/>
        </w:r>
        <w:r>
          <w:rPr>
            <w:noProof/>
            <w:webHidden/>
          </w:rPr>
          <w:t>61</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74" w:history="1">
        <w:r w:rsidRPr="009D5DB7">
          <w:rPr>
            <w:rStyle w:val="ad"/>
            <w:b/>
            <w:bCs/>
            <w:noProof/>
          </w:rPr>
          <w:t xml:space="preserve">12  </w:t>
        </w:r>
        <w:r w:rsidRPr="009D5DB7">
          <w:rPr>
            <w:rStyle w:val="ad"/>
            <w:b/>
            <w:bCs/>
            <w:noProof/>
          </w:rPr>
          <w:t>影响投资者决策的其他重要信息</w:t>
        </w:r>
        <w:r>
          <w:rPr>
            <w:noProof/>
            <w:webHidden/>
          </w:rPr>
          <w:tab/>
        </w:r>
        <w:r>
          <w:rPr>
            <w:noProof/>
            <w:webHidden/>
          </w:rPr>
          <w:fldChar w:fldCharType="begin"/>
        </w:r>
        <w:r>
          <w:rPr>
            <w:noProof/>
            <w:webHidden/>
          </w:rPr>
          <w:instrText xml:space="preserve"> PAGEREF _Toc162429774 \h </w:instrText>
        </w:r>
        <w:r>
          <w:rPr>
            <w:noProof/>
            <w:webHidden/>
          </w:rPr>
        </w:r>
        <w:r>
          <w:rPr>
            <w:noProof/>
            <w:webHidden/>
          </w:rPr>
          <w:fldChar w:fldCharType="separate"/>
        </w:r>
        <w:r>
          <w:rPr>
            <w:noProof/>
            <w:webHidden/>
          </w:rPr>
          <w:t>62</w:t>
        </w:r>
        <w:r>
          <w:rPr>
            <w:noProof/>
            <w:webHidden/>
          </w:rPr>
          <w:fldChar w:fldCharType="end"/>
        </w:r>
      </w:hyperlink>
    </w:p>
    <w:p w:rsidR="00C469F3" w:rsidRDefault="00C469F3">
      <w:pPr>
        <w:pStyle w:val="12"/>
        <w:rPr>
          <w:rFonts w:asciiTheme="minorHAnsi" w:eastAsiaTheme="minorEastAsia" w:hAnsiTheme="minorHAnsi" w:cstheme="minorBidi"/>
          <w:noProof/>
          <w:szCs w:val="22"/>
        </w:rPr>
      </w:pPr>
      <w:hyperlink w:anchor="_Toc162429775" w:history="1">
        <w:r w:rsidRPr="009D5DB7">
          <w:rPr>
            <w:rStyle w:val="ad"/>
            <w:b/>
            <w:bCs/>
            <w:noProof/>
          </w:rPr>
          <w:t xml:space="preserve">§13  </w:t>
        </w:r>
        <w:r w:rsidRPr="009D5DB7">
          <w:rPr>
            <w:rStyle w:val="ad"/>
            <w:b/>
            <w:bCs/>
            <w:noProof/>
          </w:rPr>
          <w:t>备查文件目录</w:t>
        </w:r>
        <w:r>
          <w:rPr>
            <w:noProof/>
            <w:webHidden/>
          </w:rPr>
          <w:tab/>
        </w:r>
        <w:r>
          <w:rPr>
            <w:noProof/>
            <w:webHidden/>
          </w:rPr>
          <w:fldChar w:fldCharType="begin"/>
        </w:r>
        <w:r>
          <w:rPr>
            <w:noProof/>
            <w:webHidden/>
          </w:rPr>
          <w:instrText xml:space="preserve"> PAGEREF _Toc162429775 \h </w:instrText>
        </w:r>
        <w:r>
          <w:rPr>
            <w:noProof/>
            <w:webHidden/>
          </w:rPr>
        </w:r>
        <w:r>
          <w:rPr>
            <w:noProof/>
            <w:webHidden/>
          </w:rPr>
          <w:fldChar w:fldCharType="separate"/>
        </w:r>
        <w:r>
          <w:rPr>
            <w:noProof/>
            <w:webHidden/>
          </w:rPr>
          <w:t>63</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6" w:history="1">
        <w:r w:rsidRPr="009D5DB7">
          <w:rPr>
            <w:rStyle w:val="ad"/>
            <w:noProof/>
          </w:rPr>
          <w:t xml:space="preserve">13.1 </w:t>
        </w:r>
        <w:r w:rsidRPr="009D5DB7">
          <w:rPr>
            <w:rStyle w:val="ad"/>
            <w:noProof/>
          </w:rPr>
          <w:t>备查文件目录</w:t>
        </w:r>
        <w:r>
          <w:rPr>
            <w:noProof/>
            <w:webHidden/>
          </w:rPr>
          <w:tab/>
        </w:r>
        <w:r>
          <w:rPr>
            <w:noProof/>
            <w:webHidden/>
          </w:rPr>
          <w:fldChar w:fldCharType="begin"/>
        </w:r>
        <w:r>
          <w:rPr>
            <w:noProof/>
            <w:webHidden/>
          </w:rPr>
          <w:instrText xml:space="preserve"> PAGEREF _Toc162429776 \h </w:instrText>
        </w:r>
        <w:r>
          <w:rPr>
            <w:noProof/>
            <w:webHidden/>
          </w:rPr>
        </w:r>
        <w:r>
          <w:rPr>
            <w:noProof/>
            <w:webHidden/>
          </w:rPr>
          <w:fldChar w:fldCharType="separate"/>
        </w:r>
        <w:r>
          <w:rPr>
            <w:noProof/>
            <w:webHidden/>
          </w:rPr>
          <w:t>63</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7" w:history="1">
        <w:r w:rsidRPr="009D5DB7">
          <w:rPr>
            <w:rStyle w:val="ad"/>
            <w:noProof/>
          </w:rPr>
          <w:t xml:space="preserve">13.2 </w:t>
        </w:r>
        <w:r w:rsidRPr="009D5DB7">
          <w:rPr>
            <w:rStyle w:val="ad"/>
            <w:noProof/>
          </w:rPr>
          <w:t>存放地点</w:t>
        </w:r>
        <w:r>
          <w:rPr>
            <w:noProof/>
            <w:webHidden/>
          </w:rPr>
          <w:tab/>
        </w:r>
        <w:r>
          <w:rPr>
            <w:noProof/>
            <w:webHidden/>
          </w:rPr>
          <w:fldChar w:fldCharType="begin"/>
        </w:r>
        <w:r>
          <w:rPr>
            <w:noProof/>
            <w:webHidden/>
          </w:rPr>
          <w:instrText xml:space="preserve"> PAGEREF _Toc162429777 \h </w:instrText>
        </w:r>
        <w:r>
          <w:rPr>
            <w:noProof/>
            <w:webHidden/>
          </w:rPr>
        </w:r>
        <w:r>
          <w:rPr>
            <w:noProof/>
            <w:webHidden/>
          </w:rPr>
          <w:fldChar w:fldCharType="separate"/>
        </w:r>
        <w:r>
          <w:rPr>
            <w:noProof/>
            <w:webHidden/>
          </w:rPr>
          <w:t>63</w:t>
        </w:r>
        <w:r>
          <w:rPr>
            <w:noProof/>
            <w:webHidden/>
          </w:rPr>
          <w:fldChar w:fldCharType="end"/>
        </w:r>
      </w:hyperlink>
    </w:p>
    <w:p w:rsidR="00C469F3" w:rsidRDefault="00C469F3">
      <w:pPr>
        <w:pStyle w:val="24"/>
        <w:ind w:left="420"/>
        <w:rPr>
          <w:rFonts w:asciiTheme="minorHAnsi" w:eastAsiaTheme="minorEastAsia" w:hAnsiTheme="minorHAnsi" w:cstheme="minorBidi"/>
          <w:noProof/>
          <w:kern w:val="2"/>
          <w:szCs w:val="22"/>
        </w:rPr>
      </w:pPr>
      <w:hyperlink w:anchor="_Toc162429778" w:history="1">
        <w:r w:rsidRPr="009D5DB7">
          <w:rPr>
            <w:rStyle w:val="ad"/>
            <w:noProof/>
          </w:rPr>
          <w:t xml:space="preserve">13.3 </w:t>
        </w:r>
        <w:r w:rsidRPr="009D5DB7">
          <w:rPr>
            <w:rStyle w:val="ad"/>
            <w:noProof/>
          </w:rPr>
          <w:t>查阅方式</w:t>
        </w:r>
        <w:r>
          <w:rPr>
            <w:noProof/>
            <w:webHidden/>
          </w:rPr>
          <w:tab/>
        </w:r>
        <w:r>
          <w:rPr>
            <w:noProof/>
            <w:webHidden/>
          </w:rPr>
          <w:fldChar w:fldCharType="begin"/>
        </w:r>
        <w:r>
          <w:rPr>
            <w:noProof/>
            <w:webHidden/>
          </w:rPr>
          <w:instrText xml:space="preserve"> PAGEREF _Toc162429778 \h </w:instrText>
        </w:r>
        <w:r>
          <w:rPr>
            <w:noProof/>
            <w:webHidden/>
          </w:rPr>
        </w:r>
        <w:r>
          <w:rPr>
            <w:noProof/>
            <w:webHidden/>
          </w:rPr>
          <w:fldChar w:fldCharType="separate"/>
        </w:r>
        <w:r>
          <w:rPr>
            <w:noProof/>
            <w:webHidden/>
          </w:rPr>
          <w:t>63</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971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971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008759</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008759</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契约型定期开放式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18</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中国邮政储蓄银行股份有限公司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7,923,455,732.55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008759</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008760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7,923,440,765.03</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14,967.52</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971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在严格控制风险的前提下，采用持有到期策略，力争实现长期稳定的投资回报。</w:t>
            </w:r>
            <w:r w:rsidRPr="00E54740">
              <w:rPr>
                <w:rFonts w:eastAsiaTheme="minorEastAsia"/>
                <w:szCs w:val="21"/>
              </w:rPr>
              <w:t xml:space="preserve">          </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576C9" w:rsidRDefault="001C36C2">
            <w:pPr>
              <w:spacing w:line="360" w:lineRule="auto"/>
              <w:rPr>
                <w:rFonts w:eastAsiaTheme="minorEastAsia"/>
                <w:szCs w:val="21"/>
              </w:rPr>
            </w:pPr>
            <w:r>
              <w:rPr>
                <w:rFonts w:eastAsiaTheme="minorEastAsia"/>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szCs w:val="21"/>
              </w:rPr>
              <w:t xml:space="preserve">  </w:t>
            </w:r>
          </w:p>
          <w:p w:rsidR="001A59F9" w:rsidRPr="00E54740" w:rsidRDefault="001A59F9" w:rsidP="00026C9C">
            <w:pPr>
              <w:spacing w:line="360" w:lineRule="auto"/>
              <w:rPr>
                <w:rFonts w:eastAsiaTheme="minorEastAsia"/>
                <w:szCs w:val="21"/>
              </w:rPr>
            </w:pPr>
            <w:r w:rsidRPr="00E54740">
              <w:rPr>
                <w:rFonts w:eastAsiaTheme="minorEastAsia"/>
                <w:szCs w:val="21"/>
              </w:rPr>
              <w:t>具体策略包括：封闭期投资策略（包括封闭期配置策略、信用债投资策略、杠杆投资策略、资产支持证券投资策略、封闭期现金管理策略）、开</w:t>
            </w:r>
            <w:r w:rsidRPr="00E54740">
              <w:rPr>
                <w:rFonts w:eastAsiaTheme="minorEastAsia"/>
                <w:szCs w:val="21"/>
              </w:rPr>
              <w:lastRenderedPageBreak/>
              <w:t>放期投资策略。</w:t>
            </w:r>
            <w:r w:rsidRPr="00E54740">
              <w:rPr>
                <w:rFonts w:eastAsiaTheme="minorEastAsia"/>
                <w:szCs w:val="21"/>
              </w:rPr>
              <w:t xml:space="preserve"> </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在每个封闭期，本基金的业绩比较基准为该封闭期起始日公布的三年定期存款利率（税后）</w:t>
            </w:r>
            <w:r w:rsidRPr="00E54740">
              <w:rPr>
                <w:rFonts w:eastAsiaTheme="minorEastAsia"/>
                <w:szCs w:val="21"/>
              </w:rPr>
              <w:t>+1%</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本基金为债券型基金，一般而言，其长期平均风险和预期收益率低于股票型基金、混合型基金，高于货币市场基金。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971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中国邮政储蓄银行股份有限公司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韩笑微</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010-68858113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hanxiaowei@psbcoa.com.cn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010-68858120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A</w:t>
            </w:r>
            <w:r w:rsidRPr="00E54740">
              <w:rPr>
                <w:rFonts w:eastAsiaTheme="minorEastAsia"/>
                <w:kern w:val="0"/>
                <w:szCs w:val="21"/>
              </w:rPr>
              <w:t>座</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100808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刘建军</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971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971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971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971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124,805,128.30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319.33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64,911,800.94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405.43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54,747,631.62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336.87</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124,805,128.30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319.33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64,911,800.94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405.43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54,747,631.62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336.87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0.0216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0.0217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0.0309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0.0282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0.0261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0.0260</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w:t>
            </w:r>
            <w:r w:rsidRPr="00E54740">
              <w:rPr>
                <w:rFonts w:eastAsiaTheme="minorEastAsia"/>
                <w:szCs w:val="21"/>
              </w:rPr>
              <w:lastRenderedPageBreak/>
              <w:t>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2.43%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2.34%</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132,861,749.65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221.19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19,882,456.19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57.44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60,220,396.02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371.20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0.0148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0.0095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0.0287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0.0259</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8,056,302,514.68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15,188.71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2,119,974,476.05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14,410.25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2,160,312,415.88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14,724.01</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1.0148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1.0095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1.0287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1.0259</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9.54%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8.51%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6.94%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6.20%</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3.81%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3.34%</w:t>
            </w:r>
          </w:p>
        </w:tc>
      </w:tr>
    </w:tbl>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本期已实现收益指基金本期利息收入、投资收益、其他收入（不含公允价值变动收益）扣除</w:t>
      </w:r>
      <w:r w:rsidRPr="00E54740">
        <w:rPr>
          <w:rFonts w:eastAsiaTheme="minorEastAsia"/>
          <w:kern w:val="0"/>
          <w:szCs w:val="21"/>
        </w:rPr>
        <w:lastRenderedPageBreak/>
        <w:t>相关费用后的余额，本期利润为本期已实现收益加上本期公允价值变动收益，由于本基金采用摊余成本法核算，所以，公允价值变动收益为零，本期已实现收益和本期利润的金额相等；</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971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．摩根瑞泰</w:t>
      </w:r>
      <w:r w:rsidRPr="00E54740">
        <w:rPr>
          <w:rFonts w:ascii="Times New Roman" w:eastAsiaTheme="minorEastAsia" w:hAnsi="Times New Roman"/>
          <w:b/>
          <w:color w:val="auto"/>
          <w:sz w:val="21"/>
          <w:szCs w:val="21"/>
        </w:rPr>
        <w:t>38</w:t>
      </w:r>
      <w:r w:rsidRPr="00E54740">
        <w:rPr>
          <w:rFonts w:ascii="Times New Roman" w:eastAsiaTheme="minorEastAsia" w:hAnsi="Times New Roman"/>
          <w:b/>
          <w:color w:val="auto"/>
          <w:sz w:val="21"/>
          <w:szCs w:val="21"/>
        </w:rPr>
        <w:t>个月定期开放债券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576C9">
        <w:tc>
          <w:tcPr>
            <w:tcW w:w="1620" w:type="dxa"/>
            <w:vAlign w:val="center"/>
          </w:tcPr>
          <w:p w:rsidR="007576C9" w:rsidRDefault="001C36C2">
            <w:pPr>
              <w:jc w:val="left"/>
            </w:pPr>
            <w:r>
              <w:rPr>
                <w:rFonts w:eastAsiaTheme="minorEastAsia"/>
                <w:szCs w:val="21"/>
              </w:rPr>
              <w:t>过去三个月</w:t>
            </w:r>
          </w:p>
        </w:tc>
        <w:tc>
          <w:tcPr>
            <w:tcW w:w="1350" w:type="dxa"/>
            <w:vAlign w:val="center"/>
          </w:tcPr>
          <w:p w:rsidR="007576C9" w:rsidRDefault="001C36C2">
            <w:pPr>
              <w:jc w:val="center"/>
            </w:pPr>
            <w:r>
              <w:rPr>
                <w:rFonts w:eastAsiaTheme="minorEastAsia"/>
                <w:szCs w:val="21"/>
              </w:rPr>
              <w:t>0.50%</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0.96%</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-0.46%</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过去六个月</w:t>
            </w:r>
          </w:p>
        </w:tc>
        <w:tc>
          <w:tcPr>
            <w:tcW w:w="1350" w:type="dxa"/>
            <w:vAlign w:val="center"/>
          </w:tcPr>
          <w:p w:rsidR="007576C9" w:rsidRDefault="001C36C2">
            <w:pPr>
              <w:jc w:val="center"/>
            </w:pPr>
            <w:r>
              <w:rPr>
                <w:rFonts w:eastAsiaTheme="minorEastAsia"/>
                <w:szCs w:val="21"/>
              </w:rPr>
              <w:t>1.05%</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1.92%</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-0.87%</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过去一年</w:t>
            </w:r>
          </w:p>
        </w:tc>
        <w:tc>
          <w:tcPr>
            <w:tcW w:w="1350" w:type="dxa"/>
            <w:vAlign w:val="center"/>
          </w:tcPr>
          <w:p w:rsidR="007576C9" w:rsidRDefault="001C36C2">
            <w:pPr>
              <w:jc w:val="center"/>
            </w:pPr>
            <w:r>
              <w:rPr>
                <w:rFonts w:eastAsiaTheme="minorEastAsia"/>
                <w:szCs w:val="21"/>
              </w:rPr>
              <w:t>2.43%</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3.80%</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-1.37%</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过去三年</w:t>
            </w:r>
          </w:p>
        </w:tc>
        <w:tc>
          <w:tcPr>
            <w:tcW w:w="1350" w:type="dxa"/>
            <w:vAlign w:val="center"/>
          </w:tcPr>
          <w:p w:rsidR="007576C9" w:rsidRDefault="001C36C2">
            <w:pPr>
              <w:jc w:val="center"/>
            </w:pPr>
            <w:r>
              <w:rPr>
                <w:rFonts w:eastAsiaTheme="minorEastAsia"/>
                <w:szCs w:val="21"/>
              </w:rPr>
              <w:t>8.27%</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11.41%</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-3.14%</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过去五年</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r>
      <w:tr w:rsidR="007576C9">
        <w:tc>
          <w:tcPr>
            <w:tcW w:w="1620" w:type="dxa"/>
            <w:vAlign w:val="center"/>
          </w:tcPr>
          <w:p w:rsidR="007576C9" w:rsidRDefault="001C36C2">
            <w:pPr>
              <w:jc w:val="left"/>
            </w:pPr>
            <w:r>
              <w:rPr>
                <w:rFonts w:eastAsiaTheme="minorEastAsia"/>
                <w:szCs w:val="21"/>
              </w:rPr>
              <w:t>自基金合同生效起至今</w:t>
            </w:r>
          </w:p>
        </w:tc>
        <w:tc>
          <w:tcPr>
            <w:tcW w:w="1350" w:type="dxa"/>
            <w:vAlign w:val="center"/>
          </w:tcPr>
          <w:p w:rsidR="007576C9" w:rsidRDefault="001C36C2">
            <w:pPr>
              <w:jc w:val="center"/>
            </w:pPr>
            <w:r>
              <w:rPr>
                <w:rFonts w:eastAsiaTheme="minorEastAsia"/>
                <w:szCs w:val="21"/>
              </w:rPr>
              <w:t>9.54%</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14.42%</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-4.88%</w:t>
            </w:r>
          </w:p>
        </w:tc>
        <w:tc>
          <w:tcPr>
            <w:tcW w:w="1350" w:type="dxa"/>
            <w:vAlign w:val="center"/>
          </w:tcPr>
          <w:p w:rsidR="007576C9" w:rsidRDefault="001C36C2">
            <w:pPr>
              <w:jc w:val="center"/>
            </w:pPr>
            <w:r>
              <w:rPr>
                <w:rFonts w:eastAsiaTheme="minorEastAsia"/>
                <w:szCs w:val="21"/>
              </w:rPr>
              <w:t>0.00%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．摩根瑞泰</w:t>
      </w:r>
      <w:r w:rsidRPr="00E54740">
        <w:rPr>
          <w:rFonts w:ascii="Times New Roman" w:eastAsiaTheme="minorEastAsia" w:hAnsi="Times New Roman"/>
          <w:b/>
          <w:color w:val="auto"/>
          <w:sz w:val="21"/>
          <w:szCs w:val="21"/>
        </w:rPr>
        <w:t>38</w:t>
      </w:r>
      <w:r w:rsidRPr="00E54740">
        <w:rPr>
          <w:rFonts w:ascii="Times New Roman" w:eastAsiaTheme="minorEastAsia" w:hAnsi="Times New Roman"/>
          <w:b/>
          <w:color w:val="auto"/>
          <w:sz w:val="21"/>
          <w:szCs w:val="21"/>
        </w:rPr>
        <w:t>个月定期开放债券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576C9">
        <w:tc>
          <w:tcPr>
            <w:tcW w:w="1620" w:type="dxa"/>
            <w:vAlign w:val="center"/>
          </w:tcPr>
          <w:p w:rsidR="007576C9" w:rsidRDefault="001C36C2">
            <w:pPr>
              <w:jc w:val="left"/>
            </w:pPr>
            <w:r>
              <w:rPr>
                <w:rFonts w:eastAsiaTheme="minorEastAsia"/>
                <w:szCs w:val="21"/>
              </w:rPr>
              <w:t>过去三个月</w:t>
            </w:r>
          </w:p>
        </w:tc>
        <w:tc>
          <w:tcPr>
            <w:tcW w:w="1350" w:type="dxa"/>
            <w:vAlign w:val="center"/>
          </w:tcPr>
          <w:p w:rsidR="007576C9" w:rsidRDefault="001C36C2">
            <w:pPr>
              <w:jc w:val="center"/>
            </w:pPr>
            <w:r>
              <w:rPr>
                <w:rFonts w:eastAsiaTheme="minorEastAsia"/>
                <w:szCs w:val="21"/>
              </w:rPr>
              <w:t>0.44%</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0.96%</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-0.52%</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过去六个月</w:t>
            </w:r>
          </w:p>
        </w:tc>
        <w:tc>
          <w:tcPr>
            <w:tcW w:w="1350" w:type="dxa"/>
            <w:vAlign w:val="center"/>
          </w:tcPr>
          <w:p w:rsidR="007576C9" w:rsidRDefault="001C36C2">
            <w:pPr>
              <w:jc w:val="center"/>
            </w:pPr>
            <w:r>
              <w:rPr>
                <w:rFonts w:eastAsiaTheme="minorEastAsia"/>
                <w:szCs w:val="21"/>
              </w:rPr>
              <w:t>0.93%</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1.92%</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-0.99%</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过去一年</w:t>
            </w:r>
          </w:p>
        </w:tc>
        <w:tc>
          <w:tcPr>
            <w:tcW w:w="1350" w:type="dxa"/>
            <w:vAlign w:val="center"/>
          </w:tcPr>
          <w:p w:rsidR="007576C9" w:rsidRDefault="001C36C2">
            <w:pPr>
              <w:jc w:val="center"/>
            </w:pPr>
            <w:r>
              <w:rPr>
                <w:rFonts w:eastAsiaTheme="minorEastAsia"/>
                <w:szCs w:val="21"/>
              </w:rPr>
              <w:t>2.18%</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3.80%</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-1.62%</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过去三年</w:t>
            </w:r>
          </w:p>
        </w:tc>
        <w:tc>
          <w:tcPr>
            <w:tcW w:w="1350" w:type="dxa"/>
            <w:vAlign w:val="center"/>
          </w:tcPr>
          <w:p w:rsidR="007576C9" w:rsidRDefault="001C36C2">
            <w:pPr>
              <w:jc w:val="center"/>
            </w:pPr>
            <w:r>
              <w:rPr>
                <w:rFonts w:eastAsiaTheme="minorEastAsia"/>
                <w:szCs w:val="21"/>
              </w:rPr>
              <w:t>7.47%</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11.41%</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-3.94%</w:t>
            </w:r>
          </w:p>
        </w:tc>
        <w:tc>
          <w:tcPr>
            <w:tcW w:w="1350" w:type="dxa"/>
            <w:vAlign w:val="center"/>
          </w:tcPr>
          <w:p w:rsidR="007576C9" w:rsidRDefault="001C36C2">
            <w:pPr>
              <w:jc w:val="center"/>
            </w:pPr>
            <w:r>
              <w:rPr>
                <w:rFonts w:eastAsiaTheme="minorEastAsia"/>
                <w:szCs w:val="21"/>
              </w:rPr>
              <w:t>0.00%</w:t>
            </w:r>
          </w:p>
        </w:tc>
      </w:tr>
      <w:tr w:rsidR="007576C9">
        <w:tc>
          <w:tcPr>
            <w:tcW w:w="1620" w:type="dxa"/>
            <w:vAlign w:val="center"/>
          </w:tcPr>
          <w:p w:rsidR="007576C9" w:rsidRDefault="001C36C2">
            <w:pPr>
              <w:jc w:val="left"/>
            </w:pPr>
            <w:r>
              <w:rPr>
                <w:rFonts w:eastAsiaTheme="minorEastAsia"/>
                <w:szCs w:val="21"/>
              </w:rPr>
              <w:t>过去五年</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c>
          <w:tcPr>
            <w:tcW w:w="1350" w:type="dxa"/>
            <w:vAlign w:val="center"/>
          </w:tcPr>
          <w:p w:rsidR="007576C9" w:rsidRDefault="001C36C2">
            <w:pPr>
              <w:jc w:val="center"/>
            </w:pPr>
            <w:r>
              <w:rPr>
                <w:rFonts w:eastAsiaTheme="minorEastAsia"/>
                <w:szCs w:val="21"/>
              </w:rPr>
              <w:t>-</w:t>
            </w:r>
          </w:p>
        </w:tc>
      </w:tr>
      <w:tr w:rsidR="007576C9">
        <w:tc>
          <w:tcPr>
            <w:tcW w:w="1620" w:type="dxa"/>
            <w:vAlign w:val="center"/>
          </w:tcPr>
          <w:p w:rsidR="007576C9" w:rsidRDefault="001C36C2">
            <w:pPr>
              <w:jc w:val="left"/>
            </w:pPr>
            <w:r>
              <w:rPr>
                <w:rFonts w:eastAsiaTheme="minorEastAsia"/>
                <w:szCs w:val="21"/>
              </w:rPr>
              <w:t>自基金合同生效起至今</w:t>
            </w:r>
          </w:p>
        </w:tc>
        <w:tc>
          <w:tcPr>
            <w:tcW w:w="1350" w:type="dxa"/>
            <w:vAlign w:val="center"/>
          </w:tcPr>
          <w:p w:rsidR="007576C9" w:rsidRDefault="001C36C2">
            <w:pPr>
              <w:jc w:val="center"/>
            </w:pPr>
            <w:r>
              <w:rPr>
                <w:rFonts w:eastAsiaTheme="minorEastAsia"/>
                <w:szCs w:val="21"/>
              </w:rPr>
              <w:t>8.51%</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14.42%</w:t>
            </w:r>
          </w:p>
        </w:tc>
        <w:tc>
          <w:tcPr>
            <w:tcW w:w="1350" w:type="dxa"/>
            <w:vAlign w:val="center"/>
          </w:tcPr>
          <w:p w:rsidR="007576C9" w:rsidRDefault="001C36C2">
            <w:pPr>
              <w:jc w:val="center"/>
            </w:pPr>
            <w:r>
              <w:rPr>
                <w:rFonts w:eastAsiaTheme="minorEastAsia"/>
                <w:szCs w:val="21"/>
              </w:rPr>
              <w:t>0.01%</w:t>
            </w:r>
          </w:p>
        </w:tc>
        <w:tc>
          <w:tcPr>
            <w:tcW w:w="1350" w:type="dxa"/>
            <w:vAlign w:val="center"/>
          </w:tcPr>
          <w:p w:rsidR="007576C9" w:rsidRDefault="001C36C2">
            <w:pPr>
              <w:jc w:val="center"/>
            </w:pPr>
            <w:r>
              <w:rPr>
                <w:rFonts w:eastAsiaTheme="minorEastAsia"/>
                <w:szCs w:val="21"/>
              </w:rPr>
              <w:t>-5.91%</w:t>
            </w:r>
          </w:p>
        </w:tc>
        <w:tc>
          <w:tcPr>
            <w:tcW w:w="1350" w:type="dxa"/>
            <w:vAlign w:val="center"/>
          </w:tcPr>
          <w:p w:rsidR="007576C9" w:rsidRDefault="001C36C2">
            <w:pPr>
              <w:jc w:val="center"/>
            </w:pPr>
            <w:r>
              <w:rPr>
                <w:rFonts w:eastAsiaTheme="minorEastAsia"/>
                <w:szCs w:val="21"/>
              </w:rPr>
              <w:t>0.00%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18</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摩根瑞泰</w:t>
      </w:r>
      <w:r w:rsidR="00097CBA" w:rsidRPr="00E54740">
        <w:rPr>
          <w:rFonts w:eastAsiaTheme="minorEastAsia"/>
          <w:b/>
          <w:szCs w:val="21"/>
        </w:rPr>
        <w:t>38</w:t>
      </w:r>
      <w:r w:rsidR="00097CBA" w:rsidRPr="00E54740">
        <w:rPr>
          <w:rFonts w:eastAsiaTheme="minorEastAsia"/>
          <w:b/>
          <w:szCs w:val="21"/>
        </w:rPr>
        <w:t>个月定期开放债券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r w:rsidRPr="00E54740">
        <w:rPr>
          <w:rFonts w:eastAsiaTheme="minorEastAsia"/>
          <w:kern w:val="0"/>
          <w:szCs w:val="21"/>
        </w:rPr>
        <w:t>.</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971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摩根瑞泰</w:t>
      </w:r>
      <w:r w:rsidR="000B2C76" w:rsidRPr="00E54740">
        <w:rPr>
          <w:rFonts w:eastAsiaTheme="minorEastAsia"/>
          <w:szCs w:val="21"/>
        </w:rPr>
        <w:t>38</w:t>
      </w:r>
      <w:r w:rsidR="000B2C76" w:rsidRPr="00E54740">
        <w:rPr>
          <w:rFonts w:eastAsiaTheme="minorEastAsia"/>
          <w:szCs w:val="21"/>
        </w:rPr>
        <w:t>个月定期开放债券</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7576C9">
        <w:tc>
          <w:tcPr>
            <w:tcW w:w="1157" w:type="dxa"/>
            <w:vAlign w:val="center"/>
          </w:tcPr>
          <w:p w:rsidR="007576C9" w:rsidRDefault="001C36C2">
            <w:pPr>
              <w:jc w:val="center"/>
            </w:pPr>
            <w:r>
              <w:rPr>
                <w:rFonts w:eastAsiaTheme="minorEastAsia"/>
                <w:szCs w:val="21"/>
              </w:rPr>
              <w:t>2023</w:t>
            </w:r>
            <w:r>
              <w:rPr>
                <w:rFonts w:eastAsiaTheme="minorEastAsia"/>
                <w:szCs w:val="21"/>
              </w:rPr>
              <w:t>年</w:t>
            </w:r>
          </w:p>
        </w:tc>
        <w:tc>
          <w:tcPr>
            <w:tcW w:w="1378" w:type="dxa"/>
            <w:vAlign w:val="center"/>
          </w:tcPr>
          <w:p w:rsidR="007576C9" w:rsidRDefault="001C36C2">
            <w:pPr>
              <w:jc w:val="right"/>
            </w:pPr>
            <w:r>
              <w:rPr>
                <w:rFonts w:eastAsiaTheme="minorEastAsia"/>
                <w:szCs w:val="21"/>
              </w:rPr>
              <w:t>0.170</w:t>
            </w:r>
          </w:p>
        </w:tc>
        <w:tc>
          <w:tcPr>
            <w:tcW w:w="1839" w:type="dxa"/>
            <w:vAlign w:val="center"/>
          </w:tcPr>
          <w:p w:rsidR="007576C9" w:rsidRDefault="001C36C2">
            <w:pPr>
              <w:jc w:val="right"/>
            </w:pPr>
            <w:r>
              <w:rPr>
                <w:rFonts w:eastAsiaTheme="minorEastAsia"/>
                <w:szCs w:val="21"/>
              </w:rPr>
              <w:t>64,818,308.40</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64,818,308.40</w:t>
            </w:r>
          </w:p>
        </w:tc>
        <w:tc>
          <w:tcPr>
            <w:tcW w:w="1068" w:type="dxa"/>
            <w:vAlign w:val="center"/>
          </w:tcPr>
          <w:p w:rsidR="007576C9" w:rsidRDefault="001C36C2">
            <w:pPr>
              <w:jc w:val="left"/>
            </w:pPr>
            <w:r>
              <w:rPr>
                <w:rFonts w:eastAsiaTheme="minorEastAsia"/>
                <w:szCs w:val="21"/>
              </w:rPr>
              <w:t>-</w:t>
            </w:r>
          </w:p>
        </w:tc>
      </w:tr>
      <w:tr w:rsidR="007576C9">
        <w:tc>
          <w:tcPr>
            <w:tcW w:w="1157" w:type="dxa"/>
            <w:vAlign w:val="center"/>
          </w:tcPr>
          <w:p w:rsidR="007576C9" w:rsidRDefault="001C36C2">
            <w:pPr>
              <w:jc w:val="center"/>
            </w:pPr>
            <w:r>
              <w:rPr>
                <w:rFonts w:eastAsiaTheme="minorEastAsia"/>
                <w:szCs w:val="21"/>
              </w:rPr>
              <w:t>2022</w:t>
            </w:r>
            <w:r>
              <w:rPr>
                <w:rFonts w:eastAsiaTheme="minorEastAsia"/>
                <w:szCs w:val="21"/>
              </w:rPr>
              <w:t>年</w:t>
            </w:r>
          </w:p>
        </w:tc>
        <w:tc>
          <w:tcPr>
            <w:tcW w:w="1378" w:type="dxa"/>
            <w:vAlign w:val="center"/>
          </w:tcPr>
          <w:p w:rsidR="007576C9" w:rsidRDefault="001C36C2">
            <w:pPr>
              <w:jc w:val="right"/>
            </w:pPr>
            <w:r>
              <w:rPr>
                <w:rFonts w:eastAsiaTheme="minorEastAsia"/>
                <w:szCs w:val="21"/>
              </w:rPr>
              <w:t>0.500</w:t>
            </w:r>
          </w:p>
        </w:tc>
        <w:tc>
          <w:tcPr>
            <w:tcW w:w="1839" w:type="dxa"/>
            <w:vAlign w:val="center"/>
          </w:tcPr>
          <w:p w:rsidR="007576C9" w:rsidRDefault="001C36C2">
            <w:pPr>
              <w:jc w:val="right"/>
            </w:pPr>
            <w:r>
              <w:rPr>
                <w:rFonts w:eastAsiaTheme="minorEastAsia"/>
                <w:szCs w:val="21"/>
              </w:rPr>
              <w:t>105,004,601.37</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105,004,601.37</w:t>
            </w:r>
          </w:p>
        </w:tc>
        <w:tc>
          <w:tcPr>
            <w:tcW w:w="1068" w:type="dxa"/>
            <w:vAlign w:val="center"/>
          </w:tcPr>
          <w:p w:rsidR="007576C9" w:rsidRDefault="001C36C2">
            <w:pPr>
              <w:jc w:val="left"/>
            </w:pPr>
            <w:r>
              <w:rPr>
                <w:rFonts w:eastAsiaTheme="minorEastAsia"/>
                <w:szCs w:val="21"/>
              </w:rPr>
              <w:t>-</w:t>
            </w:r>
          </w:p>
        </w:tc>
      </w:tr>
      <w:tr w:rsidR="007576C9">
        <w:tc>
          <w:tcPr>
            <w:tcW w:w="1157" w:type="dxa"/>
            <w:vAlign w:val="center"/>
          </w:tcPr>
          <w:p w:rsidR="007576C9" w:rsidRDefault="001C36C2">
            <w:pPr>
              <w:jc w:val="center"/>
            </w:pPr>
            <w:r>
              <w:rPr>
                <w:rFonts w:eastAsiaTheme="minorEastAsia"/>
                <w:szCs w:val="21"/>
              </w:rPr>
              <w:t>2021</w:t>
            </w:r>
            <w:r>
              <w:rPr>
                <w:rFonts w:eastAsiaTheme="minorEastAsia"/>
                <w:szCs w:val="21"/>
              </w:rPr>
              <w:t>年</w:t>
            </w:r>
          </w:p>
        </w:tc>
        <w:tc>
          <w:tcPr>
            <w:tcW w:w="1378" w:type="dxa"/>
            <w:vAlign w:val="center"/>
          </w:tcPr>
          <w:p w:rsidR="007576C9" w:rsidRDefault="001C36C2">
            <w:pPr>
              <w:jc w:val="right"/>
            </w:pPr>
            <w:r>
              <w:rPr>
                <w:rFonts w:eastAsiaTheme="minorEastAsia"/>
                <w:szCs w:val="21"/>
              </w:rPr>
              <w:t>-</w:t>
            </w:r>
          </w:p>
        </w:tc>
        <w:tc>
          <w:tcPr>
            <w:tcW w:w="1839" w:type="dxa"/>
            <w:vAlign w:val="center"/>
          </w:tcPr>
          <w:p w:rsidR="007576C9" w:rsidRDefault="001C36C2">
            <w:pPr>
              <w:jc w:val="right"/>
            </w:pPr>
            <w:r>
              <w:rPr>
                <w:rFonts w:eastAsiaTheme="minorEastAsia"/>
                <w:szCs w:val="21"/>
              </w:rPr>
              <w:t>-</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w:t>
            </w:r>
          </w:p>
        </w:tc>
        <w:tc>
          <w:tcPr>
            <w:tcW w:w="1068" w:type="dxa"/>
            <w:vAlign w:val="center"/>
          </w:tcPr>
          <w:p w:rsidR="007576C9" w:rsidRDefault="001C36C2">
            <w:pPr>
              <w:jc w:val="left"/>
            </w:pPr>
            <w:r>
              <w:rPr>
                <w:rFonts w:eastAsiaTheme="minor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0.670</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169,822,909.77</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169,822,909.77</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摩根瑞泰</w:t>
      </w:r>
      <w:r w:rsidR="000B2C76" w:rsidRPr="00E54740">
        <w:rPr>
          <w:rFonts w:eastAsiaTheme="minorEastAsia"/>
          <w:szCs w:val="21"/>
        </w:rPr>
        <w:t>38</w:t>
      </w:r>
      <w:r w:rsidR="000B2C76" w:rsidRPr="00E54740">
        <w:rPr>
          <w:rFonts w:eastAsiaTheme="minorEastAsia"/>
          <w:szCs w:val="21"/>
        </w:rPr>
        <w:t>个月定期开放债券</w:t>
      </w:r>
      <w:r w:rsidR="000B2C76" w:rsidRPr="00E54740">
        <w:rPr>
          <w:rFonts w:eastAsiaTheme="minorEastAsia"/>
          <w:szCs w:val="21"/>
        </w:rPr>
        <w:t>C</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7576C9">
        <w:tc>
          <w:tcPr>
            <w:tcW w:w="1157" w:type="dxa"/>
            <w:vAlign w:val="center"/>
          </w:tcPr>
          <w:p w:rsidR="007576C9" w:rsidRDefault="001C36C2">
            <w:pPr>
              <w:jc w:val="center"/>
            </w:pPr>
            <w:r>
              <w:rPr>
                <w:rFonts w:eastAsiaTheme="minorEastAsia"/>
                <w:szCs w:val="21"/>
              </w:rPr>
              <w:t>2023</w:t>
            </w:r>
            <w:r>
              <w:rPr>
                <w:rFonts w:eastAsiaTheme="minorEastAsia"/>
                <w:szCs w:val="21"/>
              </w:rPr>
              <w:t>年</w:t>
            </w:r>
          </w:p>
        </w:tc>
        <w:tc>
          <w:tcPr>
            <w:tcW w:w="1378" w:type="dxa"/>
            <w:vAlign w:val="center"/>
          </w:tcPr>
          <w:p w:rsidR="007576C9" w:rsidRDefault="001C36C2">
            <w:pPr>
              <w:jc w:val="right"/>
            </w:pPr>
            <w:r>
              <w:rPr>
                <w:rFonts w:eastAsiaTheme="minorEastAsia"/>
                <w:szCs w:val="21"/>
              </w:rPr>
              <w:t>0.110</w:t>
            </w:r>
          </w:p>
        </w:tc>
        <w:tc>
          <w:tcPr>
            <w:tcW w:w="1839" w:type="dxa"/>
            <w:vAlign w:val="center"/>
          </w:tcPr>
          <w:p w:rsidR="007576C9" w:rsidRDefault="001C36C2">
            <w:pPr>
              <w:jc w:val="right"/>
            </w:pPr>
            <w:r>
              <w:rPr>
                <w:rFonts w:eastAsiaTheme="minorEastAsia"/>
                <w:szCs w:val="21"/>
              </w:rPr>
              <w:t>160.87</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160.87</w:t>
            </w:r>
          </w:p>
        </w:tc>
        <w:tc>
          <w:tcPr>
            <w:tcW w:w="1068" w:type="dxa"/>
            <w:vAlign w:val="center"/>
          </w:tcPr>
          <w:p w:rsidR="007576C9" w:rsidRDefault="001C36C2">
            <w:pPr>
              <w:jc w:val="left"/>
            </w:pPr>
            <w:r>
              <w:rPr>
                <w:rFonts w:eastAsiaTheme="minorEastAsia"/>
                <w:szCs w:val="21"/>
              </w:rPr>
              <w:t>-</w:t>
            </w:r>
          </w:p>
        </w:tc>
      </w:tr>
      <w:tr w:rsidR="007576C9">
        <w:tc>
          <w:tcPr>
            <w:tcW w:w="1157" w:type="dxa"/>
            <w:vAlign w:val="center"/>
          </w:tcPr>
          <w:p w:rsidR="007576C9" w:rsidRDefault="001C36C2">
            <w:pPr>
              <w:jc w:val="center"/>
            </w:pPr>
            <w:r>
              <w:rPr>
                <w:rFonts w:eastAsiaTheme="minorEastAsia"/>
                <w:szCs w:val="21"/>
              </w:rPr>
              <w:t>2022</w:t>
            </w:r>
            <w:r>
              <w:rPr>
                <w:rFonts w:eastAsiaTheme="minorEastAsia"/>
                <w:szCs w:val="21"/>
              </w:rPr>
              <w:t>年</w:t>
            </w:r>
          </w:p>
        </w:tc>
        <w:tc>
          <w:tcPr>
            <w:tcW w:w="1378" w:type="dxa"/>
            <w:vAlign w:val="center"/>
          </w:tcPr>
          <w:p w:rsidR="007576C9" w:rsidRDefault="001C36C2">
            <w:pPr>
              <w:jc w:val="right"/>
            </w:pPr>
            <w:r>
              <w:rPr>
                <w:rFonts w:eastAsiaTheme="minorEastAsia"/>
                <w:szCs w:val="21"/>
              </w:rPr>
              <w:t>0.500</w:t>
            </w:r>
          </w:p>
        </w:tc>
        <w:tc>
          <w:tcPr>
            <w:tcW w:w="1839" w:type="dxa"/>
            <w:vAlign w:val="center"/>
          </w:tcPr>
          <w:p w:rsidR="007576C9" w:rsidRDefault="001C36C2">
            <w:pPr>
              <w:jc w:val="right"/>
            </w:pPr>
            <w:r>
              <w:rPr>
                <w:rFonts w:eastAsiaTheme="minorEastAsia"/>
                <w:szCs w:val="21"/>
              </w:rPr>
              <w:t>717.52</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717.52</w:t>
            </w:r>
          </w:p>
        </w:tc>
        <w:tc>
          <w:tcPr>
            <w:tcW w:w="1068" w:type="dxa"/>
            <w:vAlign w:val="center"/>
          </w:tcPr>
          <w:p w:rsidR="007576C9" w:rsidRDefault="001C36C2">
            <w:pPr>
              <w:jc w:val="left"/>
            </w:pPr>
            <w:r>
              <w:rPr>
                <w:rFonts w:eastAsiaTheme="minorEastAsia"/>
                <w:szCs w:val="21"/>
              </w:rPr>
              <w:t>-</w:t>
            </w:r>
          </w:p>
        </w:tc>
      </w:tr>
      <w:tr w:rsidR="007576C9">
        <w:tc>
          <w:tcPr>
            <w:tcW w:w="1157" w:type="dxa"/>
            <w:vAlign w:val="center"/>
          </w:tcPr>
          <w:p w:rsidR="007576C9" w:rsidRDefault="001C36C2">
            <w:pPr>
              <w:jc w:val="center"/>
            </w:pPr>
            <w:r>
              <w:rPr>
                <w:rFonts w:eastAsiaTheme="minorEastAsia"/>
                <w:szCs w:val="21"/>
              </w:rPr>
              <w:t>2021</w:t>
            </w:r>
            <w:r>
              <w:rPr>
                <w:rFonts w:eastAsiaTheme="minorEastAsia"/>
                <w:szCs w:val="21"/>
              </w:rPr>
              <w:t>年</w:t>
            </w:r>
          </w:p>
        </w:tc>
        <w:tc>
          <w:tcPr>
            <w:tcW w:w="1378" w:type="dxa"/>
            <w:vAlign w:val="center"/>
          </w:tcPr>
          <w:p w:rsidR="007576C9" w:rsidRDefault="001C36C2">
            <w:pPr>
              <w:jc w:val="right"/>
            </w:pPr>
            <w:r>
              <w:rPr>
                <w:rFonts w:eastAsiaTheme="minorEastAsia"/>
                <w:szCs w:val="21"/>
              </w:rPr>
              <w:t>-</w:t>
            </w:r>
          </w:p>
        </w:tc>
        <w:tc>
          <w:tcPr>
            <w:tcW w:w="1839" w:type="dxa"/>
            <w:vAlign w:val="center"/>
          </w:tcPr>
          <w:p w:rsidR="007576C9" w:rsidRDefault="001C36C2">
            <w:pPr>
              <w:jc w:val="right"/>
            </w:pPr>
            <w:r>
              <w:rPr>
                <w:rFonts w:eastAsiaTheme="minorEastAsia"/>
                <w:szCs w:val="21"/>
              </w:rPr>
              <w:t>-</w:t>
            </w:r>
          </w:p>
        </w:tc>
        <w:tc>
          <w:tcPr>
            <w:tcW w:w="1950" w:type="dxa"/>
            <w:vAlign w:val="center"/>
          </w:tcPr>
          <w:p w:rsidR="007576C9" w:rsidRDefault="001C36C2">
            <w:pPr>
              <w:jc w:val="right"/>
            </w:pPr>
            <w:r>
              <w:rPr>
                <w:rFonts w:eastAsiaTheme="minorEastAsia"/>
                <w:szCs w:val="21"/>
              </w:rPr>
              <w:t>-</w:t>
            </w:r>
          </w:p>
        </w:tc>
        <w:tc>
          <w:tcPr>
            <w:tcW w:w="1894" w:type="dxa"/>
            <w:vAlign w:val="center"/>
          </w:tcPr>
          <w:p w:rsidR="007576C9" w:rsidRDefault="001C36C2">
            <w:pPr>
              <w:jc w:val="right"/>
            </w:pPr>
            <w:r>
              <w:rPr>
                <w:rFonts w:eastAsiaTheme="minorEastAsia"/>
                <w:szCs w:val="21"/>
              </w:rPr>
              <w:t>-</w:t>
            </w:r>
          </w:p>
        </w:tc>
        <w:tc>
          <w:tcPr>
            <w:tcW w:w="1068" w:type="dxa"/>
            <w:vAlign w:val="center"/>
          </w:tcPr>
          <w:p w:rsidR="007576C9" w:rsidRDefault="001C36C2">
            <w:pPr>
              <w:jc w:val="left"/>
            </w:pPr>
            <w:r>
              <w:rPr>
                <w:rFonts w:eastAsiaTheme="minorEastAsia"/>
                <w:szCs w:val="21"/>
              </w:rPr>
              <w:t>-</w:t>
            </w:r>
          </w:p>
        </w:tc>
      </w:tr>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0.610</w:t>
            </w:r>
          </w:p>
        </w:tc>
        <w:tc>
          <w:tcPr>
            <w:tcW w:w="1839"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878.39</w:t>
            </w:r>
          </w:p>
        </w:tc>
        <w:tc>
          <w:tcPr>
            <w:tcW w:w="1950"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94"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878.39</w:t>
            </w:r>
          </w:p>
        </w:tc>
        <w:tc>
          <w:tcPr>
            <w:tcW w:w="1068" w:type="dxa"/>
            <w:vAlign w:val="center"/>
          </w:tcPr>
          <w:p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972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972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w:t>
      </w:r>
      <w:r w:rsidRPr="00E54740">
        <w:rPr>
          <w:rFonts w:eastAsiaTheme="minorEastAsia"/>
          <w:szCs w:val="21"/>
        </w:rPr>
        <w:lastRenderedPageBreak/>
        <w:t>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w:t>
      </w:r>
      <w:r w:rsidRPr="00E54740">
        <w:rPr>
          <w:rFonts w:eastAsiaTheme="minorEastAsia"/>
          <w:szCs w:val="21"/>
        </w:rPr>
        <w:lastRenderedPageBreak/>
        <w:t>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576C9">
        <w:tc>
          <w:tcPr>
            <w:tcW w:w="1090" w:type="dxa"/>
            <w:vAlign w:val="center"/>
          </w:tcPr>
          <w:p w:rsidR="007576C9" w:rsidRDefault="001C36C2">
            <w:pPr>
              <w:jc w:val="center"/>
            </w:pPr>
            <w:r>
              <w:rPr>
                <w:rFonts w:eastAsiaTheme="minorEastAsia"/>
                <w:szCs w:val="21"/>
              </w:rPr>
              <w:t>任翔</w:t>
            </w:r>
          </w:p>
        </w:tc>
        <w:tc>
          <w:tcPr>
            <w:tcW w:w="1500" w:type="dxa"/>
            <w:vAlign w:val="center"/>
          </w:tcPr>
          <w:p w:rsidR="007576C9" w:rsidRDefault="001C36C2">
            <w:pPr>
              <w:jc w:val="center"/>
            </w:pPr>
            <w:r>
              <w:rPr>
                <w:rFonts w:eastAsiaTheme="minorEastAsia"/>
                <w:szCs w:val="21"/>
              </w:rPr>
              <w:t>本基金基金经理、固收研究部总监</w:t>
            </w:r>
          </w:p>
        </w:tc>
        <w:tc>
          <w:tcPr>
            <w:tcW w:w="1190" w:type="dxa"/>
            <w:vAlign w:val="center"/>
          </w:tcPr>
          <w:p w:rsidR="007576C9" w:rsidRDefault="001C36C2">
            <w:pPr>
              <w:jc w:val="center"/>
            </w:pPr>
            <w:r>
              <w:rPr>
                <w:rFonts w:eastAsiaTheme="minorEastAsia"/>
                <w:szCs w:val="21"/>
              </w:rPr>
              <w:t>2020-03-18</w:t>
            </w:r>
          </w:p>
        </w:tc>
        <w:tc>
          <w:tcPr>
            <w:tcW w:w="1260" w:type="dxa"/>
            <w:vAlign w:val="center"/>
          </w:tcPr>
          <w:p w:rsidR="007576C9" w:rsidRDefault="001C36C2">
            <w:pPr>
              <w:jc w:val="center"/>
            </w:pPr>
            <w:r>
              <w:rPr>
                <w:rFonts w:eastAsiaTheme="minorEastAsia"/>
                <w:szCs w:val="21"/>
              </w:rPr>
              <w:t>-</w:t>
            </w:r>
          </w:p>
        </w:tc>
        <w:tc>
          <w:tcPr>
            <w:tcW w:w="1260" w:type="dxa"/>
            <w:vAlign w:val="center"/>
          </w:tcPr>
          <w:p w:rsidR="007576C9" w:rsidRDefault="001C36C2">
            <w:pPr>
              <w:jc w:val="center"/>
            </w:pPr>
            <w:r>
              <w:rPr>
                <w:rFonts w:eastAsiaTheme="minorEastAsia"/>
                <w:szCs w:val="21"/>
              </w:rPr>
              <w:t>9</w:t>
            </w:r>
            <w:r>
              <w:rPr>
                <w:rFonts w:eastAsiaTheme="minorEastAsia"/>
                <w:szCs w:val="21"/>
              </w:rPr>
              <w:t>年</w:t>
            </w:r>
          </w:p>
        </w:tc>
        <w:tc>
          <w:tcPr>
            <w:tcW w:w="3240" w:type="dxa"/>
            <w:vAlign w:val="center"/>
          </w:tcPr>
          <w:p w:rsidR="007576C9" w:rsidRDefault="001C36C2">
            <w:r>
              <w:rPr>
                <w:rFonts w:eastAsiaTheme="minorEastAsia"/>
                <w:szCs w:val="21"/>
              </w:rPr>
              <w:t>任翔先生曾任德勤华永会计师事务所有限公司高级审计师，汇丰银行（中国）有限公司客户审计经理。</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起加入摩根基金管理（中国）有限公司（原上投摩根基金管理有限公司），历任研究员、投资经理助理、投资经理兼债券研究部副总监、投资经理兼固收研究部总监，现任债券投资部资深基金经理兼固收研究部总监。</w:t>
            </w:r>
          </w:p>
        </w:tc>
      </w:tr>
    </w:tbl>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任翔先生为本基金首任基金经理，其任职日期为本基金基金合同生效之日；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972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972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576C9" w:rsidRDefault="001C36C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576C9" w:rsidRDefault="001C36C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576C9" w:rsidRDefault="001C36C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576C9" w:rsidRDefault="001C36C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576C9" w:rsidRDefault="001C36C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972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7576C9" w:rsidRDefault="001C36C2">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年全年债券收益率整体呈现下行趋势，收益率曲线平坦化下移。全年债市行情大致可以分为三个阶段：</w:t>
      </w:r>
    </w:p>
    <w:p w:rsidR="007576C9" w:rsidRDefault="001C36C2">
      <w:pPr>
        <w:spacing w:line="360" w:lineRule="auto"/>
        <w:ind w:firstLineChars="200" w:firstLine="420"/>
        <w:rPr>
          <w:rFonts w:eastAsiaTheme="minorEastAsia"/>
          <w:szCs w:val="21"/>
        </w:rPr>
      </w:pPr>
      <w:r>
        <w:rPr>
          <w:rFonts w:eastAsiaTheme="minorEastAsia"/>
          <w:szCs w:val="21"/>
        </w:rPr>
        <w:t>第一阶段，年初至</w:t>
      </w:r>
      <w:r>
        <w:rPr>
          <w:rFonts w:eastAsiaTheme="minorEastAsia"/>
          <w:szCs w:val="21"/>
        </w:rPr>
        <w:t>7</w:t>
      </w:r>
      <w:r>
        <w:rPr>
          <w:rFonts w:eastAsiaTheme="minorEastAsia"/>
          <w:szCs w:val="21"/>
        </w:rPr>
        <w:t>月中旬，这一阶段债券市场行情主要围绕经济基本面预期展开。开年，稳地产相关政策继续加码，同时资金面有一定程度收敛，叠加春节前的避险情绪，收益率震荡上行。春节期间地产销售数据偏弱，使得市场对经济恢复强度的预期下降，央行在公开市场的操作依然显示出呵护态度。同时，节后权益市场震荡盘整，</w:t>
      </w:r>
      <w:r>
        <w:rPr>
          <w:rFonts w:eastAsiaTheme="minorEastAsia"/>
          <w:szCs w:val="21"/>
        </w:rPr>
        <w:t>“</w:t>
      </w:r>
      <w:r>
        <w:rPr>
          <w:rFonts w:eastAsiaTheme="minorEastAsia"/>
          <w:szCs w:val="21"/>
        </w:rPr>
        <w:t>股债跷跷板</w:t>
      </w:r>
      <w:r>
        <w:rPr>
          <w:rFonts w:eastAsiaTheme="minorEastAsia"/>
          <w:szCs w:val="21"/>
        </w:rPr>
        <w:t>”</w:t>
      </w:r>
      <w:r>
        <w:rPr>
          <w:rFonts w:eastAsiaTheme="minorEastAsia"/>
          <w:szCs w:val="21"/>
        </w:rPr>
        <w:t>效应再现，债券收益率以下行为主。</w:t>
      </w:r>
      <w:r>
        <w:rPr>
          <w:rFonts w:eastAsiaTheme="minorEastAsia"/>
          <w:szCs w:val="21"/>
        </w:rPr>
        <w:t>3</w:t>
      </w:r>
      <w:r>
        <w:rPr>
          <w:rFonts w:eastAsiaTheme="minorEastAsia"/>
          <w:szCs w:val="21"/>
        </w:rPr>
        <w:t>月份市场对</w:t>
      </w:r>
      <w:r>
        <w:rPr>
          <w:rFonts w:eastAsiaTheme="minorEastAsia"/>
          <w:szCs w:val="21"/>
        </w:rPr>
        <w:t>“</w:t>
      </w:r>
      <w:r>
        <w:rPr>
          <w:rFonts w:eastAsiaTheme="minorEastAsia"/>
          <w:szCs w:val="21"/>
        </w:rPr>
        <w:t>两会</w:t>
      </w:r>
      <w:r>
        <w:rPr>
          <w:rFonts w:eastAsiaTheme="minorEastAsia"/>
          <w:szCs w:val="21"/>
        </w:rPr>
        <w:t>”</w:t>
      </w:r>
      <w:r>
        <w:rPr>
          <w:rFonts w:eastAsiaTheme="minorEastAsia"/>
          <w:szCs w:val="21"/>
        </w:rPr>
        <w:t>的关注度提升。</w:t>
      </w:r>
      <w:r>
        <w:rPr>
          <w:rFonts w:eastAsiaTheme="minorEastAsia"/>
          <w:szCs w:val="21"/>
        </w:rPr>
        <w:t>3</w:t>
      </w:r>
      <w:r>
        <w:rPr>
          <w:rFonts w:eastAsiaTheme="minorEastAsia"/>
          <w:szCs w:val="21"/>
        </w:rPr>
        <w:t>月</w:t>
      </w:r>
      <w:r>
        <w:rPr>
          <w:rFonts w:eastAsiaTheme="minorEastAsia"/>
          <w:szCs w:val="21"/>
        </w:rPr>
        <w:t>3</w:t>
      </w:r>
      <w:r>
        <w:rPr>
          <w:rFonts w:eastAsiaTheme="minorEastAsia"/>
          <w:szCs w:val="21"/>
        </w:rPr>
        <w:t>日国新办新闻发布会后，市场对降准预期升温，同时</w:t>
      </w:r>
      <w:r>
        <w:rPr>
          <w:rFonts w:eastAsiaTheme="minorEastAsia"/>
          <w:szCs w:val="21"/>
        </w:rPr>
        <w:t>“</w:t>
      </w:r>
      <w:r>
        <w:rPr>
          <w:rFonts w:eastAsiaTheme="minorEastAsia"/>
          <w:szCs w:val="21"/>
        </w:rPr>
        <w:t>两会</w:t>
      </w:r>
      <w:r>
        <w:rPr>
          <w:rFonts w:eastAsiaTheme="minorEastAsia"/>
          <w:szCs w:val="21"/>
        </w:rPr>
        <w:t>”</w:t>
      </w:r>
      <w:r>
        <w:rPr>
          <w:rFonts w:eastAsiaTheme="minorEastAsia"/>
          <w:szCs w:val="21"/>
        </w:rPr>
        <w:t>公布的各项政策及目标均未超出市场预期，收益率下行。后续美国硅谷银行事件的爆发使得避险情绪加码，债市继续走强，</w:t>
      </w:r>
      <w:r>
        <w:rPr>
          <w:rFonts w:eastAsiaTheme="minorEastAsia"/>
          <w:szCs w:val="21"/>
        </w:rPr>
        <w:t>3</w:t>
      </w:r>
      <w:r>
        <w:rPr>
          <w:rFonts w:eastAsiaTheme="minorEastAsia"/>
          <w:szCs w:val="21"/>
        </w:rPr>
        <w:t>月</w:t>
      </w:r>
      <w:r>
        <w:rPr>
          <w:rFonts w:eastAsiaTheme="minorEastAsia"/>
          <w:szCs w:val="21"/>
        </w:rPr>
        <w:t>17</w:t>
      </w:r>
      <w:r>
        <w:rPr>
          <w:rFonts w:eastAsiaTheme="minorEastAsia"/>
          <w:szCs w:val="21"/>
        </w:rPr>
        <w:t>日央行公告降准</w:t>
      </w:r>
      <w:r>
        <w:rPr>
          <w:rFonts w:eastAsiaTheme="minorEastAsia"/>
          <w:szCs w:val="21"/>
        </w:rPr>
        <w:t>0.25</w:t>
      </w:r>
      <w:r>
        <w:rPr>
          <w:rFonts w:eastAsiaTheme="minorEastAsia"/>
          <w:szCs w:val="21"/>
        </w:rPr>
        <w:t>个百分点，利好兑现。</w:t>
      </w:r>
      <w:r>
        <w:rPr>
          <w:rFonts w:eastAsiaTheme="minorEastAsia"/>
          <w:szCs w:val="21"/>
        </w:rPr>
        <w:t>4</w:t>
      </w:r>
      <w:r>
        <w:rPr>
          <w:rFonts w:eastAsiaTheme="minorEastAsia"/>
          <w:szCs w:val="21"/>
        </w:rPr>
        <w:t>月初，部分中小银行调降存款利率，债市做多情绪启动。</w:t>
      </w:r>
      <w:r>
        <w:rPr>
          <w:rFonts w:eastAsiaTheme="minorEastAsia"/>
          <w:szCs w:val="21"/>
        </w:rPr>
        <w:t>4</w:t>
      </w:r>
      <w:r>
        <w:rPr>
          <w:rFonts w:eastAsiaTheme="minorEastAsia"/>
          <w:szCs w:val="21"/>
        </w:rPr>
        <w:t>月、</w:t>
      </w:r>
      <w:r>
        <w:rPr>
          <w:rFonts w:eastAsiaTheme="minorEastAsia"/>
          <w:szCs w:val="21"/>
        </w:rPr>
        <w:t>5</w:t>
      </w:r>
      <w:r>
        <w:rPr>
          <w:rFonts w:eastAsiaTheme="minorEastAsia"/>
          <w:szCs w:val="21"/>
        </w:rPr>
        <w:t>月制造业</w:t>
      </w:r>
      <w:r>
        <w:rPr>
          <w:rFonts w:eastAsiaTheme="minorEastAsia"/>
          <w:szCs w:val="21"/>
        </w:rPr>
        <w:t>PMI</w:t>
      </w:r>
      <w:r>
        <w:rPr>
          <w:rFonts w:eastAsiaTheme="minorEastAsia"/>
          <w:szCs w:val="21"/>
        </w:rPr>
        <w:t>均落于</w:t>
      </w:r>
      <w:r>
        <w:rPr>
          <w:rFonts w:eastAsiaTheme="minorEastAsia"/>
          <w:szCs w:val="21"/>
        </w:rPr>
        <w:t>50</w:t>
      </w:r>
      <w:r>
        <w:rPr>
          <w:rFonts w:eastAsiaTheme="minorEastAsia"/>
          <w:szCs w:val="21"/>
        </w:rPr>
        <w:t>以下，且低于市场预期，市场对基本面担忧加剧，同时对降息预期显著升温。</w:t>
      </w:r>
      <w:r>
        <w:rPr>
          <w:rFonts w:eastAsiaTheme="minorEastAsia"/>
          <w:szCs w:val="21"/>
        </w:rPr>
        <w:t>6</w:t>
      </w:r>
      <w:r>
        <w:rPr>
          <w:rFonts w:eastAsiaTheme="minorEastAsia"/>
          <w:szCs w:val="21"/>
        </w:rPr>
        <w:t>月</w:t>
      </w:r>
      <w:r>
        <w:rPr>
          <w:rFonts w:eastAsiaTheme="minorEastAsia"/>
          <w:szCs w:val="21"/>
        </w:rPr>
        <w:t>13</w:t>
      </w:r>
      <w:r>
        <w:rPr>
          <w:rFonts w:eastAsiaTheme="minorEastAsia"/>
          <w:szCs w:val="21"/>
        </w:rPr>
        <w:t>日，央行超预期先于中期借贷便利（</w:t>
      </w:r>
      <w:r>
        <w:rPr>
          <w:rFonts w:eastAsiaTheme="minorEastAsia"/>
          <w:szCs w:val="21"/>
        </w:rPr>
        <w:t>MLF</w:t>
      </w:r>
      <w:r>
        <w:rPr>
          <w:rFonts w:eastAsiaTheme="minorEastAsia"/>
          <w:szCs w:val="21"/>
        </w:rPr>
        <w:t>）调降逆回购操作利率</w:t>
      </w:r>
      <w:r>
        <w:rPr>
          <w:rFonts w:eastAsiaTheme="minorEastAsia"/>
          <w:szCs w:val="21"/>
        </w:rPr>
        <w:t>10bp</w:t>
      </w:r>
      <w:r>
        <w:rPr>
          <w:rFonts w:eastAsiaTheme="minorEastAsia"/>
          <w:szCs w:val="21"/>
        </w:rPr>
        <w:t>，债券市场受此鼓舞，收益率显著下行。但随后在止盈交易的驱动下，收益率几乎重返降息前水平。</w:t>
      </w:r>
      <w:r>
        <w:rPr>
          <w:rFonts w:eastAsiaTheme="minorEastAsia"/>
          <w:szCs w:val="21"/>
        </w:rPr>
        <w:t>7</w:t>
      </w:r>
      <w:r>
        <w:rPr>
          <w:rFonts w:eastAsiaTheme="minorEastAsia"/>
          <w:szCs w:val="21"/>
        </w:rPr>
        <w:t>月</w:t>
      </w:r>
      <w:r>
        <w:rPr>
          <w:rFonts w:eastAsiaTheme="minorEastAsia"/>
          <w:szCs w:val="21"/>
        </w:rPr>
        <w:t>17</w:t>
      </w:r>
      <w:r>
        <w:rPr>
          <w:rFonts w:eastAsiaTheme="minorEastAsia"/>
          <w:szCs w:val="21"/>
        </w:rPr>
        <w:t>日统计局发布</w:t>
      </w:r>
      <w:r>
        <w:rPr>
          <w:rFonts w:eastAsiaTheme="minorEastAsia"/>
          <w:szCs w:val="21"/>
        </w:rPr>
        <w:t>6</w:t>
      </w:r>
      <w:r>
        <w:rPr>
          <w:rFonts w:eastAsiaTheme="minorEastAsia"/>
          <w:szCs w:val="21"/>
        </w:rPr>
        <w:t>月及二季度经济数据，弱于市场预期，各期限收益率重回下行。</w:t>
      </w:r>
    </w:p>
    <w:p w:rsidR="007576C9" w:rsidRDefault="001C36C2">
      <w:pPr>
        <w:spacing w:line="360" w:lineRule="auto"/>
        <w:ind w:firstLineChars="200" w:firstLine="420"/>
        <w:rPr>
          <w:rFonts w:eastAsiaTheme="minorEastAsia"/>
          <w:szCs w:val="21"/>
        </w:rPr>
      </w:pPr>
      <w:r>
        <w:rPr>
          <w:rFonts w:eastAsiaTheme="minorEastAsia"/>
          <w:szCs w:val="21"/>
        </w:rPr>
        <w:t>第二阶段，</w:t>
      </w:r>
      <w:r>
        <w:rPr>
          <w:rFonts w:eastAsiaTheme="minorEastAsia"/>
          <w:szCs w:val="21"/>
        </w:rPr>
        <w:t>7</w:t>
      </w:r>
      <w:r>
        <w:rPr>
          <w:rFonts w:eastAsiaTheme="minorEastAsia"/>
          <w:szCs w:val="21"/>
        </w:rPr>
        <w:t>月下旬至</w:t>
      </w:r>
      <w:r>
        <w:rPr>
          <w:rFonts w:eastAsiaTheme="minorEastAsia"/>
          <w:szCs w:val="21"/>
        </w:rPr>
        <w:t>9</w:t>
      </w:r>
      <w:r>
        <w:rPr>
          <w:rFonts w:eastAsiaTheme="minorEastAsia"/>
          <w:szCs w:val="21"/>
        </w:rPr>
        <w:t>月底，这一阶段债市行情的演绎主要围绕对政策的预期展开。</w:t>
      </w:r>
      <w:r>
        <w:rPr>
          <w:rFonts w:eastAsiaTheme="minorEastAsia"/>
          <w:szCs w:val="21"/>
        </w:rPr>
        <w:t>7</w:t>
      </w:r>
      <w:r>
        <w:rPr>
          <w:rFonts w:eastAsiaTheme="minorEastAsia"/>
          <w:szCs w:val="21"/>
        </w:rPr>
        <w:t>月</w:t>
      </w:r>
      <w:r>
        <w:rPr>
          <w:rFonts w:eastAsiaTheme="minorEastAsia"/>
          <w:szCs w:val="21"/>
        </w:rPr>
        <w:t>24</w:t>
      </w:r>
      <w:r>
        <w:rPr>
          <w:rFonts w:eastAsiaTheme="minorEastAsia"/>
          <w:szCs w:val="21"/>
        </w:rPr>
        <w:t>日晚间，政治局会议新闻稿发布，会议对房地产行业表态超出市场预期，次日债市收益率大幅上行，之后步入震荡。</w:t>
      </w:r>
      <w:r>
        <w:rPr>
          <w:rFonts w:eastAsiaTheme="minorEastAsia"/>
          <w:szCs w:val="21"/>
        </w:rPr>
        <w:t>8</w:t>
      </w:r>
      <w:r>
        <w:rPr>
          <w:rFonts w:eastAsiaTheme="minorEastAsia"/>
          <w:szCs w:val="21"/>
        </w:rPr>
        <w:t>月份，央行召开半年度工作会议，提及</w:t>
      </w:r>
      <w:r>
        <w:rPr>
          <w:rFonts w:eastAsiaTheme="minorEastAsia"/>
          <w:szCs w:val="21"/>
        </w:rPr>
        <w:t>“</w:t>
      </w:r>
      <w:r>
        <w:rPr>
          <w:rFonts w:eastAsiaTheme="minorEastAsia"/>
          <w:szCs w:val="21"/>
        </w:rPr>
        <w:t>加强逆周期调节</w:t>
      </w:r>
      <w:r>
        <w:rPr>
          <w:rFonts w:eastAsiaTheme="minorEastAsia"/>
          <w:szCs w:val="21"/>
        </w:rPr>
        <w:t>”</w:t>
      </w:r>
      <w:r>
        <w:rPr>
          <w:rFonts w:eastAsiaTheme="minorEastAsia"/>
          <w:szCs w:val="21"/>
        </w:rPr>
        <w:t>和</w:t>
      </w:r>
      <w:r>
        <w:rPr>
          <w:rFonts w:eastAsiaTheme="minorEastAsia"/>
          <w:szCs w:val="21"/>
        </w:rPr>
        <w:t>“</w:t>
      </w:r>
      <w:r>
        <w:rPr>
          <w:rFonts w:eastAsiaTheme="minorEastAsia"/>
          <w:szCs w:val="21"/>
        </w:rPr>
        <w:t>发挥总量政策工具作用</w:t>
      </w:r>
      <w:r>
        <w:rPr>
          <w:rFonts w:eastAsiaTheme="minorEastAsia"/>
          <w:szCs w:val="21"/>
        </w:rPr>
        <w:t>”</w:t>
      </w:r>
      <w:r>
        <w:rPr>
          <w:rFonts w:eastAsiaTheme="minorEastAsia"/>
          <w:szCs w:val="21"/>
        </w:rPr>
        <w:t>，使得市场对降准降息预期升温。随后公布的</w:t>
      </w:r>
      <w:r>
        <w:rPr>
          <w:rFonts w:eastAsiaTheme="minorEastAsia"/>
          <w:szCs w:val="21"/>
        </w:rPr>
        <w:t>7</w:t>
      </w:r>
      <w:r>
        <w:rPr>
          <w:rFonts w:eastAsiaTheme="minorEastAsia"/>
          <w:szCs w:val="21"/>
        </w:rPr>
        <w:t>月份金融数据亦弱于预期，收益率开启下行通道。</w:t>
      </w:r>
      <w:r>
        <w:rPr>
          <w:rFonts w:eastAsiaTheme="minorEastAsia"/>
          <w:szCs w:val="21"/>
        </w:rPr>
        <w:t>8</w:t>
      </w:r>
      <w:r>
        <w:rPr>
          <w:rFonts w:eastAsiaTheme="minorEastAsia"/>
          <w:szCs w:val="21"/>
        </w:rPr>
        <w:t>月</w:t>
      </w:r>
      <w:r>
        <w:rPr>
          <w:rFonts w:eastAsiaTheme="minorEastAsia"/>
          <w:szCs w:val="21"/>
        </w:rPr>
        <w:t>15</w:t>
      </w:r>
      <w:r>
        <w:rPr>
          <w:rFonts w:eastAsiaTheme="minorEastAsia"/>
          <w:szCs w:val="21"/>
        </w:rPr>
        <w:t>日，央行下调中期借贷便利（</w:t>
      </w:r>
      <w:r>
        <w:rPr>
          <w:rFonts w:eastAsiaTheme="minorEastAsia"/>
          <w:szCs w:val="21"/>
        </w:rPr>
        <w:t>MLF</w:t>
      </w:r>
      <w:r>
        <w:rPr>
          <w:rFonts w:eastAsiaTheme="minorEastAsia"/>
          <w:szCs w:val="21"/>
        </w:rPr>
        <w:t>）利率</w:t>
      </w:r>
      <w:r>
        <w:rPr>
          <w:rFonts w:eastAsiaTheme="minorEastAsia"/>
          <w:szCs w:val="21"/>
        </w:rPr>
        <w:t>15bp</w:t>
      </w:r>
      <w:r>
        <w:rPr>
          <w:rFonts w:eastAsiaTheme="minorEastAsia"/>
          <w:szCs w:val="21"/>
        </w:rPr>
        <w:t>，超出市场预期，债市进一步走强。临近</w:t>
      </w:r>
      <w:r>
        <w:rPr>
          <w:rFonts w:eastAsiaTheme="minorEastAsia"/>
          <w:szCs w:val="21"/>
        </w:rPr>
        <w:t>8</w:t>
      </w:r>
      <w:r>
        <w:rPr>
          <w:rFonts w:eastAsiaTheme="minorEastAsia"/>
          <w:szCs w:val="21"/>
        </w:rPr>
        <w:t>月末，各项稳地产相关政策陆续落地，对债市形成冲击，叠加资金面持续偏紧，收益率转向上行。</w:t>
      </w:r>
      <w:r>
        <w:rPr>
          <w:rFonts w:eastAsiaTheme="minorEastAsia"/>
          <w:szCs w:val="21"/>
        </w:rPr>
        <w:t>9</w:t>
      </w:r>
      <w:r>
        <w:rPr>
          <w:rFonts w:eastAsiaTheme="minorEastAsia"/>
          <w:szCs w:val="21"/>
        </w:rPr>
        <w:t>月</w:t>
      </w:r>
      <w:r>
        <w:rPr>
          <w:rFonts w:eastAsiaTheme="minorEastAsia"/>
          <w:szCs w:val="21"/>
        </w:rPr>
        <w:t>11</w:t>
      </w:r>
      <w:r>
        <w:rPr>
          <w:rFonts w:eastAsiaTheme="minorEastAsia"/>
          <w:szCs w:val="21"/>
        </w:rPr>
        <w:t>日，金融数据公布后，债市走出利空出尽的行情，但此后在好于预期的</w:t>
      </w:r>
      <w:r>
        <w:rPr>
          <w:rFonts w:eastAsiaTheme="minorEastAsia"/>
          <w:szCs w:val="21"/>
        </w:rPr>
        <w:t>8</w:t>
      </w:r>
      <w:r>
        <w:rPr>
          <w:rFonts w:eastAsiaTheme="minorEastAsia"/>
          <w:szCs w:val="21"/>
        </w:rPr>
        <w:t>月经济数据公布后，</w:t>
      </w:r>
      <w:r>
        <w:rPr>
          <w:rFonts w:eastAsiaTheme="minorEastAsia"/>
          <w:szCs w:val="21"/>
        </w:rPr>
        <w:lastRenderedPageBreak/>
        <w:t>收益率转向上行。</w:t>
      </w:r>
    </w:p>
    <w:p w:rsidR="007576C9" w:rsidRDefault="001C36C2">
      <w:pPr>
        <w:spacing w:line="360" w:lineRule="auto"/>
        <w:ind w:firstLineChars="200" w:firstLine="420"/>
        <w:rPr>
          <w:rFonts w:eastAsiaTheme="minorEastAsia"/>
          <w:szCs w:val="21"/>
        </w:rPr>
      </w:pPr>
      <w:r>
        <w:rPr>
          <w:rFonts w:eastAsiaTheme="minorEastAsia"/>
          <w:szCs w:val="21"/>
        </w:rPr>
        <w:t>第三阶段，四季度，这一阶段债券市场的主要矛盾是资金面。十一假期后，地方政府债发行放量，叠加税期影响，资金面趋紧，带动收益率上行，短端尤为显著。</w:t>
      </w:r>
      <w:r>
        <w:rPr>
          <w:rFonts w:eastAsiaTheme="minorEastAsia"/>
          <w:szCs w:val="21"/>
        </w:rPr>
        <w:t>10</w:t>
      </w:r>
      <w:r>
        <w:rPr>
          <w:rFonts w:eastAsiaTheme="minorEastAsia"/>
          <w:szCs w:val="21"/>
        </w:rPr>
        <w:t>月下旬，全国人大常委会批准新增发行</w:t>
      </w:r>
      <w:r>
        <w:rPr>
          <w:rFonts w:eastAsiaTheme="minorEastAsia"/>
          <w:szCs w:val="21"/>
        </w:rPr>
        <w:t>1</w:t>
      </w:r>
      <w:r>
        <w:rPr>
          <w:rFonts w:eastAsiaTheme="minorEastAsia"/>
          <w:szCs w:val="21"/>
        </w:rPr>
        <w:t>万亿元国债，作为特别国债管理，由于此前市场已有一定预期，市场演绎出利空出尽的逻辑，同时跨月后，资金面转松，收益率震荡下行。</w:t>
      </w:r>
      <w:r>
        <w:rPr>
          <w:rFonts w:eastAsiaTheme="minorEastAsia"/>
          <w:szCs w:val="21"/>
        </w:rPr>
        <w:t>11</w:t>
      </w:r>
      <w:r>
        <w:rPr>
          <w:rFonts w:eastAsiaTheme="minorEastAsia"/>
          <w:szCs w:val="21"/>
        </w:rPr>
        <w:t>月下旬，资金面边际收敛，同时房地产相关利好政策频出，债券收益率转而上行。进入</w:t>
      </w:r>
      <w:r>
        <w:rPr>
          <w:rFonts w:eastAsiaTheme="minorEastAsia"/>
          <w:szCs w:val="21"/>
        </w:rPr>
        <w:t>12</w:t>
      </w:r>
      <w:r>
        <w:rPr>
          <w:rFonts w:eastAsiaTheme="minorEastAsia"/>
          <w:szCs w:val="21"/>
        </w:rPr>
        <w:t>月，政治局会议及中央经济工作会议相继召开，会议通稿公布后，债券投资者对于可能的强刺激政策的担忧得以缓解，债券走强。临近月末，央行公开市场大额净投放，资金面波澜不惊，同时国有大行存款挂牌利率再度调降，助推收益率再下一城。</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在一季度有部分持仓债券到期，顺势降低了杠杆率。二季度进入开放期，开放期结束后，基金开始有节奏进行布局，主要配置品种是政策性银行债及高等级商业银行金融债。在三季度合理把握市场节奏，继续进行配置，并增加杠杆，四季度基金保持了既有配置，维持基金杠杆率。</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576C9" w:rsidRDefault="001C36C2">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:2.43%</w:t>
      </w:r>
      <w:r>
        <w:rPr>
          <w:rFonts w:eastAsiaTheme="minorEastAsia"/>
          <w:szCs w:val="21"/>
        </w:rPr>
        <w:t>，同期业绩比较基准收益率为</w:t>
      </w:r>
      <w:r>
        <w:rPr>
          <w:rFonts w:eastAsiaTheme="minorEastAsia"/>
          <w:szCs w:val="21"/>
        </w:rPr>
        <w:t>:3.80%</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:2.18%</w:t>
      </w:r>
      <w:r w:rsidRPr="00E54740">
        <w:rPr>
          <w:rFonts w:eastAsiaTheme="minorEastAsia"/>
          <w:szCs w:val="21"/>
        </w:rPr>
        <w:t>，同期业绩比较基准收益率为</w:t>
      </w:r>
      <w:r w:rsidRPr="00E54740">
        <w:rPr>
          <w:rFonts w:eastAsiaTheme="minorEastAsia"/>
          <w:szCs w:val="21"/>
        </w:rPr>
        <w:t>:3.80%</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972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随着财政支出节奏加速、银行存贷缺口的改善，资金面有望进一步边际宽松。虽然稳增长政策不断出台，但当前经济面临挑战仍然较多，经济回暖也并非一蹴而就。在这一宏观背景下，收益率或易下难上，长端收益率或受情绪及预期扰动，短端资产可能确定性相对更高。我们将密切关注地产销售等反应政策效果的经济、行业指标。</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972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7576C9" w:rsidRDefault="001C36C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576C9" w:rsidRDefault="001C36C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576C9" w:rsidRDefault="001C36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576C9" w:rsidRDefault="001C36C2">
      <w:pPr>
        <w:spacing w:line="360" w:lineRule="auto"/>
        <w:ind w:firstLineChars="200" w:firstLine="420"/>
        <w:rPr>
          <w:rFonts w:eastAsiaTheme="minorEastAsia"/>
          <w:szCs w:val="21"/>
        </w:rPr>
      </w:pPr>
      <w:r>
        <w:rPr>
          <w:rFonts w:eastAsiaTheme="minorEastAsia"/>
          <w:szCs w:val="21"/>
        </w:rPr>
        <w:lastRenderedPageBreak/>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576C9" w:rsidRDefault="001C36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576C9" w:rsidRDefault="001C36C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972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972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7576C9" w:rsidRDefault="001C36C2">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2023</w:t>
      </w:r>
      <w:r>
        <w:rPr>
          <w:rFonts w:eastAsiaTheme="minorEastAsia"/>
          <w:szCs w:val="21"/>
        </w:rPr>
        <w:t>年</w:t>
      </w:r>
      <w:r>
        <w:rPr>
          <w:rFonts w:eastAsiaTheme="minorEastAsia"/>
          <w:szCs w:val="21"/>
        </w:rPr>
        <w:t>02</w:t>
      </w:r>
      <w:r>
        <w:rPr>
          <w:rFonts w:eastAsiaTheme="minorEastAsia"/>
          <w:szCs w:val="21"/>
        </w:rPr>
        <w:t>月</w:t>
      </w:r>
      <w:r>
        <w:rPr>
          <w:rFonts w:eastAsiaTheme="minorEastAsia"/>
          <w:szCs w:val="21"/>
        </w:rPr>
        <w:t>27</w:t>
      </w:r>
      <w:r>
        <w:rPr>
          <w:rFonts w:eastAsiaTheme="minorEastAsia"/>
          <w:szCs w:val="21"/>
        </w:rPr>
        <w:t>日为收益分配基准日，于</w:t>
      </w:r>
      <w:r>
        <w:rPr>
          <w:rFonts w:eastAsiaTheme="minorEastAsia"/>
          <w:szCs w:val="21"/>
        </w:rPr>
        <w:t>2023</w:t>
      </w:r>
      <w:r>
        <w:rPr>
          <w:rFonts w:eastAsiaTheme="minorEastAsia"/>
          <w:szCs w:val="21"/>
        </w:rPr>
        <w:t>年</w:t>
      </w:r>
      <w:r>
        <w:rPr>
          <w:rFonts w:eastAsiaTheme="minorEastAsia"/>
          <w:szCs w:val="21"/>
        </w:rPr>
        <w:t>03</w:t>
      </w:r>
      <w:r>
        <w:rPr>
          <w:rFonts w:eastAsiaTheme="minorEastAsia"/>
          <w:szCs w:val="21"/>
        </w:rPr>
        <w:t>月</w:t>
      </w:r>
      <w:r>
        <w:rPr>
          <w:rFonts w:eastAsiaTheme="minorEastAsia"/>
          <w:szCs w:val="21"/>
        </w:rPr>
        <w:t>15</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0.12</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0.06</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25,201,190.35</w:t>
      </w:r>
      <w:r>
        <w:rPr>
          <w:rFonts w:eastAsiaTheme="minorEastAsia"/>
          <w:szCs w:val="21"/>
        </w:rPr>
        <w:t>元。</w:t>
      </w:r>
    </w:p>
    <w:p w:rsidR="007576C9" w:rsidRDefault="001C36C2">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08</w:t>
      </w:r>
      <w:r>
        <w:rPr>
          <w:rFonts w:eastAsiaTheme="minorEastAsia"/>
          <w:szCs w:val="21"/>
        </w:rPr>
        <w:t>日为收益分配基准日，于</w:t>
      </w: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27</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0.05</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0.05</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39,617,278.92</w:t>
      </w:r>
      <w:r>
        <w:rPr>
          <w:rFonts w:eastAsiaTheme="minorEastAsia"/>
          <w:szCs w:val="21"/>
        </w:rPr>
        <w:t>元。</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972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9730"/>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973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本报告期内，中国邮政储蓄银行股份有限公司（以下称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）在摩根瑞泰</w:t>
      </w:r>
      <w:r w:rsidRPr="00E54740">
        <w:rPr>
          <w:rFonts w:eastAsiaTheme="minorEastAsia"/>
          <w:szCs w:val="21"/>
        </w:rPr>
        <w:t>38</w:t>
      </w:r>
      <w:r w:rsidRPr="00E54740">
        <w:rPr>
          <w:rFonts w:eastAsiaTheme="minorEastAsia"/>
          <w:szCs w:val="21"/>
        </w:rPr>
        <w:t>个月定期开放债券型证券投资基金（以下称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973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7576C9" w:rsidRDefault="001C36C2">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报告期内，本基金实施利润分配共</w:t>
      </w:r>
      <w:r w:rsidRPr="00E54740">
        <w:rPr>
          <w:rFonts w:eastAsiaTheme="minorEastAsia"/>
          <w:szCs w:val="21"/>
        </w:rPr>
        <w:t xml:space="preserve">64,818,469.27 </w:t>
      </w:r>
      <w:r w:rsidRPr="00E54740">
        <w:rPr>
          <w:rFonts w:eastAsiaTheme="minorEastAsia"/>
          <w:szCs w:val="21"/>
        </w:rPr>
        <w:t>元。</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973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973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22510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973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7576C9" w:rsidRDefault="001C36C2">
      <w:pPr>
        <w:widowControl/>
        <w:spacing w:line="360" w:lineRule="auto"/>
        <w:ind w:firstLine="420"/>
        <w:rPr>
          <w:rFonts w:eastAsiaTheme="minorEastAsia"/>
          <w:kern w:val="0"/>
          <w:szCs w:val="21"/>
        </w:rPr>
      </w:pPr>
      <w:r>
        <w:rPr>
          <w:rFonts w:eastAsiaTheme="minorEastAsia"/>
          <w:kern w:val="0"/>
          <w:szCs w:val="21"/>
        </w:rPr>
        <w:t>（一）我们审计的内容</w:t>
      </w:r>
    </w:p>
    <w:p w:rsidR="007576C9" w:rsidRDefault="001C36C2">
      <w:pPr>
        <w:widowControl/>
        <w:spacing w:line="360" w:lineRule="auto"/>
        <w:ind w:firstLine="420"/>
        <w:rPr>
          <w:rFonts w:eastAsiaTheme="minorEastAsia"/>
          <w:kern w:val="0"/>
          <w:szCs w:val="21"/>
        </w:rPr>
      </w:pPr>
      <w:r>
        <w:rPr>
          <w:rFonts w:eastAsiaTheme="minorEastAsia"/>
          <w:kern w:val="0"/>
          <w:szCs w:val="21"/>
        </w:rPr>
        <w:t>我们审计了摩根瑞泰</w:t>
      </w:r>
      <w:r>
        <w:rPr>
          <w:rFonts w:eastAsiaTheme="minorEastAsia"/>
          <w:kern w:val="0"/>
          <w:szCs w:val="21"/>
        </w:rPr>
        <w:t>38</w:t>
      </w:r>
      <w:r>
        <w:rPr>
          <w:rFonts w:eastAsiaTheme="minorEastAsia"/>
          <w:kern w:val="0"/>
          <w:szCs w:val="21"/>
        </w:rPr>
        <w:t>个月定期开放债券型证券投资基金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摩根瑞泰</w:t>
      </w:r>
      <w:r>
        <w:rPr>
          <w:rFonts w:eastAsiaTheme="minorEastAsia"/>
          <w:kern w:val="0"/>
          <w:szCs w:val="21"/>
        </w:rPr>
        <w:t>38</w:t>
      </w:r>
      <w:r>
        <w:rPr>
          <w:rFonts w:eastAsiaTheme="minorEastAsia"/>
          <w:kern w:val="0"/>
          <w:szCs w:val="21"/>
        </w:rPr>
        <w:t>个月定开债券基金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576C9" w:rsidRDefault="001C36C2">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w:t>
      </w:r>
      <w:r w:rsidRPr="00E54740">
        <w:rPr>
          <w:rFonts w:eastAsiaTheme="minorEastAsia"/>
          <w:kern w:val="0"/>
          <w:szCs w:val="21"/>
        </w:rPr>
        <w:lastRenderedPageBreak/>
        <w:t>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发布的有关规定及允许的基金行业实务操作编制，公允反映了摩根瑞泰</w:t>
      </w:r>
      <w:r w:rsidRPr="00E54740">
        <w:rPr>
          <w:rFonts w:eastAsiaTheme="minorEastAsia"/>
          <w:kern w:val="0"/>
          <w:szCs w:val="21"/>
        </w:rPr>
        <w:t>38</w:t>
      </w:r>
      <w:r w:rsidRPr="00E54740">
        <w:rPr>
          <w:rFonts w:eastAsiaTheme="minorEastAsia"/>
          <w:kern w:val="0"/>
          <w:szCs w:val="21"/>
        </w:rPr>
        <w:t>个月定开债券基金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973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7576C9" w:rsidRDefault="001C36C2">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按照中国注册会计师职业道德守则，我们独立于摩根瑞泰</w:t>
      </w:r>
      <w:r w:rsidRPr="00E54740">
        <w:rPr>
          <w:rFonts w:eastAsiaTheme="minorEastAsia" w:hint="eastAsia"/>
          <w:szCs w:val="21"/>
        </w:rPr>
        <w:t>38</w:t>
      </w:r>
      <w:r w:rsidRPr="00E54740">
        <w:rPr>
          <w:rFonts w:eastAsiaTheme="minorEastAsia" w:hint="eastAsia"/>
          <w:szCs w:val="21"/>
        </w:rPr>
        <w:t>个月定开债券基金，并履行了职业道德方面的其他责任。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973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7576C9" w:rsidRDefault="001C36C2">
      <w:pPr>
        <w:spacing w:line="360" w:lineRule="auto"/>
        <w:ind w:firstLineChars="200" w:firstLine="420"/>
        <w:rPr>
          <w:rFonts w:eastAsiaTheme="minorEastAsia"/>
          <w:szCs w:val="21"/>
        </w:rPr>
      </w:pPr>
      <w:r>
        <w:rPr>
          <w:rFonts w:eastAsiaTheme="minorEastAsia"/>
          <w:szCs w:val="21"/>
        </w:rPr>
        <w:t>摩根瑞泰</w:t>
      </w:r>
      <w:r>
        <w:rPr>
          <w:rFonts w:eastAsiaTheme="minorEastAsia"/>
          <w:szCs w:val="21"/>
        </w:rPr>
        <w:t>38</w:t>
      </w:r>
      <w:r>
        <w:rPr>
          <w:rFonts w:eastAsiaTheme="minorEastAsia"/>
          <w:szCs w:val="21"/>
        </w:rPr>
        <w:t>个月定开债券基金的基金管理人摩根基金管理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576C9" w:rsidRDefault="001C36C2">
      <w:pPr>
        <w:spacing w:line="360" w:lineRule="auto"/>
        <w:ind w:firstLineChars="200" w:firstLine="420"/>
        <w:rPr>
          <w:rFonts w:eastAsiaTheme="minorEastAsia"/>
          <w:szCs w:val="21"/>
        </w:rPr>
      </w:pPr>
      <w:r>
        <w:rPr>
          <w:rFonts w:eastAsiaTheme="minorEastAsia"/>
          <w:szCs w:val="21"/>
        </w:rPr>
        <w:t>在编制财务报表时，基金管理人管理层负责评估摩根瑞泰</w:t>
      </w:r>
      <w:r>
        <w:rPr>
          <w:rFonts w:eastAsiaTheme="minorEastAsia"/>
          <w:szCs w:val="21"/>
        </w:rPr>
        <w:t>38</w:t>
      </w:r>
      <w:r>
        <w:rPr>
          <w:rFonts w:eastAsiaTheme="minorEastAsia"/>
          <w:szCs w:val="21"/>
        </w:rPr>
        <w:t>个月定开债券基金的持续经营能力，披露与持续经营相关的事项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，并运用持续经营假设，除非基金管理人管理层计划清算摩根瑞泰</w:t>
      </w:r>
      <w:r>
        <w:rPr>
          <w:rFonts w:eastAsiaTheme="minorEastAsia"/>
          <w:szCs w:val="21"/>
        </w:rPr>
        <w:t>38</w:t>
      </w:r>
      <w:r>
        <w:rPr>
          <w:rFonts w:eastAsiaTheme="minorEastAsia"/>
          <w:szCs w:val="21"/>
        </w:rPr>
        <w:t>个月定开债券基金、终止运营或别无其他现实的选择。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基金管理人治理层负责监督摩根瑞泰</w:t>
      </w:r>
      <w:r w:rsidRPr="00E54740">
        <w:rPr>
          <w:rFonts w:eastAsiaTheme="minorEastAsia"/>
          <w:szCs w:val="21"/>
        </w:rPr>
        <w:t>38</w:t>
      </w:r>
      <w:r w:rsidRPr="00E54740">
        <w:rPr>
          <w:rFonts w:eastAsiaTheme="minorEastAsia"/>
          <w:szCs w:val="21"/>
        </w:rPr>
        <w:t>个月定开债券基金的财务报告过程。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973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7576C9" w:rsidRDefault="001C36C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576C9" w:rsidRDefault="001C36C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576C9" w:rsidRDefault="001C36C2">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576C9" w:rsidRDefault="007576C9">
      <w:pPr>
        <w:spacing w:line="360" w:lineRule="auto"/>
        <w:ind w:firstLineChars="200" w:firstLine="420"/>
        <w:rPr>
          <w:rFonts w:eastAsiaTheme="minorEastAsia"/>
          <w:szCs w:val="21"/>
        </w:rPr>
      </w:pPr>
    </w:p>
    <w:p w:rsidR="007576C9" w:rsidRDefault="007576C9">
      <w:pPr>
        <w:spacing w:line="360" w:lineRule="auto"/>
        <w:ind w:firstLineChars="200" w:firstLine="420"/>
        <w:rPr>
          <w:rFonts w:eastAsiaTheme="minorEastAsia"/>
          <w:szCs w:val="21"/>
        </w:rPr>
      </w:pPr>
    </w:p>
    <w:p w:rsidR="007576C9" w:rsidRDefault="001C36C2">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576C9" w:rsidRDefault="001C36C2">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576C9" w:rsidRDefault="001C36C2">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对基金管理人管理层使用持续经营假设的恰当性得出结论。同时，根据获取的审计证据，就可能导致对摩根瑞泰</w:t>
      </w:r>
      <w:r>
        <w:rPr>
          <w:rFonts w:eastAsiaTheme="minorEastAsia"/>
          <w:szCs w:val="21"/>
        </w:rPr>
        <w:t>38</w:t>
      </w:r>
      <w:r>
        <w:rPr>
          <w:rFonts w:eastAsiaTheme="minorEastAsia"/>
          <w:szCs w:val="21"/>
        </w:rPr>
        <w:t>个月定开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瑞泰</w:t>
      </w:r>
      <w:r>
        <w:rPr>
          <w:rFonts w:eastAsiaTheme="minorEastAsia"/>
          <w:szCs w:val="21"/>
        </w:rPr>
        <w:t>38</w:t>
      </w:r>
      <w:r>
        <w:rPr>
          <w:rFonts w:eastAsiaTheme="minorEastAsia"/>
          <w:szCs w:val="21"/>
        </w:rPr>
        <w:t>个月定开债券基金不能持续经营。</w:t>
      </w:r>
    </w:p>
    <w:p w:rsidR="007576C9" w:rsidRDefault="001C36C2">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973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974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会计主体：摩根瑞泰</w:t>
      </w:r>
      <w:r w:rsidRPr="00E54740">
        <w:rPr>
          <w:rFonts w:eastAsiaTheme="minorEastAsia"/>
          <w:szCs w:val="21"/>
        </w:rPr>
        <w:t>38</w:t>
      </w:r>
      <w:r w:rsidRPr="00E54740">
        <w:rPr>
          <w:rFonts w:eastAsiaTheme="minorEastAsia"/>
          <w:szCs w:val="21"/>
        </w:rPr>
        <w:t>个月定期开放债券型证券投资基金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3,696,672.28</w:t>
            </w:r>
          </w:p>
        </w:tc>
        <w:tc>
          <w:tcPr>
            <w:tcW w:w="2520" w:type="dxa"/>
            <w:vAlign w:val="center"/>
          </w:tcPr>
          <w:p w:rsidR="0058289D" w:rsidRPr="00E54740" w:rsidRDefault="0058289D" w:rsidP="0058289D">
            <w:pPr>
              <w:spacing w:line="360" w:lineRule="auto"/>
              <w:jc w:val="right"/>
              <w:rPr>
                <w:szCs w:val="21"/>
              </w:rPr>
            </w:pPr>
            <w:r w:rsidRPr="0058289D">
              <w:rPr>
                <w:szCs w:val="21"/>
              </w:rPr>
              <w:t>5,259,832.73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债权投资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eastAsiaTheme="minorEastAsia" w:hAnsi="Times New Roman"/>
                <w:sz w:val="21"/>
                <w:szCs w:val="21"/>
              </w:rPr>
              <w:t>7.4.7.5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13,299,785,050.23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3,320,609,488.50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其中：债券投资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13,299,785,050.23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3,320,609,488.50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13,303,481,722.51</w:t>
            </w:r>
          </w:p>
        </w:tc>
        <w:tc>
          <w:tcPr>
            <w:tcW w:w="2520" w:type="dxa"/>
            <w:vAlign w:val="bottom"/>
          </w:tcPr>
          <w:p w:rsidR="00986196" w:rsidRPr="00E54740" w:rsidRDefault="00986196" w:rsidP="00CE7D52">
            <w:pPr>
              <w:spacing w:line="360" w:lineRule="auto"/>
              <w:jc w:val="right"/>
              <w:rPr>
                <w:szCs w:val="21"/>
              </w:rPr>
            </w:pPr>
            <w:r w:rsidRPr="00E54740">
              <w:rPr>
                <w:szCs w:val="21"/>
              </w:rPr>
              <w:t>3,325,869,321.23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5,245,426,487.21</w:t>
            </w:r>
          </w:p>
        </w:tc>
        <w:tc>
          <w:tcPr>
            <w:tcW w:w="2520" w:type="dxa"/>
            <w:vAlign w:val="bottom"/>
          </w:tcPr>
          <w:p w:rsidR="00986196" w:rsidRPr="00E54740" w:rsidRDefault="00986196" w:rsidP="00CE7D52">
            <w:pPr>
              <w:spacing w:line="360" w:lineRule="auto"/>
              <w:jc w:val="right"/>
              <w:rPr>
                <w:szCs w:val="21"/>
              </w:rPr>
            </w:pPr>
            <w:r w:rsidRPr="00E54740">
              <w:rPr>
                <w:szCs w:val="21"/>
              </w:rPr>
              <w:t>1,205,247,713.41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1,029,769.19</w:t>
            </w:r>
          </w:p>
        </w:tc>
        <w:tc>
          <w:tcPr>
            <w:tcW w:w="2520" w:type="dxa"/>
            <w:vAlign w:val="bottom"/>
          </w:tcPr>
          <w:p w:rsidR="00986196" w:rsidRPr="00E54740" w:rsidRDefault="00986196" w:rsidP="00CE7D52">
            <w:pPr>
              <w:spacing w:line="360" w:lineRule="auto"/>
              <w:jc w:val="right"/>
              <w:rPr>
                <w:szCs w:val="21"/>
              </w:rPr>
            </w:pPr>
            <w:r w:rsidRPr="00E54740">
              <w:rPr>
                <w:szCs w:val="21"/>
              </w:rPr>
              <w:t>274,280.43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343,256.37</w:t>
            </w:r>
          </w:p>
        </w:tc>
        <w:tc>
          <w:tcPr>
            <w:tcW w:w="2520" w:type="dxa"/>
            <w:vAlign w:val="bottom"/>
          </w:tcPr>
          <w:p w:rsidR="00986196" w:rsidRPr="00E54740" w:rsidRDefault="00986196" w:rsidP="00CE7D52">
            <w:pPr>
              <w:spacing w:line="360" w:lineRule="auto"/>
              <w:jc w:val="right"/>
              <w:rPr>
                <w:szCs w:val="21"/>
              </w:rPr>
            </w:pPr>
            <w:r w:rsidRPr="00E54740">
              <w:rPr>
                <w:szCs w:val="21"/>
              </w:rPr>
              <w:t>91,426.79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3.10</w:t>
            </w:r>
          </w:p>
        </w:tc>
        <w:tc>
          <w:tcPr>
            <w:tcW w:w="2520" w:type="dxa"/>
            <w:vAlign w:val="bottom"/>
          </w:tcPr>
          <w:p w:rsidR="00986196" w:rsidRPr="00E54740" w:rsidRDefault="00986196" w:rsidP="00CE7D52">
            <w:pPr>
              <w:spacing w:line="360" w:lineRule="auto"/>
              <w:jc w:val="right"/>
              <w:rPr>
                <w:szCs w:val="21"/>
              </w:rPr>
            </w:pPr>
            <w:r w:rsidRPr="00E54740">
              <w:rPr>
                <w:szCs w:val="21"/>
              </w:rPr>
              <w:t>3.10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364,503.25</w:t>
            </w:r>
          </w:p>
        </w:tc>
        <w:tc>
          <w:tcPr>
            <w:tcW w:w="2520" w:type="dxa"/>
            <w:vAlign w:val="bottom"/>
          </w:tcPr>
          <w:p w:rsidR="00986196" w:rsidRPr="00E54740" w:rsidRDefault="00986196" w:rsidP="00CE7D52">
            <w:pPr>
              <w:spacing w:line="360" w:lineRule="auto"/>
              <w:jc w:val="right"/>
              <w:rPr>
                <w:szCs w:val="21"/>
              </w:rPr>
            </w:pPr>
            <w:r w:rsidRPr="00E54740">
              <w:rPr>
                <w:szCs w:val="21"/>
              </w:rPr>
              <w:t>267,011.20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5,247,164,019.12</w:t>
            </w:r>
          </w:p>
        </w:tc>
        <w:tc>
          <w:tcPr>
            <w:tcW w:w="2520" w:type="dxa"/>
            <w:vAlign w:val="bottom"/>
          </w:tcPr>
          <w:p w:rsidR="00986196" w:rsidRPr="00E54740" w:rsidRDefault="00986196" w:rsidP="00CE7D52">
            <w:pPr>
              <w:spacing w:line="360" w:lineRule="auto"/>
              <w:jc w:val="right"/>
              <w:rPr>
                <w:szCs w:val="21"/>
              </w:rPr>
            </w:pPr>
            <w:r w:rsidRPr="00E54740">
              <w:rPr>
                <w:szCs w:val="21"/>
              </w:rPr>
              <w:t>1,205,880,434.93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7,923,455,732.55</w:t>
            </w:r>
          </w:p>
        </w:tc>
        <w:tc>
          <w:tcPr>
            <w:tcW w:w="2520" w:type="dxa"/>
            <w:vAlign w:val="bottom"/>
          </w:tcPr>
          <w:p w:rsidR="00986196" w:rsidRPr="00E54740" w:rsidRDefault="00986196" w:rsidP="00CE7D52">
            <w:pPr>
              <w:spacing w:line="360" w:lineRule="auto"/>
              <w:jc w:val="right"/>
              <w:rPr>
                <w:szCs w:val="21"/>
              </w:rPr>
            </w:pPr>
            <w:r w:rsidRPr="00E54740">
              <w:rPr>
                <w:szCs w:val="21"/>
              </w:rPr>
              <w:t>2,100,106,372.67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7.4.7.9</w:t>
            </w:r>
          </w:p>
        </w:tc>
        <w:tc>
          <w:tcPr>
            <w:tcW w:w="2520" w:type="dxa"/>
            <w:vAlign w:val="bottom"/>
          </w:tcPr>
          <w:p w:rsidR="00986196" w:rsidRPr="00E54740" w:rsidRDefault="00986196" w:rsidP="00CE7D52">
            <w:pPr>
              <w:spacing w:line="360" w:lineRule="auto"/>
              <w:jc w:val="right"/>
              <w:rPr>
                <w:szCs w:val="21"/>
              </w:rPr>
            </w:pPr>
            <w:r w:rsidRPr="00E54740">
              <w:rPr>
                <w:szCs w:val="21"/>
              </w:rPr>
              <w:t>132,861,970.84</w:t>
            </w:r>
          </w:p>
        </w:tc>
        <w:tc>
          <w:tcPr>
            <w:tcW w:w="2520" w:type="dxa"/>
            <w:vAlign w:val="bottom"/>
          </w:tcPr>
          <w:p w:rsidR="00986196" w:rsidRPr="00E54740" w:rsidRDefault="00986196" w:rsidP="00CE7D52">
            <w:pPr>
              <w:spacing w:line="360" w:lineRule="auto"/>
              <w:jc w:val="right"/>
              <w:rPr>
                <w:szCs w:val="21"/>
              </w:rPr>
            </w:pPr>
            <w:r w:rsidRPr="00E54740">
              <w:rPr>
                <w:szCs w:val="21"/>
              </w:rPr>
              <w:t>19,882,513.63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8,056,317,703.39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2,119,988,886.30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13,303,481,722.51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3,325,869,321.23</w:t>
            </w:r>
          </w:p>
        </w:tc>
      </w:tr>
    </w:tbl>
    <w:p w:rsidR="007576C9" w:rsidRDefault="001C36C2">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:7,923,455,732.55</w:t>
      </w:r>
      <w:r>
        <w:rPr>
          <w:kern w:val="0"/>
          <w:szCs w:val="21"/>
        </w:rPr>
        <w:t>份</w:t>
      </w:r>
      <w:r>
        <w:rPr>
          <w:kern w:val="0"/>
          <w:szCs w:val="21"/>
        </w:rPr>
        <w:t>,</w:t>
      </w:r>
      <w:r>
        <w:rPr>
          <w:kern w:val="0"/>
          <w:szCs w:val="21"/>
        </w:rPr>
        <w:t>其中</w:t>
      </w:r>
      <w:r>
        <w:rPr>
          <w:kern w:val="0"/>
          <w:szCs w:val="21"/>
        </w:rPr>
        <w:t>:</w:t>
      </w:r>
    </w:p>
    <w:p w:rsidR="007576C9" w:rsidRDefault="001C36C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:1.0168</w:t>
      </w:r>
      <w:r>
        <w:rPr>
          <w:kern w:val="0"/>
          <w:szCs w:val="21"/>
        </w:rPr>
        <w:t>元</w:t>
      </w:r>
      <w:r>
        <w:rPr>
          <w:kern w:val="0"/>
          <w:szCs w:val="21"/>
        </w:rPr>
        <w:t>,</w:t>
      </w:r>
      <w:r>
        <w:rPr>
          <w:kern w:val="0"/>
          <w:szCs w:val="21"/>
        </w:rPr>
        <w:t>基金份额</w:t>
      </w:r>
      <w:r>
        <w:rPr>
          <w:kern w:val="0"/>
          <w:szCs w:val="21"/>
        </w:rPr>
        <w:t>:7,923,440,765.03</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:1.0148</w:t>
      </w:r>
      <w:r w:rsidRPr="00E54740">
        <w:rPr>
          <w:kern w:val="0"/>
          <w:szCs w:val="21"/>
        </w:rPr>
        <w:t>元</w:t>
      </w:r>
      <w:r w:rsidRPr="00E54740">
        <w:rPr>
          <w:kern w:val="0"/>
          <w:szCs w:val="21"/>
        </w:rPr>
        <w:t>,</w:t>
      </w:r>
      <w:r w:rsidRPr="00E54740">
        <w:rPr>
          <w:kern w:val="0"/>
          <w:szCs w:val="21"/>
        </w:rPr>
        <w:t>基金份额</w:t>
      </w:r>
      <w:r w:rsidRPr="00E54740">
        <w:rPr>
          <w:kern w:val="0"/>
          <w:szCs w:val="21"/>
        </w:rPr>
        <w:t>:14,967.52</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97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191,908,579.98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94,217,807.23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191,908,654.07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94,217,807.23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764,877.16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40,368.90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178,475,621.91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94,177,438.33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12,668,155.00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0.91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67,103,132.35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29,305,600.86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8,679,142.10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3,258,561.18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2,893,047.35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1,086,187.00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36.50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36.50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54,410,705.13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24,908,908.26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54,410,705.13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24,908,908.26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hAnsi="Times New Roman"/>
                <w:sz w:val="21"/>
                <w:szCs w:val="21"/>
              </w:rPr>
              <w:t>7.4.7.17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872,942.27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-195,292.08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247,259.00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124,805,447.63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64,912,206.37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124,805,447.63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64,912,206.37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124,805,447.63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64,912,206.37</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9742"/>
      <w:r w:rsidRPr="00E54740">
        <w:rPr>
          <w:rFonts w:ascii="Times New Roman" w:eastAsiaTheme="minorEastAsia" w:hAnsi="Times New Roman"/>
          <w:kern w:val="0"/>
          <w:sz w:val="21"/>
          <w:szCs w:val="21"/>
        </w:rPr>
        <w:lastRenderedPageBreak/>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410"/>
        <w:gridCol w:w="255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9585F" w:rsidRPr="00E54740" w:rsidTr="00164A3E">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410"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55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E9585F" w:rsidRPr="00E54740" w:rsidTr="00164A3E">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2,100,106,372.67</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19,882,513.63</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2,119,988,886.30</w:t>
            </w:r>
          </w:p>
        </w:tc>
      </w:tr>
      <w:tr w:rsidR="00E9585F" w:rsidRPr="00E54740" w:rsidTr="00164A3E">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2,100,106,372.67</w:t>
            </w:r>
          </w:p>
        </w:tc>
        <w:tc>
          <w:tcPr>
            <w:tcW w:w="2410" w:type="dxa"/>
            <w:vAlign w:val="center"/>
          </w:tcPr>
          <w:p w:rsidR="00986196" w:rsidRPr="00E54740" w:rsidRDefault="00986196" w:rsidP="00CE7D52">
            <w:pPr>
              <w:spacing w:line="360" w:lineRule="auto"/>
              <w:jc w:val="right"/>
              <w:rPr>
                <w:szCs w:val="21"/>
              </w:rPr>
            </w:pPr>
            <w:r w:rsidRPr="00E54740">
              <w:rPr>
                <w:szCs w:val="21"/>
              </w:rPr>
              <w:t>19,882,513.63</w:t>
            </w:r>
          </w:p>
        </w:tc>
        <w:tc>
          <w:tcPr>
            <w:tcW w:w="2551" w:type="dxa"/>
            <w:vAlign w:val="center"/>
          </w:tcPr>
          <w:p w:rsidR="00986196" w:rsidRPr="00E54740" w:rsidRDefault="00986196" w:rsidP="00CE7D52">
            <w:pPr>
              <w:spacing w:line="360" w:lineRule="auto"/>
              <w:jc w:val="right"/>
              <w:rPr>
                <w:szCs w:val="21"/>
              </w:rPr>
            </w:pPr>
            <w:r w:rsidRPr="00E54740">
              <w:rPr>
                <w:szCs w:val="21"/>
              </w:rPr>
              <w:t>2,119,988,886.30</w:t>
            </w:r>
          </w:p>
        </w:tc>
      </w:tr>
      <w:tr w:rsidR="00E9585F" w:rsidRPr="00E54740" w:rsidTr="00164A3E">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5,823,349,359.88</w:t>
            </w:r>
          </w:p>
        </w:tc>
        <w:tc>
          <w:tcPr>
            <w:tcW w:w="2410" w:type="dxa"/>
            <w:vAlign w:val="center"/>
          </w:tcPr>
          <w:p w:rsidR="00986196" w:rsidRPr="00E54740" w:rsidRDefault="00986196" w:rsidP="00CE7D52">
            <w:pPr>
              <w:spacing w:line="360" w:lineRule="auto"/>
              <w:jc w:val="right"/>
              <w:rPr>
                <w:szCs w:val="21"/>
              </w:rPr>
            </w:pPr>
            <w:r w:rsidRPr="00E54740">
              <w:rPr>
                <w:szCs w:val="21"/>
              </w:rPr>
              <w:t>112,979,457.21</w:t>
            </w:r>
          </w:p>
        </w:tc>
        <w:tc>
          <w:tcPr>
            <w:tcW w:w="2551" w:type="dxa"/>
            <w:vAlign w:val="center"/>
          </w:tcPr>
          <w:p w:rsidR="00986196" w:rsidRPr="00E54740" w:rsidRDefault="00986196" w:rsidP="00CE7D52">
            <w:pPr>
              <w:spacing w:line="360" w:lineRule="auto"/>
              <w:jc w:val="right"/>
              <w:rPr>
                <w:szCs w:val="21"/>
              </w:rPr>
            </w:pPr>
            <w:r w:rsidRPr="00E54740">
              <w:rPr>
                <w:szCs w:val="21"/>
              </w:rPr>
              <w:t>5,936,328,817.09</w:t>
            </w:r>
          </w:p>
        </w:tc>
      </w:tr>
      <w:tr w:rsidR="00E9585F" w:rsidRPr="00E54740" w:rsidTr="00164A3E">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124,805,447.63</w:t>
            </w:r>
          </w:p>
        </w:tc>
        <w:tc>
          <w:tcPr>
            <w:tcW w:w="2551" w:type="dxa"/>
            <w:vAlign w:val="center"/>
          </w:tcPr>
          <w:p w:rsidR="00986196" w:rsidRPr="00E54740" w:rsidRDefault="00986196" w:rsidP="00CE7D52">
            <w:pPr>
              <w:spacing w:line="360" w:lineRule="auto"/>
              <w:jc w:val="right"/>
              <w:rPr>
                <w:szCs w:val="21"/>
              </w:rPr>
            </w:pPr>
            <w:r w:rsidRPr="00E54740">
              <w:rPr>
                <w:szCs w:val="21"/>
              </w:rPr>
              <w:t>124,805,447.63</w:t>
            </w:r>
          </w:p>
        </w:tc>
      </w:tr>
      <w:tr w:rsidR="00E9585F" w:rsidRPr="00E54740" w:rsidTr="00164A3E">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5,823,349,359.88</w:t>
            </w:r>
          </w:p>
        </w:tc>
        <w:tc>
          <w:tcPr>
            <w:tcW w:w="2410" w:type="dxa"/>
            <w:vAlign w:val="center"/>
          </w:tcPr>
          <w:p w:rsidR="00986196" w:rsidRPr="00E54740" w:rsidRDefault="00986196" w:rsidP="00CE7D52">
            <w:pPr>
              <w:spacing w:line="360" w:lineRule="auto"/>
              <w:jc w:val="right"/>
              <w:rPr>
                <w:szCs w:val="21"/>
              </w:rPr>
            </w:pPr>
            <w:r w:rsidRPr="00E54740">
              <w:rPr>
                <w:szCs w:val="21"/>
              </w:rPr>
              <w:t>52,992,478.85</w:t>
            </w:r>
          </w:p>
        </w:tc>
        <w:tc>
          <w:tcPr>
            <w:tcW w:w="2551" w:type="dxa"/>
            <w:vAlign w:val="center"/>
          </w:tcPr>
          <w:p w:rsidR="00986196" w:rsidRPr="00E54740" w:rsidRDefault="00986196" w:rsidP="00CE7D52">
            <w:pPr>
              <w:spacing w:line="360" w:lineRule="auto"/>
              <w:jc w:val="right"/>
              <w:rPr>
                <w:szCs w:val="21"/>
              </w:rPr>
            </w:pPr>
            <w:r w:rsidRPr="00E54740">
              <w:rPr>
                <w:szCs w:val="21"/>
              </w:rPr>
              <w:t>5,876,341,838.73</w:t>
            </w:r>
          </w:p>
        </w:tc>
      </w:tr>
      <w:tr w:rsidR="00E9585F" w:rsidRPr="00E54740" w:rsidTr="00164A3E">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6,223,368,643.51</w:t>
            </w:r>
          </w:p>
        </w:tc>
        <w:tc>
          <w:tcPr>
            <w:tcW w:w="2410" w:type="dxa"/>
            <w:vAlign w:val="center"/>
          </w:tcPr>
          <w:p w:rsidR="00986196" w:rsidRPr="00E54740" w:rsidRDefault="00986196" w:rsidP="00CE7D52">
            <w:pPr>
              <w:spacing w:line="360" w:lineRule="auto"/>
              <w:jc w:val="right"/>
              <w:rPr>
                <w:szCs w:val="21"/>
              </w:rPr>
            </w:pPr>
            <w:r w:rsidRPr="00E54740">
              <w:rPr>
                <w:szCs w:val="21"/>
              </w:rPr>
              <w:t>56,632,654.33</w:t>
            </w:r>
          </w:p>
        </w:tc>
        <w:tc>
          <w:tcPr>
            <w:tcW w:w="2551" w:type="dxa"/>
            <w:vAlign w:val="center"/>
          </w:tcPr>
          <w:p w:rsidR="00986196" w:rsidRPr="00E54740" w:rsidRDefault="00986196" w:rsidP="00CE7D52">
            <w:pPr>
              <w:spacing w:line="360" w:lineRule="auto"/>
              <w:jc w:val="right"/>
              <w:rPr>
                <w:szCs w:val="21"/>
              </w:rPr>
            </w:pPr>
            <w:r w:rsidRPr="00E54740">
              <w:rPr>
                <w:szCs w:val="21"/>
              </w:rPr>
              <w:t>6,280,001,297.84</w:t>
            </w:r>
          </w:p>
        </w:tc>
      </w:tr>
      <w:tr w:rsidR="00E9585F" w:rsidRPr="00E54740" w:rsidTr="00164A3E">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-400,019,283.63</w:t>
            </w:r>
          </w:p>
        </w:tc>
        <w:tc>
          <w:tcPr>
            <w:tcW w:w="2410" w:type="dxa"/>
            <w:vAlign w:val="center"/>
          </w:tcPr>
          <w:p w:rsidR="00986196" w:rsidRPr="00E54740" w:rsidRDefault="00986196" w:rsidP="00CE7D52">
            <w:pPr>
              <w:spacing w:line="360" w:lineRule="auto"/>
              <w:jc w:val="right"/>
              <w:rPr>
                <w:szCs w:val="21"/>
              </w:rPr>
            </w:pPr>
            <w:r w:rsidRPr="00E54740">
              <w:rPr>
                <w:szCs w:val="21"/>
              </w:rPr>
              <w:t>-3,640,175.48</w:t>
            </w:r>
          </w:p>
        </w:tc>
        <w:tc>
          <w:tcPr>
            <w:tcW w:w="2551" w:type="dxa"/>
            <w:vAlign w:val="center"/>
          </w:tcPr>
          <w:p w:rsidR="00986196" w:rsidRPr="00E54740" w:rsidRDefault="00986196" w:rsidP="00CE7D52">
            <w:pPr>
              <w:spacing w:line="360" w:lineRule="auto"/>
              <w:jc w:val="right"/>
              <w:rPr>
                <w:szCs w:val="21"/>
              </w:rPr>
            </w:pPr>
            <w:r w:rsidRPr="00E54740">
              <w:rPr>
                <w:szCs w:val="21"/>
              </w:rPr>
              <w:t>-403,659,459.11</w:t>
            </w:r>
          </w:p>
        </w:tc>
      </w:tr>
      <w:tr w:rsidR="00E9585F" w:rsidRPr="00E54740" w:rsidTr="00164A3E">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410" w:type="dxa"/>
            <w:vAlign w:val="center"/>
          </w:tcPr>
          <w:p w:rsidR="00986196" w:rsidRPr="00E54740" w:rsidRDefault="00986196" w:rsidP="00CE7D52">
            <w:pPr>
              <w:spacing w:line="360" w:lineRule="auto"/>
              <w:jc w:val="right"/>
              <w:rPr>
                <w:szCs w:val="21"/>
              </w:rPr>
            </w:pPr>
            <w:r w:rsidRPr="00E54740">
              <w:rPr>
                <w:szCs w:val="21"/>
              </w:rPr>
              <w:t>-64,818,469.27</w:t>
            </w:r>
          </w:p>
        </w:tc>
        <w:tc>
          <w:tcPr>
            <w:tcW w:w="2551" w:type="dxa"/>
            <w:vAlign w:val="center"/>
          </w:tcPr>
          <w:p w:rsidR="00986196" w:rsidRPr="00E54740" w:rsidRDefault="00986196" w:rsidP="00CE7D52">
            <w:pPr>
              <w:spacing w:line="360" w:lineRule="auto"/>
              <w:jc w:val="right"/>
              <w:rPr>
                <w:szCs w:val="21"/>
              </w:rPr>
            </w:pPr>
            <w:r w:rsidRPr="00E54740">
              <w:rPr>
                <w:szCs w:val="21"/>
              </w:rPr>
              <w:t>-64,818,469.27</w:t>
            </w:r>
          </w:p>
        </w:tc>
      </w:tr>
      <w:tr w:rsidR="00E9585F" w:rsidRPr="00E54740" w:rsidTr="00164A3E">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7,923,455,732.55</w:t>
            </w:r>
          </w:p>
        </w:tc>
        <w:tc>
          <w:tcPr>
            <w:tcW w:w="2410" w:type="dxa"/>
            <w:vAlign w:val="center"/>
          </w:tcPr>
          <w:p w:rsidR="00986196" w:rsidRPr="00E54740" w:rsidRDefault="00986196" w:rsidP="00CE7D52">
            <w:pPr>
              <w:spacing w:line="360" w:lineRule="auto"/>
              <w:jc w:val="right"/>
              <w:rPr>
                <w:szCs w:val="21"/>
              </w:rPr>
            </w:pPr>
            <w:r w:rsidRPr="00E54740">
              <w:rPr>
                <w:szCs w:val="21"/>
              </w:rPr>
              <w:t>132,861,970.84</w:t>
            </w:r>
          </w:p>
        </w:tc>
        <w:tc>
          <w:tcPr>
            <w:tcW w:w="2551" w:type="dxa"/>
            <w:vAlign w:val="center"/>
          </w:tcPr>
          <w:p w:rsidR="00986196" w:rsidRPr="00E54740" w:rsidRDefault="00986196" w:rsidP="00CE7D52">
            <w:pPr>
              <w:spacing w:line="360" w:lineRule="auto"/>
              <w:jc w:val="right"/>
              <w:rPr>
                <w:szCs w:val="21"/>
              </w:rPr>
            </w:pPr>
            <w:r w:rsidRPr="00E54740">
              <w:rPr>
                <w:szCs w:val="21"/>
              </w:rPr>
              <w:t>8,056,317,703.39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9585F" w:rsidRPr="00E54740" w:rsidTr="00164A3E">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410"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55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E9585F" w:rsidRPr="00E54740" w:rsidTr="00164A3E">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2,100,106,372.67</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60,220,767.22</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2,160,327,139.89</w:t>
            </w:r>
          </w:p>
        </w:tc>
      </w:tr>
      <w:tr w:rsidR="00E9585F" w:rsidRPr="00E54740" w:rsidTr="00164A3E">
        <w:tc>
          <w:tcPr>
            <w:tcW w:w="1876" w:type="dxa"/>
          </w:tcPr>
          <w:p w:rsidR="00281C60" w:rsidRPr="00E54740" w:rsidRDefault="00281C60" w:rsidP="00281C60">
            <w:pPr>
              <w:spacing w:line="360" w:lineRule="auto"/>
              <w:rPr>
                <w:szCs w:val="21"/>
              </w:rPr>
            </w:pPr>
            <w:r w:rsidRPr="00E54740">
              <w:rPr>
                <w:rFonts w:ascii="宋体" w:hAnsi="宋体" w:hint="eastAsia"/>
                <w:szCs w:val="21"/>
              </w:rPr>
              <w:t>加：会计政策变更</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-245,141.07</w:t>
            </w:r>
          </w:p>
        </w:tc>
        <w:tc>
          <w:tcPr>
            <w:tcW w:w="2551" w:type="dxa"/>
            <w:vAlign w:val="center"/>
          </w:tcPr>
          <w:p w:rsidR="00281C60" w:rsidRPr="00E54740" w:rsidRDefault="00281C60" w:rsidP="00281C60">
            <w:pPr>
              <w:spacing w:line="360" w:lineRule="auto"/>
              <w:jc w:val="right"/>
              <w:rPr>
                <w:szCs w:val="21"/>
              </w:rPr>
            </w:pPr>
            <w:r w:rsidRPr="00E54740">
              <w:rPr>
                <w:szCs w:val="21"/>
              </w:rPr>
              <w:t>-245,141.07</w:t>
            </w:r>
          </w:p>
        </w:tc>
      </w:tr>
      <w:tr w:rsidR="00E9585F" w:rsidRPr="00E54740" w:rsidTr="00164A3E">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2,100,106,372.67</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59,975,626.15</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2,160,081,998.82</w:t>
            </w:r>
          </w:p>
        </w:tc>
      </w:tr>
      <w:tr w:rsidR="00E9585F" w:rsidRPr="00E54740" w:rsidTr="00164A3E">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-40,093,112.52</w:t>
            </w:r>
          </w:p>
        </w:tc>
        <w:tc>
          <w:tcPr>
            <w:tcW w:w="2551" w:type="dxa"/>
            <w:vAlign w:val="center"/>
          </w:tcPr>
          <w:p w:rsidR="00281C60" w:rsidRPr="00E54740" w:rsidRDefault="00281C60" w:rsidP="00281C60">
            <w:pPr>
              <w:spacing w:line="360" w:lineRule="auto"/>
              <w:jc w:val="right"/>
              <w:rPr>
                <w:szCs w:val="21"/>
              </w:rPr>
            </w:pPr>
            <w:r w:rsidRPr="00E54740">
              <w:rPr>
                <w:szCs w:val="21"/>
              </w:rPr>
              <w:t>-40,093,112.52</w:t>
            </w:r>
          </w:p>
        </w:tc>
      </w:tr>
      <w:tr w:rsidR="00E9585F" w:rsidRPr="00E54740" w:rsidTr="00164A3E">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64,912,206.37</w:t>
            </w:r>
          </w:p>
        </w:tc>
        <w:tc>
          <w:tcPr>
            <w:tcW w:w="2551" w:type="dxa"/>
            <w:vAlign w:val="center"/>
          </w:tcPr>
          <w:p w:rsidR="00281C60" w:rsidRPr="00E54740" w:rsidRDefault="00281C60" w:rsidP="00281C60">
            <w:pPr>
              <w:spacing w:line="360" w:lineRule="auto"/>
              <w:jc w:val="right"/>
              <w:rPr>
                <w:szCs w:val="21"/>
              </w:rPr>
            </w:pPr>
            <w:r w:rsidRPr="00E54740">
              <w:rPr>
                <w:szCs w:val="21"/>
              </w:rPr>
              <w:t>64,912,206.37</w:t>
            </w:r>
          </w:p>
        </w:tc>
      </w:tr>
      <w:tr w:rsidR="00E9585F" w:rsidRPr="00E54740" w:rsidTr="00164A3E">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w:t>
            </w:r>
          </w:p>
        </w:tc>
      </w:tr>
      <w:tr w:rsidR="00E9585F" w:rsidRPr="00E54740" w:rsidTr="00164A3E">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w:t>
            </w:r>
          </w:p>
        </w:tc>
      </w:tr>
      <w:tr w:rsidR="00E9585F" w:rsidRPr="00E54740" w:rsidTr="00164A3E">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410"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w:t>
            </w:r>
          </w:p>
        </w:tc>
      </w:tr>
      <w:tr w:rsidR="00E9585F" w:rsidRPr="00E54740" w:rsidTr="00164A3E">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lastRenderedPageBreak/>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410" w:type="dxa"/>
            <w:vAlign w:val="center"/>
          </w:tcPr>
          <w:p w:rsidR="00327831" w:rsidRPr="00E54740" w:rsidRDefault="00327831" w:rsidP="00327831">
            <w:pPr>
              <w:spacing w:line="360" w:lineRule="auto"/>
              <w:jc w:val="right"/>
              <w:rPr>
                <w:szCs w:val="21"/>
              </w:rPr>
            </w:pPr>
            <w:r w:rsidRPr="00E54740">
              <w:rPr>
                <w:szCs w:val="21"/>
              </w:rPr>
              <w:t>-105,005,318.89</w:t>
            </w:r>
          </w:p>
        </w:tc>
        <w:tc>
          <w:tcPr>
            <w:tcW w:w="2551" w:type="dxa"/>
            <w:vAlign w:val="center"/>
          </w:tcPr>
          <w:p w:rsidR="00327831" w:rsidRPr="00E54740" w:rsidRDefault="00327831" w:rsidP="00327831">
            <w:pPr>
              <w:spacing w:line="360" w:lineRule="auto"/>
              <w:jc w:val="right"/>
              <w:rPr>
                <w:szCs w:val="21"/>
              </w:rPr>
            </w:pPr>
            <w:r w:rsidRPr="00E54740">
              <w:rPr>
                <w:szCs w:val="21"/>
              </w:rPr>
              <w:t>-105,005,318.89</w:t>
            </w:r>
          </w:p>
        </w:tc>
      </w:tr>
      <w:tr w:rsidR="00E9585F" w:rsidRPr="00E54740" w:rsidTr="00164A3E">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2,100,106,372.67</w:t>
            </w:r>
          </w:p>
        </w:tc>
        <w:tc>
          <w:tcPr>
            <w:tcW w:w="2410" w:type="dxa"/>
            <w:vAlign w:val="center"/>
          </w:tcPr>
          <w:p w:rsidR="00281C60" w:rsidRPr="00E54740" w:rsidRDefault="00281C60" w:rsidP="00281C60">
            <w:pPr>
              <w:spacing w:line="360" w:lineRule="auto"/>
              <w:jc w:val="right"/>
              <w:rPr>
                <w:szCs w:val="21"/>
              </w:rPr>
            </w:pPr>
            <w:r w:rsidRPr="00E54740">
              <w:rPr>
                <w:szCs w:val="21"/>
              </w:rPr>
              <w:t>19,882,513.63</w:t>
            </w:r>
          </w:p>
        </w:tc>
        <w:tc>
          <w:tcPr>
            <w:tcW w:w="2551" w:type="dxa"/>
            <w:vAlign w:val="center"/>
          </w:tcPr>
          <w:p w:rsidR="00281C60" w:rsidRPr="00E54740" w:rsidRDefault="00281C60" w:rsidP="00281C60">
            <w:pPr>
              <w:spacing w:line="360" w:lineRule="auto"/>
              <w:jc w:val="right"/>
              <w:rPr>
                <w:szCs w:val="21"/>
              </w:rPr>
            </w:pPr>
            <w:r w:rsidRPr="00E54740">
              <w:rPr>
                <w:szCs w:val="21"/>
              </w:rPr>
              <w:t>2,119,988,886.30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974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576C9" w:rsidRDefault="001C36C2">
      <w:pPr>
        <w:spacing w:line="360" w:lineRule="auto"/>
        <w:ind w:firstLineChars="200" w:firstLine="420"/>
        <w:rPr>
          <w:rFonts w:eastAsiaTheme="minorEastAsia"/>
          <w:szCs w:val="21"/>
        </w:rPr>
      </w:pPr>
      <w:r>
        <w:rPr>
          <w:rFonts w:eastAsiaTheme="minorEastAsia"/>
          <w:szCs w:val="21"/>
        </w:rPr>
        <w:t>摩根瑞泰</w:t>
      </w:r>
      <w:r>
        <w:rPr>
          <w:rFonts w:eastAsiaTheme="minorEastAsia"/>
          <w:szCs w:val="21"/>
        </w:rPr>
        <w:t>38</w:t>
      </w:r>
      <w:r>
        <w:rPr>
          <w:rFonts w:eastAsiaTheme="minorEastAsia"/>
          <w:szCs w:val="21"/>
        </w:rPr>
        <w:t>个月定期开放债券型证券投资基金</w:t>
      </w:r>
      <w:r>
        <w:rPr>
          <w:rFonts w:eastAsiaTheme="minorEastAsia"/>
          <w:szCs w:val="21"/>
        </w:rPr>
        <w:t>(</w:t>
      </w:r>
      <w:r>
        <w:rPr>
          <w:rFonts w:eastAsiaTheme="minorEastAsia"/>
          <w:szCs w:val="21"/>
        </w:rPr>
        <w:t>原名为上投摩根瑞泰</w:t>
      </w:r>
      <w:r>
        <w:rPr>
          <w:rFonts w:eastAsiaTheme="minorEastAsia"/>
          <w:szCs w:val="21"/>
        </w:rPr>
        <w:t>38</w:t>
      </w:r>
      <w:r>
        <w:rPr>
          <w:rFonts w:eastAsiaTheme="minorEastAsia"/>
          <w:szCs w:val="21"/>
        </w:rPr>
        <w:t>个月定期开放债券型证券投资基金，以下简称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[2019]2749</w:t>
      </w:r>
      <w:r>
        <w:rPr>
          <w:rFonts w:eastAsiaTheme="minorEastAsia"/>
          <w:szCs w:val="21"/>
        </w:rPr>
        <w:t>号《关于准予上投摩根瑞泰</w:t>
      </w:r>
      <w:r>
        <w:rPr>
          <w:rFonts w:eastAsiaTheme="minorEastAsia"/>
          <w:szCs w:val="21"/>
        </w:rPr>
        <w:t>38</w:t>
      </w:r>
      <w:r>
        <w:rPr>
          <w:rFonts w:eastAsiaTheme="minorEastAsia"/>
          <w:szCs w:val="21"/>
        </w:rPr>
        <w:t>个月定期开放债券型证券投资基金注册的批复》准予注册，由摩根基金管理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依照《中华人民共和国证券投资基金法》和《上投摩根瑞泰</w:t>
      </w:r>
      <w:r>
        <w:rPr>
          <w:rFonts w:eastAsiaTheme="minorEastAsia"/>
          <w:szCs w:val="21"/>
        </w:rPr>
        <w:t>38</w:t>
      </w:r>
      <w:r>
        <w:rPr>
          <w:rFonts w:eastAsiaTheme="minorEastAsia"/>
          <w:szCs w:val="21"/>
        </w:rPr>
        <w:t>个月定期开放债券型证券投资基金基金合同》负责公开募集。本基金为契约型、定期开放式，存续期限不定，首次设立募集不包括认购资金利息共募集人民币</w:t>
      </w:r>
      <w:r>
        <w:rPr>
          <w:rFonts w:eastAsiaTheme="minorEastAsia"/>
          <w:szCs w:val="21"/>
        </w:rPr>
        <w:t>2,100,106,143.55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0034</w:t>
      </w:r>
      <w:r>
        <w:rPr>
          <w:rFonts w:eastAsiaTheme="minorEastAsia"/>
          <w:szCs w:val="21"/>
        </w:rPr>
        <w:t>号验资报告予以验证。经向中国证监会备案，《上投摩根瑞泰</w:t>
      </w:r>
      <w:r>
        <w:rPr>
          <w:rFonts w:eastAsiaTheme="minorEastAsia"/>
          <w:szCs w:val="21"/>
        </w:rPr>
        <w:t>38</w:t>
      </w:r>
      <w:r>
        <w:rPr>
          <w:rFonts w:eastAsiaTheme="minorEastAsia"/>
          <w:szCs w:val="21"/>
        </w:rPr>
        <w:t>个月定期开放债券型证券投资基金基金合同》于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18</w:t>
      </w:r>
      <w:r>
        <w:rPr>
          <w:rFonts w:eastAsiaTheme="minorEastAsia"/>
          <w:szCs w:val="21"/>
        </w:rPr>
        <w:t>日正式生效，基金合同生效日的基金份额总额为</w:t>
      </w:r>
      <w:r>
        <w:rPr>
          <w:rFonts w:eastAsiaTheme="minorEastAsia"/>
          <w:szCs w:val="21"/>
        </w:rPr>
        <w:t>2,100,106,372.67</w:t>
      </w:r>
      <w:r>
        <w:rPr>
          <w:rFonts w:eastAsiaTheme="minorEastAsia"/>
          <w:szCs w:val="21"/>
        </w:rPr>
        <w:t>份基金份额，其中认购资金利息折合</w:t>
      </w:r>
      <w:r>
        <w:rPr>
          <w:rFonts w:eastAsiaTheme="minorEastAsia"/>
          <w:szCs w:val="21"/>
        </w:rPr>
        <w:t>229.12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有限公司，基金托管人为中国邮政储蓄银行股份有限公司。</w:t>
      </w:r>
    </w:p>
    <w:p w:rsidR="007576C9" w:rsidRDefault="001C36C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有限公司关于旗下基金更名事宜的公告》，上投摩根瑞泰</w:t>
      </w:r>
      <w:r>
        <w:rPr>
          <w:rFonts w:eastAsiaTheme="minorEastAsia"/>
          <w:szCs w:val="21"/>
        </w:rPr>
        <w:t>38</w:t>
      </w:r>
      <w:r>
        <w:rPr>
          <w:rFonts w:eastAsiaTheme="minorEastAsia"/>
          <w:szCs w:val="21"/>
        </w:rPr>
        <w:t>个月定期开放债券型证券投资基金自该日起更名为摩根瑞泰</w:t>
      </w:r>
      <w:r>
        <w:rPr>
          <w:rFonts w:eastAsiaTheme="minorEastAsia"/>
          <w:szCs w:val="21"/>
        </w:rPr>
        <w:t>38</w:t>
      </w:r>
      <w:r>
        <w:rPr>
          <w:rFonts w:eastAsiaTheme="minorEastAsia"/>
          <w:szCs w:val="21"/>
        </w:rPr>
        <w:t>个月定期开放债券型证券投资基金。</w:t>
      </w:r>
    </w:p>
    <w:p w:rsidR="007576C9" w:rsidRDefault="001C36C2">
      <w:pPr>
        <w:spacing w:line="360" w:lineRule="auto"/>
        <w:ind w:firstLineChars="200" w:firstLine="420"/>
        <w:rPr>
          <w:rFonts w:eastAsiaTheme="minorEastAsia"/>
          <w:szCs w:val="21"/>
        </w:rPr>
      </w:pPr>
      <w:r>
        <w:rPr>
          <w:rFonts w:eastAsiaTheme="minorEastAsia"/>
          <w:szCs w:val="21"/>
        </w:rPr>
        <w:t>根据《摩根瑞泰</w:t>
      </w:r>
      <w:r>
        <w:rPr>
          <w:rFonts w:eastAsiaTheme="minorEastAsia"/>
          <w:szCs w:val="21"/>
        </w:rPr>
        <w:t>38</w:t>
      </w:r>
      <w:r>
        <w:rPr>
          <w:rFonts w:eastAsiaTheme="minorEastAsia"/>
          <w:szCs w:val="21"/>
        </w:rPr>
        <w:t>个月定期开放债券型证券投资基金基金合同》，本基金以</w:t>
      </w:r>
      <w:r>
        <w:rPr>
          <w:rFonts w:eastAsiaTheme="minorEastAsia"/>
          <w:szCs w:val="21"/>
        </w:rPr>
        <w:t>38</w:t>
      </w:r>
      <w:r>
        <w:rPr>
          <w:rFonts w:eastAsiaTheme="minorEastAsia"/>
          <w:szCs w:val="21"/>
        </w:rPr>
        <w:t>个月为一个封闭期。本基金的封闭期为自基金合同生效之日起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或自每一开放期结束之日次日起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至其</w:t>
      </w:r>
      <w:r>
        <w:rPr>
          <w:rFonts w:eastAsiaTheme="minorEastAsia"/>
          <w:szCs w:val="21"/>
        </w:rPr>
        <w:t>38</w:t>
      </w:r>
      <w:r>
        <w:rPr>
          <w:rFonts w:eastAsiaTheme="minorEastAsia"/>
          <w:szCs w:val="21"/>
        </w:rPr>
        <w:t>个月后的月度对日的前一日止。本基金在封闭期内不办理申购与赎回业务，也不上市交易。本基金自每个封闭期结束之后下一个工作日起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进入开放期，期间可以办理申购与赎回业务。</w:t>
      </w:r>
    </w:p>
    <w:p w:rsidR="007576C9" w:rsidRDefault="001C36C2">
      <w:pPr>
        <w:spacing w:line="360" w:lineRule="auto"/>
        <w:ind w:firstLineChars="200" w:firstLine="420"/>
        <w:rPr>
          <w:rFonts w:eastAsiaTheme="minorEastAsia"/>
          <w:szCs w:val="21"/>
        </w:rPr>
      </w:pPr>
      <w:r>
        <w:rPr>
          <w:rFonts w:eastAsiaTheme="minorEastAsia"/>
          <w:szCs w:val="21"/>
        </w:rPr>
        <w:lastRenderedPageBreak/>
        <w:t>根据《摩根瑞泰</w:t>
      </w:r>
      <w:r>
        <w:rPr>
          <w:rFonts w:eastAsiaTheme="minorEastAsia"/>
          <w:szCs w:val="21"/>
        </w:rPr>
        <w:t>38</w:t>
      </w:r>
      <w:r>
        <w:rPr>
          <w:rFonts w:eastAsiaTheme="minorEastAsia"/>
          <w:szCs w:val="21"/>
        </w:rPr>
        <w:t>个月定期开放债券型证券投资基金招募说明书》，本基金根据认购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576C9" w:rsidRDefault="001C36C2">
      <w:pPr>
        <w:spacing w:line="360" w:lineRule="auto"/>
        <w:ind w:firstLineChars="200" w:firstLine="420"/>
        <w:rPr>
          <w:rFonts w:eastAsiaTheme="minorEastAsia"/>
          <w:szCs w:val="21"/>
        </w:rPr>
      </w:pPr>
      <w:r>
        <w:rPr>
          <w:rFonts w:eastAsiaTheme="minorEastAsia"/>
          <w:szCs w:val="21"/>
        </w:rPr>
        <w:t>根据《中华人民共和国证券投资基金法》和《摩根瑞泰</w:t>
      </w:r>
      <w:r>
        <w:rPr>
          <w:rFonts w:eastAsiaTheme="minorEastAsia"/>
          <w:szCs w:val="21"/>
        </w:rPr>
        <w:t>38</w:t>
      </w:r>
      <w:r>
        <w:rPr>
          <w:rFonts w:eastAsiaTheme="minorEastAsia"/>
          <w:szCs w:val="21"/>
        </w:rPr>
        <w:t>个月定期开放债券型证券投资基金基金合同》的有关规定，本基金主要投资于债券</w:t>
      </w:r>
      <w:r>
        <w:rPr>
          <w:rFonts w:eastAsiaTheme="minorEastAsia"/>
          <w:szCs w:val="21"/>
        </w:rPr>
        <w:t>(</w:t>
      </w:r>
      <w:r>
        <w:rPr>
          <w:rFonts w:eastAsiaTheme="minorEastAsia"/>
          <w:szCs w:val="21"/>
        </w:rPr>
        <w:t>包括国债、央行票据、金融债券、企业债券、公司债券、中期票据、短期融资券、超短期融资券、次级债券、政府机构债、地方政府债</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包括协议存款、定期存款等</w:t>
      </w:r>
      <w:r>
        <w:rPr>
          <w:rFonts w:eastAsiaTheme="minorEastAsia"/>
          <w:szCs w:val="21"/>
        </w:rPr>
        <w:t>)</w:t>
      </w:r>
      <w:r>
        <w:rPr>
          <w:rFonts w:eastAsiaTheme="minorEastAsia"/>
          <w:szCs w:val="21"/>
        </w:rPr>
        <w:t>、同业存单以及经中国证监会允许基金投资的其他金融工具，但需符合中国证监会的相关规定。本基金不投资股票，可转换债券，可交换债券。本基金的投资组合比例为：债券资产比例不低于基金资产的</w:t>
      </w:r>
      <w:r>
        <w:rPr>
          <w:rFonts w:eastAsiaTheme="minorEastAsia"/>
          <w:szCs w:val="21"/>
        </w:rPr>
        <w:t>80%</w:t>
      </w:r>
      <w:r>
        <w:rPr>
          <w:rFonts w:eastAsiaTheme="minorEastAsia"/>
          <w:szCs w:val="21"/>
        </w:rPr>
        <w:t>，应开放期流动性需要，为保护持有人利益，本基金开放期开始前</w:t>
      </w:r>
      <w:r>
        <w:rPr>
          <w:rFonts w:eastAsiaTheme="minorEastAsia"/>
          <w:szCs w:val="21"/>
        </w:rPr>
        <w:t>3</w:t>
      </w:r>
      <w:r>
        <w:rPr>
          <w:rFonts w:eastAsiaTheme="minorEastAsia"/>
          <w:szCs w:val="21"/>
        </w:rPr>
        <w:t>个月、开放期以及开放期结束后的</w:t>
      </w:r>
      <w:r>
        <w:rPr>
          <w:rFonts w:eastAsiaTheme="minorEastAsia"/>
          <w:szCs w:val="21"/>
        </w:rPr>
        <w:t>3</w:t>
      </w:r>
      <w:r>
        <w:rPr>
          <w:rFonts w:eastAsiaTheme="minorEastAsia"/>
          <w:szCs w:val="21"/>
        </w:rPr>
        <w:t>个月内，本基金的债券资产的投资比例可不受上述限制。开放期内，本基金保持不低于基金资产净值</w:t>
      </w:r>
      <w:r>
        <w:rPr>
          <w:rFonts w:eastAsiaTheme="minorEastAsia"/>
          <w:szCs w:val="21"/>
        </w:rPr>
        <w:t>5%</w:t>
      </w:r>
      <w:r>
        <w:rPr>
          <w:rFonts w:eastAsiaTheme="minorEastAsia"/>
          <w:szCs w:val="21"/>
        </w:rPr>
        <w:t>的现金或者到期日在一年以内的政府债券，封闭期内不受上述</w:t>
      </w:r>
      <w:r>
        <w:rPr>
          <w:rFonts w:eastAsiaTheme="minorEastAsia"/>
          <w:szCs w:val="21"/>
        </w:rPr>
        <w:t>5%</w:t>
      </w:r>
      <w:r>
        <w:rPr>
          <w:rFonts w:eastAsiaTheme="minorEastAsia"/>
          <w:szCs w:val="21"/>
        </w:rPr>
        <w:t>的限制，其中现金不包括结算备付金、存出保证金、应收申购款等。在每个封闭期，本基金的业绩比较基准为：该封闭期起始日公布的三年定期存款利率</w:t>
      </w:r>
      <w:r>
        <w:rPr>
          <w:rFonts w:eastAsiaTheme="minorEastAsia"/>
          <w:szCs w:val="21"/>
        </w:rPr>
        <w:t>(</w:t>
      </w:r>
      <w:r>
        <w:rPr>
          <w:rFonts w:eastAsiaTheme="minorEastAsia"/>
          <w:szCs w:val="21"/>
        </w:rPr>
        <w:t>税后</w:t>
      </w:r>
      <w:r>
        <w:rPr>
          <w:rFonts w:eastAsiaTheme="minorEastAsia"/>
          <w:szCs w:val="21"/>
        </w:rPr>
        <w:t>)+1%</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576C9" w:rsidRDefault="001C36C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颁布的《证券投资基金会计核算业务指引》、《摩根瑞泰</w:t>
      </w:r>
      <w:r>
        <w:rPr>
          <w:rFonts w:eastAsiaTheme="minorEastAsia"/>
          <w:szCs w:val="21"/>
        </w:rPr>
        <w:t>38</w:t>
      </w:r>
      <w:r>
        <w:rPr>
          <w:rFonts w:eastAsiaTheme="minorEastAsia"/>
          <w:szCs w:val="21"/>
        </w:rPr>
        <w:t>个月定期开放债券型证券投资基金基金合同》和在财务报表附注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576C9" w:rsidRDefault="001C36C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576C9" w:rsidRDefault="001C36C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576C9" w:rsidRDefault="001C36C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当期损益的金融资产及以公允价值计量且其变动计入其他综合收益的金融资产。</w:t>
      </w:r>
    </w:p>
    <w:p w:rsidR="007576C9" w:rsidRDefault="001C36C2">
      <w:pPr>
        <w:spacing w:line="360" w:lineRule="auto"/>
        <w:ind w:firstLineChars="200" w:firstLine="420"/>
        <w:rPr>
          <w:rFonts w:eastAsiaTheme="minorEastAsia"/>
          <w:szCs w:val="21"/>
        </w:rPr>
      </w:pPr>
      <w:r>
        <w:rPr>
          <w:rFonts w:eastAsiaTheme="minorEastAsia"/>
          <w:szCs w:val="21"/>
        </w:rPr>
        <w:t>债务工具</w:t>
      </w:r>
    </w:p>
    <w:p w:rsidR="007576C9" w:rsidRDefault="001C36C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本基金持有的债务工具是指从发行方角度分析符合金融负债定义的工具，以摊余成本计量：</w:t>
      </w:r>
    </w:p>
    <w:p w:rsidR="007576C9" w:rsidRDefault="001C36C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债权投资、买入返售金融资产和其他各类应收款项等。</w:t>
      </w:r>
    </w:p>
    <w:p w:rsidR="007576C9" w:rsidRDefault="001C36C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576C9" w:rsidRDefault="001C36C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摊余成本计量的金融资产和金融负债，取得时发生的相关交易费用计入初始确认金额；对于支付的价款中包含的债券或资产支持证券起息日或上次除息日至购买日止的利息，确认为应计利息，包含在债权投资的账面价值中。</w:t>
      </w:r>
    </w:p>
    <w:p w:rsidR="007576C9" w:rsidRDefault="001C36C2">
      <w:pPr>
        <w:spacing w:line="360" w:lineRule="auto"/>
        <w:ind w:firstLineChars="200" w:firstLine="420"/>
        <w:rPr>
          <w:rFonts w:eastAsiaTheme="minorEastAsia"/>
          <w:szCs w:val="21"/>
        </w:rPr>
      </w:pPr>
      <w:r>
        <w:rPr>
          <w:rFonts w:eastAsiaTheme="minorEastAsia"/>
          <w:szCs w:val="21"/>
        </w:rPr>
        <w:lastRenderedPageBreak/>
        <w:t>对于应收款项、债权投资和其他金融负债采用实际利率法，以摊余成本进行后续计量。</w:t>
      </w:r>
    </w:p>
    <w:p w:rsidR="007576C9" w:rsidRDefault="001C36C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576C9" w:rsidRDefault="001C36C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576C9" w:rsidRDefault="001C36C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576C9" w:rsidRDefault="001C36C2">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576C9" w:rsidRDefault="001C36C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576C9" w:rsidRDefault="001C36C2">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576C9" w:rsidRDefault="001C36C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576C9" w:rsidRDefault="001C36C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不适用。</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7576C9" w:rsidRDefault="001C36C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576C9" w:rsidRDefault="001C36C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576C9" w:rsidRDefault="001C36C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7576C9" w:rsidRDefault="001C36C2">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576C9" w:rsidRDefault="001C36C2">
      <w:pPr>
        <w:spacing w:line="360" w:lineRule="auto"/>
        <w:ind w:firstLineChars="200" w:firstLine="420"/>
        <w:rPr>
          <w:rFonts w:eastAsiaTheme="minorEastAsia"/>
          <w:szCs w:val="21"/>
        </w:rPr>
      </w:pPr>
      <w:r>
        <w:rPr>
          <w:rFonts w:eastAsiaTheme="minorEastAsia"/>
          <w:szCs w:val="21"/>
        </w:rPr>
        <w:t>债券投资和资产支持证券投资在持有期间按实际利率计算的利息扣除在适用情况下由债券和资产支持证券发行企业代扣代缴的个人所得税及由基金管理人缴纳的增值税后的净额确认为利息收入。</w:t>
      </w:r>
    </w:p>
    <w:p w:rsidR="007576C9" w:rsidRDefault="001C36C2">
      <w:pPr>
        <w:spacing w:line="360" w:lineRule="auto"/>
        <w:ind w:firstLineChars="200" w:firstLine="420"/>
        <w:rPr>
          <w:rFonts w:eastAsiaTheme="minorEastAsia"/>
          <w:szCs w:val="21"/>
        </w:rPr>
      </w:pPr>
      <w:r>
        <w:rPr>
          <w:rFonts w:eastAsiaTheme="minorEastAsia"/>
          <w:szCs w:val="21"/>
        </w:rPr>
        <w:lastRenderedPageBreak/>
        <w:t>以摊余成本计量的金融资产于处置时，其处置价格扣除相关交易费用后的净额与账面价值之间的差额确认为投资收益。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576C9" w:rsidRDefault="001C36C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7576C9" w:rsidRDefault="001C36C2">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576C9" w:rsidRDefault="001C36C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576C9" w:rsidRDefault="001C36C2">
      <w:pPr>
        <w:spacing w:line="360" w:lineRule="auto"/>
        <w:ind w:firstLineChars="200" w:firstLine="420"/>
        <w:rPr>
          <w:rFonts w:eastAsiaTheme="minorEastAsia"/>
          <w:szCs w:val="21"/>
        </w:rPr>
      </w:pPr>
      <w:r>
        <w:rPr>
          <w:rFonts w:eastAsiaTheme="minorEastAsia"/>
          <w:szCs w:val="21"/>
        </w:rPr>
        <w:t>预期信用损失的计量</w:t>
      </w:r>
    </w:p>
    <w:p w:rsidR="007576C9" w:rsidRDefault="001C36C2">
      <w:pPr>
        <w:spacing w:line="360" w:lineRule="auto"/>
        <w:ind w:firstLineChars="200" w:firstLine="420"/>
        <w:rPr>
          <w:rFonts w:eastAsiaTheme="minorEastAsia"/>
          <w:szCs w:val="21"/>
        </w:rPr>
      </w:pPr>
      <w:r>
        <w:rPr>
          <w:rFonts w:eastAsiaTheme="minorEastAsia"/>
          <w:szCs w:val="21"/>
        </w:rPr>
        <w:lastRenderedPageBreak/>
        <w:t>对于以摊余成本计量的金融资产，其预期信用损失的计量中使用了模型和假设，这些模型和假设涉及未来的宏观经济情况和对手方的信用行为。在预期信用损失的计量中所包含的重大判断和假设主要包括：选择恰当的预期信用损失模型并确定相关参数、减值阶段划分的判断标准以及用于计量预期信用损失的前瞻性信息及其权重的采用等。本基金管理人通过违约风险敞口和预期信用损失率计算预期信用损失，并基于违约概率和违约损失率确定预期信用损失率。在划分减值阶段及确定预期信用损失率时，本基金管理人使用可获取的外部评级、外部报告和外部统计数据等，并定期监控和复核与预期信用损失计算相关的重要宏观经济假设和参数。具体信息请参考附注</w:t>
      </w:r>
      <w:r>
        <w:rPr>
          <w:rFonts w:eastAsiaTheme="minorEastAsia"/>
          <w:szCs w:val="21"/>
        </w:rPr>
        <w:t>7.4.13.2</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在考虑前瞻性信息时，本基金考虑了不同的宏观经济情景。</w:t>
      </w:r>
      <w:r w:rsidRPr="00E54740">
        <w:rPr>
          <w:rFonts w:eastAsiaTheme="minorEastAsia"/>
          <w:szCs w:val="21"/>
        </w:rPr>
        <w:t>2023</w:t>
      </w:r>
      <w:r w:rsidRPr="00E54740">
        <w:rPr>
          <w:rFonts w:eastAsiaTheme="minorEastAsia"/>
          <w:szCs w:val="21"/>
        </w:rPr>
        <w:t>年度，</w:t>
      </w:r>
      <w:r w:rsidRPr="00E54740">
        <w:rPr>
          <w:rFonts w:eastAsiaTheme="minorEastAsia"/>
          <w:szCs w:val="21"/>
        </w:rPr>
        <w:t>“</w:t>
      </w:r>
      <w:r w:rsidRPr="00E54740">
        <w:rPr>
          <w:rFonts w:eastAsiaTheme="minorEastAsia"/>
          <w:szCs w:val="21"/>
        </w:rPr>
        <w:t>基准</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不利</w:t>
      </w:r>
      <w:r w:rsidRPr="00E54740">
        <w:rPr>
          <w:rFonts w:eastAsiaTheme="minorEastAsia"/>
          <w:szCs w:val="21"/>
        </w:rPr>
        <w:t>”</w:t>
      </w:r>
      <w:r w:rsidRPr="00E54740">
        <w:rPr>
          <w:rFonts w:eastAsiaTheme="minorEastAsia"/>
          <w:szCs w:val="21"/>
        </w:rPr>
        <w:t>及</w:t>
      </w:r>
      <w:r w:rsidRPr="00E54740">
        <w:rPr>
          <w:rFonts w:eastAsiaTheme="minorEastAsia"/>
          <w:szCs w:val="21"/>
        </w:rPr>
        <w:t>“</w:t>
      </w:r>
      <w:r w:rsidRPr="00E54740">
        <w:rPr>
          <w:rFonts w:eastAsiaTheme="minorEastAsia"/>
          <w:szCs w:val="21"/>
        </w:rPr>
        <w:t>有利</w:t>
      </w:r>
      <w:r w:rsidRPr="00E54740">
        <w:rPr>
          <w:rFonts w:eastAsiaTheme="minorEastAsia"/>
          <w:szCs w:val="21"/>
        </w:rPr>
        <w:t>”</w:t>
      </w:r>
      <w:r w:rsidRPr="00E54740">
        <w:rPr>
          <w:rFonts w:eastAsiaTheme="minorEastAsia"/>
          <w:szCs w:val="21"/>
        </w:rPr>
        <w:t>这三种经济情景的权重分别是</w:t>
      </w:r>
      <w:r w:rsidRPr="00E54740">
        <w:rPr>
          <w:rFonts w:eastAsiaTheme="minorEastAsia"/>
          <w:szCs w:val="21"/>
        </w:rPr>
        <w:t>80%</w:t>
      </w:r>
      <w:r w:rsidRPr="00E54740">
        <w:rPr>
          <w:rFonts w:eastAsiaTheme="minorEastAsia"/>
          <w:szCs w:val="21"/>
        </w:rPr>
        <w:t>、</w:t>
      </w:r>
      <w:r w:rsidRPr="00E54740">
        <w:rPr>
          <w:rFonts w:eastAsiaTheme="minorEastAsia"/>
          <w:szCs w:val="21"/>
        </w:rPr>
        <w:t>10%</w:t>
      </w:r>
      <w:r w:rsidRPr="00E54740">
        <w:rPr>
          <w:rFonts w:eastAsiaTheme="minorEastAsia"/>
          <w:szCs w:val="21"/>
        </w:rPr>
        <w:t>和</w:t>
      </w:r>
      <w:r w:rsidRPr="00E54740">
        <w:rPr>
          <w:rFonts w:eastAsiaTheme="minorEastAsia"/>
          <w:szCs w:val="21"/>
        </w:rPr>
        <w:t>10%</w:t>
      </w:r>
      <w:r w:rsidRPr="00E54740">
        <w:rPr>
          <w:rFonts w:eastAsiaTheme="minorEastAsia"/>
          <w:szCs w:val="21"/>
        </w:rPr>
        <w:t>。本基金定期监控并复核与预期信用损失计算相关的重要宏观经济假设和参数，包括经济下滑的风险、外部市场环境、技术环境、客户情况的变化、国内生产总值和消费者物价指数等。</w:t>
      </w:r>
      <w:r w:rsidRPr="00E54740">
        <w:rPr>
          <w:rFonts w:eastAsiaTheme="minorEastAsia"/>
          <w:szCs w:val="21"/>
        </w:rPr>
        <w:t>2023</w:t>
      </w:r>
      <w:r w:rsidRPr="00E54740">
        <w:rPr>
          <w:rFonts w:eastAsiaTheme="minorEastAsia"/>
          <w:szCs w:val="21"/>
        </w:rPr>
        <w:t>年度，本基金已考虑了不同的宏观经济情景下的不确定性，相应更新了相关假设和参数，各情景中所使用的关键宏观经济参数列示如下：用于计算预期信用损失的国内生产总值同比增长率在基准、不利以及有利场景下的预测值为</w:t>
      </w:r>
      <w:r w:rsidRPr="00E54740">
        <w:rPr>
          <w:rFonts w:eastAsiaTheme="minorEastAsia"/>
          <w:szCs w:val="21"/>
        </w:rPr>
        <w:t>6.47%</w:t>
      </w:r>
      <w:r w:rsidRPr="00E54740">
        <w:rPr>
          <w:rFonts w:eastAsiaTheme="minorEastAsia"/>
          <w:szCs w:val="21"/>
        </w:rPr>
        <w:t>、</w:t>
      </w:r>
      <w:r w:rsidRPr="00E54740">
        <w:rPr>
          <w:rFonts w:eastAsiaTheme="minorEastAsia"/>
          <w:szCs w:val="21"/>
        </w:rPr>
        <w:t>5.18%</w:t>
      </w:r>
      <w:r w:rsidRPr="00E54740">
        <w:rPr>
          <w:rFonts w:eastAsiaTheme="minorEastAsia"/>
          <w:szCs w:val="21"/>
        </w:rPr>
        <w:t>和</w:t>
      </w:r>
      <w:r w:rsidRPr="00E54740">
        <w:rPr>
          <w:rFonts w:eastAsiaTheme="minorEastAsia"/>
          <w:szCs w:val="21"/>
        </w:rPr>
        <w:t>7.76%</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576C9" w:rsidRDefault="001C36C2">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lastRenderedPageBreak/>
        <w:t>号《关于租入固定资产进项税额抵扣等增值税政策的通知》及其他相关财税法规和实务操作，主要税项列示如下：</w:t>
      </w:r>
    </w:p>
    <w:p w:rsidR="007576C9" w:rsidRDefault="001C36C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576C9" w:rsidRDefault="001C36C2">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7576C9" w:rsidRDefault="001C36C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7576C9" w:rsidRDefault="001C36C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3,696,672.28</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5,259,832.73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3,695,143.27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5,258,674.70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1,529.01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1,158.03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3,696,672.28</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5,259,832.73</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bCs/>
          <w:kern w:val="0"/>
          <w:szCs w:val="21"/>
        </w:rPr>
      </w:pPr>
      <w:r w:rsidRPr="00E54740">
        <w:rPr>
          <w:rFonts w:eastAsiaTheme="minorEastAsia"/>
          <w:b/>
          <w:bCs/>
          <w:kern w:val="0"/>
          <w:szCs w:val="21"/>
        </w:rPr>
        <w:t xml:space="preserve">7.4.7.5 </w:t>
      </w:r>
      <w:r w:rsidRPr="00E54740">
        <w:rPr>
          <w:rFonts w:eastAsiaTheme="minorEastAsia" w:hint="eastAsia"/>
          <w:b/>
          <w:bCs/>
          <w:kern w:val="0"/>
          <w:szCs w:val="21"/>
        </w:rPr>
        <w:t>债权投资</w:t>
      </w:r>
    </w:p>
    <w:p w:rsidR="00CA7467" w:rsidRPr="00E54740" w:rsidRDefault="00CA7467" w:rsidP="00CA7467">
      <w:pPr>
        <w:spacing w:line="360" w:lineRule="auto"/>
        <w:rPr>
          <w:rFonts w:eastAsiaTheme="minorEastAsia"/>
          <w:b/>
          <w:bCs/>
          <w:kern w:val="0"/>
          <w:szCs w:val="21"/>
        </w:rPr>
      </w:pPr>
      <w:r w:rsidRPr="00E54740">
        <w:rPr>
          <w:rFonts w:eastAsiaTheme="minorEastAsia"/>
          <w:b/>
          <w:bCs/>
          <w:kern w:val="0"/>
          <w:szCs w:val="21"/>
        </w:rPr>
        <w:t xml:space="preserve">7.4.7.5.1 </w:t>
      </w:r>
      <w:r w:rsidRPr="00E54740">
        <w:rPr>
          <w:rFonts w:eastAsiaTheme="minorEastAsia" w:hint="eastAsia"/>
          <w:b/>
          <w:bCs/>
          <w:kern w:val="0"/>
          <w:szCs w:val="21"/>
        </w:rPr>
        <w:t>债权投资情况</w:t>
      </w:r>
    </w:p>
    <w:p w:rsidR="00CA7467" w:rsidRPr="00E54740" w:rsidRDefault="00CA7467" w:rsidP="00CA7467">
      <w:pPr>
        <w:autoSpaceDE w:val="0"/>
        <w:autoSpaceDN w:val="0"/>
        <w:adjustRightInd w:val="0"/>
        <w:spacing w:before="29" w:line="288" w:lineRule="auto"/>
        <w:ind w:left="15"/>
        <w:jc w:val="right"/>
        <w:rPr>
          <w:szCs w:val="21"/>
        </w:rPr>
      </w:pPr>
      <w:r w:rsidRPr="00E54740">
        <w:rPr>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299"/>
        <w:gridCol w:w="1701"/>
        <w:gridCol w:w="1275"/>
        <w:gridCol w:w="1560"/>
        <w:gridCol w:w="1275"/>
        <w:gridCol w:w="1276"/>
      </w:tblGrid>
      <w:tr w:rsidR="00E54740" w:rsidRPr="00E54740" w:rsidTr="00EB68F9">
        <w:trPr>
          <w:trHeight w:val="255"/>
        </w:trPr>
        <w:tc>
          <w:tcPr>
            <w:tcW w:w="2127" w:type="dxa"/>
            <w:gridSpan w:val="2"/>
            <w:vMerge w:val="restart"/>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项目</w:t>
            </w:r>
          </w:p>
        </w:tc>
        <w:tc>
          <w:tcPr>
            <w:tcW w:w="7087" w:type="dxa"/>
            <w:gridSpan w:val="5"/>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EB68F9">
        <w:trPr>
          <w:trHeight w:val="270"/>
        </w:trPr>
        <w:tc>
          <w:tcPr>
            <w:tcW w:w="2127" w:type="dxa"/>
            <w:gridSpan w:val="2"/>
            <w:vMerge/>
            <w:vAlign w:val="center"/>
          </w:tcPr>
          <w:p w:rsidR="00CA7467" w:rsidRPr="00E54740" w:rsidRDefault="00CA7467" w:rsidP="001B4CF8">
            <w:pPr>
              <w:widowControl/>
              <w:spacing w:line="360" w:lineRule="auto"/>
              <w:jc w:val="left"/>
              <w:rPr>
                <w:rFonts w:eastAsiaTheme="minorEastAsia"/>
                <w:kern w:val="0"/>
                <w:szCs w:val="21"/>
              </w:rPr>
            </w:pPr>
          </w:p>
        </w:tc>
        <w:tc>
          <w:tcPr>
            <w:tcW w:w="1701"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初始成本</w:t>
            </w:r>
          </w:p>
        </w:tc>
        <w:tc>
          <w:tcPr>
            <w:tcW w:w="1275"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利息调整</w:t>
            </w:r>
          </w:p>
        </w:tc>
        <w:tc>
          <w:tcPr>
            <w:tcW w:w="1560" w:type="dxa"/>
            <w:vAlign w:val="center"/>
          </w:tcPr>
          <w:p w:rsidR="00CA7467" w:rsidRPr="00EB68F9" w:rsidRDefault="00CA7467" w:rsidP="001B4CF8">
            <w:pPr>
              <w:spacing w:line="360" w:lineRule="auto"/>
              <w:jc w:val="center"/>
              <w:rPr>
                <w:rFonts w:ascii="宋体" w:hAnsi="宋体" w:cs="宋体"/>
                <w:kern w:val="0"/>
                <w:szCs w:val="21"/>
              </w:rPr>
            </w:pPr>
            <w:r w:rsidRPr="00E54740">
              <w:rPr>
                <w:rFonts w:ascii="宋体" w:hAnsi="宋体" w:cs="宋体" w:hint="eastAsia"/>
                <w:kern w:val="0"/>
                <w:szCs w:val="21"/>
              </w:rPr>
              <w:t>应计利息</w:t>
            </w:r>
          </w:p>
        </w:tc>
        <w:tc>
          <w:tcPr>
            <w:tcW w:w="1275" w:type="dxa"/>
            <w:vAlign w:val="center"/>
          </w:tcPr>
          <w:p w:rsidR="00CA7467" w:rsidRPr="00EB68F9" w:rsidRDefault="00EB68F9" w:rsidP="001B4CF8">
            <w:pPr>
              <w:spacing w:line="360" w:lineRule="auto"/>
              <w:jc w:val="center"/>
              <w:rPr>
                <w:rFonts w:ascii="宋体" w:hAnsi="宋体" w:cs="宋体"/>
                <w:kern w:val="0"/>
                <w:szCs w:val="21"/>
              </w:rPr>
            </w:pPr>
            <w:r w:rsidRPr="00EB68F9">
              <w:rPr>
                <w:rFonts w:ascii="宋体" w:hAnsi="宋体" w:cs="宋体" w:hint="eastAsia"/>
                <w:kern w:val="0"/>
                <w:szCs w:val="21"/>
              </w:rPr>
              <w:t>减：</w:t>
            </w:r>
            <w:r w:rsidR="00CA7467" w:rsidRPr="00E54740">
              <w:rPr>
                <w:rFonts w:ascii="宋体" w:hAnsi="宋体" w:cs="宋体" w:hint="eastAsia"/>
                <w:kern w:val="0"/>
                <w:szCs w:val="21"/>
              </w:rPr>
              <w:t>减值准备</w:t>
            </w:r>
          </w:p>
        </w:tc>
        <w:tc>
          <w:tcPr>
            <w:tcW w:w="1276"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账面价值</w:t>
            </w:r>
          </w:p>
        </w:tc>
      </w:tr>
      <w:tr w:rsidR="00E54740" w:rsidRPr="00E54740" w:rsidTr="00EB68F9">
        <w:trPr>
          <w:trHeight w:val="285"/>
        </w:trPr>
        <w:tc>
          <w:tcPr>
            <w:tcW w:w="828" w:type="dxa"/>
            <w:vMerge w:val="restart"/>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债券</w:t>
            </w:r>
          </w:p>
        </w:tc>
        <w:tc>
          <w:tcPr>
            <w:tcW w:w="1299" w:type="dxa"/>
            <w:vAlign w:val="center"/>
          </w:tcPr>
          <w:p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交易所市场</w:t>
            </w:r>
          </w:p>
        </w:tc>
        <w:tc>
          <w:tcPr>
            <w:tcW w:w="1701"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r>
      <w:tr w:rsidR="00E54740" w:rsidRPr="00E54740" w:rsidTr="00EB68F9">
        <w:trPr>
          <w:trHeight w:val="103"/>
        </w:trPr>
        <w:tc>
          <w:tcPr>
            <w:tcW w:w="828" w:type="dxa"/>
            <w:vMerge/>
            <w:vAlign w:val="center"/>
          </w:tcPr>
          <w:p w:rsidR="00CA7467" w:rsidRPr="00E54740" w:rsidRDefault="00CA7467" w:rsidP="001B4CF8">
            <w:pPr>
              <w:widowControl/>
              <w:spacing w:line="360" w:lineRule="auto"/>
              <w:jc w:val="left"/>
              <w:rPr>
                <w:rFonts w:eastAsiaTheme="minorEastAsia"/>
                <w:kern w:val="0"/>
                <w:szCs w:val="21"/>
              </w:rPr>
            </w:pPr>
          </w:p>
        </w:tc>
        <w:tc>
          <w:tcPr>
            <w:tcW w:w="1299" w:type="dxa"/>
            <w:vAlign w:val="center"/>
          </w:tcPr>
          <w:p w:rsidR="00CA7467" w:rsidRPr="00E54740" w:rsidRDefault="00CA7467" w:rsidP="001B4CF8">
            <w:pPr>
              <w:widowControl/>
              <w:spacing w:line="360" w:lineRule="auto"/>
              <w:jc w:val="left"/>
              <w:rPr>
                <w:rFonts w:eastAsiaTheme="minorEastAsia"/>
                <w:kern w:val="0"/>
                <w:szCs w:val="21"/>
              </w:rPr>
            </w:pPr>
            <w:r w:rsidRPr="00E54740">
              <w:rPr>
                <w:rFonts w:ascii="宋体" w:hAnsi="宋体" w:cs="宋体" w:hint="eastAsia"/>
                <w:kern w:val="0"/>
                <w:szCs w:val="21"/>
              </w:rPr>
              <w:t>银行间市场</w:t>
            </w:r>
          </w:p>
        </w:tc>
        <w:tc>
          <w:tcPr>
            <w:tcW w:w="1701" w:type="dxa"/>
          </w:tcPr>
          <w:p w:rsidR="00CA7467" w:rsidRPr="00E54740" w:rsidRDefault="00CA7467" w:rsidP="001B4CF8">
            <w:pPr>
              <w:spacing w:line="360" w:lineRule="auto"/>
              <w:jc w:val="right"/>
              <w:rPr>
                <w:rFonts w:eastAsiaTheme="minorEastAsia"/>
                <w:kern w:val="0"/>
                <w:szCs w:val="21"/>
              </w:rPr>
            </w:pPr>
            <w:r w:rsidRPr="00E54740">
              <w:rPr>
                <w:kern w:val="0"/>
                <w:szCs w:val="21"/>
              </w:rPr>
              <w:t>12,930,000,000.00</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145,747,471.35</w:t>
            </w:r>
          </w:p>
        </w:tc>
        <w:tc>
          <w:tcPr>
            <w:tcW w:w="1560" w:type="dxa"/>
          </w:tcPr>
          <w:p w:rsidR="00CA7467" w:rsidRPr="00E54740" w:rsidRDefault="00CA7467" w:rsidP="001B4CF8">
            <w:pPr>
              <w:spacing w:line="360" w:lineRule="auto"/>
              <w:jc w:val="right"/>
              <w:rPr>
                <w:rFonts w:eastAsiaTheme="minorEastAsia"/>
                <w:kern w:val="0"/>
                <w:szCs w:val="21"/>
              </w:rPr>
            </w:pPr>
            <w:r w:rsidRPr="00E54740">
              <w:rPr>
                <w:kern w:val="0"/>
                <w:szCs w:val="21"/>
              </w:rPr>
              <w:t>224,960,370.14</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922,791.26</w:t>
            </w:r>
          </w:p>
        </w:tc>
        <w:tc>
          <w:tcPr>
            <w:tcW w:w="1276" w:type="dxa"/>
          </w:tcPr>
          <w:p w:rsidR="00CA7467" w:rsidRPr="00E54740" w:rsidRDefault="00CA7467" w:rsidP="001B4CF8">
            <w:pPr>
              <w:spacing w:line="360" w:lineRule="auto"/>
              <w:jc w:val="right"/>
              <w:rPr>
                <w:rFonts w:eastAsiaTheme="minorEastAsia"/>
                <w:kern w:val="0"/>
                <w:szCs w:val="21"/>
              </w:rPr>
            </w:pPr>
            <w:r w:rsidRPr="00E54740">
              <w:rPr>
                <w:kern w:val="0"/>
                <w:szCs w:val="21"/>
              </w:rPr>
              <w:t>13,299,785,050.23</w:t>
            </w:r>
          </w:p>
        </w:tc>
      </w:tr>
      <w:tr w:rsidR="00E54740" w:rsidRPr="00E54740" w:rsidTr="00EB68F9">
        <w:trPr>
          <w:trHeight w:val="103"/>
        </w:trPr>
        <w:tc>
          <w:tcPr>
            <w:tcW w:w="828" w:type="dxa"/>
            <w:vMerge/>
            <w:vAlign w:val="center"/>
          </w:tcPr>
          <w:p w:rsidR="00CA7467" w:rsidRPr="00E54740" w:rsidRDefault="00CA7467" w:rsidP="001B4CF8">
            <w:pPr>
              <w:widowControl/>
              <w:spacing w:line="360" w:lineRule="auto"/>
              <w:jc w:val="left"/>
              <w:rPr>
                <w:rFonts w:eastAsiaTheme="minorEastAsia"/>
                <w:kern w:val="0"/>
                <w:szCs w:val="21"/>
              </w:rPr>
            </w:pPr>
          </w:p>
        </w:tc>
        <w:tc>
          <w:tcPr>
            <w:tcW w:w="1299" w:type="dxa"/>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小计</w:t>
            </w:r>
          </w:p>
        </w:tc>
        <w:tc>
          <w:tcPr>
            <w:tcW w:w="1701" w:type="dxa"/>
          </w:tcPr>
          <w:p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145,747,471.35</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224,960,370.14</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922,791.26</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13,299,785,050.23</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资产支持证券</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其他</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合计</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145,747,471.35</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224,960,370.14</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922,791.26</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13,299,785,050.23</w:t>
            </w:r>
          </w:p>
        </w:tc>
      </w:tr>
      <w:tr w:rsidR="00134AFC" w:rsidRPr="00E54740" w:rsidTr="00EB68F9">
        <w:trPr>
          <w:trHeight w:val="255"/>
        </w:trPr>
        <w:tc>
          <w:tcPr>
            <w:tcW w:w="2127" w:type="dxa"/>
            <w:gridSpan w:val="2"/>
            <w:vMerge w:val="restart"/>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项目</w:t>
            </w:r>
          </w:p>
        </w:tc>
        <w:tc>
          <w:tcPr>
            <w:tcW w:w="7087" w:type="dxa"/>
            <w:gridSpan w:val="5"/>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134AFC" w:rsidRPr="00E54740" w:rsidTr="00EB68F9">
        <w:trPr>
          <w:trHeight w:val="270"/>
        </w:trPr>
        <w:tc>
          <w:tcPr>
            <w:tcW w:w="2127" w:type="dxa"/>
            <w:gridSpan w:val="2"/>
            <w:vMerge/>
            <w:vAlign w:val="center"/>
          </w:tcPr>
          <w:p w:rsidR="00CA7467" w:rsidRPr="00E54740" w:rsidRDefault="00CA7467" w:rsidP="001B4CF8">
            <w:pPr>
              <w:widowControl/>
              <w:spacing w:line="360" w:lineRule="auto"/>
              <w:jc w:val="left"/>
              <w:rPr>
                <w:rFonts w:eastAsiaTheme="minorEastAsia"/>
                <w:kern w:val="0"/>
                <w:szCs w:val="21"/>
              </w:rPr>
            </w:pPr>
          </w:p>
        </w:tc>
        <w:tc>
          <w:tcPr>
            <w:tcW w:w="1701"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初始成本</w:t>
            </w:r>
          </w:p>
        </w:tc>
        <w:tc>
          <w:tcPr>
            <w:tcW w:w="1275" w:type="dxa"/>
            <w:vAlign w:val="center"/>
          </w:tcPr>
          <w:p w:rsidR="00CA7467" w:rsidRPr="00E54740" w:rsidRDefault="00CA7467" w:rsidP="001B4CF8">
            <w:pPr>
              <w:spacing w:line="360" w:lineRule="auto"/>
              <w:jc w:val="center"/>
              <w:rPr>
                <w:rFonts w:ascii="宋体" w:hAnsi="宋体"/>
                <w:kern w:val="0"/>
                <w:szCs w:val="21"/>
              </w:rPr>
            </w:pPr>
            <w:r w:rsidRPr="00E54740">
              <w:rPr>
                <w:rFonts w:ascii="宋体" w:hAnsi="宋体" w:cs="宋体" w:hint="eastAsia"/>
                <w:kern w:val="0"/>
                <w:szCs w:val="21"/>
              </w:rPr>
              <w:t>利息调整</w:t>
            </w:r>
          </w:p>
        </w:tc>
        <w:tc>
          <w:tcPr>
            <w:tcW w:w="1560"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应计利息</w:t>
            </w:r>
          </w:p>
        </w:tc>
        <w:tc>
          <w:tcPr>
            <w:tcW w:w="1275" w:type="dxa"/>
            <w:vAlign w:val="center"/>
          </w:tcPr>
          <w:p w:rsidR="00CA7467" w:rsidRPr="00E54740" w:rsidRDefault="00EB68F9" w:rsidP="001B4CF8">
            <w:pPr>
              <w:spacing w:line="360" w:lineRule="auto"/>
              <w:jc w:val="center"/>
              <w:rPr>
                <w:rFonts w:eastAsiaTheme="minorEastAsia"/>
                <w:kern w:val="0"/>
                <w:szCs w:val="21"/>
              </w:rPr>
            </w:pPr>
            <w:r w:rsidRPr="00EB68F9">
              <w:rPr>
                <w:rFonts w:ascii="宋体" w:hAnsi="宋体" w:cs="宋体" w:hint="eastAsia"/>
                <w:kern w:val="0"/>
                <w:szCs w:val="21"/>
              </w:rPr>
              <w:t>减：</w:t>
            </w:r>
            <w:r w:rsidR="00CA7467" w:rsidRPr="00E54740">
              <w:rPr>
                <w:rFonts w:ascii="宋体" w:hAnsi="宋体" w:cs="宋体" w:hint="eastAsia"/>
                <w:kern w:val="0"/>
                <w:szCs w:val="21"/>
              </w:rPr>
              <w:t>减值准备</w:t>
            </w:r>
          </w:p>
        </w:tc>
        <w:tc>
          <w:tcPr>
            <w:tcW w:w="1276" w:type="dxa"/>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账面价值</w:t>
            </w:r>
          </w:p>
        </w:tc>
      </w:tr>
      <w:tr w:rsidR="00134AFC" w:rsidRPr="00E54740" w:rsidTr="00EB68F9">
        <w:trPr>
          <w:trHeight w:val="285"/>
        </w:trPr>
        <w:tc>
          <w:tcPr>
            <w:tcW w:w="828" w:type="dxa"/>
            <w:vMerge w:val="restart"/>
            <w:vAlign w:val="center"/>
          </w:tcPr>
          <w:p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债券</w:t>
            </w:r>
          </w:p>
        </w:tc>
        <w:tc>
          <w:tcPr>
            <w:tcW w:w="1299" w:type="dxa"/>
            <w:vAlign w:val="center"/>
          </w:tcPr>
          <w:p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交易所市场</w:t>
            </w:r>
          </w:p>
        </w:tc>
        <w:tc>
          <w:tcPr>
            <w:tcW w:w="1701"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kern w:val="0"/>
                <w:szCs w:val="21"/>
              </w:rPr>
            </w:pPr>
            <w:r w:rsidRPr="00E54740">
              <w:rPr>
                <w:kern w:val="0"/>
                <w:szCs w:val="21"/>
              </w:rPr>
              <w:t>-</w:t>
            </w:r>
          </w:p>
        </w:tc>
      </w:tr>
      <w:tr w:rsidR="00134AFC" w:rsidRPr="00E54740" w:rsidTr="00EB68F9">
        <w:trPr>
          <w:trHeight w:val="285"/>
        </w:trPr>
        <w:tc>
          <w:tcPr>
            <w:tcW w:w="828" w:type="dxa"/>
            <w:vMerge/>
            <w:vAlign w:val="center"/>
          </w:tcPr>
          <w:p w:rsidR="00CA7467" w:rsidRPr="00E54740" w:rsidRDefault="00CA7467" w:rsidP="001B4CF8">
            <w:pPr>
              <w:spacing w:line="360" w:lineRule="auto"/>
              <w:jc w:val="center"/>
              <w:rPr>
                <w:rFonts w:eastAsiaTheme="minorEastAsia"/>
                <w:kern w:val="0"/>
                <w:szCs w:val="21"/>
              </w:rPr>
            </w:pPr>
          </w:p>
        </w:tc>
        <w:tc>
          <w:tcPr>
            <w:tcW w:w="1299" w:type="dxa"/>
            <w:vAlign w:val="center"/>
          </w:tcPr>
          <w:p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银行间市场</w:t>
            </w:r>
          </w:p>
        </w:tc>
        <w:tc>
          <w:tcPr>
            <w:tcW w:w="1701" w:type="dxa"/>
          </w:tcPr>
          <w:p w:rsidR="00CA7467" w:rsidRPr="00E54740" w:rsidRDefault="00CA7467" w:rsidP="001B4CF8">
            <w:pPr>
              <w:spacing w:line="360" w:lineRule="auto"/>
              <w:jc w:val="right"/>
              <w:rPr>
                <w:rFonts w:eastAsiaTheme="minorEastAsia"/>
                <w:kern w:val="0"/>
                <w:szCs w:val="21"/>
              </w:rPr>
            </w:pPr>
            <w:r w:rsidRPr="00E54740">
              <w:rPr>
                <w:kern w:val="0"/>
                <w:szCs w:val="21"/>
              </w:rPr>
              <w:t>3,255,000,000.00</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1,055,492.01</w:t>
            </w:r>
          </w:p>
        </w:tc>
        <w:tc>
          <w:tcPr>
            <w:tcW w:w="1560" w:type="dxa"/>
          </w:tcPr>
          <w:p w:rsidR="00CA7467" w:rsidRPr="00E54740" w:rsidRDefault="00CA7467" w:rsidP="001B4CF8">
            <w:pPr>
              <w:spacing w:line="360" w:lineRule="auto"/>
              <w:jc w:val="right"/>
              <w:rPr>
                <w:rFonts w:eastAsiaTheme="minorEastAsia"/>
                <w:kern w:val="0"/>
                <w:szCs w:val="21"/>
              </w:rPr>
            </w:pPr>
            <w:r w:rsidRPr="00E54740">
              <w:rPr>
                <w:kern w:val="0"/>
                <w:szCs w:val="21"/>
              </w:rPr>
              <w:t>64,603,845.48</w:t>
            </w:r>
          </w:p>
        </w:tc>
        <w:tc>
          <w:tcPr>
            <w:tcW w:w="1275" w:type="dxa"/>
          </w:tcPr>
          <w:p w:rsidR="00CA7467" w:rsidRPr="00E54740" w:rsidRDefault="00CA7467" w:rsidP="001B4CF8">
            <w:pPr>
              <w:spacing w:line="360" w:lineRule="auto"/>
              <w:jc w:val="right"/>
              <w:rPr>
                <w:rFonts w:eastAsiaTheme="minorEastAsia"/>
                <w:kern w:val="0"/>
                <w:szCs w:val="21"/>
              </w:rPr>
            </w:pPr>
            <w:r w:rsidRPr="00E54740">
              <w:rPr>
                <w:kern w:val="0"/>
                <w:szCs w:val="21"/>
              </w:rPr>
              <w:t>49,848.99</w:t>
            </w:r>
          </w:p>
        </w:tc>
        <w:tc>
          <w:tcPr>
            <w:tcW w:w="1276" w:type="dxa"/>
          </w:tcPr>
          <w:p w:rsidR="00CA7467" w:rsidRPr="00E54740" w:rsidRDefault="00CA7467" w:rsidP="001B4CF8">
            <w:pPr>
              <w:spacing w:line="360" w:lineRule="auto"/>
              <w:jc w:val="right"/>
              <w:rPr>
                <w:rFonts w:eastAsiaTheme="minorEastAsia"/>
                <w:kern w:val="0"/>
                <w:szCs w:val="21"/>
              </w:rPr>
            </w:pPr>
            <w:r w:rsidRPr="00E54740">
              <w:rPr>
                <w:kern w:val="0"/>
                <w:szCs w:val="21"/>
              </w:rPr>
              <w:t>3,320,609,488.50</w:t>
            </w:r>
          </w:p>
        </w:tc>
      </w:tr>
      <w:tr w:rsidR="00134AFC" w:rsidRPr="00E54740" w:rsidTr="00EB68F9">
        <w:trPr>
          <w:trHeight w:val="103"/>
        </w:trPr>
        <w:tc>
          <w:tcPr>
            <w:tcW w:w="828" w:type="dxa"/>
            <w:vMerge/>
            <w:vAlign w:val="center"/>
          </w:tcPr>
          <w:p w:rsidR="00CA7467" w:rsidRPr="00E54740" w:rsidRDefault="00CA7467" w:rsidP="001B4CF8">
            <w:pPr>
              <w:widowControl/>
              <w:spacing w:line="360" w:lineRule="auto"/>
              <w:jc w:val="left"/>
              <w:rPr>
                <w:rFonts w:eastAsiaTheme="minorEastAsia"/>
                <w:kern w:val="0"/>
                <w:szCs w:val="21"/>
              </w:rPr>
            </w:pPr>
          </w:p>
        </w:tc>
        <w:tc>
          <w:tcPr>
            <w:tcW w:w="1299" w:type="dxa"/>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小计</w:t>
            </w:r>
          </w:p>
        </w:tc>
        <w:tc>
          <w:tcPr>
            <w:tcW w:w="1701" w:type="dxa"/>
          </w:tcPr>
          <w:p w:rsidR="00CA7467" w:rsidRPr="00E54740" w:rsidRDefault="00CA7467" w:rsidP="001B4CF8">
            <w:pPr>
              <w:spacing w:line="360" w:lineRule="auto"/>
              <w:jc w:val="right"/>
              <w:rPr>
                <w:rFonts w:eastAsiaTheme="minorEastAsia"/>
                <w:szCs w:val="21"/>
              </w:rPr>
            </w:pPr>
            <w:r w:rsidRPr="00E54740">
              <w:rPr>
                <w:kern w:val="0"/>
                <w:szCs w:val="21"/>
              </w:rPr>
              <w:t>3,255,000,000.00</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1,055,492.01</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64,603,845.48</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49,848.99</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3,320,609,488.50</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资产支持证券</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其他</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rsidTr="00EB68F9">
        <w:trPr>
          <w:trHeight w:val="270"/>
        </w:trPr>
        <w:tc>
          <w:tcPr>
            <w:tcW w:w="2127" w:type="dxa"/>
            <w:gridSpan w:val="2"/>
            <w:vAlign w:val="center"/>
          </w:tcPr>
          <w:p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合计</w:t>
            </w:r>
          </w:p>
        </w:tc>
        <w:tc>
          <w:tcPr>
            <w:tcW w:w="1701" w:type="dxa"/>
            <w:vAlign w:val="center"/>
          </w:tcPr>
          <w:p w:rsidR="00CA7467" w:rsidRPr="00E54740" w:rsidRDefault="00CA7467" w:rsidP="001B4CF8">
            <w:pPr>
              <w:spacing w:line="360" w:lineRule="auto"/>
              <w:jc w:val="right"/>
              <w:rPr>
                <w:rFonts w:eastAsiaTheme="minorEastAsia"/>
                <w:szCs w:val="21"/>
              </w:rPr>
            </w:pPr>
            <w:r w:rsidRPr="00E54740">
              <w:rPr>
                <w:kern w:val="0"/>
                <w:szCs w:val="21"/>
              </w:rPr>
              <w:t>3,255,000,000.00</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1,055,492.01</w:t>
            </w:r>
          </w:p>
        </w:tc>
        <w:tc>
          <w:tcPr>
            <w:tcW w:w="1560" w:type="dxa"/>
          </w:tcPr>
          <w:p w:rsidR="00CA7467" w:rsidRPr="00E54740" w:rsidRDefault="00CA7467" w:rsidP="001B4CF8">
            <w:pPr>
              <w:spacing w:line="360" w:lineRule="auto"/>
              <w:jc w:val="right"/>
              <w:rPr>
                <w:rFonts w:eastAsiaTheme="minorEastAsia"/>
                <w:szCs w:val="21"/>
              </w:rPr>
            </w:pPr>
            <w:r w:rsidRPr="00E54740">
              <w:rPr>
                <w:kern w:val="0"/>
                <w:szCs w:val="21"/>
              </w:rPr>
              <w:t>64,603,845.48</w:t>
            </w:r>
          </w:p>
        </w:tc>
        <w:tc>
          <w:tcPr>
            <w:tcW w:w="1275" w:type="dxa"/>
          </w:tcPr>
          <w:p w:rsidR="00CA7467" w:rsidRPr="00E54740" w:rsidRDefault="00CA7467" w:rsidP="001B4CF8">
            <w:pPr>
              <w:spacing w:line="360" w:lineRule="auto"/>
              <w:jc w:val="right"/>
              <w:rPr>
                <w:rFonts w:eastAsiaTheme="minorEastAsia"/>
                <w:szCs w:val="21"/>
              </w:rPr>
            </w:pPr>
            <w:r w:rsidRPr="00E54740">
              <w:rPr>
                <w:kern w:val="0"/>
                <w:szCs w:val="21"/>
              </w:rPr>
              <w:t>49,848.99</w:t>
            </w:r>
          </w:p>
        </w:tc>
        <w:tc>
          <w:tcPr>
            <w:tcW w:w="1276" w:type="dxa"/>
          </w:tcPr>
          <w:p w:rsidR="00CA7467" w:rsidRPr="00E54740" w:rsidRDefault="00CA7467" w:rsidP="001B4CF8">
            <w:pPr>
              <w:spacing w:line="360" w:lineRule="auto"/>
              <w:jc w:val="right"/>
              <w:rPr>
                <w:rFonts w:eastAsiaTheme="minorEastAsia"/>
                <w:szCs w:val="21"/>
              </w:rPr>
            </w:pPr>
            <w:r w:rsidRPr="00E54740">
              <w:rPr>
                <w:kern w:val="0"/>
                <w:szCs w:val="21"/>
              </w:rPr>
              <w:t>3,320,609,488.50</w:t>
            </w:r>
          </w:p>
        </w:tc>
      </w:tr>
    </w:tbl>
    <w:p w:rsidR="00CA7467" w:rsidRPr="00E54740" w:rsidRDefault="00CA7467" w:rsidP="00CA7467">
      <w:pPr>
        <w:spacing w:beforeLines="100" w:before="312" w:line="360" w:lineRule="auto"/>
        <w:rPr>
          <w:rFonts w:eastAsiaTheme="minorEastAsia"/>
          <w:b/>
          <w:bCs/>
          <w:kern w:val="0"/>
          <w:szCs w:val="21"/>
        </w:rPr>
      </w:pPr>
      <w:r w:rsidRPr="00E54740">
        <w:rPr>
          <w:rFonts w:eastAsiaTheme="minorEastAsia"/>
          <w:b/>
          <w:bCs/>
          <w:kern w:val="0"/>
          <w:szCs w:val="21"/>
        </w:rPr>
        <w:t xml:space="preserve">7.4.7.5.2 </w:t>
      </w:r>
      <w:r w:rsidRPr="00E54740">
        <w:rPr>
          <w:rFonts w:eastAsiaTheme="minorEastAsia" w:hint="eastAsia"/>
          <w:b/>
          <w:bCs/>
          <w:kern w:val="0"/>
          <w:szCs w:val="21"/>
        </w:rPr>
        <w:t>债权投资减值准备计提情况</w:t>
      </w:r>
    </w:p>
    <w:p w:rsidR="00CA7467" w:rsidRPr="00E54740" w:rsidRDefault="00CA7467" w:rsidP="00CA7467">
      <w:pPr>
        <w:autoSpaceDE w:val="0"/>
        <w:autoSpaceDN w:val="0"/>
        <w:adjustRightInd w:val="0"/>
        <w:spacing w:before="29" w:line="288" w:lineRule="auto"/>
        <w:ind w:left="15"/>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134AFC" w:rsidRPr="00E54740" w:rsidTr="001B4CF8">
        <w:tc>
          <w:tcPr>
            <w:tcW w:w="1962" w:type="dxa"/>
            <w:vMerge w:val="restart"/>
            <w:shd w:val="clear" w:color="auto" w:fill="auto"/>
            <w:vAlign w:val="center"/>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减值准备</w:t>
            </w:r>
          </w:p>
        </w:tc>
        <w:tc>
          <w:tcPr>
            <w:tcW w:w="1753" w:type="dxa"/>
            <w:shd w:val="clear" w:color="auto" w:fill="auto"/>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第一阶段</w:t>
            </w:r>
          </w:p>
        </w:tc>
        <w:tc>
          <w:tcPr>
            <w:tcW w:w="1857" w:type="dxa"/>
            <w:shd w:val="clear" w:color="auto" w:fill="auto"/>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第二阶段</w:t>
            </w:r>
          </w:p>
        </w:tc>
        <w:tc>
          <w:tcPr>
            <w:tcW w:w="1857" w:type="dxa"/>
            <w:shd w:val="clear" w:color="auto" w:fill="auto"/>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第三阶段</w:t>
            </w:r>
          </w:p>
        </w:tc>
        <w:tc>
          <w:tcPr>
            <w:tcW w:w="1857" w:type="dxa"/>
            <w:vMerge w:val="restart"/>
            <w:shd w:val="clear" w:color="auto" w:fill="auto"/>
            <w:vAlign w:val="center"/>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合计</w:t>
            </w:r>
          </w:p>
        </w:tc>
      </w:tr>
      <w:tr w:rsidR="00134AFC" w:rsidRPr="00E54740" w:rsidTr="001B4CF8">
        <w:tc>
          <w:tcPr>
            <w:tcW w:w="1962" w:type="dxa"/>
            <w:vMerge/>
            <w:shd w:val="clear" w:color="auto" w:fill="auto"/>
          </w:tcPr>
          <w:p w:rsidR="00CA7467" w:rsidRPr="00E54740" w:rsidRDefault="00CA7467" w:rsidP="001B4CF8">
            <w:pPr>
              <w:spacing w:line="360" w:lineRule="auto"/>
              <w:rPr>
                <w:rFonts w:ascii="宋体" w:hAnsi="宋体"/>
                <w:bCs/>
                <w:szCs w:val="21"/>
              </w:rPr>
            </w:pPr>
          </w:p>
        </w:tc>
        <w:tc>
          <w:tcPr>
            <w:tcW w:w="1753" w:type="dxa"/>
            <w:shd w:val="clear" w:color="auto" w:fill="auto"/>
            <w:vAlign w:val="center"/>
          </w:tcPr>
          <w:p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未来12个月预期信用损失</w:t>
            </w:r>
          </w:p>
        </w:tc>
        <w:tc>
          <w:tcPr>
            <w:tcW w:w="1857"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整个存续期预期信用损失(未发生信用减值)</w:t>
            </w:r>
          </w:p>
        </w:tc>
        <w:tc>
          <w:tcPr>
            <w:tcW w:w="1857"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整个存续期预期信用损失(已发生信用减值)</w:t>
            </w:r>
          </w:p>
        </w:tc>
        <w:tc>
          <w:tcPr>
            <w:tcW w:w="1857" w:type="dxa"/>
            <w:vMerge/>
            <w:shd w:val="clear" w:color="auto" w:fill="auto"/>
          </w:tcPr>
          <w:p w:rsidR="00CA7467" w:rsidRPr="00E54740" w:rsidRDefault="00CA7467" w:rsidP="001B4CF8">
            <w:pPr>
              <w:spacing w:line="360" w:lineRule="auto"/>
              <w:rPr>
                <w:rFonts w:ascii="宋体" w:hAnsi="宋体"/>
                <w:bCs/>
                <w:szCs w:val="21"/>
              </w:rPr>
            </w:pP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期初余额</w:t>
            </w:r>
          </w:p>
        </w:tc>
        <w:tc>
          <w:tcPr>
            <w:tcW w:w="1753"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49,848.99</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49,848.99</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本期从</w:t>
            </w:r>
            <w:r w:rsidRPr="00E54740">
              <w:rPr>
                <w:rFonts w:ascii="宋体" w:hAnsi="宋体"/>
                <w:bCs/>
                <w:szCs w:val="21"/>
              </w:rPr>
              <w:t>其他阶段</w:t>
            </w:r>
            <w:r w:rsidRPr="00E54740">
              <w:rPr>
                <w:rFonts w:ascii="宋体" w:hAnsi="宋体" w:hint="eastAsia"/>
                <w:bCs/>
                <w:szCs w:val="21"/>
              </w:rPr>
              <w:t>转入</w:t>
            </w:r>
          </w:p>
        </w:tc>
        <w:tc>
          <w:tcPr>
            <w:tcW w:w="1753" w:type="dxa"/>
            <w:shd w:val="clear" w:color="auto" w:fill="auto"/>
            <w:vAlign w:val="center"/>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本期转出至</w:t>
            </w:r>
            <w:r w:rsidRPr="00E54740">
              <w:rPr>
                <w:rFonts w:ascii="宋体" w:hAnsi="宋体"/>
                <w:bCs/>
                <w:szCs w:val="21"/>
              </w:rPr>
              <w:t>其他阶段</w:t>
            </w:r>
          </w:p>
        </w:tc>
        <w:tc>
          <w:tcPr>
            <w:tcW w:w="1753" w:type="dxa"/>
            <w:shd w:val="clear" w:color="auto" w:fill="auto"/>
            <w:vAlign w:val="center"/>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本期新增</w:t>
            </w:r>
          </w:p>
        </w:tc>
        <w:tc>
          <w:tcPr>
            <w:tcW w:w="1753" w:type="dxa"/>
            <w:shd w:val="clear" w:color="auto" w:fill="auto"/>
            <w:vAlign w:val="center"/>
          </w:tcPr>
          <w:p w:rsidR="00CA7467" w:rsidRPr="00E54740" w:rsidRDefault="00CA7467" w:rsidP="001B4CF8">
            <w:pPr>
              <w:spacing w:line="360" w:lineRule="auto"/>
              <w:jc w:val="right"/>
              <w:rPr>
                <w:rFonts w:ascii="宋体" w:hAnsi="宋体"/>
                <w:bCs/>
                <w:szCs w:val="21"/>
              </w:rPr>
            </w:pPr>
            <w:r w:rsidRPr="00E54740">
              <w:rPr>
                <w:kern w:val="0"/>
                <w:szCs w:val="21"/>
              </w:rPr>
              <w:t>945,598.41</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945,598.41</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本期转回</w:t>
            </w:r>
          </w:p>
        </w:tc>
        <w:tc>
          <w:tcPr>
            <w:tcW w:w="1753"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72,656.14</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72,656.14</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其他变动</w:t>
            </w:r>
          </w:p>
        </w:tc>
        <w:tc>
          <w:tcPr>
            <w:tcW w:w="1753" w:type="dxa"/>
            <w:shd w:val="clear" w:color="auto" w:fill="auto"/>
            <w:vAlign w:val="center"/>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rsidTr="001B4CF8">
        <w:tc>
          <w:tcPr>
            <w:tcW w:w="1962" w:type="dxa"/>
            <w:shd w:val="clear" w:color="auto" w:fill="auto"/>
          </w:tcPr>
          <w:p w:rsidR="00CA7467" w:rsidRPr="00E54740" w:rsidRDefault="00CA7467" w:rsidP="001B4CF8">
            <w:pPr>
              <w:spacing w:line="360" w:lineRule="auto"/>
              <w:rPr>
                <w:rFonts w:ascii="宋体" w:hAnsi="宋体"/>
                <w:bCs/>
                <w:szCs w:val="21"/>
              </w:rPr>
            </w:pPr>
            <w:r w:rsidRPr="00E54740">
              <w:rPr>
                <w:rFonts w:ascii="宋体" w:hAnsi="宋体" w:hint="eastAsia"/>
                <w:bCs/>
                <w:szCs w:val="21"/>
              </w:rPr>
              <w:t>期末余额</w:t>
            </w:r>
          </w:p>
        </w:tc>
        <w:tc>
          <w:tcPr>
            <w:tcW w:w="1753"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922,791.26</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rsidR="00CA7467" w:rsidRPr="00E54740" w:rsidRDefault="00CA7467" w:rsidP="001B4CF8">
            <w:pPr>
              <w:spacing w:line="360" w:lineRule="auto"/>
              <w:jc w:val="right"/>
              <w:rPr>
                <w:rFonts w:ascii="宋体" w:hAnsi="宋体"/>
                <w:bCs/>
                <w:szCs w:val="21"/>
              </w:rPr>
            </w:pPr>
            <w:r w:rsidRPr="00E54740">
              <w:rPr>
                <w:kern w:val="0"/>
                <w:szCs w:val="21"/>
              </w:rPr>
              <w:t>922,791.26</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7.4.7.7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154,503.25</w:t>
            </w:r>
          </w:p>
        </w:tc>
        <w:tc>
          <w:tcPr>
            <w:tcW w:w="3150" w:type="dxa"/>
            <w:vAlign w:val="center"/>
          </w:tcPr>
          <w:p w:rsidR="00CA7467" w:rsidRPr="00E54740" w:rsidRDefault="00CA7467" w:rsidP="001B4CF8">
            <w:pPr>
              <w:spacing w:line="360" w:lineRule="auto"/>
              <w:jc w:val="right"/>
              <w:rPr>
                <w:szCs w:val="21"/>
              </w:rPr>
            </w:pPr>
            <w:r w:rsidRPr="00E54740">
              <w:rPr>
                <w:szCs w:val="21"/>
              </w:rPr>
              <w:t>57,011.20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154,503.25</w:t>
            </w:r>
          </w:p>
        </w:tc>
        <w:tc>
          <w:tcPr>
            <w:tcW w:w="3150" w:type="dxa"/>
            <w:vAlign w:val="center"/>
          </w:tcPr>
          <w:p w:rsidR="00CA7467" w:rsidRPr="00E54740" w:rsidRDefault="00CA7467" w:rsidP="001B4CF8">
            <w:pPr>
              <w:spacing w:line="360" w:lineRule="auto"/>
              <w:jc w:val="right"/>
              <w:rPr>
                <w:szCs w:val="21"/>
              </w:rPr>
            </w:pPr>
            <w:r w:rsidRPr="00E54740">
              <w:rPr>
                <w:szCs w:val="21"/>
              </w:rPr>
              <w:t>57,011.20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576C9">
        <w:tc>
          <w:tcPr>
            <w:tcW w:w="2715" w:type="dxa"/>
            <w:vAlign w:val="center"/>
          </w:tcPr>
          <w:p w:rsidR="007576C9" w:rsidRDefault="001C36C2">
            <w:pPr>
              <w:jc w:val="left"/>
            </w:pPr>
            <w:r>
              <w:rPr>
                <w:rFonts w:eastAsiaTheme="minorEastAsia"/>
                <w:szCs w:val="21"/>
              </w:rPr>
              <w:t>预提费用</w:t>
            </w:r>
          </w:p>
        </w:tc>
        <w:tc>
          <w:tcPr>
            <w:tcW w:w="3150" w:type="dxa"/>
            <w:vAlign w:val="center"/>
          </w:tcPr>
          <w:p w:rsidR="007576C9" w:rsidRDefault="001C36C2">
            <w:pPr>
              <w:jc w:val="right"/>
            </w:pPr>
            <w:r>
              <w:rPr>
                <w:rFonts w:eastAsiaTheme="minorEastAsia"/>
                <w:szCs w:val="21"/>
              </w:rPr>
              <w:t>210,000.00</w:t>
            </w:r>
          </w:p>
        </w:tc>
        <w:tc>
          <w:tcPr>
            <w:tcW w:w="3150" w:type="dxa"/>
            <w:vAlign w:val="center"/>
          </w:tcPr>
          <w:p w:rsidR="007576C9" w:rsidRDefault="001C36C2">
            <w:pPr>
              <w:jc w:val="right"/>
            </w:pPr>
            <w:r>
              <w:rPr>
                <w:rFonts w:eastAsiaTheme="minorEastAsia"/>
                <w:szCs w:val="21"/>
              </w:rPr>
              <w:t>210,000.00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364,503.25</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267,011.20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2,100,092,019.86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2,100,092,019.86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6,223,368,028.80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6,223,368,028.80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-400,019,283.63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-400,019,283.63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14,352.81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14,352.81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614.71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614.71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19,882,456.19</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19,882,456.19</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19,882,456.19</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19,882,456.19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124,805,128.30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124,805,128.30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52,992,473.56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52,992,473.56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56,632,649.04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56,632,649.04</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-3,640,175.48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-3,640,175.48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-64,818,308.40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-64,818,308.40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132,861,749.65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132,861,749.65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57.44</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57.44</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57.44</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57.44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319.33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319.33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-160.87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-160.87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221.19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221.19</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7.4.7.10</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487,259.40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40,368.90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277,617.76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764,877.16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40,368.90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7.4.7.11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-75.00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-75.00</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7,686,699,800.00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296,512,000.00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7,575,000,000.00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290,000,000.00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111,699,800.00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6,512,000.00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75.00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-75.00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751A4E">
      <w:pPr>
        <w:spacing w:beforeLines="100" w:before="312" w:line="360" w:lineRule="auto"/>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0.91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0.91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bl>
    <w:p w:rsidR="00E41D82" w:rsidRPr="00E54740" w:rsidRDefault="00E41D82" w:rsidP="00E41D82">
      <w:pPr>
        <w:spacing w:beforeLines="100" w:before="312" w:line="360" w:lineRule="auto"/>
        <w:rPr>
          <w:b/>
          <w:bCs/>
          <w:kern w:val="0"/>
          <w:szCs w:val="21"/>
        </w:rPr>
      </w:pPr>
      <w:r w:rsidRPr="00E54740">
        <w:rPr>
          <w:b/>
          <w:bCs/>
          <w:kern w:val="0"/>
          <w:szCs w:val="21"/>
        </w:rPr>
        <w:t xml:space="preserve">7.4.7.17 </w:t>
      </w:r>
      <w:r w:rsidRPr="00E54740">
        <w:rPr>
          <w:rFonts w:hint="eastAsia"/>
          <w:b/>
          <w:bCs/>
          <w:kern w:val="0"/>
          <w:szCs w:val="21"/>
        </w:rPr>
        <w:t>信用减值损失</w:t>
      </w:r>
    </w:p>
    <w:p w:rsidR="00E41D82" w:rsidRPr="00E54740" w:rsidRDefault="00E41D82" w:rsidP="00E41D82">
      <w:pPr>
        <w:tabs>
          <w:tab w:val="left" w:pos="7200"/>
          <w:tab w:val="left" w:pos="8280"/>
          <w:tab w:val="left" w:pos="9000"/>
        </w:tabs>
        <w:ind w:rightChars="-52" w:right="-109"/>
        <w:jc w:val="right"/>
        <w:rPr>
          <w:bCs/>
          <w:szCs w:val="21"/>
        </w:rPr>
      </w:pPr>
      <w:r w:rsidRPr="00E54740">
        <w:rPr>
          <w:szCs w:val="21"/>
        </w:rPr>
        <w:t>单位：人民币元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3238"/>
        <w:gridCol w:w="3239"/>
      </w:tblGrid>
      <w:tr w:rsidR="001D7C41" w:rsidRPr="00E54740" w:rsidTr="001B4CF8">
        <w:tc>
          <w:tcPr>
            <w:tcW w:w="3238" w:type="dxa"/>
            <w:vAlign w:val="center"/>
          </w:tcPr>
          <w:p w:rsidR="00E41D82" w:rsidRPr="00E54740" w:rsidRDefault="00E41D82" w:rsidP="001B4CF8">
            <w:pPr>
              <w:spacing w:line="360" w:lineRule="auto"/>
              <w:jc w:val="center"/>
              <w:rPr>
                <w:rFonts w:ascii="宋体" w:hAnsi="宋体"/>
                <w:szCs w:val="21"/>
              </w:rPr>
            </w:pPr>
            <w:r w:rsidRPr="00E54740">
              <w:rPr>
                <w:rFonts w:ascii="宋体" w:hAnsi="宋体"/>
                <w:szCs w:val="21"/>
              </w:rPr>
              <w:t>项目</w:t>
            </w:r>
          </w:p>
        </w:tc>
        <w:tc>
          <w:tcPr>
            <w:tcW w:w="3238" w:type="dxa"/>
            <w:vAlign w:val="center"/>
          </w:tcPr>
          <w:p w:rsidR="00E41D82" w:rsidRPr="00E54740" w:rsidRDefault="00E41D82" w:rsidP="001B4CF8">
            <w:pPr>
              <w:spacing w:line="360" w:lineRule="auto"/>
              <w:jc w:val="center"/>
              <w:rPr>
                <w:szCs w:val="21"/>
              </w:rPr>
            </w:pPr>
            <w:r w:rsidRPr="00E54740">
              <w:rPr>
                <w:szCs w:val="21"/>
              </w:rPr>
              <w:t>本期</w:t>
            </w:r>
          </w:p>
          <w:p w:rsidR="00E41D82" w:rsidRPr="00E54740" w:rsidRDefault="00E41D82" w:rsidP="001B4CF8">
            <w:pPr>
              <w:spacing w:line="360" w:lineRule="auto"/>
              <w:jc w:val="center"/>
              <w:rPr>
                <w:rFonts w:ascii="宋体" w:hAnsi="宋体"/>
                <w:szCs w:val="21"/>
              </w:rPr>
            </w:pPr>
            <w:r w:rsidRPr="00E54740">
              <w:rPr>
                <w:szCs w:val="21"/>
              </w:rPr>
              <w:t>2023</w:t>
            </w:r>
            <w:r w:rsidRPr="00E54740">
              <w:rPr>
                <w:szCs w:val="21"/>
              </w:rPr>
              <w:t>年</w:t>
            </w:r>
            <w:r w:rsidRPr="00E54740">
              <w:rPr>
                <w:szCs w:val="21"/>
              </w:rPr>
              <w:t>1</w:t>
            </w:r>
            <w:r w:rsidRPr="00E54740">
              <w:rPr>
                <w:szCs w:val="21"/>
              </w:rPr>
              <w:t>月</w:t>
            </w:r>
            <w:r w:rsidRPr="00E54740">
              <w:rPr>
                <w:szCs w:val="21"/>
              </w:rPr>
              <w:t>1</w:t>
            </w:r>
            <w:r w:rsidRPr="00E54740">
              <w:rPr>
                <w:szCs w:val="21"/>
              </w:rPr>
              <w:t>日至</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3239" w:type="dxa"/>
            <w:vAlign w:val="center"/>
          </w:tcPr>
          <w:p w:rsidR="00E41D82" w:rsidRPr="00E54740" w:rsidRDefault="00E41D82" w:rsidP="001B4CF8">
            <w:pPr>
              <w:widowControl/>
              <w:autoSpaceDE w:val="0"/>
              <w:autoSpaceDN w:val="0"/>
              <w:spacing w:line="360" w:lineRule="auto"/>
              <w:ind w:right="-28"/>
              <w:jc w:val="center"/>
              <w:textAlignment w:val="bottom"/>
              <w:rPr>
                <w:rFonts w:ascii="宋体" w:hAnsi="宋体"/>
                <w:sz w:val="24"/>
              </w:rPr>
            </w:pPr>
            <w:r w:rsidRPr="00E54740">
              <w:rPr>
                <w:rFonts w:ascii="宋体" w:hAnsi="宋体" w:hint="eastAsia"/>
                <w:sz w:val="24"/>
              </w:rPr>
              <w:t>上年度可比期间</w:t>
            </w:r>
          </w:p>
          <w:p w:rsidR="00E41D82" w:rsidRPr="00E54740" w:rsidRDefault="00DF669D" w:rsidP="001B4CF8">
            <w:pPr>
              <w:spacing w:line="360" w:lineRule="auto"/>
              <w:jc w:val="center"/>
              <w:rPr>
                <w:szCs w:val="21"/>
              </w:rPr>
            </w:pPr>
            <w:r>
              <w:rPr>
                <w:szCs w:val="21"/>
              </w:rPr>
              <w:t>2022</w:t>
            </w:r>
            <w:r w:rsidR="00E41D82" w:rsidRPr="00E54740">
              <w:rPr>
                <w:szCs w:val="21"/>
              </w:rPr>
              <w:t>年</w:t>
            </w:r>
            <w:r w:rsidR="00E41D82" w:rsidRPr="00E54740">
              <w:rPr>
                <w:szCs w:val="21"/>
              </w:rPr>
              <w:t>1</w:t>
            </w:r>
            <w:r w:rsidR="00E41D82" w:rsidRPr="00E54740">
              <w:rPr>
                <w:szCs w:val="21"/>
              </w:rPr>
              <w:t>月</w:t>
            </w:r>
            <w:r w:rsidR="00E41D82" w:rsidRPr="00E54740">
              <w:rPr>
                <w:szCs w:val="21"/>
              </w:rPr>
              <w:t>1</w:t>
            </w:r>
            <w:r w:rsidR="00E41D82" w:rsidRPr="00E54740">
              <w:rPr>
                <w:szCs w:val="21"/>
              </w:rPr>
              <w:t>日至</w:t>
            </w:r>
            <w:r>
              <w:rPr>
                <w:szCs w:val="21"/>
              </w:rPr>
              <w:t>2022</w:t>
            </w:r>
            <w:r w:rsidR="00E41D82" w:rsidRPr="00E54740">
              <w:rPr>
                <w:szCs w:val="21"/>
              </w:rPr>
              <w:t>年</w:t>
            </w:r>
            <w:r w:rsidR="00E41D82" w:rsidRPr="00E54740">
              <w:rPr>
                <w:szCs w:val="21"/>
              </w:rPr>
              <w:t>12</w:t>
            </w:r>
            <w:r w:rsidR="00E41D82" w:rsidRPr="00E54740">
              <w:rPr>
                <w:szCs w:val="21"/>
              </w:rPr>
              <w:t>月</w:t>
            </w:r>
            <w:r w:rsidR="00E41D82" w:rsidRPr="00E54740">
              <w:rPr>
                <w:szCs w:val="21"/>
              </w:rPr>
              <w:t>31</w:t>
            </w:r>
            <w:r w:rsidR="00E41D82" w:rsidRPr="00E54740">
              <w:rPr>
                <w:szCs w:val="21"/>
              </w:rPr>
              <w:t>日</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hint="eastAsia"/>
                <w:szCs w:val="21"/>
              </w:rPr>
              <w:lastRenderedPageBreak/>
              <w:t>银行存款</w:t>
            </w:r>
          </w:p>
        </w:tc>
        <w:tc>
          <w:tcPr>
            <w:tcW w:w="3238" w:type="dxa"/>
          </w:tcPr>
          <w:p w:rsidR="00E41D82" w:rsidRPr="00E54740" w:rsidRDefault="00E41D82" w:rsidP="001B4CF8">
            <w:pPr>
              <w:spacing w:line="360" w:lineRule="auto"/>
              <w:jc w:val="right"/>
              <w:rPr>
                <w:rFonts w:ascii="宋体" w:hAnsi="宋体"/>
                <w:szCs w:val="21"/>
              </w:rPr>
            </w:pPr>
            <w:r w:rsidRPr="00E54740">
              <w:rPr>
                <w:szCs w:val="21"/>
              </w:rPr>
              <w:t>-</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hint="eastAsia"/>
                <w:szCs w:val="21"/>
              </w:rPr>
              <w:t>买入返售金融资产</w:t>
            </w:r>
          </w:p>
        </w:tc>
        <w:tc>
          <w:tcPr>
            <w:tcW w:w="3238" w:type="dxa"/>
          </w:tcPr>
          <w:p w:rsidR="00E41D82" w:rsidRPr="00E54740" w:rsidRDefault="00E41D82" w:rsidP="001B4CF8">
            <w:pPr>
              <w:spacing w:line="360" w:lineRule="auto"/>
              <w:jc w:val="right"/>
              <w:rPr>
                <w:rFonts w:ascii="宋体" w:hAnsi="宋体"/>
                <w:szCs w:val="21"/>
              </w:rPr>
            </w:pPr>
            <w:r w:rsidRPr="00E54740">
              <w:rPr>
                <w:szCs w:val="21"/>
              </w:rPr>
              <w:t>-</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hint="eastAsia"/>
                <w:szCs w:val="21"/>
              </w:rPr>
              <w:t>债权投资</w:t>
            </w:r>
          </w:p>
        </w:tc>
        <w:tc>
          <w:tcPr>
            <w:tcW w:w="3238" w:type="dxa"/>
          </w:tcPr>
          <w:p w:rsidR="00E41D82" w:rsidRPr="00E54740" w:rsidRDefault="00E41D82" w:rsidP="001B4CF8">
            <w:pPr>
              <w:spacing w:line="360" w:lineRule="auto"/>
              <w:jc w:val="right"/>
              <w:rPr>
                <w:rFonts w:ascii="宋体" w:hAnsi="宋体"/>
                <w:kern w:val="0"/>
                <w:szCs w:val="21"/>
              </w:rPr>
            </w:pPr>
            <w:r w:rsidRPr="00E54740">
              <w:rPr>
                <w:szCs w:val="21"/>
              </w:rPr>
              <w:t>872,942.27</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-195,292.08</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hint="eastAsia"/>
                <w:szCs w:val="21"/>
              </w:rPr>
              <w:t>其他债权投资</w:t>
            </w:r>
          </w:p>
        </w:tc>
        <w:tc>
          <w:tcPr>
            <w:tcW w:w="3238" w:type="dxa"/>
          </w:tcPr>
          <w:p w:rsidR="00E41D82" w:rsidRPr="00E54740" w:rsidRDefault="00E41D82" w:rsidP="001B4CF8">
            <w:pPr>
              <w:spacing w:line="360" w:lineRule="auto"/>
              <w:jc w:val="right"/>
              <w:rPr>
                <w:rFonts w:ascii="宋体" w:hAnsi="宋体"/>
                <w:kern w:val="0"/>
                <w:szCs w:val="21"/>
              </w:rPr>
            </w:pPr>
            <w:r w:rsidRPr="00E54740">
              <w:rPr>
                <w:szCs w:val="21"/>
              </w:rPr>
              <w:t>-</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hint="eastAsia"/>
                <w:szCs w:val="21"/>
              </w:rPr>
              <w:t>其他</w:t>
            </w:r>
          </w:p>
        </w:tc>
        <w:tc>
          <w:tcPr>
            <w:tcW w:w="3238" w:type="dxa"/>
          </w:tcPr>
          <w:p w:rsidR="00E41D82" w:rsidRPr="00E54740" w:rsidRDefault="00E41D82" w:rsidP="001B4CF8">
            <w:pPr>
              <w:spacing w:line="360" w:lineRule="auto"/>
              <w:jc w:val="right"/>
              <w:rPr>
                <w:rFonts w:ascii="宋体" w:hAnsi="宋体"/>
                <w:kern w:val="0"/>
                <w:szCs w:val="21"/>
              </w:rPr>
            </w:pPr>
            <w:r w:rsidRPr="00E54740">
              <w:rPr>
                <w:szCs w:val="21"/>
              </w:rPr>
              <w:t>-</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rsidTr="001B4CF8">
        <w:tc>
          <w:tcPr>
            <w:tcW w:w="3238" w:type="dxa"/>
            <w:vAlign w:val="bottom"/>
          </w:tcPr>
          <w:p w:rsidR="00E41D82" w:rsidRPr="00E54740" w:rsidRDefault="00E41D82" w:rsidP="001B4CF8">
            <w:pPr>
              <w:spacing w:line="360" w:lineRule="auto"/>
              <w:rPr>
                <w:rFonts w:ascii="宋体" w:hAnsi="宋体"/>
                <w:szCs w:val="21"/>
              </w:rPr>
            </w:pPr>
            <w:r w:rsidRPr="00E54740">
              <w:rPr>
                <w:rFonts w:ascii="宋体" w:hAnsi="宋体"/>
                <w:szCs w:val="21"/>
              </w:rPr>
              <w:t>合计</w:t>
            </w:r>
          </w:p>
        </w:tc>
        <w:tc>
          <w:tcPr>
            <w:tcW w:w="3238" w:type="dxa"/>
          </w:tcPr>
          <w:p w:rsidR="00E41D82" w:rsidRPr="00E54740" w:rsidRDefault="00E41D82" w:rsidP="001B4CF8">
            <w:pPr>
              <w:spacing w:line="360" w:lineRule="auto"/>
              <w:jc w:val="right"/>
              <w:rPr>
                <w:rFonts w:ascii="宋体" w:hAnsi="宋体"/>
                <w:szCs w:val="21"/>
              </w:rPr>
            </w:pPr>
            <w:r w:rsidRPr="00E54740">
              <w:rPr>
                <w:szCs w:val="21"/>
              </w:rPr>
              <w:t>872,942.27</w:t>
            </w:r>
          </w:p>
        </w:tc>
        <w:tc>
          <w:tcPr>
            <w:tcW w:w="3239" w:type="dxa"/>
          </w:tcPr>
          <w:p w:rsidR="00E41D82" w:rsidRPr="00E54740" w:rsidRDefault="00E41D82" w:rsidP="001B4CF8">
            <w:pPr>
              <w:spacing w:line="360" w:lineRule="auto"/>
              <w:jc w:val="right"/>
              <w:rPr>
                <w:szCs w:val="21"/>
              </w:rPr>
            </w:pPr>
            <w:r w:rsidRPr="00E54740">
              <w:rPr>
                <w:rFonts w:eastAsiaTheme="minorEastAsia" w:hint="eastAsia"/>
                <w:kern w:val="0"/>
                <w:szCs w:val="21"/>
              </w:rPr>
              <w:t>-195,292.08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576C9">
        <w:tc>
          <w:tcPr>
            <w:tcW w:w="2855" w:type="dxa"/>
            <w:vAlign w:val="center"/>
          </w:tcPr>
          <w:p w:rsidR="007576C9" w:rsidRDefault="001C36C2">
            <w:pPr>
              <w:jc w:val="left"/>
            </w:pPr>
            <w:r>
              <w:rPr>
                <w:rFonts w:eastAsiaTheme="minorEastAsia"/>
                <w:szCs w:val="21"/>
              </w:rPr>
              <w:t>其他</w:t>
            </w:r>
          </w:p>
        </w:tc>
        <w:tc>
          <w:tcPr>
            <w:tcW w:w="2893" w:type="dxa"/>
            <w:vAlign w:val="center"/>
          </w:tcPr>
          <w:p w:rsidR="007576C9" w:rsidRDefault="001C36C2">
            <w:pPr>
              <w:jc w:val="right"/>
            </w:pPr>
            <w:r>
              <w:rPr>
                <w:rFonts w:eastAsiaTheme="minorEastAsia"/>
                <w:szCs w:val="21"/>
              </w:rPr>
              <w:t>1,259.00</w:t>
            </w:r>
          </w:p>
        </w:tc>
        <w:tc>
          <w:tcPr>
            <w:tcW w:w="3367" w:type="dxa"/>
            <w:vAlign w:val="center"/>
          </w:tcPr>
          <w:p w:rsidR="007576C9" w:rsidRDefault="001C36C2">
            <w:pPr>
              <w:jc w:val="right"/>
            </w:pPr>
            <w:r>
              <w:rPr>
                <w:rFonts w:eastAsiaTheme="minorEastAsia"/>
                <w:szCs w:val="21"/>
              </w:rPr>
              <w:t>1,200.00</w:t>
            </w:r>
          </w:p>
        </w:tc>
      </w:tr>
      <w:tr w:rsidR="007576C9">
        <w:tc>
          <w:tcPr>
            <w:tcW w:w="2855" w:type="dxa"/>
            <w:vAlign w:val="center"/>
          </w:tcPr>
          <w:p w:rsidR="007576C9" w:rsidRDefault="001C36C2">
            <w:pPr>
              <w:jc w:val="left"/>
            </w:pPr>
            <w:r>
              <w:rPr>
                <w:rFonts w:eastAsiaTheme="minorEastAsia"/>
                <w:szCs w:val="21"/>
              </w:rPr>
              <w:t>账户维护费</w:t>
            </w:r>
          </w:p>
        </w:tc>
        <w:tc>
          <w:tcPr>
            <w:tcW w:w="2893" w:type="dxa"/>
            <w:vAlign w:val="center"/>
          </w:tcPr>
          <w:p w:rsidR="007576C9" w:rsidRDefault="001C36C2">
            <w:pPr>
              <w:jc w:val="right"/>
            </w:pPr>
            <w:r>
              <w:rPr>
                <w:rFonts w:eastAsiaTheme="minorEastAsia"/>
                <w:szCs w:val="21"/>
              </w:rPr>
              <w:t>36,000.00</w:t>
            </w:r>
          </w:p>
        </w:tc>
        <w:tc>
          <w:tcPr>
            <w:tcW w:w="3367" w:type="dxa"/>
            <w:vAlign w:val="center"/>
          </w:tcPr>
          <w:p w:rsidR="007576C9" w:rsidRDefault="001C36C2">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247,259.00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9585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576C9">
        <w:tc>
          <w:tcPr>
            <w:tcW w:w="5220" w:type="dxa"/>
            <w:vAlign w:val="center"/>
          </w:tcPr>
          <w:p w:rsidR="007576C9" w:rsidRDefault="001C36C2">
            <w:pPr>
              <w:jc w:val="left"/>
            </w:pPr>
            <w:r>
              <w:rPr>
                <w:szCs w:val="21"/>
              </w:rPr>
              <w:t>摩根基金管理（中国）有限公司</w:t>
            </w:r>
          </w:p>
        </w:tc>
        <w:tc>
          <w:tcPr>
            <w:tcW w:w="3780" w:type="dxa"/>
            <w:vAlign w:val="center"/>
          </w:tcPr>
          <w:p w:rsidR="007576C9" w:rsidRDefault="001C36C2">
            <w:pPr>
              <w:jc w:val="left"/>
            </w:pPr>
            <w:r>
              <w:rPr>
                <w:szCs w:val="21"/>
              </w:rPr>
              <w:t>基金管理人、注册登记机构、基金销售机构</w:t>
            </w:r>
          </w:p>
        </w:tc>
      </w:tr>
      <w:tr w:rsidR="007576C9">
        <w:tc>
          <w:tcPr>
            <w:tcW w:w="5220" w:type="dxa"/>
            <w:vAlign w:val="center"/>
          </w:tcPr>
          <w:p w:rsidR="007576C9" w:rsidRDefault="001C36C2">
            <w:pPr>
              <w:jc w:val="left"/>
            </w:pPr>
            <w:r>
              <w:rPr>
                <w:szCs w:val="21"/>
              </w:rPr>
              <w:t>中国邮政储蓄银行股份有限公司</w:t>
            </w:r>
            <w:r>
              <w:rPr>
                <w:szCs w:val="21"/>
              </w:rPr>
              <w:t>(“</w:t>
            </w:r>
            <w:r>
              <w:rPr>
                <w:szCs w:val="21"/>
              </w:rPr>
              <w:t>邮储银行</w:t>
            </w:r>
            <w:r>
              <w:rPr>
                <w:szCs w:val="21"/>
              </w:rPr>
              <w:t>”)</w:t>
            </w:r>
          </w:p>
        </w:tc>
        <w:tc>
          <w:tcPr>
            <w:tcW w:w="3780" w:type="dxa"/>
            <w:vAlign w:val="center"/>
          </w:tcPr>
          <w:p w:rsidR="007576C9" w:rsidRDefault="001C36C2">
            <w:pPr>
              <w:jc w:val="left"/>
            </w:pPr>
            <w:r>
              <w:rPr>
                <w:szCs w:val="21"/>
              </w:rPr>
              <w:t>基金托管人</w:t>
            </w:r>
          </w:p>
        </w:tc>
      </w:tr>
      <w:tr w:rsidR="007576C9">
        <w:tc>
          <w:tcPr>
            <w:tcW w:w="5220" w:type="dxa"/>
            <w:vAlign w:val="center"/>
          </w:tcPr>
          <w:p w:rsidR="007576C9" w:rsidRDefault="001C36C2">
            <w:pPr>
              <w:jc w:val="left"/>
            </w:pPr>
            <w:r>
              <w:rPr>
                <w:szCs w:val="21"/>
              </w:rPr>
              <w:t>上海国际信托有限公司</w:t>
            </w:r>
            <w:r>
              <w:rPr>
                <w:szCs w:val="21"/>
              </w:rPr>
              <w:t>(“</w:t>
            </w:r>
            <w:r>
              <w:rPr>
                <w:szCs w:val="21"/>
              </w:rPr>
              <w:t>上海信托</w:t>
            </w:r>
            <w:r>
              <w:rPr>
                <w:szCs w:val="21"/>
              </w:rPr>
              <w:t>”)</w:t>
            </w:r>
          </w:p>
        </w:tc>
        <w:tc>
          <w:tcPr>
            <w:tcW w:w="3780" w:type="dxa"/>
            <w:vAlign w:val="center"/>
          </w:tcPr>
          <w:p w:rsidR="007576C9" w:rsidRDefault="001C36C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576C9">
        <w:tc>
          <w:tcPr>
            <w:tcW w:w="5220" w:type="dxa"/>
            <w:vAlign w:val="center"/>
          </w:tcPr>
          <w:p w:rsidR="007576C9" w:rsidRDefault="001C36C2">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576C9" w:rsidRDefault="001C36C2">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576C9">
        <w:tc>
          <w:tcPr>
            <w:tcW w:w="5220" w:type="dxa"/>
            <w:vAlign w:val="center"/>
          </w:tcPr>
          <w:p w:rsidR="007576C9" w:rsidRDefault="001C36C2">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576C9" w:rsidRDefault="001C36C2">
            <w:pPr>
              <w:jc w:val="left"/>
            </w:pPr>
            <w:r>
              <w:rPr>
                <w:szCs w:val="21"/>
              </w:rPr>
              <w:t>基金管理人的股东上海信托的控股股</w:t>
            </w:r>
            <w:r>
              <w:rPr>
                <w:szCs w:val="21"/>
              </w:rPr>
              <w:lastRenderedPageBreak/>
              <w:t>东（</w:t>
            </w:r>
            <w:r>
              <w:rPr>
                <w:szCs w:val="21"/>
              </w:rPr>
              <w:t>2023</w:t>
            </w:r>
            <w:r>
              <w:rPr>
                <w:szCs w:val="21"/>
              </w:rPr>
              <w:t>年</w:t>
            </w:r>
            <w:r>
              <w:rPr>
                <w:szCs w:val="21"/>
              </w:rPr>
              <w:t>3</w:t>
            </w:r>
            <w:r>
              <w:rPr>
                <w:szCs w:val="21"/>
              </w:rPr>
              <w:t>月</w:t>
            </w:r>
            <w:r>
              <w:rPr>
                <w:szCs w:val="21"/>
              </w:rPr>
              <w:t>24</w:t>
            </w:r>
            <w:r>
              <w:rPr>
                <w:szCs w:val="21"/>
              </w:rPr>
              <w:t>日前）</w:t>
            </w:r>
          </w:p>
        </w:tc>
      </w:tr>
      <w:tr w:rsidR="007576C9">
        <w:tc>
          <w:tcPr>
            <w:tcW w:w="5220" w:type="dxa"/>
            <w:vAlign w:val="center"/>
          </w:tcPr>
          <w:p w:rsidR="007576C9" w:rsidRDefault="001C36C2">
            <w:pPr>
              <w:jc w:val="left"/>
            </w:pPr>
            <w:r>
              <w:rPr>
                <w:szCs w:val="21"/>
              </w:rPr>
              <w:lastRenderedPageBreak/>
              <w:t>上信资产管理有限公司</w:t>
            </w:r>
          </w:p>
        </w:tc>
        <w:tc>
          <w:tcPr>
            <w:tcW w:w="3780" w:type="dxa"/>
            <w:vAlign w:val="center"/>
          </w:tcPr>
          <w:p w:rsidR="007576C9" w:rsidRDefault="001C36C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576C9">
        <w:tc>
          <w:tcPr>
            <w:tcW w:w="5220" w:type="dxa"/>
            <w:vAlign w:val="center"/>
          </w:tcPr>
          <w:p w:rsidR="007576C9" w:rsidRDefault="001C36C2">
            <w:pPr>
              <w:jc w:val="left"/>
            </w:pPr>
            <w:r>
              <w:rPr>
                <w:szCs w:val="21"/>
              </w:rPr>
              <w:t>上海国利货币经纪有限公司</w:t>
            </w:r>
          </w:p>
        </w:tc>
        <w:tc>
          <w:tcPr>
            <w:tcW w:w="3780" w:type="dxa"/>
            <w:vAlign w:val="center"/>
          </w:tcPr>
          <w:p w:rsidR="007576C9" w:rsidRDefault="001C36C2">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576C9">
        <w:tc>
          <w:tcPr>
            <w:tcW w:w="5220" w:type="dxa"/>
            <w:vAlign w:val="center"/>
          </w:tcPr>
          <w:p w:rsidR="007576C9" w:rsidRDefault="001C36C2">
            <w:pPr>
              <w:jc w:val="left"/>
            </w:pPr>
            <w:r>
              <w:rPr>
                <w:szCs w:val="21"/>
              </w:rPr>
              <w:t>摩根资产管理控股公司</w:t>
            </w:r>
            <w:r>
              <w:rPr>
                <w:szCs w:val="21"/>
              </w:rPr>
              <w:t>(JPMorgan Asset Management Holdings Inc.)</w:t>
            </w:r>
          </w:p>
        </w:tc>
        <w:tc>
          <w:tcPr>
            <w:tcW w:w="3780" w:type="dxa"/>
            <w:vAlign w:val="center"/>
          </w:tcPr>
          <w:p w:rsidR="007576C9" w:rsidRDefault="001C36C2">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576C9">
        <w:tc>
          <w:tcPr>
            <w:tcW w:w="5220" w:type="dxa"/>
            <w:vAlign w:val="center"/>
          </w:tcPr>
          <w:p w:rsidR="007576C9" w:rsidRDefault="001C36C2">
            <w:pPr>
              <w:jc w:val="left"/>
            </w:pPr>
            <w:r>
              <w:rPr>
                <w:szCs w:val="21"/>
              </w:rPr>
              <w:t>摩根大通公司</w:t>
            </w:r>
            <w:r>
              <w:rPr>
                <w:szCs w:val="21"/>
              </w:rPr>
              <w:t>(JPMorgan Chase &amp;Co.)</w:t>
            </w:r>
          </w:p>
        </w:tc>
        <w:tc>
          <w:tcPr>
            <w:tcW w:w="3780" w:type="dxa"/>
            <w:vAlign w:val="center"/>
          </w:tcPr>
          <w:p w:rsidR="007576C9" w:rsidRDefault="001C36C2">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576C9">
        <w:tc>
          <w:tcPr>
            <w:tcW w:w="5220" w:type="dxa"/>
            <w:vAlign w:val="center"/>
          </w:tcPr>
          <w:p w:rsidR="007576C9" w:rsidRDefault="001C36C2">
            <w:pPr>
              <w:jc w:val="left"/>
            </w:pPr>
            <w:r>
              <w:rPr>
                <w:szCs w:val="21"/>
              </w:rPr>
              <w:t>尚腾资本管理有限公司</w:t>
            </w:r>
          </w:p>
        </w:tc>
        <w:tc>
          <w:tcPr>
            <w:tcW w:w="3780" w:type="dxa"/>
            <w:vAlign w:val="center"/>
          </w:tcPr>
          <w:p w:rsidR="007576C9" w:rsidRDefault="001C36C2">
            <w:pPr>
              <w:jc w:val="left"/>
            </w:pPr>
            <w:r>
              <w:rPr>
                <w:szCs w:val="21"/>
              </w:rPr>
              <w:t>基金管理人的子公司</w:t>
            </w:r>
          </w:p>
        </w:tc>
      </w:tr>
      <w:tr w:rsidR="007576C9">
        <w:tc>
          <w:tcPr>
            <w:tcW w:w="5220" w:type="dxa"/>
            <w:vAlign w:val="center"/>
          </w:tcPr>
          <w:p w:rsidR="007576C9" w:rsidRDefault="001C36C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576C9" w:rsidRDefault="001C36C2">
            <w:pPr>
              <w:jc w:val="left"/>
            </w:pPr>
            <w:r>
              <w:rPr>
                <w:szCs w:val="21"/>
              </w:rPr>
              <w:t>基金管理人的子公司</w:t>
            </w:r>
          </w:p>
        </w:tc>
      </w:tr>
    </w:tbl>
    <w:p w:rsidR="007576C9" w:rsidRDefault="001C36C2">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8,679,142.10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3,258,561.18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501,297.02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46,545.54</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8,177,845.08</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3,212,015.64</w:t>
            </w:r>
          </w:p>
        </w:tc>
      </w:tr>
    </w:tbl>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0.15%</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2,893,047.35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1,086,187.00</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注：支付基金托管人的托管费按前一日基金资产净值</w:t>
      </w:r>
      <w:r w:rsidRPr="00E54740">
        <w:rPr>
          <w:rFonts w:eastAsiaTheme="minorEastAsia"/>
          <w:kern w:val="0"/>
          <w:szCs w:val="21"/>
        </w:rPr>
        <w:t>0.05%</w:t>
      </w:r>
      <w:r w:rsidRPr="00E54740">
        <w:rPr>
          <w:rFonts w:eastAsiaTheme="minorEastAsia"/>
          <w:kern w:val="0"/>
          <w:szCs w:val="21"/>
        </w:rPr>
        <w:t>的年费率计提，逐日累计至每月月底，按月支付。其计算公式为：日托管费＝前一日基金资产净值</w:t>
      </w:r>
      <w:r w:rsidRPr="00E54740">
        <w:rPr>
          <w:rFonts w:eastAsiaTheme="minorEastAsia"/>
          <w:kern w:val="0"/>
          <w:szCs w:val="21"/>
        </w:rPr>
        <w:t xml:space="preserve"> X 0.05%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576C9">
        <w:tc>
          <w:tcPr>
            <w:tcW w:w="2110" w:type="dxa"/>
            <w:vAlign w:val="center"/>
          </w:tcPr>
          <w:p w:rsidR="007576C9" w:rsidRDefault="001C36C2">
            <w:pPr>
              <w:jc w:val="left"/>
            </w:pPr>
            <w:r>
              <w:rPr>
                <w:rFonts w:eastAsiaTheme="minorEastAsia"/>
                <w:szCs w:val="21"/>
              </w:rPr>
              <w:t>摩根基金管理（中国）有限公司</w:t>
            </w:r>
          </w:p>
        </w:tc>
        <w:tc>
          <w:tcPr>
            <w:tcW w:w="2534" w:type="dxa"/>
            <w:vAlign w:val="center"/>
          </w:tcPr>
          <w:p w:rsidR="007576C9" w:rsidRDefault="001C36C2">
            <w:pPr>
              <w:jc w:val="right"/>
            </w:pPr>
            <w:r>
              <w:rPr>
                <w:rFonts w:eastAsiaTheme="minorEastAsia"/>
                <w:szCs w:val="21"/>
              </w:rPr>
              <w:t>-</w:t>
            </w:r>
          </w:p>
        </w:tc>
        <w:tc>
          <w:tcPr>
            <w:tcW w:w="2694" w:type="dxa"/>
            <w:vAlign w:val="center"/>
          </w:tcPr>
          <w:p w:rsidR="007576C9" w:rsidRDefault="001C36C2">
            <w:pPr>
              <w:jc w:val="right"/>
            </w:pPr>
            <w:r>
              <w:rPr>
                <w:rFonts w:eastAsiaTheme="minorEastAsia"/>
                <w:szCs w:val="21"/>
              </w:rPr>
              <w:t>36.50</w:t>
            </w:r>
          </w:p>
        </w:tc>
        <w:tc>
          <w:tcPr>
            <w:tcW w:w="1948" w:type="dxa"/>
            <w:vAlign w:val="center"/>
          </w:tcPr>
          <w:p w:rsidR="007576C9" w:rsidRDefault="001C36C2">
            <w:pPr>
              <w:jc w:val="right"/>
            </w:pPr>
            <w:r>
              <w:rPr>
                <w:rFonts w:eastAsiaTheme="minorEastAsia"/>
                <w:szCs w:val="21"/>
              </w:rPr>
              <w:t>36.50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36.50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36.50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576C9">
        <w:tc>
          <w:tcPr>
            <w:tcW w:w="2110" w:type="dxa"/>
            <w:vAlign w:val="center"/>
          </w:tcPr>
          <w:p w:rsidR="007576C9" w:rsidRDefault="001C36C2">
            <w:pPr>
              <w:jc w:val="left"/>
            </w:pPr>
            <w:r>
              <w:rPr>
                <w:rFonts w:eastAsiaTheme="minorEastAsia"/>
                <w:szCs w:val="21"/>
              </w:rPr>
              <w:t>上投摩根基金管理有限公司</w:t>
            </w:r>
          </w:p>
        </w:tc>
        <w:tc>
          <w:tcPr>
            <w:tcW w:w="2534" w:type="dxa"/>
            <w:vAlign w:val="center"/>
          </w:tcPr>
          <w:p w:rsidR="007576C9" w:rsidRDefault="001C36C2">
            <w:pPr>
              <w:jc w:val="right"/>
            </w:pPr>
            <w:r>
              <w:rPr>
                <w:rFonts w:eastAsiaTheme="minorEastAsia"/>
                <w:szCs w:val="21"/>
              </w:rPr>
              <w:t>-</w:t>
            </w:r>
          </w:p>
        </w:tc>
        <w:tc>
          <w:tcPr>
            <w:tcW w:w="2694" w:type="dxa"/>
            <w:vAlign w:val="center"/>
          </w:tcPr>
          <w:p w:rsidR="007576C9" w:rsidRDefault="001C36C2">
            <w:pPr>
              <w:jc w:val="right"/>
            </w:pPr>
            <w:r>
              <w:rPr>
                <w:rFonts w:eastAsiaTheme="minorEastAsia"/>
                <w:szCs w:val="21"/>
              </w:rPr>
              <w:t>36.50</w:t>
            </w:r>
          </w:p>
        </w:tc>
        <w:tc>
          <w:tcPr>
            <w:tcW w:w="1948" w:type="dxa"/>
            <w:vAlign w:val="center"/>
          </w:tcPr>
          <w:p w:rsidR="007576C9" w:rsidRDefault="001C36C2">
            <w:pPr>
              <w:jc w:val="right"/>
            </w:pPr>
            <w:r>
              <w:rPr>
                <w:rFonts w:eastAsiaTheme="minorEastAsia"/>
                <w:szCs w:val="21"/>
              </w:rPr>
              <w:t>36.50</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36.50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36.50</w:t>
            </w:r>
          </w:p>
        </w:tc>
      </w:tr>
    </w:tbl>
    <w:p w:rsidR="007576C9" w:rsidRDefault="001C36C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0.25%</w:t>
      </w:r>
      <w:r>
        <w:rPr>
          <w:rFonts w:eastAsiaTheme="minorEastAsia"/>
          <w:kern w:val="0"/>
          <w:szCs w:val="21"/>
        </w:rPr>
        <w:t>的年费率计提，逐日累计至每月月底，按月支付给基金管理人，再由基金管理人计算并支付给各基金销售机构。其计算公式为：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0.25%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7576C9">
        <w:tc>
          <w:tcPr>
            <w:tcW w:w="1422" w:type="dxa"/>
            <w:vAlign w:val="center"/>
          </w:tcPr>
          <w:p w:rsidR="007576C9" w:rsidRDefault="001C36C2">
            <w:pPr>
              <w:jc w:val="left"/>
            </w:pPr>
            <w:r>
              <w:rPr>
                <w:rFonts w:eastAsiaTheme="minorEastAsia"/>
                <w:bCs/>
                <w:szCs w:val="21"/>
              </w:rPr>
              <w:t>邮储银行</w:t>
            </w:r>
          </w:p>
        </w:tc>
        <w:tc>
          <w:tcPr>
            <w:tcW w:w="1818"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080" w:type="dxa"/>
            <w:vAlign w:val="center"/>
          </w:tcPr>
          <w:p w:rsidR="007576C9" w:rsidRDefault="001C36C2">
            <w:pPr>
              <w:jc w:val="right"/>
            </w:pPr>
            <w:r>
              <w:rPr>
                <w:rFonts w:eastAsiaTheme="minorEastAsia"/>
                <w:bCs/>
                <w:szCs w:val="21"/>
              </w:rPr>
              <w:t>-</w:t>
            </w:r>
          </w:p>
        </w:tc>
        <w:tc>
          <w:tcPr>
            <w:tcW w:w="1512" w:type="dxa"/>
            <w:vAlign w:val="center"/>
          </w:tcPr>
          <w:p w:rsidR="007576C9" w:rsidRDefault="001C36C2">
            <w:pPr>
              <w:jc w:val="right"/>
            </w:pPr>
            <w:r>
              <w:rPr>
                <w:rFonts w:eastAsiaTheme="minorEastAsia"/>
                <w:bCs/>
                <w:szCs w:val="21"/>
              </w:rPr>
              <w:t>1,710,000,000.00</w:t>
            </w:r>
          </w:p>
        </w:tc>
        <w:tc>
          <w:tcPr>
            <w:tcW w:w="1083" w:type="dxa"/>
            <w:vAlign w:val="center"/>
          </w:tcPr>
          <w:p w:rsidR="007576C9" w:rsidRDefault="001C36C2">
            <w:pPr>
              <w:jc w:val="right"/>
            </w:pPr>
            <w:r>
              <w:rPr>
                <w:rFonts w:eastAsiaTheme="minorEastAsia"/>
                <w:bCs/>
                <w:szCs w:val="21"/>
              </w:rPr>
              <w:t>1,246,433.63</w:t>
            </w:r>
          </w:p>
        </w:tc>
      </w:tr>
      <w:tr w:rsidR="007576C9">
        <w:tc>
          <w:tcPr>
            <w:tcW w:w="1422" w:type="dxa"/>
            <w:vAlign w:val="center"/>
          </w:tcPr>
          <w:p w:rsidR="007576C9" w:rsidRDefault="001C36C2">
            <w:pPr>
              <w:jc w:val="left"/>
            </w:pPr>
            <w:r>
              <w:rPr>
                <w:rFonts w:eastAsiaTheme="minorEastAsia"/>
                <w:bCs/>
                <w:szCs w:val="21"/>
              </w:rPr>
              <w:t>浦发银行</w:t>
            </w:r>
          </w:p>
        </w:tc>
        <w:tc>
          <w:tcPr>
            <w:tcW w:w="1818"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080" w:type="dxa"/>
            <w:vAlign w:val="center"/>
          </w:tcPr>
          <w:p w:rsidR="007576C9" w:rsidRDefault="001C36C2">
            <w:pPr>
              <w:jc w:val="right"/>
            </w:pPr>
            <w:r>
              <w:rPr>
                <w:rFonts w:eastAsiaTheme="minorEastAsia"/>
                <w:bCs/>
                <w:szCs w:val="21"/>
              </w:rPr>
              <w:t>-</w:t>
            </w:r>
          </w:p>
        </w:tc>
        <w:tc>
          <w:tcPr>
            <w:tcW w:w="1512" w:type="dxa"/>
            <w:vAlign w:val="center"/>
          </w:tcPr>
          <w:p w:rsidR="007576C9" w:rsidRDefault="001C36C2">
            <w:pPr>
              <w:jc w:val="right"/>
            </w:pPr>
            <w:r>
              <w:rPr>
                <w:rFonts w:eastAsiaTheme="minorEastAsia"/>
                <w:bCs/>
                <w:szCs w:val="21"/>
              </w:rPr>
              <w:t>10,514,000,000.00</w:t>
            </w:r>
          </w:p>
        </w:tc>
        <w:tc>
          <w:tcPr>
            <w:tcW w:w="1083" w:type="dxa"/>
            <w:vAlign w:val="center"/>
          </w:tcPr>
          <w:p w:rsidR="007576C9" w:rsidRDefault="001C36C2">
            <w:pPr>
              <w:jc w:val="right"/>
            </w:pPr>
            <w:r>
              <w:rPr>
                <w:rFonts w:eastAsiaTheme="minorEastAsia"/>
                <w:bCs/>
                <w:szCs w:val="21"/>
              </w:rPr>
              <w:t>701,313.41</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7576C9">
        <w:tc>
          <w:tcPr>
            <w:tcW w:w="1422" w:type="dxa"/>
            <w:vAlign w:val="center"/>
          </w:tcPr>
          <w:p w:rsidR="007576C9" w:rsidRDefault="001C36C2">
            <w:pPr>
              <w:jc w:val="left"/>
            </w:pPr>
            <w:r>
              <w:rPr>
                <w:rFonts w:eastAsiaTheme="minorEastAsia"/>
                <w:bCs/>
                <w:szCs w:val="21"/>
              </w:rPr>
              <w:t>浦发银行</w:t>
            </w:r>
          </w:p>
        </w:tc>
        <w:tc>
          <w:tcPr>
            <w:tcW w:w="1818"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080" w:type="dxa"/>
            <w:vAlign w:val="center"/>
          </w:tcPr>
          <w:p w:rsidR="007576C9" w:rsidRDefault="001C36C2">
            <w:pPr>
              <w:jc w:val="right"/>
            </w:pPr>
            <w:r>
              <w:rPr>
                <w:rFonts w:eastAsiaTheme="minorEastAsia"/>
                <w:bCs/>
                <w:szCs w:val="21"/>
              </w:rPr>
              <w:t>-</w:t>
            </w:r>
          </w:p>
        </w:tc>
        <w:tc>
          <w:tcPr>
            <w:tcW w:w="1512" w:type="dxa"/>
            <w:vAlign w:val="center"/>
          </w:tcPr>
          <w:p w:rsidR="007576C9" w:rsidRDefault="001C36C2">
            <w:pPr>
              <w:jc w:val="right"/>
            </w:pPr>
            <w:r>
              <w:rPr>
                <w:rFonts w:eastAsiaTheme="minorEastAsia"/>
                <w:bCs/>
                <w:szCs w:val="21"/>
              </w:rPr>
              <w:t>32,654,000,000.00</w:t>
            </w:r>
          </w:p>
        </w:tc>
        <w:tc>
          <w:tcPr>
            <w:tcW w:w="1083" w:type="dxa"/>
            <w:vAlign w:val="center"/>
          </w:tcPr>
          <w:p w:rsidR="007576C9" w:rsidRDefault="001C36C2">
            <w:pPr>
              <w:jc w:val="right"/>
            </w:pPr>
            <w:r>
              <w:rPr>
                <w:rFonts w:eastAsiaTheme="minorEastAsia"/>
                <w:bCs/>
                <w:szCs w:val="21"/>
              </w:rPr>
              <w:t>1,716,089.47</w:t>
            </w:r>
          </w:p>
        </w:tc>
      </w:tr>
      <w:tr w:rsidR="007576C9">
        <w:tc>
          <w:tcPr>
            <w:tcW w:w="1422" w:type="dxa"/>
            <w:vAlign w:val="center"/>
          </w:tcPr>
          <w:p w:rsidR="007576C9" w:rsidRDefault="001C36C2">
            <w:pPr>
              <w:jc w:val="left"/>
            </w:pPr>
            <w:r>
              <w:rPr>
                <w:rFonts w:eastAsiaTheme="minorEastAsia"/>
                <w:bCs/>
                <w:szCs w:val="21"/>
              </w:rPr>
              <w:t>邮储银行</w:t>
            </w:r>
          </w:p>
        </w:tc>
        <w:tc>
          <w:tcPr>
            <w:tcW w:w="1818"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260" w:type="dxa"/>
            <w:vAlign w:val="center"/>
          </w:tcPr>
          <w:p w:rsidR="007576C9" w:rsidRDefault="001C36C2">
            <w:pPr>
              <w:jc w:val="right"/>
            </w:pPr>
            <w:r>
              <w:rPr>
                <w:rFonts w:eastAsiaTheme="minorEastAsia"/>
                <w:bCs/>
                <w:szCs w:val="21"/>
              </w:rPr>
              <w:t>-</w:t>
            </w:r>
          </w:p>
        </w:tc>
        <w:tc>
          <w:tcPr>
            <w:tcW w:w="1080" w:type="dxa"/>
            <w:vAlign w:val="center"/>
          </w:tcPr>
          <w:p w:rsidR="007576C9" w:rsidRDefault="001C36C2">
            <w:pPr>
              <w:jc w:val="right"/>
            </w:pPr>
            <w:r>
              <w:rPr>
                <w:rFonts w:eastAsiaTheme="minorEastAsia"/>
                <w:bCs/>
                <w:szCs w:val="21"/>
              </w:rPr>
              <w:t>-</w:t>
            </w:r>
          </w:p>
        </w:tc>
        <w:tc>
          <w:tcPr>
            <w:tcW w:w="1512" w:type="dxa"/>
            <w:vAlign w:val="center"/>
          </w:tcPr>
          <w:p w:rsidR="007576C9" w:rsidRDefault="001C36C2">
            <w:pPr>
              <w:jc w:val="right"/>
            </w:pPr>
            <w:r>
              <w:rPr>
                <w:rFonts w:eastAsiaTheme="minorEastAsia"/>
                <w:bCs/>
                <w:szCs w:val="21"/>
              </w:rPr>
              <w:t>1,530,000,000.00</w:t>
            </w:r>
          </w:p>
        </w:tc>
        <w:tc>
          <w:tcPr>
            <w:tcW w:w="1083" w:type="dxa"/>
            <w:vAlign w:val="center"/>
          </w:tcPr>
          <w:p w:rsidR="007576C9" w:rsidRDefault="001C36C2">
            <w:pPr>
              <w:jc w:val="right"/>
            </w:pPr>
            <w:r>
              <w:rPr>
                <w:rFonts w:eastAsiaTheme="minorEastAsia"/>
                <w:bCs/>
                <w:szCs w:val="21"/>
              </w:rPr>
              <w:t>344,595.41</w:t>
            </w:r>
          </w:p>
        </w:tc>
      </w:tr>
    </w:tbl>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2022</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7576C9">
        <w:tc>
          <w:tcPr>
            <w:tcW w:w="1800" w:type="dxa"/>
            <w:vAlign w:val="center"/>
          </w:tcPr>
          <w:p w:rsidR="007576C9" w:rsidRDefault="001C36C2">
            <w:pPr>
              <w:jc w:val="left"/>
            </w:pPr>
            <w:r>
              <w:rPr>
                <w:rFonts w:eastAsiaTheme="minorEastAsia"/>
                <w:szCs w:val="21"/>
              </w:rPr>
              <w:t>浦发银行</w:t>
            </w:r>
          </w:p>
        </w:tc>
        <w:tc>
          <w:tcPr>
            <w:tcW w:w="1980" w:type="dxa"/>
            <w:vAlign w:val="center"/>
          </w:tcPr>
          <w:p w:rsidR="007576C9" w:rsidRDefault="001C36C2">
            <w:pPr>
              <w:jc w:val="right"/>
            </w:pPr>
            <w:r>
              <w:rPr>
                <w:rFonts w:eastAsiaTheme="minorEastAsia"/>
                <w:szCs w:val="21"/>
              </w:rPr>
              <w:t>-</w:t>
            </w:r>
          </w:p>
        </w:tc>
        <w:tc>
          <w:tcPr>
            <w:tcW w:w="1440" w:type="dxa"/>
            <w:vAlign w:val="center"/>
          </w:tcPr>
          <w:p w:rsidR="007576C9" w:rsidRDefault="001C36C2">
            <w:pPr>
              <w:jc w:val="right"/>
            </w:pPr>
            <w:r>
              <w:rPr>
                <w:rFonts w:eastAsiaTheme="minorEastAsia"/>
                <w:szCs w:val="21"/>
              </w:rPr>
              <w:t>-</w:t>
            </w:r>
          </w:p>
        </w:tc>
        <w:tc>
          <w:tcPr>
            <w:tcW w:w="2160" w:type="dxa"/>
            <w:vAlign w:val="center"/>
          </w:tcPr>
          <w:p w:rsidR="007576C9" w:rsidRDefault="001C36C2">
            <w:pPr>
              <w:jc w:val="right"/>
            </w:pPr>
            <w:r>
              <w:rPr>
                <w:rFonts w:eastAsiaTheme="minorEastAsia"/>
                <w:szCs w:val="21"/>
              </w:rPr>
              <w:t>999,999,000.00</w:t>
            </w:r>
          </w:p>
        </w:tc>
        <w:tc>
          <w:tcPr>
            <w:tcW w:w="1620" w:type="dxa"/>
            <w:vAlign w:val="center"/>
          </w:tcPr>
          <w:p w:rsidR="007576C9" w:rsidRDefault="001C36C2">
            <w:pPr>
              <w:jc w:val="right"/>
            </w:pPr>
            <w:r>
              <w:rPr>
                <w:rFonts w:eastAsiaTheme="minorEastAsia"/>
                <w:szCs w:val="21"/>
              </w:rPr>
              <w:t>47.62%</w:t>
            </w:r>
          </w:p>
        </w:tc>
      </w:tr>
      <w:tr w:rsidR="007576C9">
        <w:tc>
          <w:tcPr>
            <w:tcW w:w="1800" w:type="dxa"/>
            <w:vAlign w:val="center"/>
          </w:tcPr>
          <w:p w:rsidR="007576C9" w:rsidRDefault="001C36C2">
            <w:pPr>
              <w:jc w:val="left"/>
            </w:pPr>
            <w:r>
              <w:rPr>
                <w:rFonts w:eastAsiaTheme="minorEastAsia"/>
                <w:szCs w:val="21"/>
              </w:rPr>
              <w:t>邮储银行</w:t>
            </w:r>
          </w:p>
        </w:tc>
        <w:tc>
          <w:tcPr>
            <w:tcW w:w="1980" w:type="dxa"/>
            <w:vAlign w:val="center"/>
          </w:tcPr>
          <w:p w:rsidR="007576C9" w:rsidRDefault="001C36C2">
            <w:pPr>
              <w:jc w:val="right"/>
            </w:pPr>
            <w:r>
              <w:rPr>
                <w:rFonts w:eastAsiaTheme="minorEastAsia"/>
                <w:szCs w:val="21"/>
              </w:rPr>
              <w:t>2,036,922,000.69</w:t>
            </w:r>
          </w:p>
        </w:tc>
        <w:tc>
          <w:tcPr>
            <w:tcW w:w="1440" w:type="dxa"/>
            <w:vAlign w:val="center"/>
          </w:tcPr>
          <w:p w:rsidR="007576C9" w:rsidRDefault="001C36C2">
            <w:pPr>
              <w:jc w:val="right"/>
            </w:pPr>
            <w:r>
              <w:rPr>
                <w:rFonts w:eastAsiaTheme="minorEastAsia"/>
                <w:szCs w:val="21"/>
              </w:rPr>
              <w:t>25.71%</w:t>
            </w:r>
          </w:p>
        </w:tc>
        <w:tc>
          <w:tcPr>
            <w:tcW w:w="2160" w:type="dxa"/>
            <w:vAlign w:val="center"/>
          </w:tcPr>
          <w:p w:rsidR="007576C9" w:rsidRDefault="001C36C2">
            <w:pPr>
              <w:jc w:val="right"/>
            </w:pPr>
            <w:r>
              <w:rPr>
                <w:rFonts w:eastAsiaTheme="minorEastAsia"/>
                <w:szCs w:val="21"/>
              </w:rPr>
              <w:t>599,999,000.00</w:t>
            </w:r>
          </w:p>
        </w:tc>
        <w:tc>
          <w:tcPr>
            <w:tcW w:w="1620" w:type="dxa"/>
            <w:vAlign w:val="center"/>
          </w:tcPr>
          <w:p w:rsidR="007576C9" w:rsidRDefault="001C36C2">
            <w:pPr>
              <w:jc w:val="right"/>
            </w:pPr>
            <w:r>
              <w:rPr>
                <w:rFonts w:eastAsiaTheme="minorEastAsia"/>
                <w:szCs w:val="21"/>
              </w:rPr>
              <w:t>28.57%</w:t>
            </w:r>
          </w:p>
        </w:tc>
      </w:tr>
    </w:tbl>
    <w:p w:rsidR="00E54270" w:rsidRPr="00E54740" w:rsidRDefault="00E54270" w:rsidP="00751A4E">
      <w:pPr>
        <w:widowControl/>
        <w:spacing w:beforeLines="100" w:before="312"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rsidR="00F8216D"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576C9">
        <w:tc>
          <w:tcPr>
            <w:tcW w:w="2268" w:type="dxa"/>
            <w:vAlign w:val="center"/>
          </w:tcPr>
          <w:p w:rsidR="007576C9" w:rsidRDefault="001C36C2">
            <w:pPr>
              <w:jc w:val="left"/>
            </w:pPr>
            <w:r>
              <w:rPr>
                <w:rFonts w:eastAsiaTheme="minorEastAsia"/>
                <w:szCs w:val="21"/>
              </w:rPr>
              <w:t>邮储银行</w:t>
            </w:r>
          </w:p>
        </w:tc>
        <w:tc>
          <w:tcPr>
            <w:tcW w:w="1683" w:type="dxa"/>
            <w:vAlign w:val="center"/>
          </w:tcPr>
          <w:p w:rsidR="007576C9" w:rsidRDefault="001C36C2">
            <w:pPr>
              <w:jc w:val="right"/>
            </w:pPr>
            <w:r>
              <w:rPr>
                <w:rFonts w:eastAsiaTheme="minorEastAsia"/>
                <w:szCs w:val="21"/>
              </w:rPr>
              <w:t>3,696,672.28</w:t>
            </w:r>
          </w:p>
        </w:tc>
        <w:tc>
          <w:tcPr>
            <w:tcW w:w="1683" w:type="dxa"/>
            <w:vAlign w:val="center"/>
          </w:tcPr>
          <w:p w:rsidR="007576C9" w:rsidRDefault="001C36C2">
            <w:pPr>
              <w:jc w:val="right"/>
            </w:pPr>
            <w:r>
              <w:rPr>
                <w:rFonts w:eastAsiaTheme="minorEastAsia"/>
                <w:szCs w:val="21"/>
              </w:rPr>
              <w:t>487,259.40</w:t>
            </w:r>
          </w:p>
        </w:tc>
        <w:tc>
          <w:tcPr>
            <w:tcW w:w="1683" w:type="dxa"/>
            <w:vAlign w:val="center"/>
          </w:tcPr>
          <w:p w:rsidR="007576C9" w:rsidRDefault="001C36C2">
            <w:pPr>
              <w:jc w:val="right"/>
            </w:pPr>
            <w:r>
              <w:rPr>
                <w:rFonts w:eastAsiaTheme="minorEastAsia"/>
                <w:szCs w:val="21"/>
              </w:rPr>
              <w:t>5,259,832.73</w:t>
            </w:r>
          </w:p>
        </w:tc>
        <w:tc>
          <w:tcPr>
            <w:tcW w:w="1683" w:type="dxa"/>
            <w:vAlign w:val="center"/>
          </w:tcPr>
          <w:p w:rsidR="007576C9" w:rsidRDefault="001C36C2">
            <w:pPr>
              <w:jc w:val="right"/>
            </w:pPr>
            <w:r>
              <w:rPr>
                <w:rFonts w:eastAsiaTheme="minorEastAsia"/>
                <w:szCs w:val="21"/>
              </w:rPr>
              <w:t>40,368.90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注：本基金的活期银行存款由基金托管人邮储银行保管，按银行同业利率计息。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A</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w:t>
            </w:r>
            <w:r w:rsidRPr="00E54740">
              <w:rPr>
                <w:rFonts w:eastAsiaTheme="minorEastAsia"/>
                <w:szCs w:val="21"/>
              </w:rPr>
              <w:lastRenderedPageBreak/>
              <w:t>分红数</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lastRenderedPageBreak/>
              <w:t>现金</w:t>
            </w:r>
            <w:r w:rsidRPr="00E54740">
              <w:rPr>
                <w:rFonts w:eastAsiaTheme="minorEastAsia"/>
                <w:szCs w:val="21"/>
              </w:rPr>
              <w:t>形式发放总额</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w:t>
            </w:r>
            <w:r w:rsidRPr="00E54740">
              <w:rPr>
                <w:rFonts w:eastAsiaTheme="minorEastAsia"/>
                <w:szCs w:val="21"/>
                <w:lang w:val="en-AU"/>
              </w:rPr>
              <w:lastRenderedPageBreak/>
              <w:t>额</w:t>
            </w:r>
          </w:p>
        </w:tc>
        <w:tc>
          <w:tcPr>
            <w:tcW w:w="1325"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lastRenderedPageBreak/>
              <w:t>利润分配合计</w:t>
            </w:r>
          </w:p>
        </w:tc>
        <w:tc>
          <w:tcPr>
            <w:tcW w:w="948"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r>
      <w:tr w:rsidR="007576C9">
        <w:trPr>
          <w:jc w:val="center"/>
        </w:trPr>
        <w:tc>
          <w:tcPr>
            <w:tcW w:w="853" w:type="dxa"/>
            <w:vAlign w:val="center"/>
          </w:tcPr>
          <w:p w:rsidR="007576C9" w:rsidRDefault="001C36C2">
            <w:pPr>
              <w:jc w:val="center"/>
            </w:pPr>
            <w:r>
              <w:rPr>
                <w:rFonts w:eastAsiaTheme="minorEastAsia"/>
                <w:szCs w:val="21"/>
              </w:rPr>
              <w:t>1</w:t>
            </w:r>
          </w:p>
        </w:tc>
        <w:tc>
          <w:tcPr>
            <w:tcW w:w="1216" w:type="dxa"/>
            <w:vAlign w:val="center"/>
          </w:tcPr>
          <w:p w:rsidR="007576C9" w:rsidRDefault="001C36C2">
            <w:pPr>
              <w:jc w:val="center"/>
            </w:pPr>
            <w:r>
              <w:rPr>
                <w:rFonts w:eastAsiaTheme="minorEastAsia"/>
                <w:szCs w:val="21"/>
              </w:rPr>
              <w:t>2023-03-14</w:t>
            </w:r>
          </w:p>
        </w:tc>
        <w:tc>
          <w:tcPr>
            <w:tcW w:w="739" w:type="dxa"/>
            <w:vAlign w:val="center"/>
          </w:tcPr>
          <w:p w:rsidR="007576C9" w:rsidRDefault="001C36C2">
            <w:pPr>
              <w:jc w:val="center"/>
            </w:pPr>
            <w:r>
              <w:rPr>
                <w:rFonts w:eastAsiaTheme="minorEastAsia"/>
                <w:szCs w:val="21"/>
              </w:rPr>
              <w:t>-</w:t>
            </w:r>
          </w:p>
        </w:tc>
        <w:tc>
          <w:tcPr>
            <w:tcW w:w="739" w:type="dxa"/>
            <w:vAlign w:val="center"/>
          </w:tcPr>
          <w:p w:rsidR="007576C9" w:rsidRDefault="001C36C2">
            <w:pPr>
              <w:jc w:val="center"/>
            </w:pPr>
            <w:r>
              <w:rPr>
                <w:rFonts w:eastAsiaTheme="minorEastAsia"/>
                <w:szCs w:val="21"/>
              </w:rPr>
              <w:t>2023-03-14</w:t>
            </w:r>
          </w:p>
        </w:tc>
        <w:tc>
          <w:tcPr>
            <w:tcW w:w="1171" w:type="dxa"/>
            <w:vAlign w:val="center"/>
          </w:tcPr>
          <w:p w:rsidR="007576C9" w:rsidRDefault="001C36C2">
            <w:pPr>
              <w:jc w:val="right"/>
            </w:pPr>
            <w:r>
              <w:rPr>
                <w:rFonts w:eastAsiaTheme="minorEastAsia"/>
                <w:szCs w:val="21"/>
              </w:rPr>
              <w:t>0.120</w:t>
            </w:r>
          </w:p>
        </w:tc>
        <w:tc>
          <w:tcPr>
            <w:tcW w:w="1325" w:type="dxa"/>
            <w:vAlign w:val="center"/>
          </w:tcPr>
          <w:p w:rsidR="007576C9" w:rsidRDefault="001C36C2">
            <w:pPr>
              <w:jc w:val="right"/>
            </w:pPr>
            <w:r>
              <w:rPr>
                <w:rFonts w:eastAsiaTheme="minorEastAsia"/>
                <w:szCs w:val="21"/>
              </w:rPr>
              <w:t>25,201,104.27</w:t>
            </w:r>
          </w:p>
        </w:tc>
        <w:tc>
          <w:tcPr>
            <w:tcW w:w="1325" w:type="dxa"/>
            <w:vAlign w:val="center"/>
          </w:tcPr>
          <w:p w:rsidR="007576C9" w:rsidRDefault="001C36C2">
            <w:pPr>
              <w:jc w:val="right"/>
            </w:pPr>
            <w:r>
              <w:rPr>
                <w:rFonts w:eastAsiaTheme="minorEastAsia"/>
                <w:szCs w:val="21"/>
              </w:rPr>
              <w:t>-</w:t>
            </w:r>
          </w:p>
        </w:tc>
        <w:tc>
          <w:tcPr>
            <w:tcW w:w="1325" w:type="dxa"/>
            <w:vAlign w:val="center"/>
          </w:tcPr>
          <w:p w:rsidR="007576C9" w:rsidRDefault="001C36C2">
            <w:pPr>
              <w:jc w:val="right"/>
            </w:pPr>
            <w:r>
              <w:rPr>
                <w:rFonts w:eastAsiaTheme="minorEastAsia"/>
                <w:szCs w:val="21"/>
              </w:rPr>
              <w:t>25,201,104.27</w:t>
            </w:r>
          </w:p>
        </w:tc>
        <w:tc>
          <w:tcPr>
            <w:tcW w:w="948" w:type="dxa"/>
            <w:vAlign w:val="center"/>
          </w:tcPr>
          <w:p w:rsidR="007576C9" w:rsidRDefault="001C36C2">
            <w:pPr>
              <w:jc w:val="left"/>
            </w:pPr>
            <w:r>
              <w:rPr>
                <w:rFonts w:eastAsiaTheme="minorEastAsia"/>
                <w:szCs w:val="21"/>
              </w:rPr>
              <w:t>-</w:t>
            </w:r>
          </w:p>
        </w:tc>
      </w:tr>
      <w:tr w:rsidR="007576C9">
        <w:trPr>
          <w:jc w:val="center"/>
        </w:trPr>
        <w:tc>
          <w:tcPr>
            <w:tcW w:w="853" w:type="dxa"/>
            <w:vAlign w:val="center"/>
          </w:tcPr>
          <w:p w:rsidR="007576C9" w:rsidRDefault="001C36C2">
            <w:pPr>
              <w:jc w:val="center"/>
            </w:pPr>
            <w:r>
              <w:rPr>
                <w:rFonts w:eastAsiaTheme="minorEastAsia"/>
                <w:szCs w:val="21"/>
              </w:rPr>
              <w:t>2</w:t>
            </w:r>
          </w:p>
        </w:tc>
        <w:tc>
          <w:tcPr>
            <w:tcW w:w="1216" w:type="dxa"/>
            <w:vAlign w:val="center"/>
          </w:tcPr>
          <w:p w:rsidR="007576C9" w:rsidRDefault="001C36C2">
            <w:pPr>
              <w:jc w:val="center"/>
            </w:pPr>
            <w:r>
              <w:rPr>
                <w:rFonts w:eastAsiaTheme="minorEastAsia"/>
                <w:szCs w:val="21"/>
              </w:rPr>
              <w:t>2023-12-26</w:t>
            </w:r>
          </w:p>
        </w:tc>
        <w:tc>
          <w:tcPr>
            <w:tcW w:w="739" w:type="dxa"/>
            <w:vAlign w:val="center"/>
          </w:tcPr>
          <w:p w:rsidR="007576C9" w:rsidRDefault="001C36C2">
            <w:pPr>
              <w:jc w:val="center"/>
            </w:pPr>
            <w:r>
              <w:rPr>
                <w:rFonts w:eastAsiaTheme="minorEastAsia"/>
                <w:szCs w:val="21"/>
              </w:rPr>
              <w:t>-</w:t>
            </w:r>
          </w:p>
        </w:tc>
        <w:tc>
          <w:tcPr>
            <w:tcW w:w="739" w:type="dxa"/>
            <w:vAlign w:val="center"/>
          </w:tcPr>
          <w:p w:rsidR="007576C9" w:rsidRDefault="001C36C2">
            <w:pPr>
              <w:jc w:val="center"/>
            </w:pPr>
            <w:r>
              <w:rPr>
                <w:rFonts w:eastAsiaTheme="minorEastAsia"/>
                <w:szCs w:val="21"/>
              </w:rPr>
              <w:t>2023-12-26</w:t>
            </w:r>
          </w:p>
        </w:tc>
        <w:tc>
          <w:tcPr>
            <w:tcW w:w="1171" w:type="dxa"/>
            <w:vAlign w:val="center"/>
          </w:tcPr>
          <w:p w:rsidR="007576C9" w:rsidRDefault="001C36C2">
            <w:pPr>
              <w:jc w:val="right"/>
            </w:pPr>
            <w:r>
              <w:rPr>
                <w:rFonts w:eastAsiaTheme="minorEastAsia"/>
                <w:szCs w:val="21"/>
              </w:rPr>
              <w:t>0.050</w:t>
            </w:r>
          </w:p>
        </w:tc>
        <w:tc>
          <w:tcPr>
            <w:tcW w:w="1325" w:type="dxa"/>
            <w:vAlign w:val="center"/>
          </w:tcPr>
          <w:p w:rsidR="007576C9" w:rsidRDefault="001C36C2">
            <w:pPr>
              <w:jc w:val="right"/>
            </w:pPr>
            <w:r>
              <w:rPr>
                <w:rFonts w:eastAsiaTheme="minorEastAsia"/>
                <w:szCs w:val="21"/>
              </w:rPr>
              <w:t>39,617,204.13</w:t>
            </w:r>
          </w:p>
        </w:tc>
        <w:tc>
          <w:tcPr>
            <w:tcW w:w="1325" w:type="dxa"/>
            <w:vAlign w:val="center"/>
          </w:tcPr>
          <w:p w:rsidR="007576C9" w:rsidRDefault="001C36C2">
            <w:pPr>
              <w:jc w:val="right"/>
            </w:pPr>
            <w:r>
              <w:rPr>
                <w:rFonts w:eastAsiaTheme="minorEastAsia"/>
                <w:szCs w:val="21"/>
              </w:rPr>
              <w:t>-</w:t>
            </w:r>
          </w:p>
        </w:tc>
        <w:tc>
          <w:tcPr>
            <w:tcW w:w="1325" w:type="dxa"/>
            <w:vAlign w:val="center"/>
          </w:tcPr>
          <w:p w:rsidR="007576C9" w:rsidRDefault="001C36C2">
            <w:pPr>
              <w:jc w:val="right"/>
            </w:pPr>
            <w:r>
              <w:rPr>
                <w:rFonts w:eastAsiaTheme="minorEastAsia"/>
                <w:szCs w:val="21"/>
              </w:rPr>
              <w:t>39,617,204.13</w:t>
            </w:r>
          </w:p>
        </w:tc>
        <w:tc>
          <w:tcPr>
            <w:tcW w:w="948" w:type="dxa"/>
            <w:vAlign w:val="center"/>
          </w:tcPr>
          <w:p w:rsidR="007576C9" w:rsidRDefault="001C36C2">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0.170</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64,818,308.40</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64,818,308.40</w:t>
            </w:r>
          </w:p>
        </w:tc>
        <w:tc>
          <w:tcPr>
            <w:tcW w:w="948" w:type="dxa"/>
            <w:shd w:val="clear" w:color="auto" w:fill="auto"/>
            <w:vAlign w:val="center"/>
          </w:tcPr>
          <w:p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C</w:t>
      </w:r>
    </w:p>
    <w:p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r>
      <w:tr w:rsidR="007576C9">
        <w:trPr>
          <w:jc w:val="center"/>
        </w:trPr>
        <w:tc>
          <w:tcPr>
            <w:tcW w:w="853" w:type="dxa"/>
            <w:vAlign w:val="center"/>
          </w:tcPr>
          <w:p w:rsidR="007576C9" w:rsidRDefault="001C36C2">
            <w:pPr>
              <w:jc w:val="center"/>
            </w:pPr>
            <w:r>
              <w:rPr>
                <w:rFonts w:eastAsiaTheme="minorEastAsia"/>
                <w:szCs w:val="21"/>
              </w:rPr>
              <w:t>1</w:t>
            </w:r>
          </w:p>
        </w:tc>
        <w:tc>
          <w:tcPr>
            <w:tcW w:w="1216" w:type="dxa"/>
            <w:vAlign w:val="center"/>
          </w:tcPr>
          <w:p w:rsidR="007576C9" w:rsidRDefault="001C36C2">
            <w:pPr>
              <w:jc w:val="center"/>
            </w:pPr>
            <w:r>
              <w:rPr>
                <w:rFonts w:eastAsiaTheme="minorEastAsia"/>
                <w:szCs w:val="21"/>
              </w:rPr>
              <w:t>2023-03-14</w:t>
            </w:r>
          </w:p>
        </w:tc>
        <w:tc>
          <w:tcPr>
            <w:tcW w:w="739" w:type="dxa"/>
            <w:vAlign w:val="center"/>
          </w:tcPr>
          <w:p w:rsidR="007576C9" w:rsidRDefault="001C36C2">
            <w:pPr>
              <w:jc w:val="center"/>
            </w:pPr>
            <w:r>
              <w:rPr>
                <w:rFonts w:eastAsiaTheme="minorEastAsia"/>
                <w:szCs w:val="21"/>
              </w:rPr>
              <w:t>-</w:t>
            </w:r>
          </w:p>
        </w:tc>
        <w:tc>
          <w:tcPr>
            <w:tcW w:w="739" w:type="dxa"/>
            <w:vAlign w:val="center"/>
          </w:tcPr>
          <w:p w:rsidR="007576C9" w:rsidRDefault="001C36C2">
            <w:pPr>
              <w:jc w:val="center"/>
            </w:pPr>
            <w:r>
              <w:rPr>
                <w:rFonts w:eastAsiaTheme="minorEastAsia"/>
                <w:szCs w:val="21"/>
              </w:rPr>
              <w:t>2023-03-14</w:t>
            </w:r>
          </w:p>
        </w:tc>
        <w:tc>
          <w:tcPr>
            <w:tcW w:w="1171" w:type="dxa"/>
            <w:vAlign w:val="center"/>
          </w:tcPr>
          <w:p w:rsidR="007576C9" w:rsidRDefault="001C36C2">
            <w:pPr>
              <w:jc w:val="right"/>
            </w:pPr>
            <w:r>
              <w:rPr>
                <w:rFonts w:eastAsiaTheme="minorEastAsia"/>
                <w:szCs w:val="21"/>
              </w:rPr>
              <w:t>0.060</w:t>
            </w:r>
          </w:p>
        </w:tc>
        <w:tc>
          <w:tcPr>
            <w:tcW w:w="1325" w:type="dxa"/>
            <w:vAlign w:val="center"/>
          </w:tcPr>
          <w:p w:rsidR="007576C9" w:rsidRDefault="001C36C2">
            <w:pPr>
              <w:jc w:val="right"/>
            </w:pPr>
            <w:r>
              <w:rPr>
                <w:rFonts w:eastAsiaTheme="minorEastAsia"/>
                <w:szCs w:val="21"/>
              </w:rPr>
              <w:t>86.08</w:t>
            </w:r>
          </w:p>
        </w:tc>
        <w:tc>
          <w:tcPr>
            <w:tcW w:w="1325" w:type="dxa"/>
            <w:vAlign w:val="center"/>
          </w:tcPr>
          <w:p w:rsidR="007576C9" w:rsidRDefault="001C36C2">
            <w:pPr>
              <w:jc w:val="right"/>
            </w:pPr>
            <w:r>
              <w:rPr>
                <w:rFonts w:eastAsiaTheme="minorEastAsia"/>
                <w:szCs w:val="21"/>
              </w:rPr>
              <w:t>-</w:t>
            </w:r>
          </w:p>
        </w:tc>
        <w:tc>
          <w:tcPr>
            <w:tcW w:w="1325" w:type="dxa"/>
            <w:vAlign w:val="center"/>
          </w:tcPr>
          <w:p w:rsidR="007576C9" w:rsidRDefault="001C36C2">
            <w:pPr>
              <w:jc w:val="right"/>
            </w:pPr>
            <w:r>
              <w:rPr>
                <w:rFonts w:eastAsiaTheme="minorEastAsia"/>
                <w:szCs w:val="21"/>
              </w:rPr>
              <w:t>86.08</w:t>
            </w:r>
          </w:p>
        </w:tc>
        <w:tc>
          <w:tcPr>
            <w:tcW w:w="948" w:type="dxa"/>
            <w:vAlign w:val="center"/>
          </w:tcPr>
          <w:p w:rsidR="007576C9" w:rsidRDefault="001C36C2">
            <w:pPr>
              <w:jc w:val="left"/>
            </w:pPr>
            <w:r>
              <w:rPr>
                <w:rFonts w:eastAsiaTheme="minorEastAsia"/>
                <w:szCs w:val="21"/>
              </w:rPr>
              <w:t>-</w:t>
            </w:r>
          </w:p>
        </w:tc>
      </w:tr>
      <w:tr w:rsidR="007576C9">
        <w:trPr>
          <w:jc w:val="center"/>
        </w:trPr>
        <w:tc>
          <w:tcPr>
            <w:tcW w:w="853" w:type="dxa"/>
            <w:vAlign w:val="center"/>
          </w:tcPr>
          <w:p w:rsidR="007576C9" w:rsidRDefault="001C36C2">
            <w:pPr>
              <w:jc w:val="center"/>
            </w:pPr>
            <w:r>
              <w:rPr>
                <w:rFonts w:eastAsiaTheme="minorEastAsia"/>
                <w:szCs w:val="21"/>
              </w:rPr>
              <w:t>2</w:t>
            </w:r>
          </w:p>
        </w:tc>
        <w:tc>
          <w:tcPr>
            <w:tcW w:w="1216" w:type="dxa"/>
            <w:vAlign w:val="center"/>
          </w:tcPr>
          <w:p w:rsidR="007576C9" w:rsidRDefault="001C36C2">
            <w:pPr>
              <w:jc w:val="center"/>
            </w:pPr>
            <w:r>
              <w:rPr>
                <w:rFonts w:eastAsiaTheme="minorEastAsia"/>
                <w:szCs w:val="21"/>
              </w:rPr>
              <w:t>2023-12-26</w:t>
            </w:r>
          </w:p>
        </w:tc>
        <w:tc>
          <w:tcPr>
            <w:tcW w:w="739" w:type="dxa"/>
            <w:vAlign w:val="center"/>
          </w:tcPr>
          <w:p w:rsidR="007576C9" w:rsidRDefault="001C36C2">
            <w:pPr>
              <w:jc w:val="center"/>
            </w:pPr>
            <w:r>
              <w:rPr>
                <w:rFonts w:eastAsiaTheme="minorEastAsia"/>
                <w:szCs w:val="21"/>
              </w:rPr>
              <w:t>-</w:t>
            </w:r>
          </w:p>
        </w:tc>
        <w:tc>
          <w:tcPr>
            <w:tcW w:w="739" w:type="dxa"/>
            <w:vAlign w:val="center"/>
          </w:tcPr>
          <w:p w:rsidR="007576C9" w:rsidRDefault="001C36C2">
            <w:pPr>
              <w:jc w:val="center"/>
            </w:pPr>
            <w:r>
              <w:rPr>
                <w:rFonts w:eastAsiaTheme="minorEastAsia"/>
                <w:szCs w:val="21"/>
              </w:rPr>
              <w:t>2023-12-26</w:t>
            </w:r>
          </w:p>
        </w:tc>
        <w:tc>
          <w:tcPr>
            <w:tcW w:w="1171" w:type="dxa"/>
            <w:vAlign w:val="center"/>
          </w:tcPr>
          <w:p w:rsidR="007576C9" w:rsidRDefault="001C36C2">
            <w:pPr>
              <w:jc w:val="right"/>
            </w:pPr>
            <w:r>
              <w:rPr>
                <w:rFonts w:eastAsiaTheme="minorEastAsia"/>
                <w:szCs w:val="21"/>
              </w:rPr>
              <w:t>0.050</w:t>
            </w:r>
          </w:p>
        </w:tc>
        <w:tc>
          <w:tcPr>
            <w:tcW w:w="1325" w:type="dxa"/>
            <w:vAlign w:val="center"/>
          </w:tcPr>
          <w:p w:rsidR="007576C9" w:rsidRDefault="001C36C2">
            <w:pPr>
              <w:jc w:val="right"/>
            </w:pPr>
            <w:r>
              <w:rPr>
                <w:rFonts w:eastAsiaTheme="minorEastAsia"/>
                <w:szCs w:val="21"/>
              </w:rPr>
              <w:t>74.79</w:t>
            </w:r>
          </w:p>
        </w:tc>
        <w:tc>
          <w:tcPr>
            <w:tcW w:w="1325" w:type="dxa"/>
            <w:vAlign w:val="center"/>
          </w:tcPr>
          <w:p w:rsidR="007576C9" w:rsidRDefault="001C36C2">
            <w:pPr>
              <w:jc w:val="right"/>
            </w:pPr>
            <w:r>
              <w:rPr>
                <w:rFonts w:eastAsiaTheme="minorEastAsia"/>
                <w:szCs w:val="21"/>
              </w:rPr>
              <w:t>-</w:t>
            </w:r>
          </w:p>
        </w:tc>
        <w:tc>
          <w:tcPr>
            <w:tcW w:w="1325" w:type="dxa"/>
            <w:vAlign w:val="center"/>
          </w:tcPr>
          <w:p w:rsidR="007576C9" w:rsidRDefault="001C36C2">
            <w:pPr>
              <w:jc w:val="right"/>
            </w:pPr>
            <w:r>
              <w:rPr>
                <w:rFonts w:eastAsiaTheme="minorEastAsia"/>
                <w:szCs w:val="21"/>
              </w:rPr>
              <w:t>74.79</w:t>
            </w:r>
          </w:p>
        </w:tc>
        <w:tc>
          <w:tcPr>
            <w:tcW w:w="948" w:type="dxa"/>
            <w:vAlign w:val="center"/>
          </w:tcPr>
          <w:p w:rsidR="007576C9" w:rsidRDefault="001C36C2">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0.110</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160.87</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160.87</w:t>
            </w:r>
          </w:p>
        </w:tc>
        <w:tc>
          <w:tcPr>
            <w:tcW w:w="948" w:type="dxa"/>
            <w:shd w:val="clear" w:color="auto" w:fill="auto"/>
            <w:vAlign w:val="center"/>
          </w:tcPr>
          <w:p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w:t>
      </w:r>
      <w:r w:rsidR="001D1D10">
        <w:rPr>
          <w:rFonts w:eastAsiaTheme="minorEastAsia"/>
          <w:szCs w:val="21"/>
        </w:rPr>
        <w:t>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001D1D10" w:rsidRPr="001D1D10">
        <w:rPr>
          <w:rFonts w:eastAsiaTheme="minorEastAsia"/>
          <w:szCs w:val="21"/>
        </w:rPr>
        <w:t>5,245,426,487.21</w:t>
      </w:r>
      <w:r w:rsidRPr="00E54740">
        <w:rPr>
          <w:rFonts w:eastAsiaTheme="minorEastAsia"/>
          <w:szCs w:val="21"/>
        </w:rPr>
        <w:t>元，是以如下债券作为抵押：</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1D10" w:rsidRPr="00E54740" w:rsidTr="002B0900">
        <w:tc>
          <w:tcPr>
            <w:tcW w:w="1500"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rsidR="001D1D10" w:rsidRPr="00E54740" w:rsidRDefault="001D1D10" w:rsidP="002B0900">
            <w:pPr>
              <w:spacing w:line="360" w:lineRule="auto"/>
              <w:jc w:val="center"/>
              <w:rPr>
                <w:rFonts w:eastAsiaTheme="minorEastAsia"/>
                <w:szCs w:val="21"/>
              </w:rPr>
            </w:pPr>
            <w:r w:rsidRPr="00E54740">
              <w:rPr>
                <w:rFonts w:eastAsiaTheme="minorEastAsia"/>
                <w:szCs w:val="21"/>
              </w:rPr>
              <w:t>期末估值总额</w:t>
            </w:r>
          </w:p>
        </w:tc>
      </w:tr>
      <w:tr w:rsidR="001D1D10" w:rsidTr="002B0900">
        <w:tc>
          <w:tcPr>
            <w:tcW w:w="1500" w:type="dxa"/>
            <w:vAlign w:val="center"/>
          </w:tcPr>
          <w:p w:rsidR="001D1D10" w:rsidRDefault="001D1D10" w:rsidP="002B0900">
            <w:pPr>
              <w:jc w:val="center"/>
            </w:pPr>
            <w:r>
              <w:rPr>
                <w:rFonts w:eastAsiaTheme="minorEastAsia"/>
                <w:kern w:val="0"/>
                <w:szCs w:val="21"/>
              </w:rPr>
              <w:t>160210</w:t>
            </w:r>
          </w:p>
        </w:tc>
        <w:tc>
          <w:tcPr>
            <w:tcW w:w="1500" w:type="dxa"/>
            <w:vAlign w:val="center"/>
          </w:tcPr>
          <w:p w:rsidR="001D1D10" w:rsidRDefault="001D1D10" w:rsidP="002B0900">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rsidR="001D1D10" w:rsidRDefault="001D1D10" w:rsidP="002B0900">
            <w:pPr>
              <w:jc w:val="center"/>
            </w:pPr>
            <w:r>
              <w:rPr>
                <w:rFonts w:eastAsiaTheme="minorEastAsia"/>
                <w:kern w:val="0"/>
                <w:szCs w:val="21"/>
              </w:rPr>
              <w:t>2024-01-02</w:t>
            </w:r>
          </w:p>
        </w:tc>
        <w:tc>
          <w:tcPr>
            <w:tcW w:w="1260" w:type="dxa"/>
            <w:vAlign w:val="center"/>
          </w:tcPr>
          <w:p w:rsidR="001D1D10" w:rsidRDefault="001D1D10" w:rsidP="002B0900">
            <w:pPr>
              <w:jc w:val="right"/>
            </w:pPr>
            <w:r>
              <w:rPr>
                <w:rFonts w:eastAsiaTheme="minorEastAsia"/>
                <w:kern w:val="0"/>
                <w:szCs w:val="21"/>
              </w:rPr>
              <w:t>103.93</w:t>
            </w:r>
          </w:p>
        </w:tc>
        <w:tc>
          <w:tcPr>
            <w:tcW w:w="1440" w:type="dxa"/>
            <w:vAlign w:val="center"/>
          </w:tcPr>
          <w:p w:rsidR="001D1D10" w:rsidRDefault="001D1D10" w:rsidP="002B0900">
            <w:pPr>
              <w:jc w:val="right"/>
            </w:pPr>
            <w:r>
              <w:rPr>
                <w:rFonts w:eastAsiaTheme="minorEastAsia"/>
                <w:kern w:val="0"/>
                <w:szCs w:val="21"/>
              </w:rPr>
              <w:t>22,370,000.00</w:t>
            </w:r>
          </w:p>
        </w:tc>
        <w:tc>
          <w:tcPr>
            <w:tcW w:w="1836" w:type="dxa"/>
            <w:vAlign w:val="center"/>
          </w:tcPr>
          <w:p w:rsidR="001D1D10" w:rsidRDefault="001D1D10" w:rsidP="002B0900">
            <w:pPr>
              <w:jc w:val="right"/>
            </w:pPr>
            <w:r>
              <w:rPr>
                <w:rFonts w:eastAsiaTheme="minorEastAsia"/>
                <w:kern w:val="0"/>
                <w:szCs w:val="21"/>
              </w:rPr>
              <w:t>2,324,833,913.28</w:t>
            </w:r>
          </w:p>
        </w:tc>
      </w:tr>
      <w:tr w:rsidR="001D1D10" w:rsidTr="002B0900">
        <w:tc>
          <w:tcPr>
            <w:tcW w:w="1500" w:type="dxa"/>
            <w:vAlign w:val="center"/>
          </w:tcPr>
          <w:p w:rsidR="001D1D10" w:rsidRDefault="001D1D10" w:rsidP="002B0900">
            <w:pPr>
              <w:jc w:val="center"/>
            </w:pPr>
            <w:r>
              <w:rPr>
                <w:rFonts w:eastAsiaTheme="minorEastAsia"/>
                <w:kern w:val="0"/>
                <w:szCs w:val="21"/>
              </w:rPr>
              <w:t>160210</w:t>
            </w:r>
          </w:p>
        </w:tc>
        <w:tc>
          <w:tcPr>
            <w:tcW w:w="1500" w:type="dxa"/>
            <w:vAlign w:val="center"/>
          </w:tcPr>
          <w:p w:rsidR="001D1D10" w:rsidRDefault="001D1D10" w:rsidP="002B0900">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rsidR="001D1D10" w:rsidRDefault="001D1D10" w:rsidP="002B0900">
            <w:pPr>
              <w:jc w:val="center"/>
            </w:pPr>
            <w:r>
              <w:rPr>
                <w:rFonts w:eastAsiaTheme="minorEastAsia"/>
                <w:kern w:val="0"/>
                <w:szCs w:val="21"/>
              </w:rPr>
              <w:t>2024-01-03</w:t>
            </w:r>
          </w:p>
        </w:tc>
        <w:tc>
          <w:tcPr>
            <w:tcW w:w="1260" w:type="dxa"/>
            <w:vAlign w:val="center"/>
          </w:tcPr>
          <w:p w:rsidR="001D1D10" w:rsidRDefault="001D1D10" w:rsidP="002B0900">
            <w:pPr>
              <w:jc w:val="right"/>
            </w:pPr>
            <w:r>
              <w:rPr>
                <w:rFonts w:eastAsiaTheme="minorEastAsia"/>
                <w:kern w:val="0"/>
                <w:szCs w:val="21"/>
              </w:rPr>
              <w:t>103.93</w:t>
            </w:r>
          </w:p>
        </w:tc>
        <w:tc>
          <w:tcPr>
            <w:tcW w:w="1440" w:type="dxa"/>
            <w:vAlign w:val="center"/>
          </w:tcPr>
          <w:p w:rsidR="001D1D10" w:rsidRDefault="001D1D10" w:rsidP="002B0900">
            <w:pPr>
              <w:jc w:val="right"/>
            </w:pPr>
            <w:r>
              <w:rPr>
                <w:rFonts w:eastAsiaTheme="minorEastAsia"/>
                <w:kern w:val="0"/>
                <w:szCs w:val="21"/>
              </w:rPr>
              <w:t>2,300,000.00</w:t>
            </w:r>
          </w:p>
        </w:tc>
        <w:tc>
          <w:tcPr>
            <w:tcW w:w="1836" w:type="dxa"/>
            <w:vAlign w:val="center"/>
          </w:tcPr>
          <w:p w:rsidR="001D1D10" w:rsidRDefault="001D1D10" w:rsidP="002B0900">
            <w:pPr>
              <w:jc w:val="right"/>
            </w:pPr>
            <w:r>
              <w:rPr>
                <w:rFonts w:eastAsiaTheme="minorEastAsia"/>
                <w:kern w:val="0"/>
                <w:szCs w:val="21"/>
              </w:rPr>
              <w:t>239,030,755.50</w:t>
            </w:r>
          </w:p>
        </w:tc>
      </w:tr>
      <w:tr w:rsidR="001D1D10" w:rsidTr="002B0900">
        <w:tc>
          <w:tcPr>
            <w:tcW w:w="1500" w:type="dxa"/>
            <w:vAlign w:val="center"/>
          </w:tcPr>
          <w:p w:rsidR="001D1D10" w:rsidRDefault="001D1D10" w:rsidP="002B0900">
            <w:pPr>
              <w:jc w:val="center"/>
            </w:pPr>
            <w:r>
              <w:rPr>
                <w:rFonts w:eastAsiaTheme="minorEastAsia"/>
                <w:kern w:val="0"/>
                <w:szCs w:val="21"/>
              </w:rPr>
              <w:t>160210</w:t>
            </w:r>
          </w:p>
        </w:tc>
        <w:tc>
          <w:tcPr>
            <w:tcW w:w="1500" w:type="dxa"/>
            <w:vAlign w:val="center"/>
          </w:tcPr>
          <w:p w:rsidR="001D1D10" w:rsidRDefault="001D1D10" w:rsidP="002B0900">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rsidR="001D1D10" w:rsidRDefault="001D1D10" w:rsidP="002B0900">
            <w:pPr>
              <w:jc w:val="center"/>
            </w:pPr>
            <w:r>
              <w:rPr>
                <w:rFonts w:eastAsiaTheme="minorEastAsia"/>
                <w:kern w:val="0"/>
                <w:szCs w:val="21"/>
              </w:rPr>
              <w:t>2024-01-04</w:t>
            </w:r>
          </w:p>
        </w:tc>
        <w:tc>
          <w:tcPr>
            <w:tcW w:w="1260" w:type="dxa"/>
            <w:vAlign w:val="center"/>
          </w:tcPr>
          <w:p w:rsidR="001D1D10" w:rsidRDefault="001D1D10" w:rsidP="002B0900">
            <w:pPr>
              <w:jc w:val="right"/>
            </w:pPr>
            <w:r>
              <w:rPr>
                <w:rFonts w:eastAsiaTheme="minorEastAsia"/>
                <w:kern w:val="0"/>
                <w:szCs w:val="21"/>
              </w:rPr>
              <w:t>103.93</w:t>
            </w:r>
          </w:p>
        </w:tc>
        <w:tc>
          <w:tcPr>
            <w:tcW w:w="1440" w:type="dxa"/>
            <w:vAlign w:val="center"/>
          </w:tcPr>
          <w:p w:rsidR="001D1D10" w:rsidRDefault="001D1D10" w:rsidP="002B0900">
            <w:pPr>
              <w:jc w:val="right"/>
            </w:pPr>
            <w:r>
              <w:rPr>
                <w:rFonts w:eastAsiaTheme="minorEastAsia"/>
                <w:kern w:val="0"/>
                <w:szCs w:val="21"/>
              </w:rPr>
              <w:t>2,100,000.00</w:t>
            </w:r>
          </w:p>
        </w:tc>
        <w:tc>
          <w:tcPr>
            <w:tcW w:w="1836" w:type="dxa"/>
            <w:vAlign w:val="center"/>
          </w:tcPr>
          <w:p w:rsidR="001D1D10" w:rsidRDefault="001D1D10" w:rsidP="002B0900">
            <w:pPr>
              <w:jc w:val="right"/>
            </w:pPr>
            <w:r>
              <w:rPr>
                <w:rFonts w:eastAsiaTheme="minorEastAsia"/>
                <w:kern w:val="0"/>
                <w:szCs w:val="21"/>
              </w:rPr>
              <w:t>218,245,472.41</w:t>
            </w:r>
          </w:p>
        </w:tc>
      </w:tr>
      <w:tr w:rsidR="001D1D10" w:rsidTr="002B0900">
        <w:tc>
          <w:tcPr>
            <w:tcW w:w="1500" w:type="dxa"/>
            <w:vAlign w:val="center"/>
          </w:tcPr>
          <w:p w:rsidR="001D1D10" w:rsidRDefault="001D1D10" w:rsidP="002B0900">
            <w:pPr>
              <w:jc w:val="center"/>
            </w:pPr>
            <w:r>
              <w:rPr>
                <w:rFonts w:eastAsiaTheme="minorEastAsia"/>
                <w:kern w:val="0"/>
                <w:szCs w:val="21"/>
              </w:rPr>
              <w:t>160210</w:t>
            </w:r>
          </w:p>
        </w:tc>
        <w:tc>
          <w:tcPr>
            <w:tcW w:w="1500" w:type="dxa"/>
            <w:vAlign w:val="center"/>
          </w:tcPr>
          <w:p w:rsidR="001D1D10" w:rsidRDefault="001D1D10" w:rsidP="002B0900">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rsidR="001D1D10" w:rsidRDefault="001D1D10" w:rsidP="002B0900">
            <w:pPr>
              <w:jc w:val="center"/>
            </w:pPr>
            <w:r>
              <w:rPr>
                <w:rFonts w:eastAsiaTheme="minorEastAsia"/>
                <w:kern w:val="0"/>
                <w:szCs w:val="21"/>
              </w:rPr>
              <w:t>2024-01-05</w:t>
            </w:r>
          </w:p>
        </w:tc>
        <w:tc>
          <w:tcPr>
            <w:tcW w:w="1260" w:type="dxa"/>
            <w:vAlign w:val="center"/>
          </w:tcPr>
          <w:p w:rsidR="001D1D10" w:rsidRDefault="001D1D10" w:rsidP="002B0900">
            <w:pPr>
              <w:jc w:val="right"/>
            </w:pPr>
            <w:r>
              <w:rPr>
                <w:rFonts w:eastAsiaTheme="minorEastAsia"/>
                <w:kern w:val="0"/>
                <w:szCs w:val="21"/>
              </w:rPr>
              <w:t>103.93</w:t>
            </w:r>
          </w:p>
        </w:tc>
        <w:tc>
          <w:tcPr>
            <w:tcW w:w="1440" w:type="dxa"/>
            <w:vAlign w:val="center"/>
          </w:tcPr>
          <w:p w:rsidR="001D1D10" w:rsidRDefault="001D1D10" w:rsidP="002B0900">
            <w:pPr>
              <w:jc w:val="right"/>
            </w:pPr>
            <w:r>
              <w:rPr>
                <w:rFonts w:eastAsiaTheme="minorEastAsia"/>
                <w:kern w:val="0"/>
                <w:szCs w:val="21"/>
              </w:rPr>
              <w:t>2,230,000.00</w:t>
            </w:r>
          </w:p>
        </w:tc>
        <w:tc>
          <w:tcPr>
            <w:tcW w:w="1836" w:type="dxa"/>
            <w:vAlign w:val="center"/>
          </w:tcPr>
          <w:p w:rsidR="001D1D10" w:rsidRDefault="001D1D10" w:rsidP="002B0900">
            <w:pPr>
              <w:jc w:val="right"/>
            </w:pPr>
            <w:r>
              <w:rPr>
                <w:rFonts w:eastAsiaTheme="minorEastAsia"/>
                <w:kern w:val="0"/>
                <w:szCs w:val="21"/>
              </w:rPr>
              <w:t>231,755,906.42</w:t>
            </w:r>
          </w:p>
        </w:tc>
      </w:tr>
      <w:tr w:rsidR="001D1D10" w:rsidTr="002B0900">
        <w:tc>
          <w:tcPr>
            <w:tcW w:w="1500" w:type="dxa"/>
            <w:vAlign w:val="center"/>
          </w:tcPr>
          <w:p w:rsidR="001D1D10" w:rsidRDefault="001D1D10" w:rsidP="002B0900">
            <w:pPr>
              <w:jc w:val="center"/>
            </w:pPr>
            <w:r>
              <w:rPr>
                <w:rFonts w:eastAsiaTheme="minorEastAsia"/>
                <w:kern w:val="0"/>
                <w:szCs w:val="21"/>
              </w:rPr>
              <w:t>190204</w:t>
            </w:r>
          </w:p>
        </w:tc>
        <w:tc>
          <w:tcPr>
            <w:tcW w:w="1500" w:type="dxa"/>
            <w:vAlign w:val="center"/>
          </w:tcPr>
          <w:p w:rsidR="001D1D10" w:rsidRDefault="001D1D10" w:rsidP="002B0900">
            <w:pPr>
              <w:jc w:val="center"/>
            </w:pPr>
            <w:r>
              <w:rPr>
                <w:rFonts w:eastAsiaTheme="minorEastAsia"/>
                <w:kern w:val="0"/>
                <w:szCs w:val="21"/>
              </w:rPr>
              <w:t>19</w:t>
            </w:r>
            <w:r>
              <w:rPr>
                <w:rFonts w:eastAsiaTheme="minorEastAsia"/>
                <w:kern w:val="0"/>
                <w:szCs w:val="21"/>
              </w:rPr>
              <w:t>国开</w:t>
            </w:r>
            <w:r>
              <w:rPr>
                <w:rFonts w:eastAsiaTheme="minorEastAsia"/>
                <w:kern w:val="0"/>
                <w:szCs w:val="21"/>
              </w:rPr>
              <w:t>04</w:t>
            </w:r>
          </w:p>
        </w:tc>
        <w:tc>
          <w:tcPr>
            <w:tcW w:w="1500" w:type="dxa"/>
            <w:vAlign w:val="center"/>
          </w:tcPr>
          <w:p w:rsidR="001D1D10" w:rsidRDefault="001D1D10" w:rsidP="002B0900">
            <w:pPr>
              <w:jc w:val="center"/>
            </w:pPr>
            <w:r>
              <w:rPr>
                <w:rFonts w:eastAsiaTheme="minorEastAsia"/>
                <w:kern w:val="0"/>
                <w:szCs w:val="21"/>
              </w:rPr>
              <w:t>2024-01-02</w:t>
            </w:r>
          </w:p>
        </w:tc>
        <w:tc>
          <w:tcPr>
            <w:tcW w:w="1260" w:type="dxa"/>
            <w:vAlign w:val="center"/>
          </w:tcPr>
          <w:p w:rsidR="001D1D10" w:rsidRDefault="001D1D10" w:rsidP="002B0900">
            <w:pPr>
              <w:jc w:val="right"/>
            </w:pPr>
            <w:r>
              <w:rPr>
                <w:rFonts w:eastAsiaTheme="minorEastAsia"/>
                <w:kern w:val="0"/>
                <w:szCs w:val="21"/>
              </w:rPr>
              <w:t>105.75</w:t>
            </w:r>
          </w:p>
        </w:tc>
        <w:tc>
          <w:tcPr>
            <w:tcW w:w="1440" w:type="dxa"/>
            <w:vAlign w:val="center"/>
          </w:tcPr>
          <w:p w:rsidR="001D1D10" w:rsidRDefault="001D1D10" w:rsidP="002B0900">
            <w:pPr>
              <w:jc w:val="right"/>
            </w:pPr>
            <w:r>
              <w:rPr>
                <w:rFonts w:eastAsiaTheme="minorEastAsia"/>
                <w:kern w:val="0"/>
                <w:szCs w:val="21"/>
              </w:rPr>
              <w:t>360,000.00</w:t>
            </w:r>
          </w:p>
        </w:tc>
        <w:tc>
          <w:tcPr>
            <w:tcW w:w="1836" w:type="dxa"/>
            <w:vAlign w:val="center"/>
          </w:tcPr>
          <w:p w:rsidR="001D1D10" w:rsidRDefault="001D1D10" w:rsidP="002B0900">
            <w:pPr>
              <w:jc w:val="right"/>
            </w:pPr>
            <w:r>
              <w:rPr>
                <w:rFonts w:eastAsiaTheme="minorEastAsia"/>
                <w:kern w:val="0"/>
                <w:szCs w:val="21"/>
              </w:rPr>
              <w:t>38,071,135.48</w:t>
            </w:r>
          </w:p>
        </w:tc>
      </w:tr>
      <w:tr w:rsidR="001D1D10" w:rsidTr="002B0900">
        <w:tc>
          <w:tcPr>
            <w:tcW w:w="1500" w:type="dxa"/>
            <w:vAlign w:val="center"/>
          </w:tcPr>
          <w:p w:rsidR="001D1D10" w:rsidRDefault="001D1D10" w:rsidP="002B0900">
            <w:pPr>
              <w:jc w:val="center"/>
            </w:pPr>
            <w:r>
              <w:rPr>
                <w:rFonts w:eastAsiaTheme="minorEastAsia"/>
                <w:kern w:val="0"/>
                <w:szCs w:val="21"/>
              </w:rPr>
              <w:t>190204</w:t>
            </w:r>
          </w:p>
        </w:tc>
        <w:tc>
          <w:tcPr>
            <w:tcW w:w="1500" w:type="dxa"/>
            <w:vAlign w:val="center"/>
          </w:tcPr>
          <w:p w:rsidR="001D1D10" w:rsidRDefault="001D1D10" w:rsidP="002B0900">
            <w:pPr>
              <w:jc w:val="center"/>
            </w:pPr>
            <w:r>
              <w:rPr>
                <w:rFonts w:eastAsiaTheme="minorEastAsia"/>
                <w:kern w:val="0"/>
                <w:szCs w:val="21"/>
              </w:rPr>
              <w:t>19</w:t>
            </w:r>
            <w:r>
              <w:rPr>
                <w:rFonts w:eastAsiaTheme="minorEastAsia"/>
                <w:kern w:val="0"/>
                <w:szCs w:val="21"/>
              </w:rPr>
              <w:t>国开</w:t>
            </w:r>
            <w:r>
              <w:rPr>
                <w:rFonts w:eastAsiaTheme="minorEastAsia"/>
                <w:kern w:val="0"/>
                <w:szCs w:val="21"/>
              </w:rPr>
              <w:t>04</w:t>
            </w:r>
          </w:p>
        </w:tc>
        <w:tc>
          <w:tcPr>
            <w:tcW w:w="1500" w:type="dxa"/>
            <w:vAlign w:val="center"/>
          </w:tcPr>
          <w:p w:rsidR="001D1D10" w:rsidRDefault="001D1D10" w:rsidP="002B0900">
            <w:pPr>
              <w:jc w:val="center"/>
            </w:pPr>
            <w:r>
              <w:rPr>
                <w:rFonts w:eastAsiaTheme="minorEastAsia"/>
                <w:kern w:val="0"/>
                <w:szCs w:val="21"/>
              </w:rPr>
              <w:t>2024-01-04</w:t>
            </w:r>
          </w:p>
        </w:tc>
        <w:tc>
          <w:tcPr>
            <w:tcW w:w="1260" w:type="dxa"/>
            <w:vAlign w:val="center"/>
          </w:tcPr>
          <w:p w:rsidR="001D1D10" w:rsidRDefault="001D1D10" w:rsidP="002B0900">
            <w:pPr>
              <w:jc w:val="right"/>
            </w:pPr>
            <w:r>
              <w:rPr>
                <w:rFonts w:eastAsiaTheme="minorEastAsia"/>
                <w:kern w:val="0"/>
                <w:szCs w:val="21"/>
              </w:rPr>
              <w:t>105.75</w:t>
            </w:r>
          </w:p>
        </w:tc>
        <w:tc>
          <w:tcPr>
            <w:tcW w:w="1440" w:type="dxa"/>
            <w:vAlign w:val="center"/>
          </w:tcPr>
          <w:p w:rsidR="001D1D10" w:rsidRDefault="001D1D10" w:rsidP="002B0900">
            <w:pPr>
              <w:jc w:val="right"/>
            </w:pPr>
            <w:r>
              <w:rPr>
                <w:rFonts w:eastAsiaTheme="minorEastAsia"/>
                <w:kern w:val="0"/>
                <w:szCs w:val="21"/>
              </w:rPr>
              <w:t>200,000.00</w:t>
            </w:r>
          </w:p>
        </w:tc>
        <w:tc>
          <w:tcPr>
            <w:tcW w:w="1836" w:type="dxa"/>
            <w:vAlign w:val="center"/>
          </w:tcPr>
          <w:p w:rsidR="001D1D10" w:rsidRDefault="001D1D10" w:rsidP="002B0900">
            <w:pPr>
              <w:jc w:val="right"/>
            </w:pPr>
            <w:r>
              <w:rPr>
                <w:rFonts w:eastAsiaTheme="minorEastAsia"/>
                <w:kern w:val="0"/>
                <w:szCs w:val="21"/>
              </w:rPr>
              <w:t>21,150,630.82</w:t>
            </w:r>
          </w:p>
        </w:tc>
      </w:tr>
      <w:tr w:rsidR="001D1D10" w:rsidTr="002B0900">
        <w:tc>
          <w:tcPr>
            <w:tcW w:w="1500" w:type="dxa"/>
            <w:vAlign w:val="center"/>
          </w:tcPr>
          <w:p w:rsidR="001D1D10" w:rsidRDefault="001D1D10" w:rsidP="002B0900">
            <w:pPr>
              <w:jc w:val="center"/>
            </w:pPr>
            <w:r>
              <w:rPr>
                <w:rFonts w:eastAsiaTheme="minorEastAsia"/>
                <w:kern w:val="0"/>
                <w:szCs w:val="21"/>
              </w:rPr>
              <w:t>190408</w:t>
            </w:r>
          </w:p>
        </w:tc>
        <w:tc>
          <w:tcPr>
            <w:tcW w:w="1500" w:type="dxa"/>
            <w:vAlign w:val="center"/>
          </w:tcPr>
          <w:p w:rsidR="001D1D10" w:rsidRDefault="001D1D10" w:rsidP="002B0900">
            <w:pPr>
              <w:jc w:val="center"/>
            </w:pPr>
            <w:r>
              <w:rPr>
                <w:rFonts w:eastAsiaTheme="minorEastAsia"/>
                <w:kern w:val="0"/>
                <w:szCs w:val="21"/>
              </w:rPr>
              <w:t>19</w:t>
            </w:r>
            <w:r>
              <w:rPr>
                <w:rFonts w:eastAsiaTheme="minorEastAsia"/>
                <w:kern w:val="0"/>
                <w:szCs w:val="21"/>
              </w:rPr>
              <w:t>农发</w:t>
            </w:r>
            <w:r>
              <w:rPr>
                <w:rFonts w:eastAsiaTheme="minorEastAsia"/>
                <w:kern w:val="0"/>
                <w:szCs w:val="21"/>
              </w:rPr>
              <w:t>08</w:t>
            </w:r>
          </w:p>
        </w:tc>
        <w:tc>
          <w:tcPr>
            <w:tcW w:w="1500" w:type="dxa"/>
            <w:vAlign w:val="center"/>
          </w:tcPr>
          <w:p w:rsidR="001D1D10" w:rsidRDefault="001D1D10" w:rsidP="002B0900">
            <w:pPr>
              <w:jc w:val="center"/>
            </w:pPr>
            <w:r>
              <w:rPr>
                <w:rFonts w:eastAsiaTheme="minorEastAsia"/>
                <w:kern w:val="0"/>
                <w:szCs w:val="21"/>
              </w:rPr>
              <w:t>2024-01-02</w:t>
            </w:r>
          </w:p>
        </w:tc>
        <w:tc>
          <w:tcPr>
            <w:tcW w:w="1260" w:type="dxa"/>
            <w:vAlign w:val="center"/>
          </w:tcPr>
          <w:p w:rsidR="001D1D10" w:rsidRDefault="001D1D10" w:rsidP="002B0900">
            <w:pPr>
              <w:jc w:val="right"/>
            </w:pPr>
            <w:r>
              <w:rPr>
                <w:rFonts w:eastAsiaTheme="minorEastAsia"/>
                <w:kern w:val="0"/>
                <w:szCs w:val="21"/>
              </w:rPr>
              <w:t>104.51</w:t>
            </w:r>
          </w:p>
        </w:tc>
        <w:tc>
          <w:tcPr>
            <w:tcW w:w="1440" w:type="dxa"/>
            <w:vAlign w:val="center"/>
          </w:tcPr>
          <w:p w:rsidR="001D1D10" w:rsidRDefault="001D1D10" w:rsidP="002B0900">
            <w:pPr>
              <w:jc w:val="right"/>
            </w:pPr>
            <w:r>
              <w:rPr>
                <w:rFonts w:eastAsiaTheme="minorEastAsia"/>
                <w:kern w:val="0"/>
                <w:szCs w:val="21"/>
              </w:rPr>
              <w:t>5,264,000.00</w:t>
            </w:r>
          </w:p>
        </w:tc>
        <w:tc>
          <w:tcPr>
            <w:tcW w:w="1836" w:type="dxa"/>
            <w:vAlign w:val="center"/>
          </w:tcPr>
          <w:p w:rsidR="001D1D10" w:rsidRDefault="001D1D10" w:rsidP="002B0900">
            <w:pPr>
              <w:jc w:val="right"/>
            </w:pPr>
            <w:r>
              <w:rPr>
                <w:rFonts w:eastAsiaTheme="minorEastAsia"/>
                <w:kern w:val="0"/>
                <w:szCs w:val="21"/>
              </w:rPr>
              <w:t>550,117,382.41</w:t>
            </w:r>
          </w:p>
        </w:tc>
      </w:tr>
      <w:tr w:rsidR="001D1D10" w:rsidTr="002B0900">
        <w:tc>
          <w:tcPr>
            <w:tcW w:w="1500" w:type="dxa"/>
            <w:vAlign w:val="center"/>
          </w:tcPr>
          <w:p w:rsidR="001D1D10" w:rsidRDefault="001D1D10" w:rsidP="002B0900">
            <w:pPr>
              <w:jc w:val="center"/>
            </w:pPr>
            <w:r>
              <w:rPr>
                <w:rFonts w:eastAsiaTheme="minorEastAsia"/>
                <w:kern w:val="0"/>
                <w:szCs w:val="21"/>
              </w:rPr>
              <w:t>190408</w:t>
            </w:r>
          </w:p>
        </w:tc>
        <w:tc>
          <w:tcPr>
            <w:tcW w:w="1500" w:type="dxa"/>
            <w:vAlign w:val="center"/>
          </w:tcPr>
          <w:p w:rsidR="001D1D10" w:rsidRDefault="001D1D10" w:rsidP="002B0900">
            <w:pPr>
              <w:jc w:val="center"/>
            </w:pPr>
            <w:r>
              <w:rPr>
                <w:rFonts w:eastAsiaTheme="minorEastAsia"/>
                <w:kern w:val="0"/>
                <w:szCs w:val="21"/>
              </w:rPr>
              <w:t>19</w:t>
            </w:r>
            <w:r>
              <w:rPr>
                <w:rFonts w:eastAsiaTheme="minorEastAsia"/>
                <w:kern w:val="0"/>
                <w:szCs w:val="21"/>
              </w:rPr>
              <w:t>农发</w:t>
            </w:r>
            <w:r>
              <w:rPr>
                <w:rFonts w:eastAsiaTheme="minorEastAsia"/>
                <w:kern w:val="0"/>
                <w:szCs w:val="21"/>
              </w:rPr>
              <w:t>08</w:t>
            </w:r>
          </w:p>
        </w:tc>
        <w:tc>
          <w:tcPr>
            <w:tcW w:w="1500" w:type="dxa"/>
            <w:vAlign w:val="center"/>
          </w:tcPr>
          <w:p w:rsidR="001D1D10" w:rsidRDefault="001D1D10" w:rsidP="002B0900">
            <w:pPr>
              <w:jc w:val="center"/>
            </w:pPr>
            <w:r>
              <w:rPr>
                <w:rFonts w:eastAsiaTheme="minorEastAsia"/>
                <w:kern w:val="0"/>
                <w:szCs w:val="21"/>
              </w:rPr>
              <w:t>2024-01-03</w:t>
            </w:r>
          </w:p>
        </w:tc>
        <w:tc>
          <w:tcPr>
            <w:tcW w:w="1260" w:type="dxa"/>
            <w:vAlign w:val="center"/>
          </w:tcPr>
          <w:p w:rsidR="001D1D10" w:rsidRDefault="001D1D10" w:rsidP="002B0900">
            <w:pPr>
              <w:jc w:val="right"/>
            </w:pPr>
            <w:r>
              <w:rPr>
                <w:rFonts w:eastAsiaTheme="minorEastAsia"/>
                <w:kern w:val="0"/>
                <w:szCs w:val="21"/>
              </w:rPr>
              <w:t>104.51</w:t>
            </w:r>
          </w:p>
        </w:tc>
        <w:tc>
          <w:tcPr>
            <w:tcW w:w="1440" w:type="dxa"/>
            <w:vAlign w:val="center"/>
          </w:tcPr>
          <w:p w:rsidR="001D1D10" w:rsidRDefault="001D1D10" w:rsidP="002B0900">
            <w:pPr>
              <w:jc w:val="right"/>
            </w:pPr>
            <w:r>
              <w:rPr>
                <w:rFonts w:eastAsiaTheme="minorEastAsia"/>
                <w:kern w:val="0"/>
                <w:szCs w:val="21"/>
              </w:rPr>
              <w:t>6,400,000.00</w:t>
            </w:r>
          </w:p>
        </w:tc>
        <w:tc>
          <w:tcPr>
            <w:tcW w:w="1836" w:type="dxa"/>
            <w:vAlign w:val="center"/>
          </w:tcPr>
          <w:p w:rsidR="001D1D10" w:rsidRDefault="001D1D10" w:rsidP="002B0900">
            <w:pPr>
              <w:jc w:val="right"/>
            </w:pPr>
            <w:r>
              <w:rPr>
                <w:rFonts w:eastAsiaTheme="minorEastAsia"/>
                <w:kern w:val="0"/>
                <w:szCs w:val="21"/>
              </w:rPr>
              <w:t>668,835,723.30</w:t>
            </w:r>
          </w:p>
        </w:tc>
      </w:tr>
      <w:tr w:rsidR="001D1D10" w:rsidTr="002B0900">
        <w:tc>
          <w:tcPr>
            <w:tcW w:w="1500" w:type="dxa"/>
            <w:vAlign w:val="center"/>
          </w:tcPr>
          <w:p w:rsidR="001D1D10" w:rsidRDefault="001D1D10" w:rsidP="002B0900">
            <w:pPr>
              <w:jc w:val="center"/>
            </w:pPr>
            <w:r>
              <w:rPr>
                <w:rFonts w:eastAsiaTheme="minorEastAsia"/>
                <w:kern w:val="0"/>
                <w:szCs w:val="21"/>
              </w:rPr>
              <w:t>190408</w:t>
            </w:r>
          </w:p>
        </w:tc>
        <w:tc>
          <w:tcPr>
            <w:tcW w:w="1500" w:type="dxa"/>
            <w:vAlign w:val="center"/>
          </w:tcPr>
          <w:p w:rsidR="001D1D10" w:rsidRDefault="001D1D10" w:rsidP="002B0900">
            <w:pPr>
              <w:jc w:val="center"/>
            </w:pPr>
            <w:r>
              <w:rPr>
                <w:rFonts w:eastAsiaTheme="minorEastAsia"/>
                <w:kern w:val="0"/>
                <w:szCs w:val="21"/>
              </w:rPr>
              <w:t>19</w:t>
            </w:r>
            <w:r>
              <w:rPr>
                <w:rFonts w:eastAsiaTheme="minorEastAsia"/>
                <w:kern w:val="0"/>
                <w:szCs w:val="21"/>
              </w:rPr>
              <w:t>农发</w:t>
            </w:r>
            <w:r>
              <w:rPr>
                <w:rFonts w:eastAsiaTheme="minorEastAsia"/>
                <w:kern w:val="0"/>
                <w:szCs w:val="21"/>
              </w:rPr>
              <w:t>08</w:t>
            </w:r>
          </w:p>
        </w:tc>
        <w:tc>
          <w:tcPr>
            <w:tcW w:w="1500" w:type="dxa"/>
            <w:vAlign w:val="center"/>
          </w:tcPr>
          <w:p w:rsidR="001D1D10" w:rsidRDefault="001D1D10" w:rsidP="002B0900">
            <w:pPr>
              <w:jc w:val="center"/>
            </w:pPr>
            <w:r>
              <w:rPr>
                <w:rFonts w:eastAsiaTheme="minorEastAsia"/>
                <w:kern w:val="0"/>
                <w:szCs w:val="21"/>
              </w:rPr>
              <w:t>2024-01-04</w:t>
            </w:r>
          </w:p>
        </w:tc>
        <w:tc>
          <w:tcPr>
            <w:tcW w:w="1260" w:type="dxa"/>
            <w:vAlign w:val="center"/>
          </w:tcPr>
          <w:p w:rsidR="001D1D10" w:rsidRDefault="001D1D10" w:rsidP="002B0900">
            <w:pPr>
              <w:jc w:val="right"/>
            </w:pPr>
            <w:r>
              <w:rPr>
                <w:rFonts w:eastAsiaTheme="minorEastAsia"/>
                <w:kern w:val="0"/>
                <w:szCs w:val="21"/>
              </w:rPr>
              <w:t>104.51</w:t>
            </w:r>
          </w:p>
        </w:tc>
        <w:tc>
          <w:tcPr>
            <w:tcW w:w="1440" w:type="dxa"/>
            <w:vAlign w:val="center"/>
          </w:tcPr>
          <w:p w:rsidR="001D1D10" w:rsidRDefault="001D1D10" w:rsidP="002B0900">
            <w:pPr>
              <w:jc w:val="right"/>
            </w:pPr>
            <w:r>
              <w:rPr>
                <w:rFonts w:eastAsiaTheme="minorEastAsia"/>
                <w:kern w:val="0"/>
                <w:szCs w:val="21"/>
              </w:rPr>
              <w:t>5,700,000.00</w:t>
            </w:r>
          </w:p>
        </w:tc>
        <w:tc>
          <w:tcPr>
            <w:tcW w:w="1836" w:type="dxa"/>
            <w:vAlign w:val="center"/>
          </w:tcPr>
          <w:p w:rsidR="001D1D10" w:rsidRDefault="001D1D10" w:rsidP="002B0900">
            <w:pPr>
              <w:jc w:val="right"/>
            </w:pPr>
            <w:r>
              <w:rPr>
                <w:rFonts w:eastAsiaTheme="minorEastAsia"/>
                <w:kern w:val="0"/>
                <w:szCs w:val="21"/>
              </w:rPr>
              <w:t>595,681,816.06</w:t>
            </w:r>
          </w:p>
        </w:tc>
      </w:tr>
      <w:tr w:rsidR="001D1D10" w:rsidTr="002B0900">
        <w:tc>
          <w:tcPr>
            <w:tcW w:w="1500" w:type="dxa"/>
            <w:vAlign w:val="center"/>
          </w:tcPr>
          <w:p w:rsidR="001D1D10" w:rsidRDefault="001D1D10" w:rsidP="002B0900">
            <w:pPr>
              <w:jc w:val="center"/>
            </w:pPr>
            <w:r>
              <w:rPr>
                <w:rFonts w:eastAsiaTheme="minorEastAsia"/>
                <w:kern w:val="0"/>
                <w:szCs w:val="21"/>
              </w:rPr>
              <w:t>210305</w:t>
            </w:r>
          </w:p>
        </w:tc>
        <w:tc>
          <w:tcPr>
            <w:tcW w:w="1500" w:type="dxa"/>
            <w:vAlign w:val="center"/>
          </w:tcPr>
          <w:p w:rsidR="001D1D10" w:rsidRDefault="001D1D10" w:rsidP="002B0900">
            <w:pPr>
              <w:jc w:val="center"/>
            </w:pPr>
            <w:r>
              <w:rPr>
                <w:rFonts w:eastAsiaTheme="minorEastAsia"/>
                <w:kern w:val="0"/>
                <w:szCs w:val="21"/>
              </w:rPr>
              <w:t>21</w:t>
            </w:r>
            <w:r>
              <w:rPr>
                <w:rFonts w:eastAsiaTheme="minorEastAsia"/>
                <w:kern w:val="0"/>
                <w:szCs w:val="21"/>
              </w:rPr>
              <w:t>进出</w:t>
            </w:r>
            <w:r>
              <w:rPr>
                <w:rFonts w:eastAsiaTheme="minorEastAsia"/>
                <w:kern w:val="0"/>
                <w:szCs w:val="21"/>
              </w:rPr>
              <w:t>05</w:t>
            </w:r>
          </w:p>
        </w:tc>
        <w:tc>
          <w:tcPr>
            <w:tcW w:w="1500" w:type="dxa"/>
            <w:vAlign w:val="center"/>
          </w:tcPr>
          <w:p w:rsidR="001D1D10" w:rsidRDefault="001D1D10" w:rsidP="002B0900">
            <w:pPr>
              <w:jc w:val="center"/>
            </w:pPr>
            <w:r>
              <w:rPr>
                <w:rFonts w:eastAsiaTheme="minorEastAsia"/>
                <w:kern w:val="0"/>
                <w:szCs w:val="21"/>
              </w:rPr>
              <w:t>2024-01-03</w:t>
            </w:r>
          </w:p>
        </w:tc>
        <w:tc>
          <w:tcPr>
            <w:tcW w:w="1260" w:type="dxa"/>
            <w:vAlign w:val="center"/>
          </w:tcPr>
          <w:p w:rsidR="001D1D10" w:rsidRDefault="001D1D10" w:rsidP="002B0900">
            <w:pPr>
              <w:jc w:val="right"/>
            </w:pPr>
            <w:r>
              <w:rPr>
                <w:rFonts w:eastAsiaTheme="minorEastAsia"/>
                <w:kern w:val="0"/>
                <w:szCs w:val="21"/>
              </w:rPr>
              <w:t>103.78</w:t>
            </w:r>
          </w:p>
        </w:tc>
        <w:tc>
          <w:tcPr>
            <w:tcW w:w="1440" w:type="dxa"/>
            <w:vAlign w:val="center"/>
          </w:tcPr>
          <w:p w:rsidR="001D1D10" w:rsidRDefault="001D1D10" w:rsidP="002B0900">
            <w:pPr>
              <w:jc w:val="right"/>
            </w:pPr>
            <w:r>
              <w:rPr>
                <w:rFonts w:eastAsiaTheme="minorEastAsia"/>
                <w:kern w:val="0"/>
                <w:szCs w:val="21"/>
              </w:rPr>
              <w:t>2,100,000.00</w:t>
            </w:r>
          </w:p>
        </w:tc>
        <w:tc>
          <w:tcPr>
            <w:tcW w:w="1836" w:type="dxa"/>
            <w:vAlign w:val="center"/>
          </w:tcPr>
          <w:p w:rsidR="001D1D10" w:rsidRDefault="001D1D10" w:rsidP="002B0900">
            <w:pPr>
              <w:jc w:val="right"/>
            </w:pPr>
            <w:r>
              <w:rPr>
                <w:rFonts w:eastAsiaTheme="minorEastAsia"/>
                <w:kern w:val="0"/>
                <w:szCs w:val="21"/>
              </w:rPr>
              <w:t>217,941,619.41</w:t>
            </w:r>
          </w:p>
        </w:tc>
      </w:tr>
      <w:tr w:rsidR="001D1D10" w:rsidTr="002B0900">
        <w:tc>
          <w:tcPr>
            <w:tcW w:w="1500" w:type="dxa"/>
            <w:vAlign w:val="center"/>
          </w:tcPr>
          <w:p w:rsidR="001D1D10" w:rsidRDefault="001D1D10" w:rsidP="002B0900">
            <w:pPr>
              <w:jc w:val="center"/>
            </w:pPr>
            <w:r>
              <w:rPr>
                <w:rFonts w:eastAsiaTheme="minorEastAsia"/>
                <w:kern w:val="0"/>
                <w:szCs w:val="21"/>
              </w:rPr>
              <w:t>230207</w:t>
            </w:r>
          </w:p>
        </w:tc>
        <w:tc>
          <w:tcPr>
            <w:tcW w:w="1500" w:type="dxa"/>
            <w:vAlign w:val="center"/>
          </w:tcPr>
          <w:p w:rsidR="001D1D10" w:rsidRDefault="001D1D10" w:rsidP="002B0900">
            <w:pPr>
              <w:jc w:val="center"/>
            </w:pPr>
            <w:r>
              <w:rPr>
                <w:rFonts w:eastAsiaTheme="minorEastAsia"/>
                <w:kern w:val="0"/>
                <w:szCs w:val="21"/>
              </w:rPr>
              <w:t>23</w:t>
            </w:r>
            <w:r>
              <w:rPr>
                <w:rFonts w:eastAsiaTheme="minorEastAsia"/>
                <w:kern w:val="0"/>
                <w:szCs w:val="21"/>
              </w:rPr>
              <w:t>国开</w:t>
            </w:r>
            <w:r>
              <w:rPr>
                <w:rFonts w:eastAsiaTheme="minorEastAsia"/>
                <w:kern w:val="0"/>
                <w:szCs w:val="21"/>
              </w:rPr>
              <w:t>07</w:t>
            </w:r>
          </w:p>
        </w:tc>
        <w:tc>
          <w:tcPr>
            <w:tcW w:w="1500" w:type="dxa"/>
            <w:vAlign w:val="center"/>
          </w:tcPr>
          <w:p w:rsidR="001D1D10" w:rsidRDefault="001D1D10" w:rsidP="002B0900">
            <w:pPr>
              <w:jc w:val="center"/>
            </w:pPr>
            <w:r>
              <w:rPr>
                <w:rFonts w:eastAsiaTheme="minorEastAsia"/>
                <w:kern w:val="0"/>
                <w:szCs w:val="21"/>
              </w:rPr>
              <w:t>2024-01-02</w:t>
            </w:r>
          </w:p>
        </w:tc>
        <w:tc>
          <w:tcPr>
            <w:tcW w:w="1260" w:type="dxa"/>
            <w:vAlign w:val="center"/>
          </w:tcPr>
          <w:p w:rsidR="001D1D10" w:rsidRDefault="001D1D10" w:rsidP="002B0900">
            <w:pPr>
              <w:jc w:val="right"/>
            </w:pPr>
            <w:r>
              <w:rPr>
                <w:rFonts w:eastAsiaTheme="minorEastAsia"/>
                <w:kern w:val="0"/>
                <w:szCs w:val="21"/>
              </w:rPr>
              <w:t>100.68</w:t>
            </w:r>
          </w:p>
        </w:tc>
        <w:tc>
          <w:tcPr>
            <w:tcW w:w="1440" w:type="dxa"/>
            <w:vAlign w:val="center"/>
          </w:tcPr>
          <w:p w:rsidR="001D1D10" w:rsidRDefault="001D1D10" w:rsidP="002B0900">
            <w:pPr>
              <w:jc w:val="right"/>
            </w:pPr>
            <w:r>
              <w:rPr>
                <w:rFonts w:eastAsiaTheme="minorEastAsia"/>
                <w:kern w:val="0"/>
                <w:szCs w:val="21"/>
              </w:rPr>
              <w:t>1,750,000.00</w:t>
            </w:r>
          </w:p>
        </w:tc>
        <w:tc>
          <w:tcPr>
            <w:tcW w:w="1836" w:type="dxa"/>
            <w:vAlign w:val="center"/>
          </w:tcPr>
          <w:p w:rsidR="001D1D10" w:rsidRDefault="001D1D10" w:rsidP="002B0900">
            <w:pPr>
              <w:jc w:val="right"/>
            </w:pPr>
            <w:r>
              <w:rPr>
                <w:rFonts w:eastAsiaTheme="minorEastAsia"/>
                <w:kern w:val="0"/>
                <w:szCs w:val="21"/>
              </w:rPr>
              <w:t>176,181,676.21</w:t>
            </w:r>
          </w:p>
        </w:tc>
      </w:tr>
      <w:tr w:rsidR="001D1D10" w:rsidTr="002B0900">
        <w:tc>
          <w:tcPr>
            <w:tcW w:w="1500" w:type="dxa"/>
            <w:vAlign w:val="center"/>
          </w:tcPr>
          <w:p w:rsidR="001D1D10" w:rsidRDefault="001D1D10" w:rsidP="002B0900">
            <w:pPr>
              <w:jc w:val="center"/>
            </w:pPr>
            <w:r>
              <w:rPr>
                <w:rFonts w:eastAsiaTheme="minorEastAsia"/>
                <w:kern w:val="0"/>
                <w:szCs w:val="21"/>
              </w:rPr>
              <w:t>230303</w:t>
            </w:r>
          </w:p>
        </w:tc>
        <w:tc>
          <w:tcPr>
            <w:tcW w:w="1500" w:type="dxa"/>
            <w:vAlign w:val="center"/>
          </w:tcPr>
          <w:p w:rsidR="001D1D10" w:rsidRDefault="001D1D10" w:rsidP="002B0900">
            <w:pPr>
              <w:jc w:val="center"/>
            </w:pPr>
            <w:r>
              <w:rPr>
                <w:rFonts w:eastAsiaTheme="minorEastAsia"/>
                <w:kern w:val="0"/>
                <w:szCs w:val="21"/>
              </w:rPr>
              <w:t>23</w:t>
            </w:r>
            <w:r>
              <w:rPr>
                <w:rFonts w:eastAsiaTheme="minorEastAsia"/>
                <w:kern w:val="0"/>
                <w:szCs w:val="21"/>
              </w:rPr>
              <w:t>进出</w:t>
            </w:r>
            <w:r>
              <w:rPr>
                <w:rFonts w:eastAsiaTheme="minorEastAsia"/>
                <w:kern w:val="0"/>
                <w:szCs w:val="21"/>
              </w:rPr>
              <w:t>03</w:t>
            </w:r>
          </w:p>
        </w:tc>
        <w:tc>
          <w:tcPr>
            <w:tcW w:w="1500" w:type="dxa"/>
            <w:vAlign w:val="center"/>
          </w:tcPr>
          <w:p w:rsidR="001D1D10" w:rsidRDefault="001D1D10" w:rsidP="002B0900">
            <w:pPr>
              <w:jc w:val="center"/>
            </w:pPr>
            <w:r>
              <w:rPr>
                <w:rFonts w:eastAsiaTheme="minorEastAsia"/>
                <w:kern w:val="0"/>
                <w:szCs w:val="21"/>
              </w:rPr>
              <w:t>2024-01-04</w:t>
            </w:r>
          </w:p>
        </w:tc>
        <w:tc>
          <w:tcPr>
            <w:tcW w:w="1260" w:type="dxa"/>
            <w:vAlign w:val="center"/>
          </w:tcPr>
          <w:p w:rsidR="001D1D10" w:rsidRDefault="001D1D10" w:rsidP="002B0900">
            <w:pPr>
              <w:jc w:val="right"/>
            </w:pPr>
            <w:r>
              <w:rPr>
                <w:rFonts w:eastAsiaTheme="minorEastAsia"/>
                <w:kern w:val="0"/>
                <w:szCs w:val="21"/>
              </w:rPr>
              <w:t>102.41</w:t>
            </w:r>
          </w:p>
        </w:tc>
        <w:tc>
          <w:tcPr>
            <w:tcW w:w="1440" w:type="dxa"/>
            <w:vAlign w:val="center"/>
          </w:tcPr>
          <w:p w:rsidR="001D1D10" w:rsidRDefault="001D1D10" w:rsidP="002B0900">
            <w:pPr>
              <w:jc w:val="right"/>
            </w:pPr>
            <w:r>
              <w:rPr>
                <w:rFonts w:eastAsiaTheme="minorEastAsia"/>
                <w:kern w:val="0"/>
                <w:szCs w:val="21"/>
              </w:rPr>
              <w:t>3,200,000.00</w:t>
            </w:r>
          </w:p>
        </w:tc>
        <w:tc>
          <w:tcPr>
            <w:tcW w:w="1836" w:type="dxa"/>
            <w:vAlign w:val="center"/>
          </w:tcPr>
          <w:p w:rsidR="001D1D10" w:rsidRDefault="001D1D10" w:rsidP="002B0900">
            <w:pPr>
              <w:jc w:val="right"/>
            </w:pPr>
            <w:r>
              <w:rPr>
                <w:rFonts w:eastAsiaTheme="minorEastAsia"/>
                <w:kern w:val="0"/>
                <w:szCs w:val="21"/>
              </w:rPr>
              <w:t>327,707,157.75</w:t>
            </w:r>
          </w:p>
        </w:tc>
      </w:tr>
      <w:tr w:rsidR="001D1D10" w:rsidTr="002B0900">
        <w:tc>
          <w:tcPr>
            <w:tcW w:w="1500" w:type="dxa"/>
            <w:vAlign w:val="center"/>
          </w:tcPr>
          <w:p w:rsidR="001D1D10" w:rsidRDefault="001D1D10" w:rsidP="002B0900">
            <w:pPr>
              <w:jc w:val="center"/>
            </w:pPr>
            <w:r>
              <w:rPr>
                <w:rFonts w:eastAsiaTheme="minorEastAsia"/>
                <w:kern w:val="0"/>
                <w:szCs w:val="21"/>
              </w:rPr>
              <w:t>230405</w:t>
            </w:r>
          </w:p>
        </w:tc>
        <w:tc>
          <w:tcPr>
            <w:tcW w:w="1500" w:type="dxa"/>
            <w:vAlign w:val="center"/>
          </w:tcPr>
          <w:p w:rsidR="001D1D10" w:rsidRDefault="001D1D10" w:rsidP="002B0900">
            <w:pPr>
              <w:jc w:val="center"/>
            </w:pPr>
            <w:r>
              <w:rPr>
                <w:rFonts w:eastAsiaTheme="minorEastAsia"/>
                <w:kern w:val="0"/>
                <w:szCs w:val="21"/>
              </w:rPr>
              <w:t>23</w:t>
            </w:r>
            <w:r>
              <w:rPr>
                <w:rFonts w:eastAsiaTheme="minorEastAsia"/>
                <w:kern w:val="0"/>
                <w:szCs w:val="21"/>
              </w:rPr>
              <w:t>农发</w:t>
            </w:r>
            <w:r>
              <w:rPr>
                <w:rFonts w:eastAsiaTheme="minorEastAsia"/>
                <w:kern w:val="0"/>
                <w:szCs w:val="21"/>
              </w:rPr>
              <w:t>05</w:t>
            </w:r>
          </w:p>
        </w:tc>
        <w:tc>
          <w:tcPr>
            <w:tcW w:w="1500" w:type="dxa"/>
            <w:vAlign w:val="center"/>
          </w:tcPr>
          <w:p w:rsidR="001D1D10" w:rsidRDefault="001D1D10" w:rsidP="002B0900">
            <w:pPr>
              <w:jc w:val="center"/>
            </w:pPr>
            <w:r>
              <w:rPr>
                <w:rFonts w:eastAsiaTheme="minorEastAsia"/>
                <w:kern w:val="0"/>
                <w:szCs w:val="21"/>
              </w:rPr>
              <w:t>2024-01-02</w:t>
            </w:r>
          </w:p>
        </w:tc>
        <w:tc>
          <w:tcPr>
            <w:tcW w:w="1260" w:type="dxa"/>
            <w:vAlign w:val="center"/>
          </w:tcPr>
          <w:p w:rsidR="001D1D10" w:rsidRDefault="001D1D10" w:rsidP="002B0900">
            <w:pPr>
              <w:jc w:val="right"/>
            </w:pPr>
            <w:r>
              <w:rPr>
                <w:rFonts w:eastAsiaTheme="minorEastAsia"/>
                <w:kern w:val="0"/>
                <w:szCs w:val="21"/>
              </w:rPr>
              <w:t>102.03</w:t>
            </w:r>
          </w:p>
        </w:tc>
        <w:tc>
          <w:tcPr>
            <w:tcW w:w="1440" w:type="dxa"/>
            <w:vAlign w:val="center"/>
          </w:tcPr>
          <w:p w:rsidR="001D1D10" w:rsidRDefault="001D1D10" w:rsidP="002B0900">
            <w:pPr>
              <w:jc w:val="right"/>
            </w:pPr>
            <w:r>
              <w:rPr>
                <w:rFonts w:eastAsiaTheme="minorEastAsia"/>
                <w:kern w:val="0"/>
                <w:szCs w:val="21"/>
              </w:rPr>
              <w:t>3,200,000.00</w:t>
            </w:r>
          </w:p>
        </w:tc>
        <w:tc>
          <w:tcPr>
            <w:tcW w:w="1836" w:type="dxa"/>
            <w:vAlign w:val="center"/>
          </w:tcPr>
          <w:p w:rsidR="001D1D10" w:rsidRDefault="001D1D10" w:rsidP="002B0900">
            <w:pPr>
              <w:jc w:val="right"/>
            </w:pPr>
            <w:r>
              <w:rPr>
                <w:rFonts w:eastAsiaTheme="minorEastAsia"/>
                <w:kern w:val="0"/>
                <w:szCs w:val="21"/>
              </w:rPr>
              <w:t>326,501,384.48</w:t>
            </w:r>
          </w:p>
        </w:tc>
      </w:tr>
      <w:tr w:rsidR="001D1D10" w:rsidRPr="00E54740" w:rsidTr="002B0900">
        <w:tc>
          <w:tcPr>
            <w:tcW w:w="1500" w:type="dxa"/>
          </w:tcPr>
          <w:p w:rsidR="001D1D10" w:rsidRPr="00E54740" w:rsidRDefault="001D1D10" w:rsidP="002B0900">
            <w:pPr>
              <w:spacing w:line="360" w:lineRule="auto"/>
              <w:rPr>
                <w:rFonts w:eastAsiaTheme="minorEastAsia"/>
                <w:kern w:val="0"/>
                <w:szCs w:val="21"/>
              </w:rPr>
            </w:pPr>
            <w:r w:rsidRPr="00E54740">
              <w:rPr>
                <w:rFonts w:eastAsiaTheme="minorEastAsia"/>
                <w:szCs w:val="21"/>
              </w:rPr>
              <w:t>合计</w:t>
            </w:r>
          </w:p>
        </w:tc>
        <w:tc>
          <w:tcPr>
            <w:tcW w:w="1500" w:type="dxa"/>
          </w:tcPr>
          <w:p w:rsidR="001D1D10" w:rsidRPr="00E54740" w:rsidRDefault="001D1D10" w:rsidP="002B0900">
            <w:pPr>
              <w:autoSpaceDE w:val="0"/>
              <w:autoSpaceDN w:val="0"/>
              <w:adjustRightInd w:val="0"/>
              <w:spacing w:before="29" w:line="360" w:lineRule="auto"/>
              <w:ind w:left="15"/>
              <w:jc w:val="center"/>
              <w:rPr>
                <w:rFonts w:eastAsiaTheme="minorEastAsia"/>
                <w:kern w:val="0"/>
                <w:szCs w:val="21"/>
              </w:rPr>
            </w:pPr>
          </w:p>
        </w:tc>
        <w:tc>
          <w:tcPr>
            <w:tcW w:w="1500" w:type="dxa"/>
          </w:tcPr>
          <w:p w:rsidR="001D1D10" w:rsidRPr="00E54740" w:rsidRDefault="001D1D10" w:rsidP="002B0900">
            <w:pPr>
              <w:autoSpaceDE w:val="0"/>
              <w:autoSpaceDN w:val="0"/>
              <w:adjustRightInd w:val="0"/>
              <w:spacing w:before="29" w:line="360" w:lineRule="auto"/>
              <w:ind w:left="15"/>
              <w:jc w:val="center"/>
              <w:rPr>
                <w:rFonts w:eastAsiaTheme="minorEastAsia"/>
                <w:kern w:val="0"/>
                <w:szCs w:val="21"/>
              </w:rPr>
            </w:pPr>
          </w:p>
        </w:tc>
        <w:tc>
          <w:tcPr>
            <w:tcW w:w="1260" w:type="dxa"/>
          </w:tcPr>
          <w:p w:rsidR="001D1D10" w:rsidRPr="00E54740" w:rsidRDefault="001D1D10" w:rsidP="002B0900">
            <w:pPr>
              <w:autoSpaceDE w:val="0"/>
              <w:autoSpaceDN w:val="0"/>
              <w:adjustRightInd w:val="0"/>
              <w:spacing w:before="29" w:line="360" w:lineRule="auto"/>
              <w:ind w:left="15"/>
              <w:jc w:val="right"/>
              <w:rPr>
                <w:rFonts w:eastAsiaTheme="minorEastAsia"/>
                <w:kern w:val="0"/>
                <w:szCs w:val="21"/>
              </w:rPr>
            </w:pPr>
          </w:p>
        </w:tc>
        <w:tc>
          <w:tcPr>
            <w:tcW w:w="1440" w:type="dxa"/>
          </w:tcPr>
          <w:p w:rsidR="001D1D10" w:rsidRPr="00E54740" w:rsidRDefault="001D1D10" w:rsidP="002B0900">
            <w:pPr>
              <w:spacing w:line="360" w:lineRule="auto"/>
              <w:jc w:val="right"/>
              <w:rPr>
                <w:rFonts w:eastAsiaTheme="minorEastAsia"/>
                <w:szCs w:val="21"/>
              </w:rPr>
            </w:pPr>
            <w:r w:rsidRPr="00E54740">
              <w:rPr>
                <w:rFonts w:eastAsiaTheme="minorEastAsia"/>
                <w:szCs w:val="21"/>
              </w:rPr>
              <w:t>57,174,000.00</w:t>
            </w:r>
          </w:p>
        </w:tc>
        <w:tc>
          <w:tcPr>
            <w:tcW w:w="1836" w:type="dxa"/>
            <w:vAlign w:val="center"/>
          </w:tcPr>
          <w:p w:rsidR="001D1D10" w:rsidRPr="00E54740" w:rsidRDefault="001D1D10" w:rsidP="002B0900">
            <w:pPr>
              <w:spacing w:line="360" w:lineRule="auto"/>
              <w:jc w:val="right"/>
              <w:rPr>
                <w:rFonts w:eastAsiaTheme="minorEastAsia"/>
                <w:szCs w:val="21"/>
              </w:rPr>
            </w:pPr>
            <w:r w:rsidRPr="00E54740">
              <w:rPr>
                <w:rFonts w:eastAsiaTheme="minorEastAsia"/>
                <w:szCs w:val="21"/>
              </w:rPr>
              <w:t>5,936,054,573.53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kern w:val="0"/>
          <w:szCs w:val="21"/>
        </w:rPr>
        <w:lastRenderedPageBreak/>
        <w:t>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新金融工具准则将金融工具所处的信用风险状况划分为三个阶段。本基金在参考历史违约率、市场信息及行业实践的基础上，选取隐含评级</w:t>
      </w:r>
      <w:r>
        <w:rPr>
          <w:rFonts w:eastAsiaTheme="minorEastAsia"/>
          <w:kern w:val="0"/>
          <w:szCs w:val="21"/>
        </w:rPr>
        <w:t>AA</w:t>
      </w:r>
      <w:r>
        <w:rPr>
          <w:rFonts w:eastAsiaTheme="minorEastAsia"/>
          <w:kern w:val="0"/>
          <w:szCs w:val="21"/>
        </w:rPr>
        <w:t>级为低信用风险阈值，并将减值阶段划分如下：在资产负债表日，若相关债券和资产支持证券投资的发行主体的中债市场隐含评级不低于初始确认</w:t>
      </w:r>
      <w:r>
        <w:rPr>
          <w:rFonts w:eastAsiaTheme="minorEastAsia"/>
          <w:kern w:val="0"/>
          <w:szCs w:val="21"/>
        </w:rPr>
        <w:lastRenderedPageBreak/>
        <w:t>隐含评级，或不低于低信用风险阈值，则处于第一阶段；若相关债券和资产支持证券投资的发行主体的中债市场隐含评级低于初始确认隐含评级，且低于低信用风险阈值，则处于第二阶段；若相关债券和资产支持证券投资的发行主体中债市场隐含评级下调至</w:t>
      </w:r>
      <w:r>
        <w:rPr>
          <w:rFonts w:eastAsiaTheme="minorEastAsia"/>
          <w:kern w:val="0"/>
          <w:szCs w:val="21"/>
        </w:rPr>
        <w:t>C</w:t>
      </w:r>
      <w:r>
        <w:rPr>
          <w:rFonts w:eastAsiaTheme="minorEastAsia"/>
          <w:kern w:val="0"/>
          <w:szCs w:val="21"/>
        </w:rPr>
        <w:t>，或出现其他认定为违约的情形时，则处于第三阶段。</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4,707,195,931.88</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1,089,707,840.50</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8,592,589,118.35</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2,230,901,648.00</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13,299,785,050.23</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3,320,609,488.50</w:t>
            </w:r>
          </w:p>
        </w:tc>
      </w:tr>
    </w:tbl>
    <w:p w:rsidR="007576C9" w:rsidRDefault="001C36C2">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未评级部分为政策性金融债。债券信用评级取自第三方评级机构的评级。</w:t>
      </w:r>
    </w:p>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2.</w:t>
      </w:r>
      <w:r w:rsidRPr="00E54740">
        <w:rPr>
          <w:kern w:val="0"/>
          <w:szCs w:val="21"/>
        </w:rPr>
        <w:t>于</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日，本基金持有的按长期信用评级列示的债券投资均处于减值第一阶段</w:t>
      </w:r>
      <w:r w:rsidRPr="00E54740">
        <w:rPr>
          <w:kern w:val="0"/>
          <w:szCs w:val="21"/>
        </w:rPr>
        <w:t>(2022</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日：同</w:t>
      </w:r>
      <w:r w:rsidRPr="00E54740">
        <w:rPr>
          <w:kern w:val="0"/>
          <w:szCs w:val="21"/>
        </w:rPr>
        <w:t>)</w:t>
      </w:r>
      <w:r w:rsidRPr="00E54740">
        <w:rPr>
          <w:kern w:val="0"/>
          <w:szCs w:val="21"/>
        </w:rPr>
        <w:t>。</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lastRenderedPageBreak/>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rsidR="007576C9" w:rsidRDefault="007576C9">
      <w:pPr>
        <w:widowControl/>
        <w:spacing w:line="360" w:lineRule="auto"/>
        <w:ind w:firstLineChars="200" w:firstLine="420"/>
        <w:rPr>
          <w:rFonts w:eastAsiaTheme="minorEastAsia"/>
          <w:kern w:val="0"/>
          <w:szCs w:val="21"/>
        </w:rPr>
      </w:pP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576C9" w:rsidRDefault="007576C9">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5,245,426,487.21</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于开放期内，本基金的基金管理人每日对基金组合资产中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lastRenderedPageBreak/>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144"/>
        <w:gridCol w:w="1560"/>
        <w:gridCol w:w="1715"/>
      </w:tblGrid>
      <w:tr w:rsidR="001D7C41" w:rsidRPr="00E54740" w:rsidTr="00164A3E">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7576C9" w:rsidTr="00164A3E">
        <w:tc>
          <w:tcPr>
            <w:tcW w:w="1588" w:type="dxa"/>
            <w:vAlign w:val="center"/>
          </w:tcPr>
          <w:p w:rsidR="007576C9" w:rsidRDefault="001C36C2">
            <w:pPr>
              <w:jc w:val="center"/>
            </w:pPr>
            <w:r>
              <w:rPr>
                <w:rFonts w:eastAsiaTheme="minorEastAsia"/>
                <w:szCs w:val="21"/>
              </w:rPr>
              <w:t>货币资金</w:t>
            </w:r>
          </w:p>
        </w:tc>
        <w:tc>
          <w:tcPr>
            <w:tcW w:w="1701" w:type="dxa"/>
            <w:vAlign w:val="center"/>
          </w:tcPr>
          <w:p w:rsidR="007576C9" w:rsidRDefault="001C36C2">
            <w:pPr>
              <w:jc w:val="right"/>
            </w:pPr>
            <w:r>
              <w:rPr>
                <w:rFonts w:eastAsiaTheme="minorEastAsia"/>
                <w:szCs w:val="21"/>
              </w:rPr>
              <w:t>3,696,672.28</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3,696,672.28</w:t>
            </w:r>
          </w:p>
        </w:tc>
      </w:tr>
      <w:tr w:rsidR="007576C9" w:rsidTr="00164A3E">
        <w:tc>
          <w:tcPr>
            <w:tcW w:w="1588" w:type="dxa"/>
            <w:vAlign w:val="center"/>
          </w:tcPr>
          <w:p w:rsidR="007576C9" w:rsidRDefault="001C36C2">
            <w:pPr>
              <w:jc w:val="center"/>
            </w:pPr>
            <w:r>
              <w:rPr>
                <w:rFonts w:eastAsiaTheme="minorEastAsia"/>
                <w:szCs w:val="21"/>
              </w:rPr>
              <w:t>债权投资</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13,299,785,050.23</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13,299,785,050.23</w:t>
            </w:r>
          </w:p>
        </w:tc>
      </w:tr>
      <w:tr w:rsidR="001D7C41" w:rsidRPr="00E54740" w:rsidTr="00164A3E">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3,696,672.28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13,299,785,050.23</w:t>
            </w:r>
          </w:p>
        </w:tc>
        <w:tc>
          <w:tcPr>
            <w:tcW w:w="114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15"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13,303,481,722.51</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560" w:type="dxa"/>
            <w:vAlign w:val="center"/>
          </w:tcPr>
          <w:p w:rsidR="00751A4E" w:rsidRPr="00E54740" w:rsidRDefault="00751A4E" w:rsidP="00CE7D52">
            <w:pPr>
              <w:spacing w:line="360" w:lineRule="auto"/>
              <w:jc w:val="right"/>
              <w:rPr>
                <w:rFonts w:eastAsiaTheme="minorEastAsia"/>
                <w:szCs w:val="21"/>
              </w:rPr>
            </w:pPr>
          </w:p>
        </w:tc>
        <w:tc>
          <w:tcPr>
            <w:tcW w:w="1715" w:type="dxa"/>
            <w:vAlign w:val="center"/>
          </w:tcPr>
          <w:p w:rsidR="00751A4E" w:rsidRPr="00E54740" w:rsidRDefault="00751A4E" w:rsidP="00CE7D52">
            <w:pPr>
              <w:spacing w:line="360" w:lineRule="auto"/>
              <w:jc w:val="right"/>
              <w:rPr>
                <w:rFonts w:eastAsiaTheme="minorEastAsia"/>
                <w:szCs w:val="21"/>
              </w:rPr>
            </w:pPr>
          </w:p>
        </w:tc>
      </w:tr>
      <w:tr w:rsidR="007576C9" w:rsidTr="00164A3E">
        <w:tc>
          <w:tcPr>
            <w:tcW w:w="1588" w:type="dxa"/>
            <w:vAlign w:val="center"/>
          </w:tcPr>
          <w:p w:rsidR="007576C9" w:rsidRDefault="001C36C2">
            <w:pPr>
              <w:jc w:val="center"/>
            </w:pPr>
            <w:r>
              <w:rPr>
                <w:rFonts w:eastAsiaTheme="minorEastAsia"/>
                <w:szCs w:val="21"/>
              </w:rPr>
              <w:t>卖出回购金融资产款</w:t>
            </w:r>
          </w:p>
        </w:tc>
        <w:tc>
          <w:tcPr>
            <w:tcW w:w="1701" w:type="dxa"/>
            <w:vAlign w:val="center"/>
          </w:tcPr>
          <w:p w:rsidR="007576C9" w:rsidRDefault="001C36C2">
            <w:pPr>
              <w:jc w:val="right"/>
            </w:pPr>
            <w:r>
              <w:rPr>
                <w:rFonts w:eastAsiaTheme="minorEastAsia"/>
                <w:szCs w:val="21"/>
              </w:rPr>
              <w:t>5,245,426,487.21</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5,245,426,487.21</w:t>
            </w:r>
          </w:p>
        </w:tc>
      </w:tr>
      <w:tr w:rsidR="007576C9" w:rsidTr="00164A3E">
        <w:tc>
          <w:tcPr>
            <w:tcW w:w="1588" w:type="dxa"/>
            <w:vAlign w:val="center"/>
          </w:tcPr>
          <w:p w:rsidR="007576C9" w:rsidRDefault="001C36C2">
            <w:pPr>
              <w:jc w:val="center"/>
            </w:pPr>
            <w:r>
              <w:rPr>
                <w:rFonts w:eastAsiaTheme="minorEastAsia"/>
                <w:szCs w:val="21"/>
              </w:rPr>
              <w:t>应付管理人报酬</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1,029,769.19</w:t>
            </w:r>
          </w:p>
        </w:tc>
        <w:tc>
          <w:tcPr>
            <w:tcW w:w="1715" w:type="dxa"/>
            <w:vAlign w:val="center"/>
          </w:tcPr>
          <w:p w:rsidR="007576C9" w:rsidRDefault="001C36C2">
            <w:pPr>
              <w:jc w:val="right"/>
            </w:pPr>
            <w:r>
              <w:rPr>
                <w:rFonts w:eastAsiaTheme="minorEastAsia"/>
                <w:szCs w:val="21"/>
              </w:rPr>
              <w:t>1,029,769.19</w:t>
            </w:r>
          </w:p>
        </w:tc>
      </w:tr>
      <w:tr w:rsidR="007576C9" w:rsidTr="00164A3E">
        <w:tc>
          <w:tcPr>
            <w:tcW w:w="1588" w:type="dxa"/>
            <w:vAlign w:val="center"/>
          </w:tcPr>
          <w:p w:rsidR="007576C9" w:rsidRDefault="001C36C2">
            <w:pPr>
              <w:jc w:val="center"/>
            </w:pPr>
            <w:r>
              <w:rPr>
                <w:rFonts w:eastAsiaTheme="minorEastAsia"/>
                <w:szCs w:val="21"/>
              </w:rPr>
              <w:t>应付托管费</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343,256.37</w:t>
            </w:r>
          </w:p>
        </w:tc>
        <w:tc>
          <w:tcPr>
            <w:tcW w:w="1715" w:type="dxa"/>
            <w:vAlign w:val="center"/>
          </w:tcPr>
          <w:p w:rsidR="007576C9" w:rsidRDefault="001C36C2">
            <w:pPr>
              <w:jc w:val="right"/>
            </w:pPr>
            <w:r>
              <w:rPr>
                <w:rFonts w:eastAsiaTheme="minorEastAsia"/>
                <w:szCs w:val="21"/>
              </w:rPr>
              <w:t>343,256.37</w:t>
            </w:r>
          </w:p>
        </w:tc>
      </w:tr>
      <w:tr w:rsidR="007576C9" w:rsidTr="00164A3E">
        <w:tc>
          <w:tcPr>
            <w:tcW w:w="1588" w:type="dxa"/>
            <w:vAlign w:val="center"/>
          </w:tcPr>
          <w:p w:rsidR="007576C9" w:rsidRDefault="001C36C2">
            <w:pPr>
              <w:jc w:val="center"/>
            </w:pPr>
            <w:r>
              <w:rPr>
                <w:rFonts w:eastAsiaTheme="minorEastAsia"/>
                <w:szCs w:val="21"/>
              </w:rPr>
              <w:t>应付销售服务费</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3.10</w:t>
            </w:r>
          </w:p>
        </w:tc>
        <w:tc>
          <w:tcPr>
            <w:tcW w:w="1715" w:type="dxa"/>
            <w:vAlign w:val="center"/>
          </w:tcPr>
          <w:p w:rsidR="007576C9" w:rsidRDefault="001C36C2">
            <w:pPr>
              <w:jc w:val="right"/>
            </w:pPr>
            <w:r>
              <w:rPr>
                <w:rFonts w:eastAsiaTheme="minorEastAsia"/>
                <w:szCs w:val="21"/>
              </w:rPr>
              <w:t>3.10</w:t>
            </w:r>
          </w:p>
        </w:tc>
      </w:tr>
      <w:tr w:rsidR="007576C9" w:rsidTr="00164A3E">
        <w:tc>
          <w:tcPr>
            <w:tcW w:w="1588" w:type="dxa"/>
            <w:vAlign w:val="center"/>
          </w:tcPr>
          <w:p w:rsidR="007576C9" w:rsidRDefault="001C36C2">
            <w:pPr>
              <w:jc w:val="center"/>
            </w:pPr>
            <w:r>
              <w:rPr>
                <w:rFonts w:eastAsiaTheme="minorEastAsia"/>
                <w:szCs w:val="21"/>
              </w:rPr>
              <w:t>其他负债</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364,503.25</w:t>
            </w:r>
          </w:p>
        </w:tc>
        <w:tc>
          <w:tcPr>
            <w:tcW w:w="1715" w:type="dxa"/>
            <w:vAlign w:val="center"/>
          </w:tcPr>
          <w:p w:rsidR="007576C9" w:rsidRDefault="001C36C2">
            <w:pPr>
              <w:jc w:val="right"/>
            </w:pPr>
            <w:r>
              <w:rPr>
                <w:rFonts w:eastAsiaTheme="minorEastAsia"/>
                <w:szCs w:val="21"/>
              </w:rPr>
              <w:t>364,503.25</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5,245,426,487.21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1,737,531.91</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5,247,164,019.12</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-5,241,729,814.93</w:t>
            </w:r>
          </w:p>
        </w:tc>
        <w:tc>
          <w:tcPr>
            <w:tcW w:w="1701" w:type="dxa"/>
          </w:tcPr>
          <w:p w:rsidR="00751A4E" w:rsidRPr="00E54740" w:rsidRDefault="00733F5F" w:rsidP="00CE7D52">
            <w:pPr>
              <w:spacing w:line="360" w:lineRule="auto"/>
              <w:jc w:val="right"/>
              <w:rPr>
                <w:rFonts w:eastAsiaTheme="minorEastAsia"/>
                <w:szCs w:val="21"/>
              </w:rPr>
            </w:pPr>
            <w:r w:rsidRPr="00E54740">
              <w:rPr>
                <w:rFonts w:eastAsiaTheme="minorEastAsia"/>
                <w:szCs w:val="21"/>
              </w:rPr>
              <w:t>13,299,785,050.23</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-1,737,531.91</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8,056,317,703.39</w:t>
            </w:r>
          </w:p>
        </w:tc>
      </w:tr>
      <w:tr w:rsidR="001D7C41" w:rsidRPr="00E54740" w:rsidTr="00164A3E">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144" w:type="dxa"/>
            <w:vAlign w:val="center"/>
          </w:tcPr>
          <w:p w:rsidR="00751A4E" w:rsidRPr="00E54740" w:rsidRDefault="00751A4E" w:rsidP="00CE7D52">
            <w:pPr>
              <w:spacing w:line="360" w:lineRule="auto"/>
              <w:jc w:val="right"/>
              <w:rPr>
                <w:rFonts w:eastAsiaTheme="minorEastAsia"/>
                <w:b/>
                <w:szCs w:val="21"/>
              </w:rPr>
            </w:pPr>
          </w:p>
        </w:tc>
        <w:tc>
          <w:tcPr>
            <w:tcW w:w="1560" w:type="dxa"/>
            <w:vAlign w:val="center"/>
          </w:tcPr>
          <w:p w:rsidR="00751A4E" w:rsidRPr="00E54740" w:rsidRDefault="00751A4E" w:rsidP="00CE7D52">
            <w:pPr>
              <w:spacing w:line="360" w:lineRule="auto"/>
              <w:jc w:val="right"/>
              <w:rPr>
                <w:rFonts w:eastAsiaTheme="minorEastAsia"/>
                <w:b/>
                <w:szCs w:val="21"/>
              </w:rPr>
            </w:pPr>
          </w:p>
        </w:tc>
        <w:tc>
          <w:tcPr>
            <w:tcW w:w="1715" w:type="dxa"/>
            <w:vAlign w:val="center"/>
          </w:tcPr>
          <w:p w:rsidR="00751A4E" w:rsidRPr="00E54740" w:rsidRDefault="00751A4E" w:rsidP="00CE7D52">
            <w:pPr>
              <w:spacing w:line="360" w:lineRule="auto"/>
              <w:jc w:val="right"/>
              <w:rPr>
                <w:rFonts w:eastAsiaTheme="minorEastAsia"/>
                <w:b/>
                <w:szCs w:val="21"/>
              </w:rPr>
            </w:pPr>
          </w:p>
        </w:tc>
      </w:tr>
      <w:tr w:rsidR="007576C9" w:rsidTr="00164A3E">
        <w:tc>
          <w:tcPr>
            <w:tcW w:w="1588" w:type="dxa"/>
            <w:vAlign w:val="center"/>
          </w:tcPr>
          <w:p w:rsidR="007576C9" w:rsidRDefault="001C36C2">
            <w:pPr>
              <w:jc w:val="center"/>
            </w:pPr>
            <w:r>
              <w:rPr>
                <w:rFonts w:eastAsiaTheme="minorEastAsia"/>
                <w:szCs w:val="21"/>
              </w:rPr>
              <w:t>货币资金</w:t>
            </w:r>
          </w:p>
        </w:tc>
        <w:tc>
          <w:tcPr>
            <w:tcW w:w="1701" w:type="dxa"/>
            <w:vAlign w:val="center"/>
          </w:tcPr>
          <w:p w:rsidR="007576C9" w:rsidRDefault="001C36C2">
            <w:pPr>
              <w:jc w:val="right"/>
            </w:pPr>
            <w:r>
              <w:rPr>
                <w:rFonts w:eastAsiaTheme="minorEastAsia"/>
                <w:szCs w:val="21"/>
              </w:rPr>
              <w:t>5,259,832.73</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5,259,832.73</w:t>
            </w:r>
          </w:p>
        </w:tc>
      </w:tr>
      <w:tr w:rsidR="007576C9" w:rsidTr="00164A3E">
        <w:tc>
          <w:tcPr>
            <w:tcW w:w="1588" w:type="dxa"/>
            <w:vAlign w:val="center"/>
          </w:tcPr>
          <w:p w:rsidR="007576C9" w:rsidRDefault="001C36C2">
            <w:pPr>
              <w:jc w:val="center"/>
            </w:pPr>
            <w:r>
              <w:rPr>
                <w:rFonts w:eastAsiaTheme="minorEastAsia"/>
                <w:szCs w:val="21"/>
              </w:rPr>
              <w:t>债权投资</w:t>
            </w:r>
          </w:p>
        </w:tc>
        <w:tc>
          <w:tcPr>
            <w:tcW w:w="1701" w:type="dxa"/>
            <w:vAlign w:val="center"/>
          </w:tcPr>
          <w:p w:rsidR="007576C9" w:rsidRDefault="001C36C2">
            <w:pPr>
              <w:jc w:val="right"/>
            </w:pPr>
            <w:r>
              <w:rPr>
                <w:rFonts w:eastAsiaTheme="minorEastAsia"/>
                <w:szCs w:val="21"/>
              </w:rPr>
              <w:t>3,320,609,488.50</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3,320,609,488.50</w:t>
            </w:r>
          </w:p>
        </w:tc>
      </w:tr>
      <w:tr w:rsidR="001D7C41" w:rsidRPr="00E54740" w:rsidTr="00164A3E">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3,325,869,321.23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3,325,869,321.23</w:t>
            </w:r>
          </w:p>
        </w:tc>
      </w:tr>
      <w:tr w:rsidR="001D7C41" w:rsidRPr="00E54740" w:rsidTr="00164A3E">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144" w:type="dxa"/>
            <w:vAlign w:val="bottom"/>
          </w:tcPr>
          <w:p w:rsidR="00751A4E" w:rsidRPr="00E54740" w:rsidRDefault="00751A4E" w:rsidP="00CE7D52">
            <w:pPr>
              <w:spacing w:line="360" w:lineRule="auto"/>
              <w:jc w:val="right"/>
              <w:rPr>
                <w:rFonts w:eastAsiaTheme="minorEastAsia"/>
                <w:szCs w:val="21"/>
              </w:rPr>
            </w:pPr>
          </w:p>
        </w:tc>
        <w:tc>
          <w:tcPr>
            <w:tcW w:w="1560" w:type="dxa"/>
            <w:vAlign w:val="bottom"/>
          </w:tcPr>
          <w:p w:rsidR="00751A4E" w:rsidRPr="00E54740" w:rsidRDefault="00751A4E" w:rsidP="00CE7D52">
            <w:pPr>
              <w:spacing w:line="360" w:lineRule="auto"/>
              <w:jc w:val="right"/>
              <w:rPr>
                <w:rFonts w:eastAsiaTheme="minorEastAsia"/>
                <w:szCs w:val="21"/>
              </w:rPr>
            </w:pPr>
          </w:p>
        </w:tc>
        <w:tc>
          <w:tcPr>
            <w:tcW w:w="1715" w:type="dxa"/>
            <w:vAlign w:val="bottom"/>
          </w:tcPr>
          <w:p w:rsidR="00751A4E" w:rsidRPr="00E54740" w:rsidRDefault="00751A4E" w:rsidP="00CE7D52">
            <w:pPr>
              <w:spacing w:line="360" w:lineRule="auto"/>
              <w:jc w:val="right"/>
              <w:rPr>
                <w:rFonts w:eastAsiaTheme="minorEastAsia"/>
                <w:szCs w:val="21"/>
              </w:rPr>
            </w:pPr>
          </w:p>
        </w:tc>
      </w:tr>
      <w:tr w:rsidR="007576C9" w:rsidTr="00164A3E">
        <w:tc>
          <w:tcPr>
            <w:tcW w:w="1588" w:type="dxa"/>
            <w:vAlign w:val="center"/>
          </w:tcPr>
          <w:p w:rsidR="007576C9" w:rsidRDefault="001C36C2">
            <w:pPr>
              <w:jc w:val="center"/>
            </w:pPr>
            <w:r>
              <w:rPr>
                <w:rFonts w:eastAsiaTheme="minorEastAsia"/>
                <w:szCs w:val="21"/>
              </w:rPr>
              <w:t>卖出回购金融资产款</w:t>
            </w:r>
          </w:p>
        </w:tc>
        <w:tc>
          <w:tcPr>
            <w:tcW w:w="1701" w:type="dxa"/>
            <w:vAlign w:val="center"/>
          </w:tcPr>
          <w:p w:rsidR="007576C9" w:rsidRDefault="001C36C2">
            <w:pPr>
              <w:jc w:val="right"/>
            </w:pPr>
            <w:r>
              <w:rPr>
                <w:rFonts w:eastAsiaTheme="minorEastAsia"/>
                <w:szCs w:val="21"/>
              </w:rPr>
              <w:t>1,205,247,713.41</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rsidP="00733F5F">
            <w:pPr>
              <w:jc w:val="right"/>
            </w:pPr>
            <w:r>
              <w:rPr>
                <w:rFonts w:eastAsiaTheme="minorEastAsia"/>
                <w:szCs w:val="21"/>
              </w:rPr>
              <w:t>-</w:t>
            </w:r>
          </w:p>
        </w:tc>
        <w:tc>
          <w:tcPr>
            <w:tcW w:w="1715" w:type="dxa"/>
            <w:vAlign w:val="center"/>
          </w:tcPr>
          <w:p w:rsidR="007576C9" w:rsidRDefault="001C36C2">
            <w:pPr>
              <w:jc w:val="right"/>
            </w:pPr>
            <w:r>
              <w:rPr>
                <w:rFonts w:eastAsiaTheme="minorEastAsia"/>
                <w:szCs w:val="21"/>
              </w:rPr>
              <w:t>1,205,247,713.41</w:t>
            </w:r>
          </w:p>
        </w:tc>
      </w:tr>
      <w:tr w:rsidR="007576C9" w:rsidTr="00164A3E">
        <w:tc>
          <w:tcPr>
            <w:tcW w:w="1588" w:type="dxa"/>
            <w:vAlign w:val="center"/>
          </w:tcPr>
          <w:p w:rsidR="007576C9" w:rsidRDefault="001C36C2">
            <w:pPr>
              <w:jc w:val="center"/>
            </w:pPr>
            <w:r>
              <w:rPr>
                <w:rFonts w:eastAsiaTheme="minorEastAsia"/>
                <w:szCs w:val="21"/>
              </w:rPr>
              <w:t>应付管理人报酬</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rsidP="00733F5F">
            <w:pPr>
              <w:jc w:val="right"/>
            </w:pPr>
            <w:r>
              <w:rPr>
                <w:rFonts w:eastAsiaTheme="minorEastAsia"/>
                <w:szCs w:val="21"/>
              </w:rPr>
              <w:t>274,280.43</w:t>
            </w:r>
          </w:p>
        </w:tc>
        <w:tc>
          <w:tcPr>
            <w:tcW w:w="1715" w:type="dxa"/>
            <w:vAlign w:val="center"/>
          </w:tcPr>
          <w:p w:rsidR="007576C9" w:rsidRDefault="001C36C2">
            <w:pPr>
              <w:jc w:val="right"/>
            </w:pPr>
            <w:r>
              <w:rPr>
                <w:rFonts w:eastAsiaTheme="minorEastAsia"/>
                <w:szCs w:val="21"/>
              </w:rPr>
              <w:t>274,280.43</w:t>
            </w:r>
          </w:p>
        </w:tc>
      </w:tr>
      <w:tr w:rsidR="007576C9" w:rsidTr="00164A3E">
        <w:tc>
          <w:tcPr>
            <w:tcW w:w="1588" w:type="dxa"/>
            <w:vAlign w:val="center"/>
          </w:tcPr>
          <w:p w:rsidR="007576C9" w:rsidRDefault="001C36C2">
            <w:pPr>
              <w:jc w:val="center"/>
            </w:pPr>
            <w:r>
              <w:rPr>
                <w:rFonts w:eastAsiaTheme="minorEastAsia"/>
                <w:szCs w:val="21"/>
              </w:rPr>
              <w:t>应付托管费</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rsidP="00733F5F">
            <w:pPr>
              <w:jc w:val="right"/>
            </w:pPr>
            <w:r>
              <w:rPr>
                <w:rFonts w:eastAsiaTheme="minorEastAsia"/>
                <w:szCs w:val="21"/>
              </w:rPr>
              <w:t>91,426.79</w:t>
            </w:r>
          </w:p>
        </w:tc>
        <w:tc>
          <w:tcPr>
            <w:tcW w:w="1715" w:type="dxa"/>
            <w:vAlign w:val="center"/>
          </w:tcPr>
          <w:p w:rsidR="007576C9" w:rsidRDefault="001C36C2">
            <w:pPr>
              <w:jc w:val="right"/>
            </w:pPr>
            <w:r>
              <w:rPr>
                <w:rFonts w:eastAsiaTheme="minorEastAsia"/>
                <w:szCs w:val="21"/>
              </w:rPr>
              <w:t>91,426.79</w:t>
            </w:r>
          </w:p>
        </w:tc>
      </w:tr>
      <w:tr w:rsidR="007576C9" w:rsidTr="00164A3E">
        <w:tc>
          <w:tcPr>
            <w:tcW w:w="1588" w:type="dxa"/>
            <w:vAlign w:val="center"/>
          </w:tcPr>
          <w:p w:rsidR="007576C9" w:rsidRDefault="001C36C2">
            <w:pPr>
              <w:jc w:val="center"/>
            </w:pPr>
            <w:r>
              <w:rPr>
                <w:rFonts w:eastAsiaTheme="minorEastAsia"/>
                <w:szCs w:val="21"/>
              </w:rPr>
              <w:t>应付销售服务费</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rsidP="00733F5F">
            <w:pPr>
              <w:jc w:val="right"/>
            </w:pPr>
            <w:r>
              <w:rPr>
                <w:rFonts w:eastAsiaTheme="minorEastAsia"/>
                <w:szCs w:val="21"/>
              </w:rPr>
              <w:t>3.10</w:t>
            </w:r>
          </w:p>
        </w:tc>
        <w:tc>
          <w:tcPr>
            <w:tcW w:w="1715" w:type="dxa"/>
            <w:vAlign w:val="center"/>
          </w:tcPr>
          <w:p w:rsidR="007576C9" w:rsidRDefault="001C36C2">
            <w:pPr>
              <w:jc w:val="right"/>
            </w:pPr>
            <w:r>
              <w:rPr>
                <w:rFonts w:eastAsiaTheme="minorEastAsia"/>
                <w:szCs w:val="21"/>
              </w:rPr>
              <w:t>3.10</w:t>
            </w:r>
          </w:p>
        </w:tc>
      </w:tr>
      <w:tr w:rsidR="007576C9" w:rsidTr="00164A3E">
        <w:tc>
          <w:tcPr>
            <w:tcW w:w="1588" w:type="dxa"/>
            <w:vAlign w:val="center"/>
          </w:tcPr>
          <w:p w:rsidR="007576C9" w:rsidRDefault="001C36C2">
            <w:pPr>
              <w:jc w:val="center"/>
            </w:pPr>
            <w:r>
              <w:rPr>
                <w:rFonts w:eastAsiaTheme="minorEastAsia"/>
                <w:szCs w:val="21"/>
              </w:rPr>
              <w:t>其他负债</w:t>
            </w:r>
          </w:p>
        </w:tc>
        <w:tc>
          <w:tcPr>
            <w:tcW w:w="1701" w:type="dxa"/>
            <w:vAlign w:val="center"/>
          </w:tcPr>
          <w:p w:rsidR="007576C9" w:rsidRDefault="001C36C2">
            <w:pPr>
              <w:jc w:val="right"/>
            </w:pPr>
            <w:r>
              <w:rPr>
                <w:rFonts w:eastAsiaTheme="minorEastAsia"/>
                <w:szCs w:val="21"/>
              </w:rPr>
              <w:t>-</w:t>
            </w:r>
          </w:p>
        </w:tc>
        <w:tc>
          <w:tcPr>
            <w:tcW w:w="1701" w:type="dxa"/>
            <w:vAlign w:val="center"/>
          </w:tcPr>
          <w:p w:rsidR="007576C9" w:rsidRDefault="001C36C2">
            <w:pPr>
              <w:jc w:val="right"/>
            </w:pPr>
            <w:r>
              <w:rPr>
                <w:rFonts w:eastAsiaTheme="minorEastAsia"/>
                <w:szCs w:val="21"/>
              </w:rPr>
              <w:t>-</w:t>
            </w:r>
          </w:p>
        </w:tc>
        <w:tc>
          <w:tcPr>
            <w:tcW w:w="1144" w:type="dxa"/>
            <w:vAlign w:val="center"/>
          </w:tcPr>
          <w:p w:rsidR="007576C9" w:rsidRDefault="001C36C2">
            <w:pPr>
              <w:jc w:val="right"/>
            </w:pPr>
            <w:r>
              <w:rPr>
                <w:rFonts w:eastAsiaTheme="minorEastAsia"/>
                <w:szCs w:val="21"/>
              </w:rPr>
              <w:t>-</w:t>
            </w:r>
          </w:p>
        </w:tc>
        <w:tc>
          <w:tcPr>
            <w:tcW w:w="1560" w:type="dxa"/>
            <w:vAlign w:val="center"/>
          </w:tcPr>
          <w:p w:rsidR="007576C9" w:rsidRDefault="001C36C2" w:rsidP="00733F5F">
            <w:pPr>
              <w:jc w:val="right"/>
            </w:pPr>
            <w:r>
              <w:rPr>
                <w:rFonts w:eastAsiaTheme="minorEastAsia"/>
                <w:szCs w:val="21"/>
              </w:rPr>
              <w:t>267,011.20</w:t>
            </w:r>
          </w:p>
        </w:tc>
        <w:tc>
          <w:tcPr>
            <w:tcW w:w="1715" w:type="dxa"/>
            <w:vAlign w:val="center"/>
          </w:tcPr>
          <w:p w:rsidR="007576C9" w:rsidRDefault="001C36C2">
            <w:pPr>
              <w:jc w:val="right"/>
            </w:pPr>
            <w:r>
              <w:rPr>
                <w:rFonts w:eastAsiaTheme="minorEastAsia"/>
                <w:szCs w:val="21"/>
              </w:rPr>
              <w:t>267,011.20</w:t>
            </w:r>
          </w:p>
        </w:tc>
      </w:tr>
      <w:tr w:rsidR="001D7C41" w:rsidRPr="00E54740" w:rsidTr="00164A3E">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1,205,247,713.41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rsidR="00751A4E" w:rsidRPr="00E54740" w:rsidRDefault="00751A4E" w:rsidP="00733F5F">
            <w:pPr>
              <w:spacing w:line="360" w:lineRule="auto"/>
              <w:jc w:val="right"/>
              <w:rPr>
                <w:rFonts w:eastAsiaTheme="minorEastAsia"/>
                <w:szCs w:val="21"/>
              </w:rPr>
            </w:pPr>
            <w:r w:rsidRPr="00E54740">
              <w:rPr>
                <w:rFonts w:eastAsiaTheme="minorEastAsia"/>
                <w:szCs w:val="21"/>
              </w:rPr>
              <w:t>632,721.52</w:t>
            </w:r>
          </w:p>
        </w:tc>
        <w:tc>
          <w:tcPr>
            <w:tcW w:w="1715"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1,205,880,434.93</w:t>
            </w:r>
          </w:p>
        </w:tc>
      </w:tr>
      <w:tr w:rsidR="001D7C41" w:rsidRPr="00E54740" w:rsidTr="00164A3E">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2,120,621,607.82</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-632,721.52</w:t>
            </w:r>
          </w:p>
        </w:tc>
        <w:tc>
          <w:tcPr>
            <w:tcW w:w="1715"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2,119,988,886.30</w:t>
            </w:r>
          </w:p>
        </w:tc>
      </w:tr>
    </w:tbl>
    <w:p w:rsidR="007576C9" w:rsidRDefault="001C36C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日，本基金的债权投资均为固定利率类的债券品种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，因此市场利率的变动对于本基金资产净值无重大影响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576C9" w:rsidRDefault="001C36C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576C9" w:rsidRDefault="007576C9">
      <w:pPr>
        <w:tabs>
          <w:tab w:val="left" w:pos="426"/>
        </w:tabs>
        <w:spacing w:line="360" w:lineRule="auto"/>
        <w:ind w:firstLineChars="200" w:firstLine="420"/>
        <w:jc w:val="left"/>
        <w:rPr>
          <w:szCs w:val="21"/>
        </w:rPr>
      </w:pPr>
    </w:p>
    <w:p w:rsidR="007576C9" w:rsidRDefault="001C36C2">
      <w:pPr>
        <w:tabs>
          <w:tab w:val="left" w:pos="426"/>
        </w:tabs>
        <w:spacing w:line="360" w:lineRule="auto"/>
        <w:ind w:firstLineChars="200" w:firstLine="420"/>
        <w:jc w:val="left"/>
        <w:rPr>
          <w:szCs w:val="21"/>
        </w:rPr>
      </w:pPr>
      <w:r>
        <w:rPr>
          <w:szCs w:val="21"/>
        </w:rPr>
        <w:t>第一层次：相同资产或负债在活跃市场上未经调整的报价。</w:t>
      </w:r>
    </w:p>
    <w:p w:rsidR="007576C9" w:rsidRDefault="001C36C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tabs>
          <w:tab w:val="left" w:pos="426"/>
        </w:tabs>
        <w:spacing w:line="360" w:lineRule="auto"/>
        <w:ind w:firstLineChars="200" w:firstLine="420"/>
        <w:jc w:val="left"/>
        <w:rPr>
          <w:kern w:val="0"/>
          <w:szCs w:val="21"/>
        </w:rPr>
      </w:pPr>
      <w:r w:rsidRPr="00E54740">
        <w:rPr>
          <w:kern w:val="0"/>
          <w:szCs w:val="21"/>
        </w:rPr>
        <w:t>于</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日，本基金未持有持续的以公允价值计量的金融工具</w:t>
      </w:r>
      <w:r w:rsidRPr="00E54740">
        <w:rPr>
          <w:kern w:val="0"/>
          <w:szCs w:val="21"/>
        </w:rPr>
        <w:t>(2022</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日：同</w:t>
      </w:r>
      <w:r w:rsidRPr="00E54740">
        <w:rPr>
          <w:kern w:val="0"/>
          <w:szCs w:val="21"/>
        </w:rPr>
        <w:t>)</w:t>
      </w:r>
      <w:r w:rsidRPr="00E54740">
        <w:rPr>
          <w:kern w:val="0"/>
          <w:szCs w:val="21"/>
        </w:rPr>
        <w:t>。</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r w:rsidRPr="00E54740">
        <w:rPr>
          <w:szCs w:val="21"/>
        </w:rPr>
        <w:lastRenderedPageBreak/>
        <w:t>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7576C9" w:rsidRDefault="001C36C2">
      <w:pPr>
        <w:tabs>
          <w:tab w:val="left" w:pos="426"/>
        </w:tabs>
        <w:spacing w:line="360" w:lineRule="auto"/>
        <w:ind w:firstLineChars="200" w:firstLine="420"/>
        <w:jc w:val="left"/>
        <w:rPr>
          <w:szCs w:val="21"/>
        </w:rPr>
      </w:pPr>
      <w:r>
        <w:rPr>
          <w:szCs w:val="21"/>
        </w:rPr>
        <w:t>不以公允价值计量的金融资产和负债主要包括应收款项、债权投资和其他金融负债等。</w:t>
      </w:r>
      <w:r>
        <w:rPr>
          <w:szCs w:val="21"/>
        </w:rPr>
        <w:t xml:space="preserve"> </w:t>
      </w:r>
    </w:p>
    <w:p w:rsidR="007576C9" w:rsidRDefault="001C36C2">
      <w:pPr>
        <w:tabs>
          <w:tab w:val="left" w:pos="426"/>
        </w:tabs>
        <w:spacing w:line="360" w:lineRule="auto"/>
        <w:ind w:firstLineChars="200" w:firstLine="420"/>
        <w:jc w:val="left"/>
        <w:rPr>
          <w:szCs w:val="21"/>
        </w:rPr>
      </w:pPr>
      <w:r>
        <w:rPr>
          <w:szCs w:val="21"/>
        </w:rPr>
        <w:t xml:space="preserve"> </w:t>
      </w:r>
    </w:p>
    <w:p w:rsidR="007576C9" w:rsidRDefault="001C36C2">
      <w:pPr>
        <w:tabs>
          <w:tab w:val="left" w:pos="426"/>
        </w:tabs>
        <w:spacing w:line="360" w:lineRule="auto"/>
        <w:ind w:firstLineChars="200" w:firstLine="420"/>
        <w:jc w:val="left"/>
        <w:rPr>
          <w:szCs w:val="21"/>
        </w:rPr>
      </w:pPr>
      <w:r>
        <w:rPr>
          <w:szCs w:val="21"/>
        </w:rPr>
        <w:t>除债权投资以外，其他不以公允价值计量的金融资产和金融负债的账面价值与公允价值差异很小。</w:t>
      </w:r>
      <w:r>
        <w:rPr>
          <w:szCs w:val="21"/>
        </w:rPr>
        <w:t xml:space="preserve"> </w:t>
      </w:r>
    </w:p>
    <w:p w:rsidR="007576C9" w:rsidRDefault="001C36C2">
      <w:pPr>
        <w:tabs>
          <w:tab w:val="left" w:pos="426"/>
        </w:tabs>
        <w:spacing w:line="360" w:lineRule="auto"/>
        <w:ind w:firstLineChars="200" w:firstLine="420"/>
        <w:jc w:val="left"/>
        <w:rPr>
          <w:szCs w:val="21"/>
        </w:rPr>
      </w:pPr>
      <w:r>
        <w:rPr>
          <w:szCs w:val="21"/>
        </w:rPr>
        <w:t xml:space="preserve"> </w:t>
      </w:r>
    </w:p>
    <w:p w:rsidR="007576C9" w:rsidRDefault="001C36C2">
      <w:pPr>
        <w:tabs>
          <w:tab w:val="left" w:pos="426"/>
        </w:tabs>
        <w:spacing w:line="360" w:lineRule="auto"/>
        <w:ind w:firstLineChars="200" w:firstLine="420"/>
        <w:jc w:val="left"/>
        <w:rPr>
          <w:szCs w:val="21"/>
        </w:rPr>
      </w:pPr>
      <w:r>
        <w:rPr>
          <w:szCs w:val="21"/>
        </w:rPr>
        <w:t>于</w:t>
      </w:r>
      <w:r>
        <w:rPr>
          <w:szCs w:val="21"/>
        </w:rPr>
        <w:t>2023</w:t>
      </w:r>
      <w:r>
        <w:rPr>
          <w:szCs w:val="21"/>
        </w:rPr>
        <w:t>年</w:t>
      </w:r>
      <w:r>
        <w:rPr>
          <w:szCs w:val="21"/>
        </w:rPr>
        <w:t>12</w:t>
      </w:r>
      <w:r>
        <w:rPr>
          <w:szCs w:val="21"/>
        </w:rPr>
        <w:t>月</w:t>
      </w:r>
      <w:r>
        <w:rPr>
          <w:szCs w:val="21"/>
        </w:rPr>
        <w:t>31</w:t>
      </w:r>
      <w:r>
        <w:rPr>
          <w:szCs w:val="21"/>
        </w:rPr>
        <w:t>日，本基金持有的债权投资的账面价值为</w:t>
      </w:r>
      <w:r>
        <w:rPr>
          <w:szCs w:val="21"/>
        </w:rPr>
        <w:t>13,299,785,050.23</w:t>
      </w:r>
      <w:r>
        <w:rPr>
          <w:szCs w:val="21"/>
        </w:rPr>
        <w:t>元，公允价值为</w:t>
      </w:r>
      <w:r>
        <w:rPr>
          <w:szCs w:val="21"/>
        </w:rPr>
        <w:t>13,340,437,370.14</w:t>
      </w:r>
      <w:r>
        <w:rPr>
          <w:szCs w:val="21"/>
        </w:rPr>
        <w:t>元</w:t>
      </w:r>
      <w:r>
        <w:rPr>
          <w:szCs w:val="21"/>
        </w:rPr>
        <w:t>(</w:t>
      </w:r>
      <w:r>
        <w:rPr>
          <w:szCs w:val="21"/>
        </w:rPr>
        <w:t>于</w:t>
      </w:r>
      <w:r>
        <w:rPr>
          <w:szCs w:val="21"/>
        </w:rPr>
        <w:t>2022</w:t>
      </w:r>
      <w:r>
        <w:rPr>
          <w:szCs w:val="21"/>
        </w:rPr>
        <w:t>年</w:t>
      </w:r>
      <w:r>
        <w:rPr>
          <w:szCs w:val="21"/>
        </w:rPr>
        <w:t>12</w:t>
      </w:r>
      <w:r>
        <w:rPr>
          <w:szCs w:val="21"/>
        </w:rPr>
        <w:t>月</w:t>
      </w:r>
      <w:r>
        <w:rPr>
          <w:szCs w:val="21"/>
        </w:rPr>
        <w:t>31</w:t>
      </w:r>
      <w:r>
        <w:rPr>
          <w:szCs w:val="21"/>
        </w:rPr>
        <w:t>日，本基金持有的债权投资的账面价值为</w:t>
      </w:r>
      <w:r>
        <w:rPr>
          <w:szCs w:val="21"/>
        </w:rPr>
        <w:t>3,320,609,488.50</w:t>
      </w:r>
      <w:r>
        <w:rPr>
          <w:szCs w:val="21"/>
        </w:rPr>
        <w:t>元，公允价值为</w:t>
      </w:r>
      <w:r>
        <w:rPr>
          <w:szCs w:val="21"/>
        </w:rPr>
        <w:t>3,330,067,845.48</w:t>
      </w:r>
      <w:r>
        <w:rPr>
          <w:szCs w:val="21"/>
        </w:rPr>
        <w:t>元</w:t>
      </w:r>
      <w:r>
        <w:rPr>
          <w:szCs w:val="21"/>
        </w:rPr>
        <w:t>)</w:t>
      </w:r>
      <w:r>
        <w:rPr>
          <w:szCs w:val="21"/>
        </w:rPr>
        <w:t>。</w:t>
      </w:r>
      <w:r>
        <w:rPr>
          <w:szCs w:val="21"/>
        </w:rPr>
        <w:t xml:space="preserve">  </w:t>
      </w:r>
    </w:p>
    <w:p w:rsidR="007576C9" w:rsidRDefault="001C36C2">
      <w:pPr>
        <w:tabs>
          <w:tab w:val="left" w:pos="426"/>
        </w:tabs>
        <w:spacing w:line="360" w:lineRule="auto"/>
        <w:ind w:firstLineChars="200" w:firstLine="420"/>
        <w:jc w:val="left"/>
        <w:rPr>
          <w:szCs w:val="21"/>
        </w:rPr>
      </w:pPr>
      <w:r>
        <w:rPr>
          <w:szCs w:val="21"/>
        </w:rPr>
        <w:t xml:space="preserve"> </w:t>
      </w:r>
    </w:p>
    <w:p w:rsidR="007576C9" w:rsidRDefault="001C36C2">
      <w:pPr>
        <w:tabs>
          <w:tab w:val="left" w:pos="426"/>
        </w:tabs>
        <w:spacing w:line="360" w:lineRule="auto"/>
        <w:ind w:firstLineChars="200" w:firstLine="420"/>
        <w:jc w:val="left"/>
        <w:rPr>
          <w:szCs w:val="21"/>
        </w:rPr>
      </w:pPr>
      <w:r>
        <w:rPr>
          <w:szCs w:val="21"/>
        </w:rPr>
        <w:t>债权投资按如下原则确定公允价值：</w:t>
      </w:r>
      <w:r>
        <w:rPr>
          <w:szCs w:val="21"/>
        </w:rPr>
        <w:t xml:space="preserve">(i) </w:t>
      </w:r>
      <w:r>
        <w:rPr>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szCs w:val="21"/>
        </w:rPr>
        <w:t xml:space="preserve">(ii) </w:t>
      </w:r>
      <w:r>
        <w:rPr>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szCs w:val="21"/>
        </w:rPr>
        <w:t xml:space="preserve">(iii) </w:t>
      </w:r>
      <w:r>
        <w:rPr>
          <w:szCs w:val="21"/>
        </w:rPr>
        <w:t>如经济环境发生重大变化或证券发行人发生影响金融工具价格的重大事件，应对估值进行调整并确定公允价值。</w:t>
      </w:r>
      <w:r>
        <w:rPr>
          <w:szCs w:val="21"/>
        </w:rPr>
        <w:t xml:space="preserve"> </w:t>
      </w:r>
    </w:p>
    <w:p w:rsidR="007576C9" w:rsidRDefault="001C36C2">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根据中国证监会公告</w:t>
      </w:r>
      <w:r w:rsidRPr="00E54740">
        <w:rPr>
          <w:szCs w:val="21"/>
        </w:rPr>
        <w:t>[2017]13</w:t>
      </w:r>
      <w:r w:rsidRPr="00E54740">
        <w:rPr>
          <w:szCs w:val="21"/>
        </w:rPr>
        <w:t>号《中国证监会关于证券投资基金估值业务的指导意见》及中国基金业协会中基协字</w:t>
      </w:r>
      <w:r w:rsidRPr="00E54740">
        <w:rPr>
          <w:szCs w:val="21"/>
        </w:rPr>
        <w:t>[2022]566</w:t>
      </w:r>
      <w:r w:rsidRPr="00E54740">
        <w:rPr>
          <w:szCs w:val="21"/>
        </w:rPr>
        <w:t>号《关于发布</w:t>
      </w:r>
      <w:r w:rsidRPr="00E54740">
        <w:rPr>
          <w:szCs w:val="21"/>
        </w:rPr>
        <w:t>&lt;</w:t>
      </w:r>
      <w:r w:rsidRPr="00E54740">
        <w:rPr>
          <w:szCs w:val="21"/>
        </w:rPr>
        <w:t>关于固定收益品种的估值处理标准</w:t>
      </w:r>
      <w:r w:rsidRPr="00E54740">
        <w:rPr>
          <w:szCs w:val="21"/>
        </w:rPr>
        <w:t>&gt;</w:t>
      </w:r>
      <w:r w:rsidRPr="00E54740">
        <w:rPr>
          <w:szCs w:val="21"/>
        </w:rPr>
        <w:t>的通知》之附件《关于固定收益品种的估值处理标准》采用估值技术确定公允价值。本基金持有的证券交易所上市或挂牌转让的固定收益品种</w:t>
      </w:r>
      <w:r w:rsidRPr="00E54740">
        <w:rPr>
          <w:szCs w:val="21"/>
        </w:rPr>
        <w:t>(</w:t>
      </w:r>
      <w:r w:rsidRPr="00E54740">
        <w:rPr>
          <w:szCs w:val="21"/>
        </w:rPr>
        <w:t>可转换债券和可交换债券除外</w:t>
      </w:r>
      <w:r w:rsidRPr="00E54740">
        <w:rPr>
          <w:szCs w:val="21"/>
        </w:rPr>
        <w:t>)</w:t>
      </w:r>
      <w:r w:rsidRPr="00E54740">
        <w:rPr>
          <w:szCs w:val="21"/>
        </w:rPr>
        <w:t>，按照中证指数有限公司所独立提供的估值结果确定公允价值；本基金持有的银行间同业市场固定收益品种按照中债金融估值中心有限公司所独立提供的估值结果确定公允价值。于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日，本基金持有的上述投资的公允价值均属于第二层次</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974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974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13,299,785,050.23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99.97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13,299,785,050.23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99.97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3,696,672.28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13,303,481,722.51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974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974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9748"/>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974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13,299,785,050.23</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165.09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8,592,589,118.35</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106.66</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13,299,785,050.23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165.09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9750"/>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576C9">
        <w:tc>
          <w:tcPr>
            <w:tcW w:w="788" w:type="dxa"/>
            <w:vAlign w:val="center"/>
          </w:tcPr>
          <w:p w:rsidR="007576C9" w:rsidRDefault="001C36C2">
            <w:pPr>
              <w:jc w:val="center"/>
            </w:pPr>
            <w:r>
              <w:rPr>
                <w:rFonts w:eastAsiaTheme="minorEastAsia"/>
                <w:szCs w:val="21"/>
              </w:rPr>
              <w:t>1</w:t>
            </w:r>
          </w:p>
        </w:tc>
        <w:tc>
          <w:tcPr>
            <w:tcW w:w="1774" w:type="dxa"/>
            <w:vAlign w:val="center"/>
          </w:tcPr>
          <w:p w:rsidR="007576C9" w:rsidRDefault="001C36C2">
            <w:pPr>
              <w:jc w:val="center"/>
            </w:pPr>
            <w:r>
              <w:rPr>
                <w:rFonts w:eastAsiaTheme="minorEastAsia"/>
                <w:szCs w:val="21"/>
              </w:rPr>
              <w:t>160210</w:t>
            </w:r>
          </w:p>
        </w:tc>
        <w:tc>
          <w:tcPr>
            <w:tcW w:w="1282" w:type="dxa"/>
            <w:vAlign w:val="center"/>
          </w:tcPr>
          <w:p w:rsidR="007576C9" w:rsidRDefault="001C36C2">
            <w:pPr>
              <w:jc w:val="center"/>
            </w:pPr>
            <w:r>
              <w:rPr>
                <w:rFonts w:eastAsiaTheme="minorEastAsia"/>
                <w:szCs w:val="21"/>
              </w:rPr>
              <w:t>16</w:t>
            </w:r>
            <w:r>
              <w:rPr>
                <w:rFonts w:eastAsiaTheme="minorEastAsia"/>
                <w:szCs w:val="21"/>
              </w:rPr>
              <w:t>国开</w:t>
            </w:r>
            <w:r>
              <w:rPr>
                <w:rFonts w:eastAsiaTheme="minorEastAsia"/>
                <w:szCs w:val="21"/>
              </w:rPr>
              <w:t>10</w:t>
            </w:r>
          </w:p>
        </w:tc>
        <w:tc>
          <w:tcPr>
            <w:tcW w:w="1763" w:type="dxa"/>
            <w:vAlign w:val="center"/>
          </w:tcPr>
          <w:p w:rsidR="007576C9" w:rsidRDefault="001C36C2">
            <w:pPr>
              <w:jc w:val="right"/>
            </w:pPr>
            <w:r>
              <w:rPr>
                <w:rFonts w:eastAsiaTheme="minorEastAsia"/>
                <w:szCs w:val="21"/>
              </w:rPr>
              <w:t>31,200,000</w:t>
            </w:r>
          </w:p>
        </w:tc>
        <w:tc>
          <w:tcPr>
            <w:tcW w:w="1843" w:type="dxa"/>
            <w:vAlign w:val="center"/>
          </w:tcPr>
          <w:p w:rsidR="007576C9" w:rsidRDefault="001C36C2">
            <w:pPr>
              <w:jc w:val="right"/>
            </w:pPr>
            <w:r>
              <w:rPr>
                <w:rFonts w:eastAsiaTheme="minorEastAsia"/>
                <w:szCs w:val="21"/>
              </w:rPr>
              <w:t>3,242,504,161.57</w:t>
            </w:r>
          </w:p>
        </w:tc>
        <w:tc>
          <w:tcPr>
            <w:tcW w:w="1493" w:type="dxa"/>
            <w:vAlign w:val="center"/>
          </w:tcPr>
          <w:p w:rsidR="007576C9" w:rsidRDefault="001C36C2">
            <w:pPr>
              <w:jc w:val="right"/>
            </w:pPr>
            <w:r>
              <w:rPr>
                <w:rFonts w:eastAsiaTheme="minorEastAsia"/>
                <w:szCs w:val="21"/>
              </w:rPr>
              <w:t>40.25</w:t>
            </w:r>
          </w:p>
        </w:tc>
      </w:tr>
      <w:tr w:rsidR="007576C9">
        <w:tc>
          <w:tcPr>
            <w:tcW w:w="788" w:type="dxa"/>
            <w:vAlign w:val="center"/>
          </w:tcPr>
          <w:p w:rsidR="007576C9" w:rsidRDefault="001C36C2">
            <w:pPr>
              <w:jc w:val="center"/>
            </w:pPr>
            <w:r>
              <w:rPr>
                <w:rFonts w:eastAsiaTheme="minorEastAsia"/>
                <w:szCs w:val="21"/>
              </w:rPr>
              <w:t>2</w:t>
            </w:r>
          </w:p>
        </w:tc>
        <w:tc>
          <w:tcPr>
            <w:tcW w:w="1774" w:type="dxa"/>
            <w:vAlign w:val="center"/>
          </w:tcPr>
          <w:p w:rsidR="007576C9" w:rsidRDefault="001C36C2">
            <w:pPr>
              <w:jc w:val="center"/>
            </w:pPr>
            <w:r>
              <w:rPr>
                <w:rFonts w:eastAsiaTheme="minorEastAsia"/>
                <w:szCs w:val="21"/>
              </w:rPr>
              <w:t>190408</w:t>
            </w:r>
          </w:p>
        </w:tc>
        <w:tc>
          <w:tcPr>
            <w:tcW w:w="1282" w:type="dxa"/>
            <w:vAlign w:val="center"/>
          </w:tcPr>
          <w:p w:rsidR="007576C9" w:rsidRDefault="001C36C2">
            <w:pPr>
              <w:jc w:val="center"/>
            </w:pPr>
            <w:r>
              <w:rPr>
                <w:rFonts w:eastAsiaTheme="minorEastAsia"/>
                <w:szCs w:val="21"/>
              </w:rPr>
              <w:t>19</w:t>
            </w:r>
            <w:r>
              <w:rPr>
                <w:rFonts w:eastAsiaTheme="minorEastAsia"/>
                <w:szCs w:val="21"/>
              </w:rPr>
              <w:t>农发</w:t>
            </w:r>
            <w:r>
              <w:rPr>
                <w:rFonts w:eastAsiaTheme="minorEastAsia"/>
                <w:szCs w:val="21"/>
              </w:rPr>
              <w:t>08</w:t>
            </w:r>
          </w:p>
        </w:tc>
        <w:tc>
          <w:tcPr>
            <w:tcW w:w="1763" w:type="dxa"/>
            <w:vAlign w:val="center"/>
          </w:tcPr>
          <w:p w:rsidR="007576C9" w:rsidRDefault="001C36C2">
            <w:pPr>
              <w:jc w:val="right"/>
            </w:pPr>
            <w:r>
              <w:rPr>
                <w:rFonts w:eastAsiaTheme="minorEastAsia"/>
                <w:szCs w:val="21"/>
              </w:rPr>
              <w:t>25,400,000</w:t>
            </w:r>
          </w:p>
        </w:tc>
        <w:tc>
          <w:tcPr>
            <w:tcW w:w="1843" w:type="dxa"/>
            <w:vAlign w:val="center"/>
          </w:tcPr>
          <w:p w:rsidR="007576C9" w:rsidRDefault="001C36C2">
            <w:pPr>
              <w:jc w:val="right"/>
            </w:pPr>
            <w:r>
              <w:rPr>
                <w:rFonts w:eastAsiaTheme="minorEastAsia"/>
                <w:szCs w:val="21"/>
              </w:rPr>
              <w:t>2,654,441,776.85</w:t>
            </w:r>
          </w:p>
        </w:tc>
        <w:tc>
          <w:tcPr>
            <w:tcW w:w="1493" w:type="dxa"/>
            <w:vAlign w:val="center"/>
          </w:tcPr>
          <w:p w:rsidR="007576C9" w:rsidRDefault="001C36C2">
            <w:pPr>
              <w:jc w:val="right"/>
            </w:pPr>
            <w:r>
              <w:rPr>
                <w:rFonts w:eastAsiaTheme="minorEastAsia"/>
                <w:szCs w:val="21"/>
              </w:rPr>
              <w:t>32.95</w:t>
            </w:r>
          </w:p>
        </w:tc>
      </w:tr>
      <w:tr w:rsidR="007576C9">
        <w:tc>
          <w:tcPr>
            <w:tcW w:w="788" w:type="dxa"/>
            <w:vAlign w:val="center"/>
          </w:tcPr>
          <w:p w:rsidR="007576C9" w:rsidRDefault="001C36C2">
            <w:pPr>
              <w:jc w:val="center"/>
            </w:pPr>
            <w:r>
              <w:rPr>
                <w:rFonts w:eastAsiaTheme="minorEastAsia"/>
                <w:szCs w:val="21"/>
              </w:rPr>
              <w:t>3</w:t>
            </w:r>
          </w:p>
        </w:tc>
        <w:tc>
          <w:tcPr>
            <w:tcW w:w="1774" w:type="dxa"/>
            <w:vAlign w:val="center"/>
          </w:tcPr>
          <w:p w:rsidR="007576C9" w:rsidRDefault="001C36C2">
            <w:pPr>
              <w:jc w:val="center"/>
            </w:pPr>
            <w:r>
              <w:rPr>
                <w:rFonts w:eastAsiaTheme="minorEastAsia"/>
                <w:szCs w:val="21"/>
              </w:rPr>
              <w:t>230405</w:t>
            </w:r>
          </w:p>
        </w:tc>
        <w:tc>
          <w:tcPr>
            <w:tcW w:w="1282" w:type="dxa"/>
            <w:vAlign w:val="center"/>
          </w:tcPr>
          <w:p w:rsidR="007576C9" w:rsidRDefault="001C36C2">
            <w:pPr>
              <w:jc w:val="center"/>
            </w:pPr>
            <w:r>
              <w:rPr>
                <w:rFonts w:eastAsiaTheme="minorEastAsia"/>
                <w:szCs w:val="21"/>
              </w:rPr>
              <w:t>23</w:t>
            </w:r>
            <w:r>
              <w:rPr>
                <w:rFonts w:eastAsiaTheme="minorEastAsia"/>
                <w:szCs w:val="21"/>
              </w:rPr>
              <w:t>农发</w:t>
            </w:r>
            <w:r>
              <w:rPr>
                <w:rFonts w:eastAsiaTheme="minorEastAsia"/>
                <w:szCs w:val="21"/>
              </w:rPr>
              <w:t>05</w:t>
            </w:r>
          </w:p>
        </w:tc>
        <w:tc>
          <w:tcPr>
            <w:tcW w:w="1763" w:type="dxa"/>
            <w:vAlign w:val="center"/>
          </w:tcPr>
          <w:p w:rsidR="007576C9" w:rsidRDefault="001C36C2">
            <w:pPr>
              <w:jc w:val="right"/>
            </w:pPr>
            <w:r>
              <w:rPr>
                <w:rFonts w:eastAsiaTheme="minorEastAsia"/>
                <w:szCs w:val="21"/>
              </w:rPr>
              <w:t>14,300,000</w:t>
            </w:r>
          </w:p>
        </w:tc>
        <w:tc>
          <w:tcPr>
            <w:tcW w:w="1843" w:type="dxa"/>
            <w:vAlign w:val="center"/>
          </w:tcPr>
          <w:p w:rsidR="007576C9" w:rsidRDefault="001C36C2">
            <w:pPr>
              <w:jc w:val="right"/>
            </w:pPr>
            <w:r>
              <w:rPr>
                <w:rFonts w:eastAsiaTheme="minorEastAsia"/>
                <w:szCs w:val="21"/>
              </w:rPr>
              <w:t>1,459,053,061.89</w:t>
            </w:r>
          </w:p>
        </w:tc>
        <w:tc>
          <w:tcPr>
            <w:tcW w:w="1493" w:type="dxa"/>
            <w:vAlign w:val="center"/>
          </w:tcPr>
          <w:p w:rsidR="007576C9" w:rsidRDefault="001C36C2">
            <w:pPr>
              <w:jc w:val="right"/>
            </w:pPr>
            <w:r>
              <w:rPr>
                <w:rFonts w:eastAsiaTheme="minorEastAsia"/>
                <w:szCs w:val="21"/>
              </w:rPr>
              <w:t>18.11</w:t>
            </w:r>
          </w:p>
        </w:tc>
      </w:tr>
      <w:tr w:rsidR="007576C9">
        <w:tc>
          <w:tcPr>
            <w:tcW w:w="788" w:type="dxa"/>
            <w:vAlign w:val="center"/>
          </w:tcPr>
          <w:p w:rsidR="007576C9" w:rsidRDefault="001C36C2">
            <w:pPr>
              <w:jc w:val="center"/>
            </w:pPr>
            <w:r>
              <w:rPr>
                <w:rFonts w:eastAsiaTheme="minorEastAsia"/>
                <w:szCs w:val="21"/>
              </w:rPr>
              <w:t>4</w:t>
            </w:r>
          </w:p>
        </w:tc>
        <w:tc>
          <w:tcPr>
            <w:tcW w:w="1774" w:type="dxa"/>
            <w:vAlign w:val="center"/>
          </w:tcPr>
          <w:p w:rsidR="007576C9" w:rsidRDefault="001C36C2">
            <w:pPr>
              <w:jc w:val="center"/>
            </w:pPr>
            <w:r>
              <w:rPr>
                <w:rFonts w:eastAsiaTheme="minorEastAsia"/>
                <w:szCs w:val="21"/>
              </w:rPr>
              <w:t>212300002</w:t>
            </w:r>
          </w:p>
        </w:tc>
        <w:tc>
          <w:tcPr>
            <w:tcW w:w="1282" w:type="dxa"/>
            <w:vAlign w:val="center"/>
          </w:tcPr>
          <w:p w:rsidR="007576C9" w:rsidRDefault="001C36C2">
            <w:pPr>
              <w:jc w:val="center"/>
            </w:pPr>
            <w:r>
              <w:rPr>
                <w:rFonts w:eastAsiaTheme="minorEastAsia"/>
                <w:szCs w:val="21"/>
              </w:rPr>
              <w:t>23</w:t>
            </w:r>
            <w:r>
              <w:rPr>
                <w:rFonts w:eastAsiaTheme="minorEastAsia"/>
                <w:szCs w:val="21"/>
              </w:rPr>
              <w:t>江苏银行债</w:t>
            </w:r>
            <w:r>
              <w:rPr>
                <w:rFonts w:eastAsiaTheme="minorEastAsia"/>
                <w:szCs w:val="21"/>
              </w:rPr>
              <w:t>01</w:t>
            </w:r>
          </w:p>
        </w:tc>
        <w:tc>
          <w:tcPr>
            <w:tcW w:w="1763" w:type="dxa"/>
            <w:vAlign w:val="center"/>
          </w:tcPr>
          <w:p w:rsidR="007576C9" w:rsidRDefault="001C36C2">
            <w:pPr>
              <w:jc w:val="right"/>
            </w:pPr>
            <w:r>
              <w:rPr>
                <w:rFonts w:eastAsiaTheme="minorEastAsia"/>
                <w:szCs w:val="21"/>
              </w:rPr>
              <w:t>5,500,000</w:t>
            </w:r>
          </w:p>
        </w:tc>
        <w:tc>
          <w:tcPr>
            <w:tcW w:w="1843" w:type="dxa"/>
            <w:vAlign w:val="center"/>
          </w:tcPr>
          <w:p w:rsidR="007576C9" w:rsidRDefault="001C36C2">
            <w:pPr>
              <w:jc w:val="right"/>
            </w:pPr>
            <w:r>
              <w:rPr>
                <w:rFonts w:eastAsiaTheme="minorEastAsia"/>
                <w:szCs w:val="21"/>
              </w:rPr>
              <w:t>556,965,195.26</w:t>
            </w:r>
          </w:p>
        </w:tc>
        <w:tc>
          <w:tcPr>
            <w:tcW w:w="1493" w:type="dxa"/>
            <w:vAlign w:val="center"/>
          </w:tcPr>
          <w:p w:rsidR="007576C9" w:rsidRDefault="001C36C2">
            <w:pPr>
              <w:jc w:val="right"/>
            </w:pPr>
            <w:r>
              <w:rPr>
                <w:rFonts w:eastAsiaTheme="minorEastAsia"/>
                <w:szCs w:val="21"/>
              </w:rPr>
              <w:t>6.91</w:t>
            </w:r>
          </w:p>
        </w:tc>
      </w:tr>
      <w:tr w:rsidR="007576C9">
        <w:tc>
          <w:tcPr>
            <w:tcW w:w="788" w:type="dxa"/>
            <w:vAlign w:val="center"/>
          </w:tcPr>
          <w:p w:rsidR="007576C9" w:rsidRDefault="001C36C2">
            <w:pPr>
              <w:jc w:val="center"/>
            </w:pPr>
            <w:r>
              <w:rPr>
                <w:rFonts w:eastAsiaTheme="minorEastAsia"/>
                <w:szCs w:val="21"/>
              </w:rPr>
              <w:lastRenderedPageBreak/>
              <w:t>5</w:t>
            </w:r>
          </w:p>
        </w:tc>
        <w:tc>
          <w:tcPr>
            <w:tcW w:w="1774" w:type="dxa"/>
            <w:vAlign w:val="center"/>
          </w:tcPr>
          <w:p w:rsidR="007576C9" w:rsidRDefault="001C36C2">
            <w:pPr>
              <w:jc w:val="center"/>
            </w:pPr>
            <w:r>
              <w:rPr>
                <w:rFonts w:eastAsiaTheme="minorEastAsia"/>
                <w:szCs w:val="21"/>
              </w:rPr>
              <w:t>2328018</w:t>
            </w:r>
          </w:p>
        </w:tc>
        <w:tc>
          <w:tcPr>
            <w:tcW w:w="1282" w:type="dxa"/>
            <w:vAlign w:val="center"/>
          </w:tcPr>
          <w:p w:rsidR="007576C9" w:rsidRDefault="001C36C2">
            <w:pPr>
              <w:jc w:val="center"/>
            </w:pPr>
            <w:r>
              <w:rPr>
                <w:rFonts w:eastAsiaTheme="minorEastAsia"/>
                <w:szCs w:val="21"/>
              </w:rPr>
              <w:t>23</w:t>
            </w:r>
            <w:r>
              <w:rPr>
                <w:rFonts w:eastAsiaTheme="minorEastAsia"/>
                <w:szCs w:val="21"/>
              </w:rPr>
              <w:t>兴业银行绿色金融债</w:t>
            </w:r>
            <w:r>
              <w:rPr>
                <w:rFonts w:eastAsiaTheme="minorEastAsia"/>
                <w:szCs w:val="21"/>
              </w:rPr>
              <w:t>02</w:t>
            </w:r>
          </w:p>
        </w:tc>
        <w:tc>
          <w:tcPr>
            <w:tcW w:w="1763" w:type="dxa"/>
            <w:vAlign w:val="center"/>
          </w:tcPr>
          <w:p w:rsidR="007576C9" w:rsidRDefault="001C36C2">
            <w:pPr>
              <w:jc w:val="right"/>
            </w:pPr>
            <w:r>
              <w:rPr>
                <w:rFonts w:eastAsiaTheme="minorEastAsia"/>
                <w:szCs w:val="21"/>
              </w:rPr>
              <w:t>5,200,000</w:t>
            </w:r>
          </w:p>
        </w:tc>
        <w:tc>
          <w:tcPr>
            <w:tcW w:w="1843" w:type="dxa"/>
            <w:vAlign w:val="center"/>
          </w:tcPr>
          <w:p w:rsidR="007576C9" w:rsidRDefault="001C36C2">
            <w:pPr>
              <w:jc w:val="right"/>
            </w:pPr>
            <w:r>
              <w:rPr>
                <w:rFonts w:eastAsiaTheme="minorEastAsia"/>
                <w:szCs w:val="21"/>
              </w:rPr>
              <w:t>526,576,415.90</w:t>
            </w:r>
          </w:p>
        </w:tc>
        <w:tc>
          <w:tcPr>
            <w:tcW w:w="1493" w:type="dxa"/>
            <w:vAlign w:val="center"/>
          </w:tcPr>
          <w:p w:rsidR="007576C9" w:rsidRDefault="001C36C2">
            <w:pPr>
              <w:jc w:val="right"/>
            </w:pPr>
            <w:r>
              <w:rPr>
                <w:rFonts w:eastAsiaTheme="minorEastAsia"/>
                <w:szCs w:val="21"/>
              </w:rPr>
              <w:t>6.54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975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975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975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975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975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975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975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本基金本报告期末无其他资产构成。</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975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975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23,372,981.61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83,453.87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383.78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14,967.52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378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20,961,523.10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98,421.39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976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19,604.15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4,812.21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32.1510%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24,416.36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976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w:t>
            </w:r>
            <w:r w:rsidRPr="00E54740">
              <w:rPr>
                <w:rFonts w:eastAsiaTheme="minorEastAsia"/>
                <w:kern w:val="0"/>
                <w:szCs w:val="21"/>
              </w:rPr>
              <w:lastRenderedPageBreak/>
              <w:t>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摩根瑞泰</w:t>
            </w:r>
            <w:r w:rsidRPr="00E54740">
              <w:rPr>
                <w:rFonts w:eastAsiaTheme="minorEastAsia"/>
                <w:kern w:val="0"/>
                <w:szCs w:val="21"/>
              </w:rPr>
              <w:t>38</w:t>
            </w:r>
            <w:r w:rsidRPr="00E54740">
              <w:rPr>
                <w:rFonts w:eastAsiaTheme="minorEastAsia"/>
                <w:kern w:val="0"/>
                <w:szCs w:val="21"/>
              </w:rPr>
              <w:t>个月定期开</w:t>
            </w:r>
            <w:r w:rsidRPr="00E54740">
              <w:rPr>
                <w:rFonts w:eastAsiaTheme="minorEastAsia"/>
                <w:kern w:val="0"/>
                <w:szCs w:val="21"/>
              </w:rPr>
              <w:lastRenderedPageBreak/>
              <w:t>放债券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976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18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2,100,092,019.86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14,352.81</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2,100,092,019.86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14,352.81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6,223,368,028.80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614.71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400,019,283.63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7,923,440,765.03</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14,967.52</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976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976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976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基金管理人：</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576C9" w:rsidRDefault="007576C9">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本报告期内，基金托管人中国邮政储蓄银行任命张立学同志为托管业务部副总经理，向监管部门的相关报备手续正在办理中。</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976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976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9768"/>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9769"/>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977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977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977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576C9">
        <w:tc>
          <w:tcPr>
            <w:tcW w:w="1560" w:type="dxa"/>
            <w:vAlign w:val="center"/>
          </w:tcPr>
          <w:p w:rsidR="007576C9" w:rsidRDefault="001C36C2">
            <w:pPr>
              <w:jc w:val="left"/>
            </w:pPr>
            <w:r>
              <w:rPr>
                <w:rFonts w:eastAsiaTheme="minorEastAsia"/>
                <w:szCs w:val="21"/>
              </w:rPr>
              <w:t>国盛证券</w:t>
            </w:r>
          </w:p>
        </w:tc>
        <w:tc>
          <w:tcPr>
            <w:tcW w:w="780" w:type="dxa"/>
            <w:vAlign w:val="center"/>
          </w:tcPr>
          <w:p w:rsidR="007576C9" w:rsidRDefault="001C36C2">
            <w:pPr>
              <w:jc w:val="right"/>
            </w:pPr>
            <w:r>
              <w:rPr>
                <w:rFonts w:eastAsiaTheme="minorEastAsia"/>
                <w:szCs w:val="21"/>
              </w:rPr>
              <w:t>2</w:t>
            </w:r>
          </w:p>
        </w:tc>
        <w:tc>
          <w:tcPr>
            <w:tcW w:w="1800" w:type="dxa"/>
            <w:vAlign w:val="center"/>
          </w:tcPr>
          <w:p w:rsidR="007576C9" w:rsidRDefault="001C36C2">
            <w:pPr>
              <w:jc w:val="right"/>
            </w:pPr>
            <w:r>
              <w:rPr>
                <w:rFonts w:eastAsiaTheme="minorEastAsia"/>
                <w:szCs w:val="21"/>
              </w:rPr>
              <w:t>-</w:t>
            </w:r>
          </w:p>
        </w:tc>
        <w:tc>
          <w:tcPr>
            <w:tcW w:w="1080" w:type="dxa"/>
            <w:vAlign w:val="center"/>
          </w:tcPr>
          <w:p w:rsidR="007576C9" w:rsidRDefault="001C36C2">
            <w:pPr>
              <w:jc w:val="right"/>
            </w:pPr>
            <w:r>
              <w:rPr>
                <w:rFonts w:eastAsiaTheme="minorEastAsia"/>
                <w:szCs w:val="21"/>
              </w:rPr>
              <w:t>-</w:t>
            </w:r>
          </w:p>
        </w:tc>
        <w:tc>
          <w:tcPr>
            <w:tcW w:w="1620" w:type="dxa"/>
            <w:vAlign w:val="center"/>
          </w:tcPr>
          <w:p w:rsidR="007576C9" w:rsidRDefault="001C36C2">
            <w:pPr>
              <w:jc w:val="right"/>
            </w:pPr>
            <w:r>
              <w:rPr>
                <w:rFonts w:eastAsiaTheme="minorEastAsia"/>
                <w:szCs w:val="21"/>
              </w:rPr>
              <w:t>-</w:t>
            </w:r>
          </w:p>
        </w:tc>
        <w:tc>
          <w:tcPr>
            <w:tcW w:w="1080" w:type="dxa"/>
            <w:vAlign w:val="center"/>
          </w:tcPr>
          <w:p w:rsidR="007576C9" w:rsidRDefault="001C36C2">
            <w:pPr>
              <w:jc w:val="right"/>
            </w:pPr>
            <w:r>
              <w:rPr>
                <w:rFonts w:eastAsiaTheme="minorEastAsia"/>
                <w:szCs w:val="21"/>
              </w:rPr>
              <w:t>-</w:t>
            </w:r>
          </w:p>
        </w:tc>
        <w:tc>
          <w:tcPr>
            <w:tcW w:w="1080" w:type="dxa"/>
            <w:vAlign w:val="center"/>
          </w:tcPr>
          <w:p w:rsidR="007576C9" w:rsidRDefault="001C36C2">
            <w:pPr>
              <w:jc w:val="left"/>
            </w:pPr>
            <w:r>
              <w:rPr>
                <w:rFonts w:eastAsiaTheme="minorEastAsia"/>
                <w:szCs w:val="21"/>
              </w:rPr>
              <w:t>-</w:t>
            </w:r>
          </w:p>
        </w:tc>
      </w:tr>
    </w:tbl>
    <w:p w:rsidR="007576C9" w:rsidRDefault="001C36C2">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576C9" w:rsidRDefault="001C36C2">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576C9" w:rsidRDefault="001C36C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576C9" w:rsidRDefault="001C36C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576C9" w:rsidRDefault="001C36C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576C9" w:rsidRDefault="001C36C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576C9" w:rsidRDefault="001C36C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576C9" w:rsidRDefault="001C36C2">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576C9" w:rsidRDefault="001C36C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576C9" w:rsidRDefault="001C36C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本基金本期无新增席位，无注销席位。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576C9">
        <w:tc>
          <w:tcPr>
            <w:tcW w:w="1560" w:type="dxa"/>
            <w:vAlign w:val="center"/>
          </w:tcPr>
          <w:p w:rsidR="007576C9" w:rsidRDefault="001C36C2">
            <w:pPr>
              <w:jc w:val="left"/>
            </w:pPr>
            <w:r>
              <w:rPr>
                <w:rFonts w:eastAsiaTheme="minorEastAsia"/>
                <w:szCs w:val="21"/>
              </w:rPr>
              <w:t>国盛证券</w:t>
            </w:r>
          </w:p>
        </w:tc>
        <w:tc>
          <w:tcPr>
            <w:tcW w:w="1320" w:type="dxa"/>
            <w:vAlign w:val="center"/>
          </w:tcPr>
          <w:p w:rsidR="007576C9" w:rsidRDefault="001C36C2">
            <w:pPr>
              <w:jc w:val="right"/>
            </w:pPr>
            <w:r>
              <w:rPr>
                <w:rFonts w:eastAsiaTheme="minorEastAsia"/>
                <w:szCs w:val="21"/>
              </w:rPr>
              <w:t>-</w:t>
            </w:r>
          </w:p>
        </w:tc>
        <w:tc>
          <w:tcPr>
            <w:tcW w:w="1080" w:type="dxa"/>
            <w:vAlign w:val="center"/>
          </w:tcPr>
          <w:p w:rsidR="007576C9" w:rsidRDefault="001C36C2">
            <w:pPr>
              <w:jc w:val="right"/>
            </w:pPr>
            <w:r>
              <w:rPr>
                <w:rFonts w:eastAsiaTheme="minorEastAsia"/>
                <w:szCs w:val="21"/>
              </w:rPr>
              <w:t>-</w:t>
            </w:r>
          </w:p>
        </w:tc>
        <w:tc>
          <w:tcPr>
            <w:tcW w:w="1143" w:type="dxa"/>
            <w:vAlign w:val="center"/>
          </w:tcPr>
          <w:p w:rsidR="007576C9" w:rsidRDefault="001C36C2">
            <w:pPr>
              <w:jc w:val="right"/>
            </w:pPr>
            <w:r>
              <w:rPr>
                <w:rFonts w:eastAsiaTheme="minorEastAsia"/>
                <w:szCs w:val="21"/>
              </w:rPr>
              <w:t>40,936,675,000.00</w:t>
            </w:r>
          </w:p>
        </w:tc>
        <w:tc>
          <w:tcPr>
            <w:tcW w:w="1197" w:type="dxa"/>
            <w:vAlign w:val="center"/>
          </w:tcPr>
          <w:p w:rsidR="007576C9" w:rsidRDefault="001C36C2">
            <w:pPr>
              <w:jc w:val="right"/>
            </w:pPr>
            <w:r>
              <w:rPr>
                <w:rFonts w:eastAsiaTheme="minorEastAsia"/>
                <w:szCs w:val="21"/>
              </w:rPr>
              <w:t>100.00%</w:t>
            </w:r>
          </w:p>
        </w:tc>
        <w:tc>
          <w:tcPr>
            <w:tcW w:w="1497" w:type="dxa"/>
            <w:vAlign w:val="center"/>
          </w:tcPr>
          <w:p w:rsidR="007576C9" w:rsidRDefault="001C36C2">
            <w:pPr>
              <w:jc w:val="right"/>
            </w:pPr>
            <w:r>
              <w:rPr>
                <w:rFonts w:eastAsiaTheme="minorEastAsia"/>
                <w:szCs w:val="21"/>
              </w:rPr>
              <w:t>-</w:t>
            </w:r>
          </w:p>
        </w:tc>
        <w:tc>
          <w:tcPr>
            <w:tcW w:w="1203" w:type="dxa"/>
            <w:vAlign w:val="center"/>
          </w:tcPr>
          <w:p w:rsidR="007576C9" w:rsidRDefault="001C36C2">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977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576C9">
        <w:tc>
          <w:tcPr>
            <w:tcW w:w="720" w:type="dxa"/>
            <w:vAlign w:val="center"/>
          </w:tcPr>
          <w:p w:rsidR="007576C9" w:rsidRDefault="001C36C2">
            <w:pPr>
              <w:jc w:val="center"/>
            </w:pPr>
            <w:r>
              <w:rPr>
                <w:rFonts w:eastAsiaTheme="minorEastAsia"/>
                <w:szCs w:val="21"/>
              </w:rPr>
              <w:t>1</w:t>
            </w:r>
          </w:p>
        </w:tc>
        <w:tc>
          <w:tcPr>
            <w:tcW w:w="4320" w:type="dxa"/>
            <w:vAlign w:val="center"/>
          </w:tcPr>
          <w:p w:rsidR="007576C9" w:rsidRDefault="001C36C2">
            <w:pPr>
              <w:jc w:val="left"/>
            </w:pPr>
            <w:r>
              <w:rPr>
                <w:rFonts w:eastAsiaTheme="minorEastAsia"/>
                <w:szCs w:val="21"/>
              </w:rPr>
              <w:t>关于上投摩根基金管理有限公司股东及实际控制人变更的公告</w:t>
            </w:r>
          </w:p>
        </w:tc>
        <w:tc>
          <w:tcPr>
            <w:tcW w:w="2331" w:type="dxa"/>
            <w:vAlign w:val="center"/>
          </w:tcPr>
          <w:p w:rsidR="007576C9" w:rsidRDefault="001C36C2">
            <w:pPr>
              <w:jc w:val="center"/>
            </w:pPr>
            <w:r>
              <w:rPr>
                <w:rFonts w:eastAsiaTheme="minorEastAsia"/>
                <w:szCs w:val="21"/>
              </w:rPr>
              <w:t>基金管理人公司网站及本基金选定的信息披露</w:t>
            </w:r>
            <w:r>
              <w:rPr>
                <w:rFonts w:eastAsiaTheme="minorEastAsia"/>
                <w:szCs w:val="21"/>
              </w:rPr>
              <w:lastRenderedPageBreak/>
              <w:t>报纸</w:t>
            </w:r>
          </w:p>
        </w:tc>
        <w:tc>
          <w:tcPr>
            <w:tcW w:w="1629" w:type="dxa"/>
            <w:vAlign w:val="center"/>
          </w:tcPr>
          <w:p w:rsidR="007576C9" w:rsidRDefault="001C36C2">
            <w:pPr>
              <w:jc w:val="center"/>
            </w:pPr>
            <w:r>
              <w:rPr>
                <w:rFonts w:eastAsiaTheme="minorEastAsia"/>
                <w:szCs w:val="21"/>
              </w:rPr>
              <w:lastRenderedPageBreak/>
              <w:t>2023-01-21</w:t>
            </w:r>
          </w:p>
        </w:tc>
      </w:tr>
      <w:tr w:rsidR="007576C9">
        <w:tc>
          <w:tcPr>
            <w:tcW w:w="720" w:type="dxa"/>
            <w:vAlign w:val="center"/>
          </w:tcPr>
          <w:p w:rsidR="007576C9" w:rsidRDefault="001C36C2">
            <w:pPr>
              <w:jc w:val="center"/>
            </w:pPr>
            <w:r>
              <w:rPr>
                <w:rFonts w:eastAsiaTheme="minorEastAsia"/>
                <w:szCs w:val="21"/>
              </w:rPr>
              <w:t>2</w:t>
            </w:r>
          </w:p>
        </w:tc>
        <w:tc>
          <w:tcPr>
            <w:tcW w:w="4320" w:type="dxa"/>
            <w:vAlign w:val="center"/>
          </w:tcPr>
          <w:p w:rsidR="007576C9" w:rsidRDefault="001C36C2">
            <w:pPr>
              <w:jc w:val="left"/>
            </w:pPr>
            <w:r>
              <w:rPr>
                <w:rFonts w:eastAsiaTheme="minorEastAsia"/>
                <w:szCs w:val="21"/>
              </w:rPr>
              <w:t>上投摩根基金管理有限公司关于董事变更的公告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2023-02-01</w:t>
            </w:r>
          </w:p>
        </w:tc>
      </w:tr>
      <w:tr w:rsidR="007576C9">
        <w:tc>
          <w:tcPr>
            <w:tcW w:w="720" w:type="dxa"/>
            <w:vAlign w:val="center"/>
          </w:tcPr>
          <w:p w:rsidR="007576C9" w:rsidRDefault="001C36C2">
            <w:pPr>
              <w:jc w:val="center"/>
            </w:pPr>
            <w:r>
              <w:rPr>
                <w:rFonts w:eastAsiaTheme="minorEastAsia"/>
                <w:szCs w:val="21"/>
              </w:rPr>
              <w:t>3</w:t>
            </w:r>
          </w:p>
        </w:tc>
        <w:tc>
          <w:tcPr>
            <w:tcW w:w="4320" w:type="dxa"/>
            <w:vAlign w:val="center"/>
          </w:tcPr>
          <w:p w:rsidR="007576C9" w:rsidRDefault="001C36C2">
            <w:pPr>
              <w:jc w:val="left"/>
            </w:pPr>
            <w:r>
              <w:rPr>
                <w:rFonts w:eastAsiaTheme="minorEastAsia"/>
                <w:szCs w:val="21"/>
              </w:rPr>
              <w:t>上投摩根瑞泰</w:t>
            </w:r>
            <w:r>
              <w:rPr>
                <w:rFonts w:eastAsiaTheme="minorEastAsia"/>
                <w:szCs w:val="21"/>
              </w:rPr>
              <w:t>38</w:t>
            </w:r>
            <w:r>
              <w:rPr>
                <w:rFonts w:eastAsiaTheme="minorEastAsia"/>
                <w:szCs w:val="21"/>
              </w:rPr>
              <w:t>个月定期开放债券型证券投资基金分红公告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2023-03-10</w:t>
            </w:r>
          </w:p>
        </w:tc>
      </w:tr>
      <w:tr w:rsidR="007576C9">
        <w:tc>
          <w:tcPr>
            <w:tcW w:w="720" w:type="dxa"/>
            <w:vAlign w:val="center"/>
          </w:tcPr>
          <w:p w:rsidR="007576C9" w:rsidRDefault="001C36C2">
            <w:pPr>
              <w:jc w:val="center"/>
            </w:pPr>
            <w:r>
              <w:rPr>
                <w:rFonts w:eastAsiaTheme="minorEastAsia"/>
                <w:szCs w:val="21"/>
              </w:rPr>
              <w:t>4</w:t>
            </w:r>
          </w:p>
        </w:tc>
        <w:tc>
          <w:tcPr>
            <w:tcW w:w="4320" w:type="dxa"/>
            <w:vAlign w:val="center"/>
          </w:tcPr>
          <w:p w:rsidR="007576C9" w:rsidRDefault="001C36C2">
            <w:pPr>
              <w:jc w:val="left"/>
            </w:pPr>
            <w:r>
              <w:rPr>
                <w:rFonts w:eastAsiaTheme="minorEastAsia"/>
                <w:szCs w:val="21"/>
              </w:rPr>
              <w:t>上投摩根基金管理有限公司关于高级管理人员变更的公告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2023-04-01</w:t>
            </w:r>
          </w:p>
        </w:tc>
      </w:tr>
      <w:tr w:rsidR="007576C9">
        <w:tc>
          <w:tcPr>
            <w:tcW w:w="720" w:type="dxa"/>
            <w:vAlign w:val="center"/>
          </w:tcPr>
          <w:p w:rsidR="007576C9" w:rsidRDefault="001C36C2">
            <w:pPr>
              <w:jc w:val="center"/>
            </w:pPr>
            <w:r>
              <w:rPr>
                <w:rFonts w:eastAsiaTheme="minorEastAsia"/>
                <w:szCs w:val="21"/>
              </w:rPr>
              <w:t>5</w:t>
            </w:r>
          </w:p>
        </w:tc>
        <w:tc>
          <w:tcPr>
            <w:tcW w:w="4320" w:type="dxa"/>
            <w:vAlign w:val="center"/>
          </w:tcPr>
          <w:p w:rsidR="007576C9" w:rsidRDefault="001C36C2">
            <w:pPr>
              <w:jc w:val="left"/>
            </w:pPr>
            <w:r>
              <w:rPr>
                <w:rFonts w:eastAsiaTheme="minorEastAsia"/>
                <w:szCs w:val="21"/>
              </w:rPr>
              <w:t>关于公司法定名称变更的公告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2023-04-12</w:t>
            </w:r>
          </w:p>
        </w:tc>
      </w:tr>
      <w:tr w:rsidR="007576C9">
        <w:tc>
          <w:tcPr>
            <w:tcW w:w="720" w:type="dxa"/>
            <w:vAlign w:val="center"/>
          </w:tcPr>
          <w:p w:rsidR="007576C9" w:rsidRDefault="001C36C2">
            <w:pPr>
              <w:jc w:val="center"/>
            </w:pPr>
            <w:r>
              <w:rPr>
                <w:rFonts w:eastAsiaTheme="minorEastAsia"/>
                <w:szCs w:val="21"/>
              </w:rPr>
              <w:t>6</w:t>
            </w:r>
          </w:p>
        </w:tc>
        <w:tc>
          <w:tcPr>
            <w:tcW w:w="4320" w:type="dxa"/>
            <w:vAlign w:val="center"/>
          </w:tcPr>
          <w:p w:rsidR="007576C9" w:rsidRDefault="001C36C2">
            <w:pPr>
              <w:jc w:val="left"/>
            </w:pPr>
            <w:r>
              <w:rPr>
                <w:rFonts w:eastAsiaTheme="minorEastAsia"/>
                <w:szCs w:val="21"/>
              </w:rPr>
              <w:t>摩根基金管理（中国）有限公司关于旗下基金更名事宜的公告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2023-04-12</w:t>
            </w:r>
          </w:p>
        </w:tc>
      </w:tr>
      <w:tr w:rsidR="007576C9">
        <w:tc>
          <w:tcPr>
            <w:tcW w:w="720" w:type="dxa"/>
            <w:vAlign w:val="center"/>
          </w:tcPr>
          <w:p w:rsidR="007576C9" w:rsidRDefault="001C36C2">
            <w:pPr>
              <w:jc w:val="center"/>
            </w:pPr>
            <w:r>
              <w:rPr>
                <w:rFonts w:eastAsiaTheme="minorEastAsia"/>
                <w:szCs w:val="21"/>
              </w:rPr>
              <w:t>7</w:t>
            </w:r>
          </w:p>
        </w:tc>
        <w:tc>
          <w:tcPr>
            <w:tcW w:w="4320" w:type="dxa"/>
            <w:vAlign w:val="center"/>
          </w:tcPr>
          <w:p w:rsidR="007576C9" w:rsidRDefault="001C36C2">
            <w:pPr>
              <w:jc w:val="left"/>
            </w:pPr>
            <w:r>
              <w:rPr>
                <w:rFonts w:eastAsiaTheme="minorEastAsia"/>
                <w:szCs w:val="21"/>
              </w:rPr>
              <w:t>摩根基金管理（中国）有限公司关于董事长变更的公告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2023-04-27</w:t>
            </w:r>
          </w:p>
        </w:tc>
      </w:tr>
      <w:tr w:rsidR="007576C9">
        <w:tc>
          <w:tcPr>
            <w:tcW w:w="720" w:type="dxa"/>
            <w:vAlign w:val="center"/>
          </w:tcPr>
          <w:p w:rsidR="007576C9" w:rsidRDefault="001C36C2">
            <w:pPr>
              <w:jc w:val="center"/>
            </w:pPr>
            <w:r>
              <w:rPr>
                <w:rFonts w:eastAsiaTheme="minorEastAsia"/>
                <w:szCs w:val="21"/>
              </w:rPr>
              <w:t>8</w:t>
            </w:r>
          </w:p>
        </w:tc>
        <w:tc>
          <w:tcPr>
            <w:tcW w:w="4320" w:type="dxa"/>
            <w:vAlign w:val="center"/>
          </w:tcPr>
          <w:p w:rsidR="007576C9" w:rsidRDefault="001C36C2">
            <w:pPr>
              <w:jc w:val="left"/>
            </w:pPr>
            <w:r>
              <w:rPr>
                <w:rFonts w:eastAsiaTheme="minorEastAsia"/>
                <w:szCs w:val="21"/>
              </w:rPr>
              <w:t>摩根基金管理（中国）有限公司关于深圳分公司法定名称变更的公告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2023-05-13</w:t>
            </w:r>
          </w:p>
        </w:tc>
      </w:tr>
      <w:tr w:rsidR="007576C9">
        <w:tc>
          <w:tcPr>
            <w:tcW w:w="720" w:type="dxa"/>
            <w:vAlign w:val="center"/>
          </w:tcPr>
          <w:p w:rsidR="007576C9" w:rsidRDefault="001C36C2">
            <w:pPr>
              <w:jc w:val="center"/>
            </w:pPr>
            <w:r>
              <w:rPr>
                <w:rFonts w:eastAsiaTheme="minorEastAsia"/>
                <w:szCs w:val="21"/>
              </w:rPr>
              <w:t>9</w:t>
            </w:r>
          </w:p>
        </w:tc>
        <w:tc>
          <w:tcPr>
            <w:tcW w:w="4320" w:type="dxa"/>
            <w:vAlign w:val="center"/>
          </w:tcPr>
          <w:p w:rsidR="007576C9" w:rsidRDefault="001C36C2">
            <w:pPr>
              <w:jc w:val="left"/>
            </w:pPr>
            <w:r>
              <w:rPr>
                <w:rFonts w:eastAsiaTheme="minorEastAsia"/>
                <w:szCs w:val="21"/>
              </w:rPr>
              <w:t>摩根瑞泰</w:t>
            </w:r>
            <w:r>
              <w:rPr>
                <w:rFonts w:eastAsiaTheme="minorEastAsia"/>
                <w:szCs w:val="21"/>
              </w:rPr>
              <w:t>38</w:t>
            </w:r>
            <w:r>
              <w:rPr>
                <w:rFonts w:eastAsiaTheme="minorEastAsia"/>
                <w:szCs w:val="21"/>
              </w:rPr>
              <w:t>个月定期开放债券型证券投资基金开放日常申购、赎回、转换及定期定额投资业务公告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2023-05-15</w:t>
            </w:r>
          </w:p>
        </w:tc>
      </w:tr>
      <w:tr w:rsidR="007576C9">
        <w:tc>
          <w:tcPr>
            <w:tcW w:w="720" w:type="dxa"/>
            <w:vAlign w:val="center"/>
          </w:tcPr>
          <w:p w:rsidR="007576C9" w:rsidRDefault="001C36C2">
            <w:pPr>
              <w:jc w:val="center"/>
            </w:pPr>
            <w:r>
              <w:rPr>
                <w:rFonts w:eastAsiaTheme="minorEastAsia"/>
                <w:szCs w:val="21"/>
              </w:rPr>
              <w:t>10</w:t>
            </w:r>
          </w:p>
        </w:tc>
        <w:tc>
          <w:tcPr>
            <w:tcW w:w="4320" w:type="dxa"/>
            <w:vAlign w:val="center"/>
          </w:tcPr>
          <w:p w:rsidR="007576C9" w:rsidRDefault="001C36C2">
            <w:pPr>
              <w:jc w:val="left"/>
            </w:pPr>
            <w:r>
              <w:rPr>
                <w:rFonts w:eastAsiaTheme="minorEastAsia"/>
                <w:szCs w:val="21"/>
              </w:rPr>
              <w:t>摩根瑞泰</w:t>
            </w:r>
            <w:r>
              <w:rPr>
                <w:rFonts w:eastAsiaTheme="minorEastAsia"/>
                <w:szCs w:val="21"/>
              </w:rPr>
              <w:t>38</w:t>
            </w:r>
            <w:r>
              <w:rPr>
                <w:rFonts w:eastAsiaTheme="minorEastAsia"/>
                <w:szCs w:val="21"/>
              </w:rPr>
              <w:t>个月定期开放债券型证券投资基金暂停大额申购、转换转入及定期定额投资业务的公告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2023-05-15</w:t>
            </w:r>
          </w:p>
        </w:tc>
      </w:tr>
      <w:tr w:rsidR="007576C9">
        <w:tc>
          <w:tcPr>
            <w:tcW w:w="720" w:type="dxa"/>
            <w:vAlign w:val="center"/>
          </w:tcPr>
          <w:p w:rsidR="007576C9" w:rsidRDefault="001C36C2">
            <w:pPr>
              <w:jc w:val="center"/>
            </w:pPr>
            <w:r>
              <w:rPr>
                <w:rFonts w:eastAsiaTheme="minorEastAsia"/>
                <w:szCs w:val="21"/>
              </w:rPr>
              <w:t>11</w:t>
            </w:r>
          </w:p>
        </w:tc>
        <w:tc>
          <w:tcPr>
            <w:tcW w:w="4320" w:type="dxa"/>
            <w:vAlign w:val="center"/>
          </w:tcPr>
          <w:p w:rsidR="007576C9" w:rsidRDefault="001C36C2">
            <w:pPr>
              <w:jc w:val="left"/>
            </w:pPr>
            <w:r>
              <w:rPr>
                <w:rFonts w:eastAsiaTheme="minorEastAsia"/>
                <w:szCs w:val="21"/>
              </w:rPr>
              <w:t>摩根基金管理（中国）有限公司关于北京分公司法定名称变更的公告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2023-05-19</w:t>
            </w:r>
          </w:p>
        </w:tc>
      </w:tr>
      <w:tr w:rsidR="007576C9">
        <w:tc>
          <w:tcPr>
            <w:tcW w:w="720" w:type="dxa"/>
            <w:vAlign w:val="center"/>
          </w:tcPr>
          <w:p w:rsidR="007576C9" w:rsidRDefault="001C36C2">
            <w:pPr>
              <w:jc w:val="center"/>
            </w:pPr>
            <w:r>
              <w:rPr>
                <w:rFonts w:eastAsiaTheme="minorEastAsia"/>
                <w:szCs w:val="21"/>
              </w:rPr>
              <w:t>12</w:t>
            </w:r>
          </w:p>
        </w:tc>
        <w:tc>
          <w:tcPr>
            <w:tcW w:w="4320" w:type="dxa"/>
            <w:vAlign w:val="center"/>
          </w:tcPr>
          <w:p w:rsidR="007576C9" w:rsidRDefault="001C36C2">
            <w:pPr>
              <w:jc w:val="left"/>
            </w:pPr>
            <w:r>
              <w:rPr>
                <w:rFonts w:eastAsiaTheme="minorEastAsia"/>
                <w:szCs w:val="21"/>
              </w:rPr>
              <w:t>摩根基金管理（中国）有限公司关于摩根瑞泰</w:t>
            </w:r>
            <w:r>
              <w:rPr>
                <w:rFonts w:eastAsiaTheme="minorEastAsia"/>
                <w:szCs w:val="21"/>
              </w:rPr>
              <w:t>38</w:t>
            </w:r>
            <w:r>
              <w:rPr>
                <w:rFonts w:eastAsiaTheme="minorEastAsia"/>
                <w:szCs w:val="21"/>
              </w:rPr>
              <w:t>个月定期开放债券型证券投资基金提前结束开放期并进入下一个封闭期的公告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2023-05-24</w:t>
            </w:r>
          </w:p>
        </w:tc>
      </w:tr>
      <w:tr w:rsidR="007576C9">
        <w:tc>
          <w:tcPr>
            <w:tcW w:w="720" w:type="dxa"/>
            <w:vAlign w:val="center"/>
          </w:tcPr>
          <w:p w:rsidR="007576C9" w:rsidRDefault="001C36C2">
            <w:pPr>
              <w:jc w:val="center"/>
            </w:pPr>
            <w:r>
              <w:rPr>
                <w:rFonts w:eastAsiaTheme="minorEastAsia"/>
                <w:szCs w:val="21"/>
              </w:rPr>
              <w:t>13</w:t>
            </w:r>
          </w:p>
        </w:tc>
        <w:tc>
          <w:tcPr>
            <w:tcW w:w="4320" w:type="dxa"/>
            <w:vAlign w:val="center"/>
          </w:tcPr>
          <w:p w:rsidR="007576C9" w:rsidRDefault="001C36C2">
            <w:pPr>
              <w:jc w:val="left"/>
            </w:pPr>
            <w:r>
              <w:rPr>
                <w:rFonts w:eastAsiaTheme="minorEastAsia"/>
                <w:szCs w:val="21"/>
              </w:rPr>
              <w:t>摩根瑞泰</w:t>
            </w:r>
            <w:r>
              <w:rPr>
                <w:rFonts w:eastAsiaTheme="minorEastAsia"/>
                <w:szCs w:val="21"/>
              </w:rPr>
              <w:t>38</w:t>
            </w:r>
            <w:r>
              <w:rPr>
                <w:rFonts w:eastAsiaTheme="minorEastAsia"/>
                <w:szCs w:val="21"/>
              </w:rPr>
              <w:t>个月定期开放债券型证券投资基金恢复大额申购、转换转入及定期定额投资业务的公告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2023-05-25</w:t>
            </w:r>
          </w:p>
        </w:tc>
      </w:tr>
      <w:tr w:rsidR="007576C9">
        <w:tc>
          <w:tcPr>
            <w:tcW w:w="720" w:type="dxa"/>
            <w:vAlign w:val="center"/>
          </w:tcPr>
          <w:p w:rsidR="007576C9" w:rsidRDefault="001C36C2">
            <w:pPr>
              <w:jc w:val="center"/>
            </w:pPr>
            <w:r>
              <w:rPr>
                <w:rFonts w:eastAsiaTheme="minorEastAsia"/>
                <w:szCs w:val="21"/>
              </w:rPr>
              <w:t>14</w:t>
            </w:r>
          </w:p>
        </w:tc>
        <w:tc>
          <w:tcPr>
            <w:tcW w:w="4320" w:type="dxa"/>
            <w:vAlign w:val="center"/>
          </w:tcPr>
          <w:p w:rsidR="007576C9" w:rsidRDefault="001C36C2">
            <w:pPr>
              <w:jc w:val="left"/>
            </w:pPr>
            <w:r>
              <w:rPr>
                <w:rFonts w:eastAsiaTheme="minorEastAsia"/>
                <w:szCs w:val="21"/>
              </w:rPr>
              <w:t>摩根基金管理（中国）有限公司关于高级管理人员变更的公告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2023-06-30</w:t>
            </w:r>
          </w:p>
        </w:tc>
      </w:tr>
      <w:tr w:rsidR="007576C9">
        <w:tc>
          <w:tcPr>
            <w:tcW w:w="720" w:type="dxa"/>
            <w:vAlign w:val="center"/>
          </w:tcPr>
          <w:p w:rsidR="007576C9" w:rsidRDefault="001C36C2">
            <w:pPr>
              <w:jc w:val="center"/>
            </w:pPr>
            <w:r>
              <w:rPr>
                <w:rFonts w:eastAsiaTheme="minorEastAsia"/>
                <w:szCs w:val="21"/>
              </w:rPr>
              <w:t>15</w:t>
            </w:r>
          </w:p>
        </w:tc>
        <w:tc>
          <w:tcPr>
            <w:tcW w:w="4320" w:type="dxa"/>
            <w:vAlign w:val="center"/>
          </w:tcPr>
          <w:p w:rsidR="007576C9" w:rsidRDefault="001C36C2">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2023-09-12</w:t>
            </w:r>
          </w:p>
        </w:tc>
      </w:tr>
      <w:tr w:rsidR="007576C9">
        <w:tc>
          <w:tcPr>
            <w:tcW w:w="720" w:type="dxa"/>
            <w:vAlign w:val="center"/>
          </w:tcPr>
          <w:p w:rsidR="007576C9" w:rsidRDefault="001C36C2">
            <w:pPr>
              <w:jc w:val="center"/>
            </w:pPr>
            <w:r>
              <w:rPr>
                <w:rFonts w:eastAsiaTheme="minorEastAsia"/>
                <w:szCs w:val="21"/>
              </w:rPr>
              <w:t>16</w:t>
            </w:r>
          </w:p>
        </w:tc>
        <w:tc>
          <w:tcPr>
            <w:tcW w:w="4320" w:type="dxa"/>
            <w:vAlign w:val="center"/>
          </w:tcPr>
          <w:p w:rsidR="007576C9" w:rsidRDefault="001C36C2">
            <w:pPr>
              <w:jc w:val="left"/>
            </w:pPr>
            <w:r>
              <w:rPr>
                <w:rFonts w:eastAsiaTheme="minorEastAsia"/>
                <w:szCs w:val="21"/>
              </w:rPr>
              <w:t>摩根基金管理（中国）有限公司关于高级管理人员变更的公告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2023-09-16</w:t>
            </w:r>
          </w:p>
        </w:tc>
      </w:tr>
      <w:tr w:rsidR="007576C9">
        <w:tc>
          <w:tcPr>
            <w:tcW w:w="720" w:type="dxa"/>
            <w:vAlign w:val="center"/>
          </w:tcPr>
          <w:p w:rsidR="007576C9" w:rsidRDefault="001C36C2">
            <w:pPr>
              <w:jc w:val="center"/>
            </w:pPr>
            <w:r>
              <w:rPr>
                <w:rFonts w:eastAsiaTheme="minorEastAsia"/>
                <w:szCs w:val="21"/>
              </w:rPr>
              <w:t>17</w:t>
            </w:r>
          </w:p>
        </w:tc>
        <w:tc>
          <w:tcPr>
            <w:tcW w:w="4320" w:type="dxa"/>
            <w:vAlign w:val="center"/>
          </w:tcPr>
          <w:p w:rsidR="007576C9" w:rsidRDefault="001C36C2">
            <w:pPr>
              <w:jc w:val="left"/>
            </w:pPr>
            <w:r>
              <w:rPr>
                <w:rFonts w:eastAsiaTheme="minorEastAsia"/>
                <w:szCs w:val="21"/>
              </w:rPr>
              <w:t>摩根基金管理（中国）有限公司关于公司住所变更的公告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2023-11-17</w:t>
            </w:r>
          </w:p>
        </w:tc>
      </w:tr>
      <w:tr w:rsidR="007576C9">
        <w:tc>
          <w:tcPr>
            <w:tcW w:w="720" w:type="dxa"/>
            <w:vAlign w:val="center"/>
          </w:tcPr>
          <w:p w:rsidR="007576C9" w:rsidRDefault="001C36C2">
            <w:pPr>
              <w:jc w:val="center"/>
            </w:pPr>
            <w:r>
              <w:rPr>
                <w:rFonts w:eastAsiaTheme="minorEastAsia"/>
                <w:szCs w:val="21"/>
              </w:rPr>
              <w:t>18</w:t>
            </w:r>
          </w:p>
        </w:tc>
        <w:tc>
          <w:tcPr>
            <w:tcW w:w="4320" w:type="dxa"/>
            <w:vAlign w:val="center"/>
          </w:tcPr>
          <w:p w:rsidR="007576C9" w:rsidRDefault="001C36C2">
            <w:pPr>
              <w:jc w:val="left"/>
            </w:pPr>
            <w:r>
              <w:rPr>
                <w:rFonts w:eastAsiaTheme="minorEastAsia"/>
                <w:szCs w:val="21"/>
              </w:rPr>
              <w:t>摩根瑞泰</w:t>
            </w:r>
            <w:r>
              <w:rPr>
                <w:rFonts w:eastAsiaTheme="minorEastAsia"/>
                <w:szCs w:val="21"/>
              </w:rPr>
              <w:t>38</w:t>
            </w:r>
            <w:r>
              <w:rPr>
                <w:rFonts w:eastAsiaTheme="minorEastAsia"/>
                <w:szCs w:val="21"/>
              </w:rPr>
              <w:t>个月定期开放债券型证券投资基金分红公告</w:t>
            </w:r>
          </w:p>
        </w:tc>
        <w:tc>
          <w:tcPr>
            <w:tcW w:w="2331" w:type="dxa"/>
            <w:vAlign w:val="center"/>
          </w:tcPr>
          <w:p w:rsidR="007576C9" w:rsidRDefault="001C36C2">
            <w:pPr>
              <w:jc w:val="center"/>
            </w:pPr>
            <w:r>
              <w:rPr>
                <w:rFonts w:eastAsiaTheme="minorEastAsia"/>
                <w:szCs w:val="21"/>
              </w:rPr>
              <w:t>同上</w:t>
            </w:r>
          </w:p>
        </w:tc>
        <w:tc>
          <w:tcPr>
            <w:tcW w:w="1629" w:type="dxa"/>
            <w:vAlign w:val="center"/>
          </w:tcPr>
          <w:p w:rsidR="007576C9" w:rsidRDefault="001C36C2">
            <w:pPr>
              <w:jc w:val="center"/>
            </w:pPr>
            <w:r>
              <w:rPr>
                <w:rFonts w:eastAsiaTheme="minorEastAsia"/>
                <w:szCs w:val="21"/>
              </w:rPr>
              <w:t>2023-12-22</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9774"/>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lastRenderedPageBreak/>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576C9">
        <w:tc>
          <w:tcPr>
            <w:tcW w:w="993" w:type="dxa"/>
            <w:vMerge w:val="restart"/>
            <w:vAlign w:val="center"/>
          </w:tcPr>
          <w:p w:rsidR="007576C9" w:rsidRDefault="001C36C2">
            <w:r>
              <w:rPr>
                <w:rFonts w:ascii="宋体" w:hAnsi="宋体" w:hint="eastAsia"/>
                <w:bCs/>
                <w:kern w:val="0"/>
                <w:szCs w:val="21"/>
              </w:rPr>
              <w:t>机构</w:t>
            </w:r>
          </w:p>
        </w:tc>
        <w:tc>
          <w:tcPr>
            <w:tcW w:w="992" w:type="dxa"/>
            <w:vAlign w:val="center"/>
          </w:tcPr>
          <w:p w:rsidR="007576C9" w:rsidRDefault="001C36C2">
            <w:pPr>
              <w:jc w:val="center"/>
            </w:pPr>
            <w:r>
              <w:rPr>
                <w:rFonts w:ascii="宋体" w:hAnsi="宋体"/>
                <w:kern w:val="0"/>
                <w:szCs w:val="21"/>
              </w:rPr>
              <w:t>1</w:t>
            </w:r>
          </w:p>
        </w:tc>
        <w:tc>
          <w:tcPr>
            <w:tcW w:w="1843" w:type="dxa"/>
            <w:vAlign w:val="center"/>
          </w:tcPr>
          <w:p w:rsidR="007576C9" w:rsidRDefault="001C36C2">
            <w:pPr>
              <w:jc w:val="center"/>
            </w:pPr>
            <w:r>
              <w:rPr>
                <w:rFonts w:ascii="宋体" w:hAnsi="宋体"/>
                <w:kern w:val="0"/>
                <w:szCs w:val="21"/>
              </w:rPr>
              <w:t>20230101-20231231</w:t>
            </w:r>
          </w:p>
        </w:tc>
        <w:tc>
          <w:tcPr>
            <w:tcW w:w="851" w:type="dxa"/>
            <w:vAlign w:val="center"/>
          </w:tcPr>
          <w:p w:rsidR="007576C9" w:rsidRDefault="001C36C2">
            <w:pPr>
              <w:jc w:val="center"/>
            </w:pPr>
            <w:r>
              <w:rPr>
                <w:rFonts w:ascii="宋体" w:hAnsi="宋体"/>
                <w:kern w:val="0"/>
                <w:szCs w:val="21"/>
              </w:rPr>
              <w:t>599,999,000.00</w:t>
            </w:r>
          </w:p>
        </w:tc>
        <w:tc>
          <w:tcPr>
            <w:tcW w:w="850" w:type="dxa"/>
            <w:vAlign w:val="center"/>
          </w:tcPr>
          <w:p w:rsidR="007576C9" w:rsidRDefault="001C36C2">
            <w:pPr>
              <w:jc w:val="center"/>
            </w:pPr>
            <w:r>
              <w:rPr>
                <w:rFonts w:ascii="宋体" w:hAnsi="宋体"/>
                <w:kern w:val="0"/>
                <w:szCs w:val="21"/>
              </w:rPr>
              <w:t>1,436,923,000.69</w:t>
            </w:r>
          </w:p>
        </w:tc>
        <w:tc>
          <w:tcPr>
            <w:tcW w:w="1134" w:type="dxa"/>
            <w:vAlign w:val="center"/>
          </w:tcPr>
          <w:p w:rsidR="007576C9" w:rsidRDefault="001C36C2">
            <w:pPr>
              <w:jc w:val="center"/>
            </w:pPr>
            <w:r>
              <w:rPr>
                <w:rFonts w:ascii="宋体" w:hAnsi="宋体"/>
                <w:kern w:val="0"/>
                <w:szCs w:val="21"/>
              </w:rPr>
              <w:t>0.00</w:t>
            </w:r>
          </w:p>
        </w:tc>
        <w:tc>
          <w:tcPr>
            <w:tcW w:w="1419" w:type="dxa"/>
            <w:vAlign w:val="center"/>
          </w:tcPr>
          <w:p w:rsidR="007576C9" w:rsidRDefault="001C36C2">
            <w:pPr>
              <w:jc w:val="center"/>
            </w:pPr>
            <w:r>
              <w:rPr>
                <w:rFonts w:ascii="宋体" w:hAnsi="宋体"/>
                <w:kern w:val="0"/>
                <w:szCs w:val="21"/>
              </w:rPr>
              <w:t>2,036,922,000.69</w:t>
            </w:r>
          </w:p>
        </w:tc>
        <w:tc>
          <w:tcPr>
            <w:tcW w:w="1130" w:type="dxa"/>
            <w:vAlign w:val="center"/>
          </w:tcPr>
          <w:p w:rsidR="007576C9" w:rsidRDefault="001C36C2">
            <w:pPr>
              <w:jc w:val="center"/>
            </w:pPr>
            <w:r>
              <w:rPr>
                <w:rFonts w:ascii="宋体" w:hAnsi="宋体"/>
                <w:kern w:val="0"/>
                <w:szCs w:val="21"/>
              </w:rPr>
              <w:t>25.71%</w:t>
            </w:r>
          </w:p>
        </w:tc>
      </w:tr>
      <w:tr w:rsidR="007576C9">
        <w:tc>
          <w:tcPr>
            <w:tcW w:w="993" w:type="dxa"/>
            <w:vMerge/>
          </w:tcPr>
          <w:p w:rsidR="007576C9" w:rsidRDefault="007576C9"/>
        </w:tc>
        <w:tc>
          <w:tcPr>
            <w:tcW w:w="992" w:type="dxa"/>
            <w:vAlign w:val="center"/>
          </w:tcPr>
          <w:p w:rsidR="007576C9" w:rsidRDefault="001C36C2">
            <w:pPr>
              <w:jc w:val="center"/>
            </w:pPr>
            <w:r>
              <w:rPr>
                <w:rFonts w:ascii="宋体" w:hAnsi="宋体"/>
                <w:kern w:val="0"/>
                <w:szCs w:val="21"/>
              </w:rPr>
              <w:t>2</w:t>
            </w:r>
          </w:p>
        </w:tc>
        <w:tc>
          <w:tcPr>
            <w:tcW w:w="1843" w:type="dxa"/>
            <w:vAlign w:val="center"/>
          </w:tcPr>
          <w:p w:rsidR="007576C9" w:rsidRDefault="001C36C2">
            <w:pPr>
              <w:jc w:val="center"/>
            </w:pPr>
            <w:r>
              <w:rPr>
                <w:rFonts w:ascii="宋体" w:hAnsi="宋体"/>
                <w:kern w:val="0"/>
                <w:szCs w:val="21"/>
              </w:rPr>
              <w:t>20230101-20230518</w:t>
            </w:r>
          </w:p>
        </w:tc>
        <w:tc>
          <w:tcPr>
            <w:tcW w:w="851" w:type="dxa"/>
            <w:vAlign w:val="center"/>
          </w:tcPr>
          <w:p w:rsidR="007576C9" w:rsidRDefault="001C36C2">
            <w:pPr>
              <w:jc w:val="center"/>
            </w:pPr>
            <w:r>
              <w:rPr>
                <w:rFonts w:ascii="宋体" w:hAnsi="宋体"/>
                <w:kern w:val="0"/>
                <w:szCs w:val="21"/>
              </w:rPr>
              <w:t>999,999,000.00</w:t>
            </w:r>
          </w:p>
        </w:tc>
        <w:tc>
          <w:tcPr>
            <w:tcW w:w="850" w:type="dxa"/>
            <w:vAlign w:val="center"/>
          </w:tcPr>
          <w:p w:rsidR="007576C9" w:rsidRDefault="001C36C2">
            <w:pPr>
              <w:jc w:val="center"/>
            </w:pPr>
            <w:r>
              <w:rPr>
                <w:rFonts w:ascii="宋体" w:hAnsi="宋体"/>
                <w:kern w:val="0"/>
                <w:szCs w:val="21"/>
              </w:rPr>
              <w:t>495,490,040.63</w:t>
            </w:r>
          </w:p>
        </w:tc>
        <w:tc>
          <w:tcPr>
            <w:tcW w:w="1134" w:type="dxa"/>
            <w:vAlign w:val="center"/>
          </w:tcPr>
          <w:p w:rsidR="007576C9" w:rsidRDefault="001C36C2">
            <w:pPr>
              <w:jc w:val="center"/>
            </w:pPr>
            <w:r>
              <w:rPr>
                <w:rFonts w:ascii="宋体" w:hAnsi="宋体"/>
                <w:kern w:val="0"/>
                <w:szCs w:val="21"/>
              </w:rPr>
              <w:t>0.00</w:t>
            </w:r>
          </w:p>
        </w:tc>
        <w:tc>
          <w:tcPr>
            <w:tcW w:w="1419" w:type="dxa"/>
            <w:vAlign w:val="center"/>
          </w:tcPr>
          <w:p w:rsidR="007576C9" w:rsidRDefault="001C36C2">
            <w:pPr>
              <w:jc w:val="center"/>
            </w:pPr>
            <w:r>
              <w:rPr>
                <w:rFonts w:ascii="宋体" w:hAnsi="宋体"/>
                <w:kern w:val="0"/>
                <w:szCs w:val="21"/>
              </w:rPr>
              <w:t>1,495,489,040.63</w:t>
            </w:r>
          </w:p>
        </w:tc>
        <w:tc>
          <w:tcPr>
            <w:tcW w:w="1130" w:type="dxa"/>
            <w:vAlign w:val="center"/>
          </w:tcPr>
          <w:p w:rsidR="007576C9" w:rsidRDefault="001C36C2">
            <w:pPr>
              <w:jc w:val="center"/>
            </w:pPr>
            <w:r>
              <w:rPr>
                <w:rFonts w:ascii="宋体" w:hAnsi="宋体"/>
                <w:kern w:val="0"/>
                <w:szCs w:val="21"/>
              </w:rPr>
              <w:t>18.87%</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977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977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、摩根瑞泰</w:t>
      </w:r>
      <w:r>
        <w:rPr>
          <w:rFonts w:eastAsiaTheme="minorEastAsia"/>
          <w:kern w:val="0"/>
          <w:szCs w:val="21"/>
        </w:rPr>
        <w:t>38</w:t>
      </w:r>
      <w:r>
        <w:rPr>
          <w:rFonts w:eastAsiaTheme="minorEastAsia"/>
          <w:kern w:val="0"/>
          <w:szCs w:val="21"/>
        </w:rPr>
        <w:t>个月定期开放债券型证券投资基金基金合同</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、摩根瑞泰</w:t>
      </w:r>
      <w:r>
        <w:rPr>
          <w:rFonts w:eastAsiaTheme="minorEastAsia"/>
          <w:kern w:val="0"/>
          <w:szCs w:val="21"/>
        </w:rPr>
        <w:t>38</w:t>
      </w:r>
      <w:r>
        <w:rPr>
          <w:rFonts w:eastAsiaTheme="minorEastAsia"/>
          <w:kern w:val="0"/>
          <w:szCs w:val="21"/>
        </w:rPr>
        <w:t>个月定期开放债券型证券投资基金托管协议</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、基金管理人业务资格批件、营业执照</w:t>
      </w:r>
    </w:p>
    <w:p w:rsidR="007576C9" w:rsidRDefault="001C36C2">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、基金托管人业务资格批件、营业执照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、摩根基金管理（中国）有限公司开放式基金业务规则</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977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977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69F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469F3">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摩根瑞泰</w:t>
    </w:r>
    <w:r w:rsidRPr="0098122D">
      <w:rPr>
        <w:sz w:val="21"/>
        <w:szCs w:val="21"/>
      </w:rPr>
      <w:t>38</w:t>
    </w:r>
    <w:r w:rsidRPr="0098122D">
      <w:rPr>
        <w:sz w:val="21"/>
        <w:szCs w:val="21"/>
      </w:rPr>
      <w:t>个月定期开放债券型证券投资基金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A3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6C2"/>
    <w:rsid w:val="001C37F6"/>
    <w:rsid w:val="001C48F3"/>
    <w:rsid w:val="001C4D9F"/>
    <w:rsid w:val="001C5289"/>
    <w:rsid w:val="001C6288"/>
    <w:rsid w:val="001C67A1"/>
    <w:rsid w:val="001C72BF"/>
    <w:rsid w:val="001C7C6D"/>
    <w:rsid w:val="001C7CC2"/>
    <w:rsid w:val="001D0538"/>
    <w:rsid w:val="001D0634"/>
    <w:rsid w:val="001D0F6A"/>
    <w:rsid w:val="001D1BBC"/>
    <w:rsid w:val="001D1D10"/>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3F5F"/>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6C9"/>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69F3"/>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9D"/>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585F"/>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DEA1-D1F8-495E-B10D-E8F57CD5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64</Pages>
  <Words>7828</Words>
  <Characters>44621</Characters>
  <Application>Microsoft Office Word</Application>
  <DocSecurity>0</DocSecurity>
  <Lines>371</Lines>
  <Paragraphs>104</Paragraphs>
  <ScaleCrop>false</ScaleCrop>
  <Company/>
  <LinksUpToDate>false</LinksUpToDate>
  <CharactersWithSpaces>52345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2024-03-18T05:14:00Z</dcterms:created>
  <dcterms:modified xsi:type="dcterms:W3CDTF">2024-03-27T03:01:00Z</dcterms:modified>
</cp:coreProperties>
</file>