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A3" w:rsidRPr="00EE3DBC" w:rsidRDefault="00A960A3">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摩根中债</w:t>
      </w:r>
      <w:r w:rsidRPr="00EE3DBC">
        <w:rPr>
          <w:rFonts w:eastAsiaTheme="minorEastAsia"/>
          <w:b/>
          <w:color w:val="000000" w:themeColor="text1"/>
          <w:sz w:val="36"/>
          <w:szCs w:val="36"/>
        </w:rPr>
        <w:t>1-3</w:t>
      </w:r>
      <w:r w:rsidRPr="00EE3DBC">
        <w:rPr>
          <w:rFonts w:eastAsiaTheme="minorEastAsia"/>
          <w:b/>
          <w:color w:val="000000" w:themeColor="text1"/>
          <w:sz w:val="36"/>
          <w:szCs w:val="36"/>
        </w:rPr>
        <w:t>年国开行债券指数证券投资基金</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2023</w:t>
      </w:r>
      <w:r w:rsidRPr="00EE3DBC">
        <w:rPr>
          <w:rFonts w:eastAsiaTheme="minorEastAsia"/>
          <w:b/>
          <w:color w:val="000000" w:themeColor="text1"/>
          <w:sz w:val="36"/>
          <w:szCs w:val="36"/>
        </w:rPr>
        <w:t>年第</w:t>
      </w:r>
      <w:r w:rsidRPr="00EE3DBC">
        <w:rPr>
          <w:rFonts w:eastAsiaTheme="minorEastAsia"/>
          <w:b/>
          <w:color w:val="000000" w:themeColor="text1"/>
          <w:sz w:val="36"/>
          <w:szCs w:val="36"/>
        </w:rPr>
        <w:t>4</w:t>
      </w:r>
      <w:r w:rsidRPr="00EE3DBC">
        <w:rPr>
          <w:rFonts w:eastAsiaTheme="minorEastAsia"/>
          <w:b/>
          <w:color w:val="000000" w:themeColor="text1"/>
          <w:sz w:val="36"/>
          <w:szCs w:val="36"/>
        </w:rPr>
        <w:t>季度报告</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2023</w:t>
      </w:r>
      <w:r w:rsidRPr="00EE3DBC">
        <w:rPr>
          <w:rFonts w:eastAsiaTheme="minorEastAsia"/>
          <w:b/>
          <w:color w:val="000000" w:themeColor="text1"/>
          <w:sz w:val="36"/>
          <w:szCs w:val="36"/>
        </w:rPr>
        <w:t>年</w:t>
      </w:r>
      <w:r w:rsidRPr="00EE3DBC">
        <w:rPr>
          <w:rFonts w:eastAsiaTheme="minorEastAsia"/>
          <w:b/>
          <w:color w:val="000000" w:themeColor="text1"/>
          <w:sz w:val="36"/>
          <w:szCs w:val="36"/>
        </w:rPr>
        <w:t>12</w:t>
      </w:r>
      <w:r w:rsidRPr="00EE3DBC">
        <w:rPr>
          <w:rFonts w:eastAsiaTheme="minorEastAsia"/>
          <w:b/>
          <w:color w:val="000000" w:themeColor="text1"/>
          <w:sz w:val="36"/>
          <w:szCs w:val="36"/>
        </w:rPr>
        <w:t>月</w:t>
      </w:r>
      <w:r w:rsidRPr="00EE3DBC">
        <w:rPr>
          <w:rFonts w:eastAsiaTheme="minorEastAsia"/>
          <w:b/>
          <w:color w:val="000000" w:themeColor="text1"/>
          <w:sz w:val="36"/>
          <w:szCs w:val="36"/>
        </w:rPr>
        <w:t>31</w:t>
      </w:r>
      <w:r w:rsidRPr="00EE3DBC">
        <w:rPr>
          <w:rFonts w:eastAsiaTheme="minorEastAsia"/>
          <w:b/>
          <w:color w:val="000000" w:themeColor="text1"/>
          <w:sz w:val="36"/>
          <w:szCs w:val="36"/>
        </w:rPr>
        <w:t>日</w:t>
      </w: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rPr>
          <w:rFonts w:eastAsiaTheme="minorEastAsia"/>
          <w:b/>
          <w:color w:val="000000" w:themeColor="text1"/>
          <w:sz w:val="24"/>
        </w:rPr>
      </w:pP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基金管理人：摩根基金管理（中国）有限公司</w:t>
      </w: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基金托管人：中国建设银行股份有限公司</w:t>
      </w:r>
    </w:p>
    <w:p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报告送出日期：二〇二四年一月二十二日</w:t>
      </w:r>
    </w:p>
    <w:p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rsidR="009A5F5A" w:rsidRDefault="003C3AB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9A5F5A" w:rsidRDefault="003C3AB5">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基金托管人中国建设银行股份有限公司根据本基金合同规定，于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19</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9A5F5A" w:rsidRDefault="003C3AB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9A5F5A" w:rsidRDefault="003C3AB5">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9A5F5A" w:rsidRDefault="003C3AB5">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2023</w:t>
      </w:r>
      <w:r w:rsidRPr="00EE3DBC">
        <w:rPr>
          <w:rFonts w:eastAsiaTheme="minorEastAsia"/>
          <w:color w:val="000000" w:themeColor="text1"/>
          <w:sz w:val="24"/>
        </w:rPr>
        <w:t>年</w:t>
      </w:r>
      <w:r w:rsidRPr="00EE3DBC">
        <w:rPr>
          <w:rFonts w:eastAsiaTheme="minorEastAsia"/>
          <w:color w:val="000000" w:themeColor="text1"/>
          <w:sz w:val="24"/>
        </w:rPr>
        <w:t>10</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12</w:t>
      </w:r>
      <w:r w:rsidRPr="00EE3DBC">
        <w:rPr>
          <w:rFonts w:eastAsiaTheme="minorEastAsia"/>
          <w:color w:val="000000" w:themeColor="text1"/>
          <w:sz w:val="24"/>
        </w:rPr>
        <w:t>月</w:t>
      </w:r>
      <w:r w:rsidRPr="00EE3DBC">
        <w:rPr>
          <w:rFonts w:eastAsiaTheme="minorEastAsia"/>
          <w:color w:val="000000" w:themeColor="text1"/>
          <w:sz w:val="24"/>
        </w:rPr>
        <w:t>31</w:t>
      </w:r>
      <w:r w:rsidRPr="00EE3DBC">
        <w:rPr>
          <w:rFonts w:eastAsiaTheme="minorEastAsia"/>
          <w:color w:val="000000" w:themeColor="text1"/>
          <w:sz w:val="24"/>
        </w:rPr>
        <w:t>日止。</w:t>
      </w:r>
    </w:p>
    <w:p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摩根中债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008844</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008844</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2021</w:t>
            </w:r>
            <w:r w:rsidRPr="00EE3DBC">
              <w:rPr>
                <w:rFonts w:eastAsiaTheme="minorEastAsia"/>
                <w:color w:val="000000" w:themeColor="text1"/>
                <w:kern w:val="0"/>
                <w:sz w:val="24"/>
              </w:rPr>
              <w:t>年</w:t>
            </w:r>
            <w:r w:rsidRPr="00EE3DBC">
              <w:rPr>
                <w:rFonts w:eastAsiaTheme="minorEastAsia"/>
                <w:color w:val="000000" w:themeColor="text1"/>
                <w:kern w:val="0"/>
                <w:sz w:val="24"/>
              </w:rPr>
              <w:t>8</w:t>
            </w:r>
            <w:r w:rsidRPr="00EE3DBC">
              <w:rPr>
                <w:rFonts w:eastAsiaTheme="minorEastAsia"/>
                <w:color w:val="000000" w:themeColor="text1"/>
                <w:kern w:val="0"/>
                <w:sz w:val="24"/>
              </w:rPr>
              <w:t>月</w:t>
            </w:r>
            <w:r w:rsidRPr="00EE3DBC">
              <w:rPr>
                <w:rFonts w:eastAsiaTheme="minorEastAsia"/>
                <w:color w:val="000000" w:themeColor="text1"/>
                <w:kern w:val="0"/>
                <w:sz w:val="24"/>
              </w:rPr>
              <w:t>9</w:t>
            </w:r>
            <w:r w:rsidRPr="00EE3DBC">
              <w:rPr>
                <w:rFonts w:eastAsiaTheme="minorEastAsia"/>
                <w:color w:val="000000" w:themeColor="text1"/>
                <w:kern w:val="0"/>
                <w:sz w:val="24"/>
              </w:rPr>
              <w:t>日</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336,654,527.36</w:t>
            </w:r>
            <w:r w:rsidRPr="00EE3DBC">
              <w:rPr>
                <w:rFonts w:eastAsiaTheme="minorEastAsia"/>
                <w:color w:val="000000" w:themeColor="text1"/>
                <w:kern w:val="0"/>
                <w:sz w:val="24"/>
              </w:rPr>
              <w:t>份</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本基金通过指数化投资，争取在扣除各项费用之前获得与标的指数相似的总回报，追求跟踪偏离度及跟踪误差的最小化。</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rsidR="009A5F5A" w:rsidRDefault="003C3A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9A5F5A" w:rsidRDefault="003C3A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本基金将在降低跟踪误差和控制流动性风险的前提下构建指数化的投资组合。本基金投资于待偿期</w:t>
            </w:r>
            <w:r>
              <w:rPr>
                <w:rFonts w:eastAsiaTheme="minorEastAsia"/>
                <w:color w:val="000000" w:themeColor="text1"/>
                <w:kern w:val="0"/>
                <w:sz w:val="24"/>
              </w:rPr>
              <w:t>1</w:t>
            </w:r>
            <w:r>
              <w:rPr>
                <w:rFonts w:eastAsiaTheme="minorEastAsia"/>
                <w:color w:val="000000" w:themeColor="text1"/>
                <w:kern w:val="0"/>
                <w:sz w:val="24"/>
              </w:rPr>
              <w:t>年到</w:t>
            </w:r>
            <w:r>
              <w:rPr>
                <w:rFonts w:eastAsiaTheme="minorEastAsia"/>
                <w:color w:val="000000" w:themeColor="text1"/>
                <w:kern w:val="0"/>
                <w:sz w:val="24"/>
              </w:rPr>
              <w:t>3</w:t>
            </w:r>
            <w:r>
              <w:rPr>
                <w:rFonts w:eastAsiaTheme="minorEastAsia"/>
                <w:color w:val="000000" w:themeColor="text1"/>
                <w:kern w:val="0"/>
                <w:sz w:val="24"/>
              </w:rPr>
              <w:t>年的标的指数成份券和备选成份券的比例</w:t>
            </w:r>
            <w:r>
              <w:rPr>
                <w:rFonts w:eastAsiaTheme="minorEastAsia"/>
                <w:color w:val="000000" w:themeColor="text1"/>
                <w:kern w:val="0"/>
                <w:sz w:val="24"/>
              </w:rPr>
              <w:lastRenderedPageBreak/>
              <w:t>不低于本基金非现金基金资产的</w:t>
            </w:r>
            <w:r>
              <w:rPr>
                <w:rFonts w:eastAsiaTheme="minorEastAsia"/>
                <w:color w:val="000000" w:themeColor="text1"/>
                <w:kern w:val="0"/>
                <w:sz w:val="24"/>
              </w:rPr>
              <w:t>80%</w:t>
            </w:r>
            <w:r>
              <w:rPr>
                <w:rFonts w:eastAsiaTheme="minorEastAsia"/>
                <w:color w:val="000000" w:themeColor="text1"/>
                <w:kern w:val="0"/>
                <w:sz w:val="24"/>
              </w:rPr>
              <w:t>。</w:t>
            </w:r>
          </w:p>
          <w:p w:rsidR="009A5F5A" w:rsidRDefault="003C3A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、债券投资策略</w:t>
            </w:r>
          </w:p>
          <w:p w:rsidR="009A5F5A" w:rsidRDefault="003C3A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）抽样复制策略</w:t>
            </w:r>
          </w:p>
          <w:p w:rsidR="009A5F5A" w:rsidRDefault="003C3A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本基金通过抽样复制方法跟踪标的指数的业绩表现。本基金将综合考虑债券流动性、收益性、久期等因素，选择流动性较好的成份债券构建投资组合。本基金可采取适当方法，如</w:t>
            </w:r>
            <w:r>
              <w:rPr>
                <w:rFonts w:eastAsiaTheme="minorEastAsia"/>
                <w:color w:val="000000" w:themeColor="text1"/>
                <w:kern w:val="0"/>
                <w:sz w:val="24"/>
              </w:rPr>
              <w:t>“</w:t>
            </w:r>
            <w:r>
              <w:rPr>
                <w:rFonts w:eastAsiaTheme="minorEastAsia"/>
                <w:color w:val="000000" w:themeColor="text1"/>
                <w:kern w:val="0"/>
                <w:sz w:val="24"/>
              </w:rPr>
              <w:t>久期盯住</w:t>
            </w:r>
            <w:r>
              <w:rPr>
                <w:rFonts w:eastAsiaTheme="minorEastAsia"/>
                <w:color w:val="000000" w:themeColor="text1"/>
                <w:kern w:val="0"/>
                <w:sz w:val="24"/>
              </w:rPr>
              <w:t>”</w:t>
            </w:r>
            <w:r>
              <w:rPr>
                <w:rFonts w:eastAsiaTheme="minorEastAsia"/>
                <w:color w:val="000000" w:themeColor="text1"/>
                <w:kern w:val="0"/>
                <w:sz w:val="24"/>
              </w:rPr>
              <w:t>等优化策略对基金资产进行调整，降低交易成本，以期尽量缩小跟踪误差。</w:t>
            </w:r>
          </w:p>
          <w:p w:rsidR="009A5F5A" w:rsidRDefault="003C3A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）替代性策略</w:t>
            </w:r>
          </w:p>
          <w:p w:rsidR="009A5F5A" w:rsidRDefault="003C3A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当由于市场流动性不足或因法规规定等其他原因，导致标的指数成份债券和备选成份债券无法满足投资需求时，基金管理人可以在成份债券和备选成份债券外寻找其他债券构建替代组合，本基金将选取与成份券久期相近、到期收益率及剩余期限基本匹配的债券进行替代。</w:t>
            </w:r>
          </w:p>
          <w:p w:rsidR="009A5F5A" w:rsidRDefault="003C3A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、其他投资策略</w:t>
            </w:r>
          </w:p>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国债期货投资策略：基金管理人将按照相关法律法规的规定，根据风险管理原则，以套期保值为目的，主要选择流动性好、交易活跃的国债期货合约进行交易，以降低债券仓位调整的交易成本，提高投资效率，从而更好地跟踪标的指数，实现投资目标。</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年国开行债券指数收益率</w:t>
            </w:r>
            <w:r w:rsidRPr="00EE3DBC">
              <w:rPr>
                <w:rFonts w:eastAsiaTheme="minorEastAsia"/>
                <w:color w:val="000000" w:themeColor="text1"/>
                <w:kern w:val="0"/>
                <w:sz w:val="24"/>
              </w:rPr>
              <w:t>×95%+</w:t>
            </w:r>
            <w:r w:rsidRPr="00EE3DBC">
              <w:rPr>
                <w:rFonts w:eastAsiaTheme="minorEastAsia"/>
                <w:color w:val="000000" w:themeColor="text1"/>
                <w:kern w:val="0"/>
                <w:sz w:val="24"/>
              </w:rPr>
              <w:t>银行活期存款利率</w:t>
            </w:r>
            <w:r w:rsidRPr="00EE3DBC">
              <w:rPr>
                <w:rFonts w:eastAsiaTheme="minorEastAsia"/>
                <w:color w:val="000000" w:themeColor="text1"/>
                <w:kern w:val="0"/>
                <w:sz w:val="24"/>
              </w:rPr>
              <w:t>(</w:t>
            </w:r>
            <w:r w:rsidRPr="00EE3DBC">
              <w:rPr>
                <w:rFonts w:eastAsiaTheme="minorEastAsia"/>
                <w:color w:val="000000" w:themeColor="text1"/>
                <w:kern w:val="0"/>
                <w:sz w:val="24"/>
              </w:rPr>
              <w:t>税后</w:t>
            </w:r>
            <w:r w:rsidRPr="00EE3DBC">
              <w:rPr>
                <w:rFonts w:eastAsiaTheme="minorEastAsia"/>
                <w:color w:val="000000" w:themeColor="text1"/>
                <w:kern w:val="0"/>
                <w:sz w:val="24"/>
              </w:rPr>
              <w:t>)×5%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本基金为债券型基金，其预期风险与预期收益高于货币市场基金，低于混合型基金和股票型基金。</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摩根基金管理（中国）有限公司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中国建设银行股份有限公司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lastRenderedPageBreak/>
              <w:t>下属</w:t>
            </w:r>
            <w:r w:rsidRPr="00EE3DBC">
              <w:rPr>
                <w:rFonts w:eastAsiaTheme="minorEastAsia"/>
                <w:color w:val="000000" w:themeColor="text1"/>
                <w:szCs w:val="21"/>
              </w:rPr>
              <w:t>分</w:t>
            </w:r>
            <w:r w:rsidRPr="00EE3DBC">
              <w:rPr>
                <w:rFonts w:eastAsiaTheme="minorEastAsia"/>
                <w:color w:val="000000" w:themeColor="text1"/>
                <w:sz w:val="24"/>
              </w:rPr>
              <w:t>级基金的基金简称</w:t>
            </w:r>
          </w:p>
        </w:tc>
        <w:tc>
          <w:tcPr>
            <w:tcW w:w="2694"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摩根中债</w:t>
            </w:r>
            <w:r w:rsidRPr="00EE3DBC">
              <w:rPr>
                <w:rFonts w:eastAsiaTheme="minorEastAsia"/>
                <w:color w:val="000000" w:themeColor="text1"/>
                <w:sz w:val="24"/>
              </w:rPr>
              <w:t>1-3</w:t>
            </w:r>
            <w:r w:rsidRPr="00EE3DBC">
              <w:rPr>
                <w:rFonts w:eastAsiaTheme="minorEastAsia"/>
                <w:color w:val="000000" w:themeColor="text1"/>
                <w:sz w:val="24"/>
              </w:rPr>
              <w:t>年国开行债券指数</w:t>
            </w:r>
            <w:r w:rsidRPr="00EE3DBC">
              <w:rPr>
                <w:rFonts w:eastAsiaTheme="minorEastAsia"/>
                <w:color w:val="000000" w:themeColor="text1"/>
                <w:sz w:val="24"/>
              </w:rPr>
              <w:t>A</w:t>
            </w:r>
          </w:p>
        </w:tc>
        <w:tc>
          <w:tcPr>
            <w:tcW w:w="2785"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摩根中债</w:t>
            </w:r>
            <w:r w:rsidRPr="00EE3DBC">
              <w:rPr>
                <w:rFonts w:eastAsiaTheme="minorEastAsia"/>
                <w:color w:val="000000" w:themeColor="text1"/>
                <w:sz w:val="24"/>
              </w:rPr>
              <w:t>1-3</w:t>
            </w:r>
            <w:r w:rsidRPr="00EE3DBC">
              <w:rPr>
                <w:rFonts w:eastAsiaTheme="minorEastAsia"/>
                <w:color w:val="000000" w:themeColor="text1"/>
                <w:sz w:val="24"/>
              </w:rPr>
              <w:t>年国开行债券指数</w:t>
            </w:r>
            <w:r w:rsidRPr="00EE3DBC">
              <w:rPr>
                <w:rFonts w:eastAsiaTheme="minorEastAsia"/>
                <w:color w:val="000000" w:themeColor="text1"/>
                <w:sz w:val="24"/>
              </w:rPr>
              <w:t>C</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008844</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008845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333,631,666.73</w:t>
            </w:r>
            <w:r w:rsidRPr="00EE3DBC">
              <w:rPr>
                <w:rFonts w:eastAsiaTheme="minorEastAsia"/>
                <w:color w:val="000000" w:themeColor="text1"/>
                <w:kern w:val="0"/>
                <w:sz w:val="24"/>
              </w:rPr>
              <w:t>份</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3,022,860.63</w:t>
            </w:r>
            <w:r w:rsidRPr="00EE3DBC">
              <w:rPr>
                <w:rFonts w:eastAsiaTheme="minorEastAsia"/>
                <w:color w:val="000000" w:themeColor="text1"/>
                <w:kern w:val="0"/>
                <w:sz w:val="24"/>
              </w:rPr>
              <w:t>份</w:t>
            </w:r>
          </w:p>
        </w:tc>
      </w:tr>
    </w:tbl>
    <w:p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rsidTr="00DA6FA7">
        <w:tc>
          <w:tcPr>
            <w:tcW w:w="3402" w:type="dxa"/>
            <w:vMerge w:val="restart"/>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(2023</w:t>
            </w:r>
            <w:r w:rsidRPr="00EE3DBC">
              <w:rPr>
                <w:rFonts w:eastAsiaTheme="minorEastAsia"/>
                <w:color w:val="000000" w:themeColor="text1"/>
                <w:szCs w:val="21"/>
              </w:rPr>
              <w:t>年</w:t>
            </w:r>
            <w:r w:rsidRPr="00EE3DBC">
              <w:rPr>
                <w:rFonts w:eastAsiaTheme="minorEastAsia"/>
                <w:color w:val="000000" w:themeColor="text1"/>
                <w:szCs w:val="21"/>
              </w:rPr>
              <w:t>10</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-2023</w:t>
            </w:r>
            <w:r w:rsidRPr="00EE3DBC">
              <w:rPr>
                <w:rFonts w:eastAsiaTheme="minorEastAsia"/>
                <w:color w:val="000000" w:themeColor="text1"/>
                <w:szCs w:val="21"/>
              </w:rPr>
              <w:t>年</w:t>
            </w:r>
            <w:r w:rsidRPr="00EE3DBC">
              <w:rPr>
                <w:rFonts w:eastAsiaTheme="minorEastAsia"/>
                <w:color w:val="000000" w:themeColor="text1"/>
                <w:szCs w:val="21"/>
              </w:rPr>
              <w:t>12</w:t>
            </w:r>
            <w:r w:rsidRPr="00EE3DBC">
              <w:rPr>
                <w:rFonts w:eastAsiaTheme="minorEastAsia"/>
                <w:color w:val="000000" w:themeColor="text1"/>
                <w:szCs w:val="21"/>
              </w:rPr>
              <w:t>月</w:t>
            </w:r>
            <w:r w:rsidRPr="00EE3DBC">
              <w:rPr>
                <w:rFonts w:eastAsiaTheme="minorEastAsia"/>
                <w:color w:val="000000" w:themeColor="text1"/>
                <w:szCs w:val="21"/>
              </w:rPr>
              <w:t>31</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rsidTr="00DA6FA7">
        <w:tc>
          <w:tcPr>
            <w:tcW w:w="3402" w:type="dxa"/>
            <w:vMerge/>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972,308.92</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37,579.53</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1,988,949.37</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53,696.06</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0.0070</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0.0021</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339,006,273.19</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3,078,743.41</w:t>
            </w:r>
          </w:p>
        </w:tc>
      </w:tr>
      <w:tr w:rsidR="009A3BD8" w:rsidRPr="00EE3DBC" w:rsidTr="00DA6FA7">
        <w:trPr>
          <w:trHeight w:val="158"/>
        </w:trPr>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1.0161</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1.0185</w:t>
            </w:r>
          </w:p>
        </w:tc>
      </w:tr>
    </w:tbl>
    <w:p w:rsidR="009A5F5A" w:rsidRDefault="003C3AB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本报告期基金份额净值增长率及其与同期业绩比较基准收益率的比较</w:t>
      </w:r>
    </w:p>
    <w:p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摩根中债</w:t>
      </w:r>
      <w:r w:rsidRPr="00EE3DBC">
        <w:rPr>
          <w:rFonts w:eastAsiaTheme="minorEastAsia"/>
          <w:b/>
          <w:color w:val="000000" w:themeColor="text1"/>
          <w:kern w:val="0"/>
          <w:szCs w:val="21"/>
        </w:rPr>
        <w:t>1-3</w:t>
      </w:r>
      <w:r w:rsidRPr="00EE3DBC">
        <w:rPr>
          <w:rFonts w:eastAsiaTheme="minorEastAsia"/>
          <w:b/>
          <w:color w:val="000000" w:themeColor="text1"/>
          <w:kern w:val="0"/>
          <w:szCs w:val="21"/>
        </w:rPr>
        <w:t>年国开行债券指数</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w:t>
            </w:r>
            <w:r w:rsidRPr="00EE3DBC">
              <w:rPr>
                <w:rFonts w:eastAsiaTheme="minorEastAsia"/>
                <w:color w:val="000000" w:themeColor="text1"/>
                <w:szCs w:val="21"/>
              </w:rPr>
              <w:lastRenderedPageBreak/>
              <w:t>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lastRenderedPageBreak/>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9A5F5A">
        <w:tc>
          <w:tcPr>
            <w:tcW w:w="1290" w:type="dxa"/>
            <w:vAlign w:val="center"/>
          </w:tcPr>
          <w:p w:rsidR="009A5F5A" w:rsidRDefault="003C3AB5">
            <w:pPr>
              <w:jc w:val="left"/>
            </w:pPr>
            <w:r>
              <w:rPr>
                <w:rFonts w:eastAsiaTheme="minorEastAsia"/>
                <w:color w:val="000000" w:themeColor="text1"/>
                <w:szCs w:val="21"/>
              </w:rPr>
              <w:t>过去三个月</w:t>
            </w:r>
          </w:p>
        </w:tc>
        <w:tc>
          <w:tcPr>
            <w:tcW w:w="1291" w:type="dxa"/>
            <w:vAlign w:val="center"/>
          </w:tcPr>
          <w:p w:rsidR="009A5F5A" w:rsidRDefault="003C3AB5">
            <w:pPr>
              <w:jc w:val="right"/>
            </w:pPr>
            <w:r>
              <w:rPr>
                <w:rFonts w:eastAsiaTheme="minorEastAsia"/>
                <w:color w:val="000000" w:themeColor="text1"/>
                <w:szCs w:val="21"/>
              </w:rPr>
              <w:t>0.74%</w:t>
            </w:r>
          </w:p>
        </w:tc>
        <w:tc>
          <w:tcPr>
            <w:tcW w:w="1291" w:type="dxa"/>
            <w:vAlign w:val="center"/>
          </w:tcPr>
          <w:p w:rsidR="009A5F5A" w:rsidRDefault="003C3AB5">
            <w:pPr>
              <w:jc w:val="right"/>
            </w:pPr>
            <w:r>
              <w:rPr>
                <w:rFonts w:eastAsiaTheme="minorEastAsia"/>
                <w:color w:val="000000" w:themeColor="text1"/>
                <w:szCs w:val="21"/>
              </w:rPr>
              <w:t>0.05%</w:t>
            </w:r>
          </w:p>
        </w:tc>
        <w:tc>
          <w:tcPr>
            <w:tcW w:w="1291" w:type="dxa"/>
            <w:vAlign w:val="center"/>
          </w:tcPr>
          <w:p w:rsidR="009A5F5A" w:rsidRDefault="003C3AB5">
            <w:pPr>
              <w:jc w:val="right"/>
            </w:pPr>
            <w:r>
              <w:rPr>
                <w:rFonts w:eastAsiaTheme="minorEastAsia"/>
                <w:color w:val="000000" w:themeColor="text1"/>
                <w:szCs w:val="21"/>
              </w:rPr>
              <w:t>0.50%</w:t>
            </w:r>
          </w:p>
        </w:tc>
        <w:tc>
          <w:tcPr>
            <w:tcW w:w="1291" w:type="dxa"/>
            <w:vAlign w:val="center"/>
          </w:tcPr>
          <w:p w:rsidR="009A5F5A" w:rsidRDefault="003C3AB5">
            <w:pPr>
              <w:jc w:val="right"/>
            </w:pPr>
            <w:r>
              <w:rPr>
                <w:rFonts w:eastAsiaTheme="minorEastAsia"/>
                <w:color w:val="000000" w:themeColor="text1"/>
                <w:szCs w:val="21"/>
              </w:rPr>
              <w:t>0.04%</w:t>
            </w:r>
          </w:p>
        </w:tc>
        <w:tc>
          <w:tcPr>
            <w:tcW w:w="1291" w:type="dxa"/>
            <w:vAlign w:val="center"/>
          </w:tcPr>
          <w:p w:rsidR="009A5F5A" w:rsidRDefault="003C3AB5">
            <w:pPr>
              <w:jc w:val="right"/>
            </w:pPr>
            <w:r>
              <w:rPr>
                <w:rFonts w:eastAsiaTheme="minorEastAsia"/>
                <w:color w:val="000000" w:themeColor="text1"/>
                <w:szCs w:val="21"/>
              </w:rPr>
              <w:t>0.24%</w:t>
            </w:r>
          </w:p>
        </w:tc>
        <w:tc>
          <w:tcPr>
            <w:tcW w:w="1291" w:type="dxa"/>
            <w:vAlign w:val="center"/>
          </w:tcPr>
          <w:p w:rsidR="009A5F5A" w:rsidRDefault="003C3AB5">
            <w:pPr>
              <w:jc w:val="right"/>
            </w:pPr>
            <w:r>
              <w:rPr>
                <w:rFonts w:eastAsiaTheme="minorEastAsia"/>
                <w:color w:val="000000" w:themeColor="text1"/>
                <w:szCs w:val="21"/>
              </w:rPr>
              <w:t>0.01%</w:t>
            </w:r>
          </w:p>
        </w:tc>
      </w:tr>
      <w:tr w:rsidR="009A5F5A">
        <w:tc>
          <w:tcPr>
            <w:tcW w:w="1290" w:type="dxa"/>
            <w:vAlign w:val="center"/>
          </w:tcPr>
          <w:p w:rsidR="009A5F5A" w:rsidRDefault="003C3AB5">
            <w:pPr>
              <w:jc w:val="left"/>
            </w:pPr>
            <w:r>
              <w:rPr>
                <w:rFonts w:eastAsiaTheme="minorEastAsia"/>
                <w:color w:val="000000" w:themeColor="text1"/>
                <w:szCs w:val="21"/>
              </w:rPr>
              <w:t>过去六个月</w:t>
            </w:r>
          </w:p>
        </w:tc>
        <w:tc>
          <w:tcPr>
            <w:tcW w:w="1291" w:type="dxa"/>
            <w:vAlign w:val="center"/>
          </w:tcPr>
          <w:p w:rsidR="009A5F5A" w:rsidRDefault="003C3AB5">
            <w:pPr>
              <w:jc w:val="right"/>
            </w:pPr>
            <w:r>
              <w:rPr>
                <w:rFonts w:eastAsiaTheme="minorEastAsia"/>
                <w:color w:val="000000" w:themeColor="text1"/>
                <w:szCs w:val="21"/>
              </w:rPr>
              <w:t>1.21%</w:t>
            </w:r>
          </w:p>
        </w:tc>
        <w:tc>
          <w:tcPr>
            <w:tcW w:w="1291" w:type="dxa"/>
            <w:vAlign w:val="center"/>
          </w:tcPr>
          <w:p w:rsidR="009A5F5A" w:rsidRDefault="003C3AB5">
            <w:pPr>
              <w:jc w:val="right"/>
            </w:pPr>
            <w:r>
              <w:rPr>
                <w:rFonts w:eastAsiaTheme="minorEastAsia"/>
                <w:color w:val="000000" w:themeColor="text1"/>
                <w:szCs w:val="21"/>
              </w:rPr>
              <w:t>0.05%</w:t>
            </w:r>
          </w:p>
        </w:tc>
        <w:tc>
          <w:tcPr>
            <w:tcW w:w="1291" w:type="dxa"/>
            <w:vAlign w:val="center"/>
          </w:tcPr>
          <w:p w:rsidR="009A5F5A" w:rsidRDefault="003C3AB5">
            <w:pPr>
              <w:jc w:val="right"/>
            </w:pPr>
            <w:r>
              <w:rPr>
                <w:rFonts w:eastAsiaTheme="minorEastAsia"/>
                <w:color w:val="000000" w:themeColor="text1"/>
                <w:szCs w:val="21"/>
              </w:rPr>
              <w:t>-0.21%</w:t>
            </w:r>
          </w:p>
        </w:tc>
        <w:tc>
          <w:tcPr>
            <w:tcW w:w="1291" w:type="dxa"/>
            <w:vAlign w:val="center"/>
          </w:tcPr>
          <w:p w:rsidR="009A5F5A" w:rsidRDefault="003C3AB5">
            <w:pPr>
              <w:jc w:val="right"/>
            </w:pPr>
            <w:r>
              <w:rPr>
                <w:rFonts w:eastAsiaTheme="minorEastAsia"/>
                <w:color w:val="000000" w:themeColor="text1"/>
                <w:szCs w:val="21"/>
              </w:rPr>
              <w:t>0.06%</w:t>
            </w:r>
          </w:p>
        </w:tc>
        <w:tc>
          <w:tcPr>
            <w:tcW w:w="1291" w:type="dxa"/>
            <w:vAlign w:val="center"/>
          </w:tcPr>
          <w:p w:rsidR="009A5F5A" w:rsidRDefault="003C3AB5">
            <w:pPr>
              <w:jc w:val="right"/>
            </w:pPr>
            <w:r>
              <w:rPr>
                <w:rFonts w:eastAsiaTheme="minorEastAsia"/>
                <w:color w:val="000000" w:themeColor="text1"/>
                <w:szCs w:val="21"/>
              </w:rPr>
              <w:t>1.42%</w:t>
            </w:r>
          </w:p>
        </w:tc>
        <w:tc>
          <w:tcPr>
            <w:tcW w:w="1291" w:type="dxa"/>
            <w:vAlign w:val="center"/>
          </w:tcPr>
          <w:p w:rsidR="009A5F5A" w:rsidRDefault="003C3AB5">
            <w:pPr>
              <w:jc w:val="right"/>
            </w:pPr>
            <w:r>
              <w:rPr>
                <w:rFonts w:eastAsiaTheme="minorEastAsia"/>
                <w:color w:val="000000" w:themeColor="text1"/>
                <w:szCs w:val="21"/>
              </w:rPr>
              <w:t>-0.01%</w:t>
            </w:r>
          </w:p>
        </w:tc>
      </w:tr>
      <w:tr w:rsidR="009A5F5A">
        <w:tc>
          <w:tcPr>
            <w:tcW w:w="1290" w:type="dxa"/>
            <w:vAlign w:val="center"/>
          </w:tcPr>
          <w:p w:rsidR="009A5F5A" w:rsidRDefault="003C3AB5">
            <w:pPr>
              <w:jc w:val="left"/>
            </w:pPr>
            <w:r>
              <w:rPr>
                <w:rFonts w:eastAsiaTheme="minorEastAsia"/>
                <w:color w:val="000000" w:themeColor="text1"/>
                <w:szCs w:val="21"/>
              </w:rPr>
              <w:t>过去一年</w:t>
            </w:r>
          </w:p>
        </w:tc>
        <w:tc>
          <w:tcPr>
            <w:tcW w:w="1291" w:type="dxa"/>
            <w:vAlign w:val="center"/>
          </w:tcPr>
          <w:p w:rsidR="009A5F5A" w:rsidRDefault="003C3AB5">
            <w:pPr>
              <w:jc w:val="right"/>
            </w:pPr>
            <w:r>
              <w:rPr>
                <w:rFonts w:eastAsiaTheme="minorEastAsia"/>
                <w:color w:val="000000" w:themeColor="text1"/>
                <w:szCs w:val="21"/>
              </w:rPr>
              <w:t>2.73%</w:t>
            </w:r>
          </w:p>
        </w:tc>
        <w:tc>
          <w:tcPr>
            <w:tcW w:w="1291" w:type="dxa"/>
            <w:vAlign w:val="center"/>
          </w:tcPr>
          <w:p w:rsidR="009A5F5A" w:rsidRDefault="003C3AB5">
            <w:pPr>
              <w:jc w:val="right"/>
            </w:pPr>
            <w:r>
              <w:rPr>
                <w:rFonts w:eastAsiaTheme="minorEastAsia"/>
                <w:color w:val="000000" w:themeColor="text1"/>
                <w:szCs w:val="21"/>
              </w:rPr>
              <w:t>0.04%</w:t>
            </w:r>
          </w:p>
        </w:tc>
        <w:tc>
          <w:tcPr>
            <w:tcW w:w="1291" w:type="dxa"/>
            <w:vAlign w:val="center"/>
          </w:tcPr>
          <w:p w:rsidR="009A5F5A" w:rsidRDefault="003C3AB5">
            <w:pPr>
              <w:jc w:val="right"/>
            </w:pPr>
            <w:r>
              <w:rPr>
                <w:rFonts w:eastAsiaTheme="minorEastAsia"/>
                <w:color w:val="000000" w:themeColor="text1"/>
                <w:szCs w:val="21"/>
              </w:rPr>
              <w:t>-0.77%</w:t>
            </w:r>
          </w:p>
        </w:tc>
        <w:tc>
          <w:tcPr>
            <w:tcW w:w="1291" w:type="dxa"/>
            <w:vAlign w:val="center"/>
          </w:tcPr>
          <w:p w:rsidR="009A5F5A" w:rsidRDefault="003C3AB5">
            <w:pPr>
              <w:jc w:val="right"/>
            </w:pPr>
            <w:r>
              <w:rPr>
                <w:rFonts w:eastAsiaTheme="minorEastAsia"/>
                <w:color w:val="000000" w:themeColor="text1"/>
                <w:szCs w:val="21"/>
              </w:rPr>
              <w:t>0.06%</w:t>
            </w:r>
          </w:p>
        </w:tc>
        <w:tc>
          <w:tcPr>
            <w:tcW w:w="1291" w:type="dxa"/>
            <w:vAlign w:val="center"/>
          </w:tcPr>
          <w:p w:rsidR="009A5F5A" w:rsidRDefault="003C3AB5">
            <w:pPr>
              <w:jc w:val="right"/>
            </w:pPr>
            <w:r>
              <w:rPr>
                <w:rFonts w:eastAsiaTheme="minorEastAsia"/>
                <w:color w:val="000000" w:themeColor="text1"/>
                <w:szCs w:val="21"/>
              </w:rPr>
              <w:t>3.50%</w:t>
            </w:r>
          </w:p>
        </w:tc>
        <w:tc>
          <w:tcPr>
            <w:tcW w:w="1291" w:type="dxa"/>
            <w:vAlign w:val="center"/>
          </w:tcPr>
          <w:p w:rsidR="009A5F5A" w:rsidRDefault="003C3AB5">
            <w:pPr>
              <w:jc w:val="right"/>
            </w:pPr>
            <w:r>
              <w:rPr>
                <w:rFonts w:eastAsiaTheme="minorEastAsia"/>
                <w:color w:val="000000" w:themeColor="text1"/>
                <w:szCs w:val="21"/>
              </w:rPr>
              <w:t>-0.02%</w:t>
            </w:r>
          </w:p>
        </w:tc>
      </w:tr>
      <w:tr w:rsidR="009A5F5A">
        <w:tc>
          <w:tcPr>
            <w:tcW w:w="1290" w:type="dxa"/>
            <w:vAlign w:val="center"/>
          </w:tcPr>
          <w:p w:rsidR="009A5F5A" w:rsidRDefault="003C3AB5">
            <w:pPr>
              <w:jc w:val="left"/>
            </w:pPr>
            <w:r>
              <w:rPr>
                <w:rFonts w:eastAsiaTheme="minorEastAsia"/>
                <w:color w:val="000000" w:themeColor="text1"/>
                <w:szCs w:val="21"/>
              </w:rPr>
              <w:t>过去三年</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r>
      <w:tr w:rsidR="009A5F5A">
        <w:tc>
          <w:tcPr>
            <w:tcW w:w="1290" w:type="dxa"/>
            <w:vAlign w:val="center"/>
          </w:tcPr>
          <w:p w:rsidR="009A5F5A" w:rsidRDefault="003C3AB5">
            <w:pPr>
              <w:jc w:val="left"/>
            </w:pPr>
            <w:r>
              <w:rPr>
                <w:rFonts w:eastAsiaTheme="minorEastAsia"/>
                <w:color w:val="000000" w:themeColor="text1"/>
                <w:szCs w:val="21"/>
              </w:rPr>
              <w:t>过去五年</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r>
      <w:tr w:rsidR="009A5F5A">
        <w:tc>
          <w:tcPr>
            <w:tcW w:w="1290" w:type="dxa"/>
            <w:vAlign w:val="center"/>
          </w:tcPr>
          <w:p w:rsidR="009A5F5A" w:rsidRDefault="003C3AB5">
            <w:pPr>
              <w:jc w:val="left"/>
            </w:pPr>
            <w:r>
              <w:rPr>
                <w:rFonts w:eastAsiaTheme="minorEastAsia"/>
                <w:color w:val="000000" w:themeColor="text1"/>
                <w:szCs w:val="21"/>
              </w:rPr>
              <w:t>自基金合同生效起至今</w:t>
            </w:r>
          </w:p>
        </w:tc>
        <w:tc>
          <w:tcPr>
            <w:tcW w:w="1291" w:type="dxa"/>
            <w:vAlign w:val="center"/>
          </w:tcPr>
          <w:p w:rsidR="009A5F5A" w:rsidRDefault="003C3AB5">
            <w:pPr>
              <w:jc w:val="right"/>
            </w:pPr>
            <w:r>
              <w:rPr>
                <w:rFonts w:eastAsiaTheme="minorEastAsia"/>
                <w:color w:val="000000" w:themeColor="text1"/>
                <w:szCs w:val="21"/>
              </w:rPr>
              <w:t>6.61%</w:t>
            </w:r>
          </w:p>
        </w:tc>
        <w:tc>
          <w:tcPr>
            <w:tcW w:w="1291" w:type="dxa"/>
            <w:vAlign w:val="center"/>
          </w:tcPr>
          <w:p w:rsidR="009A5F5A" w:rsidRDefault="003C3AB5">
            <w:pPr>
              <w:jc w:val="right"/>
            </w:pPr>
            <w:r>
              <w:rPr>
                <w:rFonts w:eastAsiaTheme="minorEastAsia"/>
                <w:color w:val="000000" w:themeColor="text1"/>
                <w:szCs w:val="21"/>
              </w:rPr>
              <w:t>0.04%</w:t>
            </w:r>
          </w:p>
        </w:tc>
        <w:tc>
          <w:tcPr>
            <w:tcW w:w="1291" w:type="dxa"/>
            <w:vAlign w:val="center"/>
          </w:tcPr>
          <w:p w:rsidR="009A5F5A" w:rsidRDefault="003C3AB5">
            <w:pPr>
              <w:jc w:val="right"/>
            </w:pPr>
            <w:r>
              <w:rPr>
                <w:rFonts w:eastAsiaTheme="minorEastAsia"/>
                <w:color w:val="000000" w:themeColor="text1"/>
                <w:szCs w:val="21"/>
              </w:rPr>
              <w:t>-1.78%</w:t>
            </w:r>
          </w:p>
        </w:tc>
        <w:tc>
          <w:tcPr>
            <w:tcW w:w="1291" w:type="dxa"/>
            <w:vAlign w:val="center"/>
          </w:tcPr>
          <w:p w:rsidR="009A5F5A" w:rsidRDefault="003C3AB5">
            <w:pPr>
              <w:jc w:val="right"/>
            </w:pPr>
            <w:r>
              <w:rPr>
                <w:rFonts w:eastAsiaTheme="minorEastAsia"/>
                <w:color w:val="000000" w:themeColor="text1"/>
                <w:szCs w:val="21"/>
              </w:rPr>
              <w:t>0.06%</w:t>
            </w:r>
          </w:p>
        </w:tc>
        <w:tc>
          <w:tcPr>
            <w:tcW w:w="1291" w:type="dxa"/>
            <w:vAlign w:val="center"/>
          </w:tcPr>
          <w:p w:rsidR="009A5F5A" w:rsidRDefault="003C3AB5">
            <w:pPr>
              <w:jc w:val="right"/>
            </w:pPr>
            <w:r>
              <w:rPr>
                <w:rFonts w:eastAsiaTheme="minorEastAsia"/>
                <w:color w:val="000000" w:themeColor="text1"/>
                <w:szCs w:val="21"/>
              </w:rPr>
              <w:t>8.39%</w:t>
            </w:r>
          </w:p>
        </w:tc>
        <w:tc>
          <w:tcPr>
            <w:tcW w:w="1291" w:type="dxa"/>
            <w:vAlign w:val="center"/>
          </w:tcPr>
          <w:p w:rsidR="009A5F5A" w:rsidRDefault="003C3AB5">
            <w:pPr>
              <w:jc w:val="right"/>
            </w:pPr>
            <w:r>
              <w:rPr>
                <w:rFonts w:eastAsiaTheme="minorEastAsia"/>
                <w:color w:val="000000" w:themeColor="text1"/>
                <w:szCs w:val="21"/>
              </w:rPr>
              <w:t>-0.02%</w:t>
            </w:r>
          </w:p>
        </w:tc>
      </w:tr>
    </w:tbl>
    <w:p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摩根中债</w:t>
      </w:r>
      <w:r w:rsidRPr="00EE3DBC">
        <w:rPr>
          <w:rFonts w:eastAsiaTheme="minorEastAsia"/>
          <w:b/>
          <w:color w:val="000000" w:themeColor="text1"/>
          <w:kern w:val="0"/>
          <w:szCs w:val="21"/>
        </w:rPr>
        <w:t>1-3</w:t>
      </w:r>
      <w:r w:rsidRPr="00EE3DBC">
        <w:rPr>
          <w:rFonts w:eastAsiaTheme="minorEastAsia"/>
          <w:b/>
          <w:color w:val="000000" w:themeColor="text1"/>
          <w:kern w:val="0"/>
          <w:szCs w:val="21"/>
        </w:rPr>
        <w:t>年国开行债券指数</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9A5F5A">
        <w:tc>
          <w:tcPr>
            <w:tcW w:w="1290" w:type="dxa"/>
            <w:vAlign w:val="center"/>
          </w:tcPr>
          <w:p w:rsidR="009A5F5A" w:rsidRDefault="003C3AB5">
            <w:pPr>
              <w:jc w:val="left"/>
            </w:pPr>
            <w:r>
              <w:rPr>
                <w:rFonts w:eastAsiaTheme="minorEastAsia"/>
                <w:color w:val="000000" w:themeColor="text1"/>
                <w:szCs w:val="21"/>
              </w:rPr>
              <w:t>过去三个月</w:t>
            </w:r>
          </w:p>
        </w:tc>
        <w:tc>
          <w:tcPr>
            <w:tcW w:w="1291" w:type="dxa"/>
            <w:vAlign w:val="center"/>
          </w:tcPr>
          <w:p w:rsidR="009A5F5A" w:rsidRDefault="003C3AB5">
            <w:pPr>
              <w:jc w:val="right"/>
            </w:pPr>
            <w:r>
              <w:rPr>
                <w:rFonts w:eastAsiaTheme="minorEastAsia"/>
                <w:color w:val="000000" w:themeColor="text1"/>
                <w:szCs w:val="21"/>
              </w:rPr>
              <w:t>0.72%</w:t>
            </w:r>
          </w:p>
        </w:tc>
        <w:tc>
          <w:tcPr>
            <w:tcW w:w="1291" w:type="dxa"/>
            <w:vAlign w:val="center"/>
          </w:tcPr>
          <w:p w:rsidR="009A5F5A" w:rsidRDefault="003C3AB5">
            <w:pPr>
              <w:jc w:val="right"/>
            </w:pPr>
            <w:r>
              <w:rPr>
                <w:rFonts w:eastAsiaTheme="minorEastAsia"/>
                <w:color w:val="000000" w:themeColor="text1"/>
                <w:szCs w:val="21"/>
              </w:rPr>
              <w:t>0.05%</w:t>
            </w:r>
          </w:p>
        </w:tc>
        <w:tc>
          <w:tcPr>
            <w:tcW w:w="1291" w:type="dxa"/>
            <w:vAlign w:val="center"/>
          </w:tcPr>
          <w:p w:rsidR="009A5F5A" w:rsidRDefault="003C3AB5">
            <w:pPr>
              <w:jc w:val="right"/>
            </w:pPr>
            <w:r>
              <w:rPr>
                <w:rFonts w:eastAsiaTheme="minorEastAsia"/>
                <w:color w:val="000000" w:themeColor="text1"/>
                <w:szCs w:val="21"/>
              </w:rPr>
              <w:t>0.50%</w:t>
            </w:r>
          </w:p>
        </w:tc>
        <w:tc>
          <w:tcPr>
            <w:tcW w:w="1291" w:type="dxa"/>
            <w:vAlign w:val="center"/>
          </w:tcPr>
          <w:p w:rsidR="009A5F5A" w:rsidRDefault="003C3AB5">
            <w:pPr>
              <w:jc w:val="right"/>
            </w:pPr>
            <w:r>
              <w:rPr>
                <w:rFonts w:eastAsiaTheme="minorEastAsia"/>
                <w:color w:val="000000" w:themeColor="text1"/>
                <w:szCs w:val="21"/>
              </w:rPr>
              <w:t>0.04%</w:t>
            </w:r>
          </w:p>
        </w:tc>
        <w:tc>
          <w:tcPr>
            <w:tcW w:w="1291" w:type="dxa"/>
            <w:vAlign w:val="center"/>
          </w:tcPr>
          <w:p w:rsidR="009A5F5A" w:rsidRDefault="003C3AB5">
            <w:pPr>
              <w:jc w:val="right"/>
            </w:pPr>
            <w:r>
              <w:rPr>
                <w:rFonts w:eastAsiaTheme="minorEastAsia"/>
                <w:color w:val="000000" w:themeColor="text1"/>
                <w:szCs w:val="21"/>
              </w:rPr>
              <w:t>0.22%</w:t>
            </w:r>
          </w:p>
        </w:tc>
        <w:tc>
          <w:tcPr>
            <w:tcW w:w="1291" w:type="dxa"/>
            <w:vAlign w:val="center"/>
          </w:tcPr>
          <w:p w:rsidR="009A5F5A" w:rsidRDefault="003C3AB5">
            <w:pPr>
              <w:jc w:val="right"/>
            </w:pPr>
            <w:r>
              <w:rPr>
                <w:rFonts w:eastAsiaTheme="minorEastAsia"/>
                <w:color w:val="000000" w:themeColor="text1"/>
                <w:szCs w:val="21"/>
              </w:rPr>
              <w:t>0.01%</w:t>
            </w:r>
          </w:p>
        </w:tc>
      </w:tr>
      <w:tr w:rsidR="009A5F5A">
        <w:tc>
          <w:tcPr>
            <w:tcW w:w="1290" w:type="dxa"/>
            <w:vAlign w:val="center"/>
          </w:tcPr>
          <w:p w:rsidR="009A5F5A" w:rsidRDefault="003C3AB5">
            <w:pPr>
              <w:jc w:val="left"/>
            </w:pPr>
            <w:r>
              <w:rPr>
                <w:rFonts w:eastAsiaTheme="minorEastAsia"/>
                <w:color w:val="000000" w:themeColor="text1"/>
                <w:szCs w:val="21"/>
              </w:rPr>
              <w:t>过去六个月</w:t>
            </w:r>
          </w:p>
        </w:tc>
        <w:tc>
          <w:tcPr>
            <w:tcW w:w="1291" w:type="dxa"/>
            <w:vAlign w:val="center"/>
          </w:tcPr>
          <w:p w:rsidR="009A5F5A" w:rsidRDefault="003C3AB5">
            <w:pPr>
              <w:jc w:val="right"/>
            </w:pPr>
            <w:r>
              <w:rPr>
                <w:rFonts w:eastAsiaTheme="minorEastAsia"/>
                <w:color w:val="000000" w:themeColor="text1"/>
                <w:szCs w:val="21"/>
              </w:rPr>
              <w:t>1.16%</w:t>
            </w:r>
          </w:p>
        </w:tc>
        <w:tc>
          <w:tcPr>
            <w:tcW w:w="1291" w:type="dxa"/>
            <w:vAlign w:val="center"/>
          </w:tcPr>
          <w:p w:rsidR="009A5F5A" w:rsidRDefault="003C3AB5">
            <w:pPr>
              <w:jc w:val="right"/>
            </w:pPr>
            <w:r>
              <w:rPr>
                <w:rFonts w:eastAsiaTheme="minorEastAsia"/>
                <w:color w:val="000000" w:themeColor="text1"/>
                <w:szCs w:val="21"/>
              </w:rPr>
              <w:t>0.05%</w:t>
            </w:r>
          </w:p>
        </w:tc>
        <w:tc>
          <w:tcPr>
            <w:tcW w:w="1291" w:type="dxa"/>
            <w:vAlign w:val="center"/>
          </w:tcPr>
          <w:p w:rsidR="009A5F5A" w:rsidRDefault="003C3AB5">
            <w:pPr>
              <w:jc w:val="right"/>
            </w:pPr>
            <w:r>
              <w:rPr>
                <w:rFonts w:eastAsiaTheme="minorEastAsia"/>
                <w:color w:val="000000" w:themeColor="text1"/>
                <w:szCs w:val="21"/>
              </w:rPr>
              <w:t>-0.21%</w:t>
            </w:r>
          </w:p>
        </w:tc>
        <w:tc>
          <w:tcPr>
            <w:tcW w:w="1291" w:type="dxa"/>
            <w:vAlign w:val="center"/>
          </w:tcPr>
          <w:p w:rsidR="009A5F5A" w:rsidRDefault="003C3AB5">
            <w:pPr>
              <w:jc w:val="right"/>
            </w:pPr>
            <w:r>
              <w:rPr>
                <w:rFonts w:eastAsiaTheme="minorEastAsia"/>
                <w:color w:val="000000" w:themeColor="text1"/>
                <w:szCs w:val="21"/>
              </w:rPr>
              <w:t>0.06%</w:t>
            </w:r>
          </w:p>
        </w:tc>
        <w:tc>
          <w:tcPr>
            <w:tcW w:w="1291" w:type="dxa"/>
            <w:vAlign w:val="center"/>
          </w:tcPr>
          <w:p w:rsidR="009A5F5A" w:rsidRDefault="003C3AB5">
            <w:pPr>
              <w:jc w:val="right"/>
            </w:pPr>
            <w:r>
              <w:rPr>
                <w:rFonts w:eastAsiaTheme="minorEastAsia"/>
                <w:color w:val="000000" w:themeColor="text1"/>
                <w:szCs w:val="21"/>
              </w:rPr>
              <w:t>1.37%</w:t>
            </w:r>
          </w:p>
        </w:tc>
        <w:tc>
          <w:tcPr>
            <w:tcW w:w="1291" w:type="dxa"/>
            <w:vAlign w:val="center"/>
          </w:tcPr>
          <w:p w:rsidR="009A5F5A" w:rsidRDefault="003C3AB5">
            <w:pPr>
              <w:jc w:val="right"/>
            </w:pPr>
            <w:r>
              <w:rPr>
                <w:rFonts w:eastAsiaTheme="minorEastAsia"/>
                <w:color w:val="000000" w:themeColor="text1"/>
                <w:szCs w:val="21"/>
              </w:rPr>
              <w:t>-0.01%</w:t>
            </w:r>
          </w:p>
        </w:tc>
      </w:tr>
      <w:tr w:rsidR="009A5F5A">
        <w:tc>
          <w:tcPr>
            <w:tcW w:w="1290" w:type="dxa"/>
            <w:vAlign w:val="center"/>
          </w:tcPr>
          <w:p w:rsidR="009A5F5A" w:rsidRDefault="003C3AB5">
            <w:pPr>
              <w:jc w:val="left"/>
            </w:pPr>
            <w:r>
              <w:rPr>
                <w:rFonts w:eastAsiaTheme="minorEastAsia"/>
                <w:color w:val="000000" w:themeColor="text1"/>
                <w:szCs w:val="21"/>
              </w:rPr>
              <w:t>过去一年</w:t>
            </w:r>
          </w:p>
        </w:tc>
        <w:tc>
          <w:tcPr>
            <w:tcW w:w="1291" w:type="dxa"/>
            <w:vAlign w:val="center"/>
          </w:tcPr>
          <w:p w:rsidR="009A5F5A" w:rsidRDefault="003C3AB5">
            <w:pPr>
              <w:jc w:val="right"/>
            </w:pPr>
            <w:r>
              <w:rPr>
                <w:rFonts w:eastAsiaTheme="minorEastAsia"/>
                <w:color w:val="000000" w:themeColor="text1"/>
                <w:szCs w:val="21"/>
              </w:rPr>
              <w:t>2.63%</w:t>
            </w:r>
          </w:p>
        </w:tc>
        <w:tc>
          <w:tcPr>
            <w:tcW w:w="1291" w:type="dxa"/>
            <w:vAlign w:val="center"/>
          </w:tcPr>
          <w:p w:rsidR="009A5F5A" w:rsidRDefault="003C3AB5">
            <w:pPr>
              <w:jc w:val="right"/>
            </w:pPr>
            <w:r>
              <w:rPr>
                <w:rFonts w:eastAsiaTheme="minorEastAsia"/>
                <w:color w:val="000000" w:themeColor="text1"/>
                <w:szCs w:val="21"/>
              </w:rPr>
              <w:t>0.04%</w:t>
            </w:r>
          </w:p>
        </w:tc>
        <w:tc>
          <w:tcPr>
            <w:tcW w:w="1291" w:type="dxa"/>
            <w:vAlign w:val="center"/>
          </w:tcPr>
          <w:p w:rsidR="009A5F5A" w:rsidRDefault="003C3AB5">
            <w:pPr>
              <w:jc w:val="right"/>
            </w:pPr>
            <w:r>
              <w:rPr>
                <w:rFonts w:eastAsiaTheme="minorEastAsia"/>
                <w:color w:val="000000" w:themeColor="text1"/>
                <w:szCs w:val="21"/>
              </w:rPr>
              <w:t>-0.77%</w:t>
            </w:r>
          </w:p>
        </w:tc>
        <w:tc>
          <w:tcPr>
            <w:tcW w:w="1291" w:type="dxa"/>
            <w:vAlign w:val="center"/>
          </w:tcPr>
          <w:p w:rsidR="009A5F5A" w:rsidRDefault="003C3AB5">
            <w:pPr>
              <w:jc w:val="right"/>
            </w:pPr>
            <w:r>
              <w:rPr>
                <w:rFonts w:eastAsiaTheme="minorEastAsia"/>
                <w:color w:val="000000" w:themeColor="text1"/>
                <w:szCs w:val="21"/>
              </w:rPr>
              <w:t>0.06%</w:t>
            </w:r>
          </w:p>
        </w:tc>
        <w:tc>
          <w:tcPr>
            <w:tcW w:w="1291" w:type="dxa"/>
            <w:vAlign w:val="center"/>
          </w:tcPr>
          <w:p w:rsidR="009A5F5A" w:rsidRDefault="003C3AB5">
            <w:pPr>
              <w:jc w:val="right"/>
            </w:pPr>
            <w:r>
              <w:rPr>
                <w:rFonts w:eastAsiaTheme="minorEastAsia"/>
                <w:color w:val="000000" w:themeColor="text1"/>
                <w:szCs w:val="21"/>
              </w:rPr>
              <w:t>3.40%</w:t>
            </w:r>
          </w:p>
        </w:tc>
        <w:tc>
          <w:tcPr>
            <w:tcW w:w="1291" w:type="dxa"/>
            <w:vAlign w:val="center"/>
          </w:tcPr>
          <w:p w:rsidR="009A5F5A" w:rsidRDefault="003C3AB5">
            <w:pPr>
              <w:jc w:val="right"/>
            </w:pPr>
            <w:r>
              <w:rPr>
                <w:rFonts w:eastAsiaTheme="minorEastAsia"/>
                <w:color w:val="000000" w:themeColor="text1"/>
                <w:szCs w:val="21"/>
              </w:rPr>
              <w:t>-0.02%</w:t>
            </w:r>
          </w:p>
        </w:tc>
      </w:tr>
      <w:tr w:rsidR="009A5F5A">
        <w:tc>
          <w:tcPr>
            <w:tcW w:w="1290" w:type="dxa"/>
            <w:vAlign w:val="center"/>
          </w:tcPr>
          <w:p w:rsidR="009A5F5A" w:rsidRDefault="003C3AB5">
            <w:pPr>
              <w:jc w:val="left"/>
            </w:pPr>
            <w:r>
              <w:rPr>
                <w:rFonts w:eastAsiaTheme="minorEastAsia"/>
                <w:color w:val="000000" w:themeColor="text1"/>
                <w:szCs w:val="21"/>
              </w:rPr>
              <w:t>过去三年</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r>
      <w:tr w:rsidR="009A5F5A">
        <w:tc>
          <w:tcPr>
            <w:tcW w:w="1290" w:type="dxa"/>
            <w:vAlign w:val="center"/>
          </w:tcPr>
          <w:p w:rsidR="009A5F5A" w:rsidRDefault="003C3AB5">
            <w:pPr>
              <w:jc w:val="left"/>
            </w:pPr>
            <w:r>
              <w:rPr>
                <w:rFonts w:eastAsiaTheme="minorEastAsia"/>
                <w:color w:val="000000" w:themeColor="text1"/>
                <w:szCs w:val="21"/>
              </w:rPr>
              <w:t>过去五年</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c>
          <w:tcPr>
            <w:tcW w:w="1291" w:type="dxa"/>
            <w:vAlign w:val="center"/>
          </w:tcPr>
          <w:p w:rsidR="009A5F5A" w:rsidRDefault="003C3AB5">
            <w:pPr>
              <w:jc w:val="right"/>
            </w:pPr>
            <w:r>
              <w:rPr>
                <w:rFonts w:eastAsiaTheme="minorEastAsia"/>
                <w:color w:val="000000" w:themeColor="text1"/>
                <w:szCs w:val="21"/>
              </w:rPr>
              <w:t>-</w:t>
            </w:r>
          </w:p>
        </w:tc>
      </w:tr>
      <w:tr w:rsidR="009A5F5A">
        <w:tc>
          <w:tcPr>
            <w:tcW w:w="1290" w:type="dxa"/>
            <w:vAlign w:val="center"/>
          </w:tcPr>
          <w:p w:rsidR="009A5F5A" w:rsidRDefault="003C3AB5">
            <w:pPr>
              <w:jc w:val="left"/>
            </w:pPr>
            <w:r>
              <w:rPr>
                <w:rFonts w:eastAsiaTheme="minorEastAsia"/>
                <w:color w:val="000000" w:themeColor="text1"/>
                <w:szCs w:val="21"/>
              </w:rPr>
              <w:t>自基金合同生效起至今</w:t>
            </w:r>
          </w:p>
        </w:tc>
        <w:tc>
          <w:tcPr>
            <w:tcW w:w="1291" w:type="dxa"/>
            <w:vAlign w:val="center"/>
          </w:tcPr>
          <w:p w:rsidR="009A5F5A" w:rsidRDefault="003C3AB5">
            <w:pPr>
              <w:jc w:val="right"/>
            </w:pPr>
            <w:r>
              <w:rPr>
                <w:rFonts w:eastAsiaTheme="minorEastAsia"/>
                <w:color w:val="000000" w:themeColor="text1"/>
                <w:szCs w:val="21"/>
              </w:rPr>
              <w:t>6.21%</w:t>
            </w:r>
          </w:p>
        </w:tc>
        <w:tc>
          <w:tcPr>
            <w:tcW w:w="1291" w:type="dxa"/>
            <w:vAlign w:val="center"/>
          </w:tcPr>
          <w:p w:rsidR="009A5F5A" w:rsidRDefault="003C3AB5">
            <w:pPr>
              <w:jc w:val="right"/>
            </w:pPr>
            <w:r>
              <w:rPr>
                <w:rFonts w:eastAsiaTheme="minorEastAsia"/>
                <w:color w:val="000000" w:themeColor="text1"/>
                <w:szCs w:val="21"/>
              </w:rPr>
              <w:t>0.05%</w:t>
            </w:r>
          </w:p>
        </w:tc>
        <w:tc>
          <w:tcPr>
            <w:tcW w:w="1291" w:type="dxa"/>
            <w:vAlign w:val="center"/>
          </w:tcPr>
          <w:p w:rsidR="009A5F5A" w:rsidRDefault="003C3AB5">
            <w:pPr>
              <w:jc w:val="right"/>
            </w:pPr>
            <w:r>
              <w:rPr>
                <w:rFonts w:eastAsiaTheme="minorEastAsia"/>
                <w:color w:val="000000" w:themeColor="text1"/>
                <w:szCs w:val="21"/>
              </w:rPr>
              <w:t>-1.78%</w:t>
            </w:r>
          </w:p>
        </w:tc>
        <w:tc>
          <w:tcPr>
            <w:tcW w:w="1291" w:type="dxa"/>
            <w:vAlign w:val="center"/>
          </w:tcPr>
          <w:p w:rsidR="009A5F5A" w:rsidRDefault="003C3AB5">
            <w:pPr>
              <w:jc w:val="right"/>
            </w:pPr>
            <w:r>
              <w:rPr>
                <w:rFonts w:eastAsiaTheme="minorEastAsia"/>
                <w:color w:val="000000" w:themeColor="text1"/>
                <w:szCs w:val="21"/>
              </w:rPr>
              <w:t>0.06%</w:t>
            </w:r>
          </w:p>
        </w:tc>
        <w:tc>
          <w:tcPr>
            <w:tcW w:w="1291" w:type="dxa"/>
            <w:vAlign w:val="center"/>
          </w:tcPr>
          <w:p w:rsidR="009A5F5A" w:rsidRDefault="003C3AB5">
            <w:pPr>
              <w:jc w:val="right"/>
            </w:pPr>
            <w:r>
              <w:rPr>
                <w:rFonts w:eastAsiaTheme="minorEastAsia"/>
                <w:color w:val="000000" w:themeColor="text1"/>
                <w:szCs w:val="21"/>
              </w:rPr>
              <w:t>7.99%</w:t>
            </w:r>
          </w:p>
        </w:tc>
        <w:tc>
          <w:tcPr>
            <w:tcW w:w="1291" w:type="dxa"/>
            <w:vAlign w:val="center"/>
          </w:tcPr>
          <w:p w:rsidR="009A5F5A" w:rsidRDefault="003C3AB5">
            <w:pPr>
              <w:jc w:val="right"/>
            </w:pPr>
            <w:r>
              <w:rPr>
                <w:rFonts w:eastAsiaTheme="minorEastAsia"/>
                <w:color w:val="000000" w:themeColor="text1"/>
                <w:szCs w:val="21"/>
              </w:rPr>
              <w:t>-0.01%</w:t>
            </w:r>
          </w:p>
        </w:tc>
      </w:tr>
    </w:tbl>
    <w:p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年国开行债券指数证券投资基金</w:t>
      </w:r>
    </w:p>
    <w:p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(2021</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8</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9</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2023</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31</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lastRenderedPageBreak/>
        <w:drawing>
          <wp:inline distT="0" distB="0" distL="0" distR="0" wp14:anchorId="7CC319B6" wp14:editId="63BE4B8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A5F5A" w:rsidRDefault="003C3AB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1663A5C0" wp14:editId="07DA835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A5F5A" w:rsidRDefault="003C3AB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w:t>
      </w:r>
      <w:r w:rsidRPr="00EE3DBC">
        <w:rPr>
          <w:rFonts w:eastAsiaTheme="minorEastAsia"/>
          <w:color w:val="000000" w:themeColor="text1"/>
          <w:szCs w:val="21"/>
        </w:rPr>
        <w:lastRenderedPageBreak/>
        <w:t>基金合同规定。</w:t>
      </w:r>
    </w:p>
    <w:p w:rsidR="009A3BD8" w:rsidRPr="00EE3DBC" w:rsidRDefault="009A3BD8" w:rsidP="009A3BD8">
      <w:pPr>
        <w:tabs>
          <w:tab w:val="left" w:pos="1800"/>
        </w:tabs>
        <w:spacing w:line="288" w:lineRule="auto"/>
        <w:rPr>
          <w:rFonts w:eastAsiaTheme="minorEastAsia"/>
          <w:color w:val="000000" w:themeColor="text1"/>
          <w:szCs w:val="21"/>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§4  </w:t>
      </w:r>
      <w:r w:rsidRPr="00EE3DBC">
        <w:rPr>
          <w:rFonts w:eastAsiaTheme="minorEastAsia"/>
          <w:color w:val="000000" w:themeColor="text1"/>
          <w:kern w:val="0"/>
          <w:sz w:val="24"/>
          <w:szCs w:val="24"/>
        </w:rPr>
        <w:t>管理人报告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trPr>
          <w:cantSplit/>
        </w:trPr>
        <w:tc>
          <w:tcPr>
            <w:tcW w:w="952"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任本基金的基金经理期限</w:t>
            </w:r>
          </w:p>
        </w:tc>
        <w:tc>
          <w:tcPr>
            <w:tcW w:w="1254"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trPr>
          <w:cantSplit/>
        </w:trPr>
        <w:tc>
          <w:tcPr>
            <w:tcW w:w="952"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9A5F5A">
        <w:tc>
          <w:tcPr>
            <w:tcW w:w="952" w:type="dxa"/>
            <w:vAlign w:val="center"/>
          </w:tcPr>
          <w:p w:rsidR="009A5F5A" w:rsidRDefault="003C3AB5">
            <w:pPr>
              <w:jc w:val="center"/>
            </w:pPr>
            <w:r>
              <w:rPr>
                <w:rFonts w:eastAsiaTheme="minorEastAsia"/>
                <w:color w:val="000000" w:themeColor="text1"/>
                <w:sz w:val="24"/>
              </w:rPr>
              <w:t>雷杨娟</w:t>
            </w:r>
          </w:p>
        </w:tc>
        <w:tc>
          <w:tcPr>
            <w:tcW w:w="930" w:type="dxa"/>
            <w:vAlign w:val="center"/>
          </w:tcPr>
          <w:p w:rsidR="009A5F5A" w:rsidRDefault="003C3AB5">
            <w:pPr>
              <w:jc w:val="center"/>
            </w:pPr>
            <w:r>
              <w:rPr>
                <w:rFonts w:eastAsiaTheme="minorEastAsia"/>
                <w:color w:val="000000" w:themeColor="text1"/>
                <w:sz w:val="24"/>
              </w:rPr>
              <w:t>本基金基金经理</w:t>
            </w:r>
          </w:p>
        </w:tc>
        <w:tc>
          <w:tcPr>
            <w:tcW w:w="1210" w:type="dxa"/>
            <w:vAlign w:val="center"/>
          </w:tcPr>
          <w:p w:rsidR="009A5F5A" w:rsidRDefault="003C3AB5">
            <w:pPr>
              <w:jc w:val="center"/>
            </w:pPr>
            <w:r>
              <w:rPr>
                <w:rFonts w:eastAsiaTheme="minorEastAsia"/>
                <w:color w:val="000000" w:themeColor="text1"/>
                <w:sz w:val="24"/>
              </w:rPr>
              <w:t>2021-08-20</w:t>
            </w:r>
          </w:p>
        </w:tc>
        <w:tc>
          <w:tcPr>
            <w:tcW w:w="1309" w:type="dxa"/>
            <w:vAlign w:val="center"/>
          </w:tcPr>
          <w:p w:rsidR="009A5F5A" w:rsidRDefault="003C3AB5">
            <w:pPr>
              <w:jc w:val="center"/>
            </w:pPr>
            <w:r>
              <w:rPr>
                <w:rFonts w:eastAsiaTheme="minorEastAsia"/>
                <w:color w:val="000000" w:themeColor="text1"/>
                <w:sz w:val="24"/>
              </w:rPr>
              <w:t>-</w:t>
            </w:r>
          </w:p>
        </w:tc>
        <w:tc>
          <w:tcPr>
            <w:tcW w:w="1254" w:type="dxa"/>
            <w:vAlign w:val="center"/>
          </w:tcPr>
          <w:p w:rsidR="009A5F5A" w:rsidRDefault="003C3AB5">
            <w:pPr>
              <w:jc w:val="center"/>
            </w:pPr>
            <w:r>
              <w:rPr>
                <w:rFonts w:eastAsiaTheme="minorEastAsia"/>
                <w:color w:val="000000" w:themeColor="text1"/>
                <w:sz w:val="24"/>
              </w:rPr>
              <w:t>17</w:t>
            </w:r>
            <w:r>
              <w:rPr>
                <w:rFonts w:eastAsiaTheme="minorEastAsia"/>
                <w:color w:val="000000" w:themeColor="text1"/>
                <w:sz w:val="24"/>
              </w:rPr>
              <w:t>年</w:t>
            </w:r>
          </w:p>
        </w:tc>
        <w:tc>
          <w:tcPr>
            <w:tcW w:w="3276" w:type="dxa"/>
            <w:vAlign w:val="center"/>
          </w:tcPr>
          <w:p w:rsidR="009A5F5A" w:rsidRDefault="003C3AB5">
            <w:r>
              <w:rPr>
                <w:rFonts w:eastAsiaTheme="minorEastAsia"/>
                <w:color w:val="000000" w:themeColor="text1"/>
                <w:sz w:val="24"/>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月起加入摩根基金管理（中国）有限公司（原上投摩根基金管理有限公司），历任专户投资二部副总监兼资深投资经理，现任债券投资部副总监兼资深基金经理。</w:t>
            </w:r>
          </w:p>
        </w:tc>
      </w:tr>
    </w:tbl>
    <w:p w:rsidR="009A5F5A" w:rsidRDefault="003C3AB5">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2.</w:t>
      </w:r>
      <w:r w:rsidRPr="00EE3DBC">
        <w:rPr>
          <w:rFonts w:eastAsiaTheme="minorEastAsia"/>
          <w:color w:val="000000" w:themeColor="text1"/>
          <w:sz w:val="24"/>
        </w:rPr>
        <w:t>证券从业的含义遵从行业协会《证券业从业人员资格管理办法》的相关规定。</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rsidR="009A5F5A" w:rsidRDefault="003C3AB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w:t>
      </w:r>
      <w:r>
        <w:rPr>
          <w:rFonts w:eastAsiaTheme="minorEastAsia"/>
          <w:color w:val="000000" w:themeColor="text1"/>
          <w:kern w:val="0"/>
          <w:sz w:val="24"/>
        </w:rPr>
        <w:lastRenderedPageBreak/>
        <w:t>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A5F5A" w:rsidRDefault="003C3AB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rsidR="009A5F5A" w:rsidRDefault="003C3AB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rsidR="009A5F5A" w:rsidRDefault="003C3AB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国内经济方面，</w:t>
      </w:r>
      <w:r>
        <w:rPr>
          <w:rFonts w:eastAsiaTheme="minorEastAsia"/>
          <w:color w:val="000000" w:themeColor="text1"/>
          <w:kern w:val="0"/>
          <w:sz w:val="24"/>
        </w:rPr>
        <w:t>2023</w:t>
      </w:r>
      <w:r>
        <w:rPr>
          <w:rFonts w:eastAsiaTheme="minorEastAsia"/>
          <w:color w:val="000000" w:themeColor="text1"/>
          <w:kern w:val="0"/>
          <w:sz w:val="24"/>
        </w:rPr>
        <w:t>年第一季度，国内疫情政策明显转变，社会和经济生活逐渐正常化，经济呈现复苏态势。第二季度经济复苏进入阶段性瓶颈期，复苏斜率有所放缓，市场对于政策的预期升温。第三季度，政策组合拳持续发力，经济探底后企稳回升，全国范围内地产需求端的放松政策不断加码；城中村改造计划逐步明晰；地方化债工作稳步推进；再融资债券发债计划逐步明确。消费复苏势头明显。第四季度，经济环比增长动能有所放缓，但受益于去年低基数，同比增速加快。</w:t>
      </w:r>
      <w:r>
        <w:rPr>
          <w:rFonts w:eastAsiaTheme="minorEastAsia"/>
          <w:color w:val="000000" w:themeColor="text1"/>
          <w:kern w:val="0"/>
          <w:sz w:val="24"/>
        </w:rPr>
        <w:t>12</w:t>
      </w:r>
      <w:r>
        <w:rPr>
          <w:rFonts w:eastAsiaTheme="minorEastAsia"/>
          <w:color w:val="000000" w:themeColor="text1"/>
          <w:kern w:val="0"/>
          <w:sz w:val="24"/>
        </w:rPr>
        <w:t>月召开了政治局会议以及中央经济工作会议，会议确立了</w:t>
      </w:r>
      <w:r>
        <w:rPr>
          <w:rFonts w:eastAsiaTheme="minorEastAsia"/>
          <w:color w:val="000000" w:themeColor="text1"/>
          <w:kern w:val="0"/>
          <w:sz w:val="24"/>
        </w:rPr>
        <w:t>“</w:t>
      </w:r>
      <w:r>
        <w:rPr>
          <w:rFonts w:eastAsiaTheme="minorEastAsia"/>
          <w:color w:val="000000" w:themeColor="text1"/>
          <w:kern w:val="0"/>
          <w:sz w:val="24"/>
        </w:rPr>
        <w:t>稳中求进、以进促稳、先立后破</w:t>
      </w:r>
      <w:r>
        <w:rPr>
          <w:rFonts w:eastAsiaTheme="minorEastAsia"/>
          <w:color w:val="000000" w:themeColor="text1"/>
          <w:kern w:val="0"/>
          <w:sz w:val="24"/>
        </w:rPr>
        <w:t>”</w:t>
      </w:r>
      <w:r>
        <w:rPr>
          <w:rFonts w:eastAsiaTheme="minorEastAsia"/>
          <w:color w:val="000000" w:themeColor="text1"/>
          <w:kern w:val="0"/>
          <w:sz w:val="24"/>
        </w:rPr>
        <w:t>的经济发展方向。</w:t>
      </w:r>
    </w:p>
    <w:p w:rsidR="009A5F5A" w:rsidRDefault="003C3AB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货币政策方面，流动性相对宽松。央行</w:t>
      </w:r>
      <w:r>
        <w:rPr>
          <w:rFonts w:eastAsiaTheme="minorEastAsia"/>
          <w:color w:val="000000" w:themeColor="text1"/>
          <w:kern w:val="0"/>
          <w:sz w:val="24"/>
        </w:rPr>
        <w:t>3</w:t>
      </w:r>
      <w:r>
        <w:rPr>
          <w:rFonts w:eastAsiaTheme="minorEastAsia"/>
          <w:color w:val="000000" w:themeColor="text1"/>
          <w:kern w:val="0"/>
          <w:sz w:val="24"/>
        </w:rPr>
        <w:t>月份宣布全面降准</w:t>
      </w:r>
      <w:r>
        <w:rPr>
          <w:rFonts w:eastAsiaTheme="minorEastAsia"/>
          <w:color w:val="000000" w:themeColor="text1"/>
          <w:kern w:val="0"/>
          <w:sz w:val="24"/>
        </w:rPr>
        <w:t>0.25</w:t>
      </w:r>
      <w:r>
        <w:rPr>
          <w:rFonts w:eastAsiaTheme="minorEastAsia"/>
          <w:color w:val="000000" w:themeColor="text1"/>
          <w:kern w:val="0"/>
          <w:sz w:val="24"/>
        </w:rPr>
        <w:t>个百分点，</w:t>
      </w:r>
      <w:r>
        <w:rPr>
          <w:rFonts w:eastAsiaTheme="minorEastAsia"/>
          <w:color w:val="000000" w:themeColor="text1"/>
          <w:kern w:val="0"/>
          <w:sz w:val="24"/>
        </w:rPr>
        <w:t>4</w:t>
      </w:r>
      <w:r>
        <w:rPr>
          <w:rFonts w:eastAsiaTheme="minorEastAsia"/>
          <w:color w:val="000000" w:themeColor="text1"/>
          <w:kern w:val="0"/>
          <w:sz w:val="24"/>
        </w:rPr>
        <w:t>月以来不断压降银行存款利率，</w:t>
      </w:r>
      <w:r>
        <w:rPr>
          <w:rFonts w:eastAsiaTheme="minorEastAsia"/>
          <w:color w:val="000000" w:themeColor="text1"/>
          <w:kern w:val="0"/>
          <w:sz w:val="24"/>
        </w:rPr>
        <w:t>6</w:t>
      </w:r>
      <w:r>
        <w:rPr>
          <w:rFonts w:eastAsiaTheme="minorEastAsia"/>
          <w:color w:val="000000" w:themeColor="text1"/>
          <w:kern w:val="0"/>
          <w:sz w:val="24"/>
        </w:rPr>
        <w:t>月先后调降公开市场操作（</w:t>
      </w:r>
      <w:r>
        <w:rPr>
          <w:rFonts w:eastAsiaTheme="minorEastAsia"/>
          <w:color w:val="000000" w:themeColor="text1"/>
          <w:kern w:val="0"/>
          <w:sz w:val="24"/>
        </w:rPr>
        <w:t>OMO</w:t>
      </w:r>
      <w:r>
        <w:rPr>
          <w:rFonts w:eastAsiaTheme="minorEastAsia"/>
          <w:color w:val="000000" w:themeColor="text1"/>
          <w:kern w:val="0"/>
          <w:sz w:val="24"/>
        </w:rPr>
        <w:t>）利率和中</w:t>
      </w:r>
      <w:r>
        <w:rPr>
          <w:rFonts w:eastAsiaTheme="minorEastAsia"/>
          <w:color w:val="000000" w:themeColor="text1"/>
          <w:kern w:val="0"/>
          <w:sz w:val="24"/>
        </w:rPr>
        <w:lastRenderedPageBreak/>
        <w:t>期借贷便利（</w:t>
      </w:r>
      <w:r>
        <w:rPr>
          <w:rFonts w:eastAsiaTheme="minorEastAsia"/>
          <w:color w:val="000000" w:themeColor="text1"/>
          <w:kern w:val="0"/>
          <w:sz w:val="24"/>
        </w:rPr>
        <w:t>MLF</w:t>
      </w:r>
      <w:r>
        <w:rPr>
          <w:rFonts w:eastAsiaTheme="minorEastAsia"/>
          <w:color w:val="000000" w:themeColor="text1"/>
          <w:kern w:val="0"/>
          <w:sz w:val="24"/>
        </w:rPr>
        <w:t>）利率，</w:t>
      </w:r>
      <w:r>
        <w:rPr>
          <w:rFonts w:eastAsiaTheme="minorEastAsia"/>
          <w:color w:val="000000" w:themeColor="text1"/>
          <w:kern w:val="0"/>
          <w:sz w:val="24"/>
        </w:rPr>
        <w:t>8</w:t>
      </w:r>
      <w:r>
        <w:rPr>
          <w:rFonts w:eastAsiaTheme="minorEastAsia"/>
          <w:color w:val="000000" w:themeColor="text1"/>
          <w:kern w:val="0"/>
          <w:sz w:val="24"/>
        </w:rPr>
        <w:t>月分别调低</w:t>
      </w:r>
      <w:r>
        <w:rPr>
          <w:rFonts w:eastAsiaTheme="minorEastAsia"/>
          <w:color w:val="000000" w:themeColor="text1"/>
          <w:kern w:val="0"/>
          <w:sz w:val="24"/>
        </w:rPr>
        <w:t>MLF</w:t>
      </w:r>
      <w:r>
        <w:rPr>
          <w:rFonts w:eastAsiaTheme="minorEastAsia"/>
          <w:color w:val="000000" w:themeColor="text1"/>
          <w:kern w:val="0"/>
          <w:sz w:val="24"/>
        </w:rPr>
        <w:t>和公开市场</w:t>
      </w:r>
      <w:r>
        <w:rPr>
          <w:rFonts w:eastAsiaTheme="minorEastAsia"/>
          <w:color w:val="000000" w:themeColor="text1"/>
          <w:kern w:val="0"/>
          <w:sz w:val="24"/>
        </w:rPr>
        <w:t>7</w:t>
      </w:r>
      <w:r>
        <w:rPr>
          <w:rFonts w:eastAsiaTheme="minorEastAsia"/>
          <w:color w:val="000000" w:themeColor="text1"/>
          <w:kern w:val="0"/>
          <w:sz w:val="24"/>
        </w:rPr>
        <w:t>天回购利率</w:t>
      </w:r>
      <w:r>
        <w:rPr>
          <w:rFonts w:eastAsiaTheme="minorEastAsia"/>
          <w:color w:val="000000" w:themeColor="text1"/>
          <w:kern w:val="0"/>
          <w:sz w:val="24"/>
        </w:rPr>
        <w:t>15bp</w:t>
      </w:r>
      <w:r>
        <w:rPr>
          <w:rFonts w:eastAsiaTheme="minorEastAsia"/>
          <w:color w:val="000000" w:themeColor="text1"/>
          <w:kern w:val="0"/>
          <w:sz w:val="24"/>
        </w:rPr>
        <w:t>和</w:t>
      </w:r>
      <w:r>
        <w:rPr>
          <w:rFonts w:eastAsiaTheme="minorEastAsia"/>
          <w:color w:val="000000" w:themeColor="text1"/>
          <w:kern w:val="0"/>
          <w:sz w:val="24"/>
        </w:rPr>
        <w:t>10bp</w:t>
      </w:r>
      <w:r>
        <w:rPr>
          <w:rFonts w:eastAsiaTheme="minorEastAsia"/>
          <w:color w:val="000000" w:themeColor="text1"/>
          <w:kern w:val="0"/>
          <w:sz w:val="24"/>
        </w:rPr>
        <w:t>，并紧接着在</w:t>
      </w:r>
      <w:r>
        <w:rPr>
          <w:rFonts w:eastAsiaTheme="minorEastAsia"/>
          <w:color w:val="000000" w:themeColor="text1"/>
          <w:kern w:val="0"/>
          <w:sz w:val="24"/>
        </w:rPr>
        <w:t>9</w:t>
      </w:r>
      <w:r>
        <w:rPr>
          <w:rFonts w:eastAsiaTheme="minorEastAsia"/>
          <w:color w:val="000000" w:themeColor="text1"/>
          <w:kern w:val="0"/>
          <w:sz w:val="24"/>
        </w:rPr>
        <w:t>月份调降存款准备金率</w:t>
      </w:r>
      <w:r>
        <w:rPr>
          <w:rFonts w:eastAsiaTheme="minorEastAsia"/>
          <w:color w:val="000000" w:themeColor="text1"/>
          <w:kern w:val="0"/>
          <w:sz w:val="24"/>
        </w:rPr>
        <w:t>25bp</w:t>
      </w:r>
      <w:r>
        <w:rPr>
          <w:rFonts w:eastAsiaTheme="minorEastAsia"/>
          <w:color w:val="000000" w:themeColor="text1"/>
          <w:kern w:val="0"/>
          <w:sz w:val="24"/>
        </w:rPr>
        <w:t>，呵护市场流动性的态度坚定。</w:t>
      </w:r>
    </w:p>
    <w:p w:rsidR="009A5F5A" w:rsidRDefault="003C3AB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从债券收益率的全年走势来看，以</w:t>
      </w:r>
      <w:r>
        <w:rPr>
          <w:rFonts w:eastAsiaTheme="minorEastAsia"/>
          <w:color w:val="000000" w:themeColor="text1"/>
          <w:kern w:val="0"/>
          <w:sz w:val="24"/>
        </w:rPr>
        <w:t>10</w:t>
      </w:r>
      <w:r>
        <w:rPr>
          <w:rFonts w:eastAsiaTheme="minorEastAsia"/>
          <w:color w:val="000000" w:themeColor="text1"/>
          <w:kern w:val="0"/>
          <w:sz w:val="24"/>
        </w:rPr>
        <w:t>年期国债为例，</w:t>
      </w:r>
      <w:r>
        <w:rPr>
          <w:rFonts w:eastAsiaTheme="minorEastAsia"/>
          <w:color w:val="000000" w:themeColor="text1"/>
          <w:kern w:val="0"/>
          <w:sz w:val="24"/>
        </w:rPr>
        <w:t>1</w:t>
      </w:r>
      <w:r>
        <w:rPr>
          <w:rFonts w:eastAsiaTheme="minorEastAsia"/>
          <w:color w:val="000000" w:themeColor="text1"/>
          <w:kern w:val="0"/>
          <w:sz w:val="24"/>
        </w:rPr>
        <w:t>月债市延续了</w:t>
      </w:r>
      <w:r>
        <w:rPr>
          <w:rFonts w:eastAsiaTheme="minorEastAsia"/>
          <w:color w:val="000000" w:themeColor="text1"/>
          <w:kern w:val="0"/>
          <w:sz w:val="24"/>
        </w:rPr>
        <w:t>2022</w:t>
      </w:r>
      <w:r>
        <w:rPr>
          <w:rFonts w:eastAsiaTheme="minorEastAsia"/>
          <w:color w:val="000000" w:themeColor="text1"/>
          <w:kern w:val="0"/>
          <w:sz w:val="24"/>
        </w:rPr>
        <w:t>年四季度的下跌，</w:t>
      </w:r>
      <w:r>
        <w:rPr>
          <w:rFonts w:eastAsiaTheme="minorEastAsia"/>
          <w:color w:val="000000" w:themeColor="text1"/>
          <w:kern w:val="0"/>
          <w:sz w:val="24"/>
        </w:rPr>
        <w:t>10</w:t>
      </w:r>
      <w:r>
        <w:rPr>
          <w:rFonts w:eastAsiaTheme="minorEastAsia"/>
          <w:color w:val="000000" w:themeColor="text1"/>
          <w:kern w:val="0"/>
          <w:sz w:val="24"/>
        </w:rPr>
        <w:t>年期国债收益率先是小幅冲高，从</w:t>
      </w:r>
      <w:r>
        <w:rPr>
          <w:rFonts w:eastAsiaTheme="minorEastAsia"/>
          <w:color w:val="000000" w:themeColor="text1"/>
          <w:kern w:val="0"/>
          <w:sz w:val="24"/>
        </w:rPr>
        <w:t>2.84%</w:t>
      </w:r>
      <w:r>
        <w:rPr>
          <w:rFonts w:eastAsiaTheme="minorEastAsia"/>
          <w:color w:val="000000" w:themeColor="text1"/>
          <w:kern w:val="0"/>
          <w:sz w:val="24"/>
        </w:rPr>
        <w:t>回升至</w:t>
      </w:r>
      <w:r>
        <w:rPr>
          <w:rFonts w:eastAsiaTheme="minorEastAsia"/>
          <w:color w:val="000000" w:themeColor="text1"/>
          <w:kern w:val="0"/>
          <w:sz w:val="24"/>
        </w:rPr>
        <w:t>2.93%</w:t>
      </w:r>
      <w:r>
        <w:rPr>
          <w:rFonts w:eastAsiaTheme="minorEastAsia"/>
          <w:color w:val="000000" w:themeColor="text1"/>
          <w:kern w:val="0"/>
          <w:sz w:val="24"/>
        </w:rPr>
        <w:t>，创</w:t>
      </w:r>
      <w:r>
        <w:rPr>
          <w:rFonts w:eastAsiaTheme="minorEastAsia"/>
          <w:color w:val="000000" w:themeColor="text1"/>
          <w:kern w:val="0"/>
          <w:sz w:val="24"/>
        </w:rPr>
        <w:t>2022</w:t>
      </w:r>
      <w:r>
        <w:rPr>
          <w:rFonts w:eastAsiaTheme="minorEastAsia"/>
          <w:color w:val="000000" w:themeColor="text1"/>
          <w:kern w:val="0"/>
          <w:sz w:val="24"/>
        </w:rPr>
        <w:t>年以来新高；</w:t>
      </w:r>
      <w:r>
        <w:rPr>
          <w:rFonts w:eastAsiaTheme="minorEastAsia"/>
          <w:color w:val="000000" w:themeColor="text1"/>
          <w:kern w:val="0"/>
          <w:sz w:val="24"/>
        </w:rPr>
        <w:t>3</w:t>
      </w:r>
      <w:r>
        <w:rPr>
          <w:rFonts w:eastAsiaTheme="minorEastAsia"/>
          <w:color w:val="000000" w:themeColor="text1"/>
          <w:kern w:val="0"/>
          <w:sz w:val="24"/>
        </w:rPr>
        <w:t>月至</w:t>
      </w:r>
      <w:r>
        <w:rPr>
          <w:rFonts w:eastAsiaTheme="minorEastAsia"/>
          <w:color w:val="000000" w:themeColor="text1"/>
          <w:kern w:val="0"/>
          <w:sz w:val="24"/>
        </w:rPr>
        <w:t>8</w:t>
      </w:r>
      <w:r>
        <w:rPr>
          <w:rFonts w:eastAsiaTheme="minorEastAsia"/>
          <w:color w:val="000000" w:themeColor="text1"/>
          <w:kern w:val="0"/>
          <w:sz w:val="24"/>
        </w:rPr>
        <w:t>月，</w:t>
      </w:r>
      <w:r>
        <w:rPr>
          <w:rFonts w:eastAsiaTheme="minorEastAsia"/>
          <w:color w:val="000000" w:themeColor="text1"/>
          <w:kern w:val="0"/>
          <w:sz w:val="24"/>
        </w:rPr>
        <w:t>10</w:t>
      </w:r>
      <w:r>
        <w:rPr>
          <w:rFonts w:eastAsiaTheme="minorEastAsia"/>
          <w:color w:val="000000" w:themeColor="text1"/>
          <w:kern w:val="0"/>
          <w:sz w:val="24"/>
        </w:rPr>
        <w:t>年期国债收益率稳步下行，</w:t>
      </w:r>
      <w:r>
        <w:rPr>
          <w:rFonts w:eastAsiaTheme="minorEastAsia"/>
          <w:color w:val="000000" w:themeColor="text1"/>
          <w:kern w:val="0"/>
          <w:sz w:val="24"/>
        </w:rPr>
        <w:t>8</w:t>
      </w:r>
      <w:r>
        <w:rPr>
          <w:rFonts w:eastAsiaTheme="minorEastAsia"/>
          <w:color w:val="000000" w:themeColor="text1"/>
          <w:kern w:val="0"/>
          <w:sz w:val="24"/>
        </w:rPr>
        <w:t>月下旬</w:t>
      </w:r>
      <w:r>
        <w:rPr>
          <w:rFonts w:eastAsiaTheme="minorEastAsia"/>
          <w:color w:val="000000" w:themeColor="text1"/>
          <w:kern w:val="0"/>
          <w:sz w:val="24"/>
        </w:rPr>
        <w:t>10</w:t>
      </w:r>
      <w:r>
        <w:rPr>
          <w:rFonts w:eastAsiaTheme="minorEastAsia"/>
          <w:color w:val="000000" w:themeColor="text1"/>
          <w:kern w:val="0"/>
          <w:sz w:val="24"/>
        </w:rPr>
        <w:t>年期国债收益率最低点</w:t>
      </w:r>
      <w:r>
        <w:rPr>
          <w:rFonts w:eastAsiaTheme="minorEastAsia"/>
          <w:color w:val="000000" w:themeColor="text1"/>
          <w:kern w:val="0"/>
          <w:sz w:val="24"/>
        </w:rPr>
        <w:t>2.54%</w:t>
      </w:r>
      <w:r>
        <w:rPr>
          <w:rFonts w:eastAsiaTheme="minorEastAsia"/>
          <w:color w:val="000000" w:themeColor="text1"/>
          <w:kern w:val="0"/>
          <w:sz w:val="24"/>
        </w:rPr>
        <w:t>；</w:t>
      </w:r>
      <w:r>
        <w:rPr>
          <w:rFonts w:eastAsiaTheme="minorEastAsia"/>
          <w:color w:val="000000" w:themeColor="text1"/>
          <w:kern w:val="0"/>
          <w:sz w:val="24"/>
        </w:rPr>
        <w:t>9</w:t>
      </w:r>
      <w:r>
        <w:rPr>
          <w:rFonts w:eastAsiaTheme="minorEastAsia"/>
          <w:color w:val="000000" w:themeColor="text1"/>
          <w:kern w:val="0"/>
          <w:sz w:val="24"/>
        </w:rPr>
        <w:t>月和</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10</w:t>
      </w:r>
      <w:r>
        <w:rPr>
          <w:rFonts w:eastAsiaTheme="minorEastAsia"/>
          <w:color w:val="000000" w:themeColor="text1"/>
          <w:kern w:val="0"/>
          <w:sz w:val="24"/>
        </w:rPr>
        <w:t>年期国债收益率反弹</w:t>
      </w:r>
      <w:r>
        <w:rPr>
          <w:rFonts w:eastAsiaTheme="minorEastAsia"/>
          <w:color w:val="000000" w:themeColor="text1"/>
          <w:kern w:val="0"/>
          <w:sz w:val="24"/>
        </w:rPr>
        <w:t>20BP</w:t>
      </w:r>
      <w:r>
        <w:rPr>
          <w:rFonts w:eastAsiaTheme="minorEastAsia"/>
          <w:color w:val="000000" w:themeColor="text1"/>
          <w:kern w:val="0"/>
          <w:sz w:val="24"/>
        </w:rPr>
        <w:t>，回升至</w:t>
      </w:r>
      <w:r>
        <w:rPr>
          <w:rFonts w:eastAsiaTheme="minorEastAsia"/>
          <w:color w:val="000000" w:themeColor="text1"/>
          <w:kern w:val="0"/>
          <w:sz w:val="24"/>
        </w:rPr>
        <w:t>2.72%</w:t>
      </w:r>
      <w:r>
        <w:rPr>
          <w:rFonts w:eastAsiaTheme="minorEastAsia"/>
          <w:color w:val="000000" w:themeColor="text1"/>
          <w:kern w:val="0"/>
          <w:sz w:val="24"/>
        </w:rPr>
        <w:t>；</w:t>
      </w:r>
      <w:r>
        <w:rPr>
          <w:rFonts w:eastAsiaTheme="minorEastAsia"/>
          <w:color w:val="000000" w:themeColor="text1"/>
          <w:kern w:val="0"/>
          <w:sz w:val="24"/>
        </w:rPr>
        <w:t>11</w:t>
      </w:r>
      <w:r>
        <w:rPr>
          <w:rFonts w:eastAsiaTheme="minorEastAsia"/>
          <w:color w:val="000000" w:themeColor="text1"/>
          <w:kern w:val="0"/>
          <w:sz w:val="24"/>
        </w:rPr>
        <w:t>月以来，</w:t>
      </w:r>
      <w:r>
        <w:rPr>
          <w:rFonts w:eastAsiaTheme="minorEastAsia"/>
          <w:color w:val="000000" w:themeColor="text1"/>
          <w:kern w:val="0"/>
          <w:sz w:val="24"/>
        </w:rPr>
        <w:t>10</w:t>
      </w:r>
      <w:r>
        <w:rPr>
          <w:rFonts w:eastAsiaTheme="minorEastAsia"/>
          <w:color w:val="000000" w:themeColor="text1"/>
          <w:kern w:val="0"/>
          <w:sz w:val="24"/>
        </w:rPr>
        <w:t>年期国债收益率维持</w:t>
      </w:r>
      <w:r>
        <w:rPr>
          <w:rFonts w:eastAsiaTheme="minorEastAsia"/>
          <w:color w:val="000000" w:themeColor="text1"/>
          <w:kern w:val="0"/>
          <w:sz w:val="24"/>
        </w:rPr>
        <w:t>10bp</w:t>
      </w:r>
      <w:r>
        <w:rPr>
          <w:rFonts w:eastAsiaTheme="minorEastAsia"/>
          <w:color w:val="000000" w:themeColor="text1"/>
          <w:kern w:val="0"/>
          <w:sz w:val="24"/>
        </w:rPr>
        <w:t>以内的窄幅震荡，</w:t>
      </w:r>
      <w:r>
        <w:rPr>
          <w:rFonts w:eastAsiaTheme="minorEastAsia"/>
          <w:color w:val="000000" w:themeColor="text1"/>
          <w:kern w:val="0"/>
          <w:sz w:val="24"/>
        </w:rPr>
        <w:t>12</w:t>
      </w:r>
      <w:r>
        <w:rPr>
          <w:rFonts w:eastAsiaTheme="minorEastAsia"/>
          <w:color w:val="000000" w:themeColor="text1"/>
          <w:kern w:val="0"/>
          <w:sz w:val="24"/>
        </w:rPr>
        <w:t>月中旬收益率下行逐渐突破此前的震荡区间，收在非常接近</w:t>
      </w:r>
      <w:r>
        <w:rPr>
          <w:rFonts w:eastAsiaTheme="minorEastAsia"/>
          <w:color w:val="000000" w:themeColor="text1"/>
          <w:kern w:val="0"/>
          <w:sz w:val="24"/>
        </w:rPr>
        <w:t>2023</w:t>
      </w:r>
      <w:r>
        <w:rPr>
          <w:rFonts w:eastAsiaTheme="minorEastAsia"/>
          <w:color w:val="000000" w:themeColor="text1"/>
          <w:kern w:val="0"/>
          <w:sz w:val="24"/>
        </w:rPr>
        <w:t>年年内最低点的位置</w:t>
      </w:r>
      <w:r>
        <w:rPr>
          <w:rFonts w:eastAsiaTheme="minorEastAsia"/>
          <w:color w:val="000000" w:themeColor="text1"/>
          <w:kern w:val="0"/>
          <w:sz w:val="24"/>
        </w:rPr>
        <w:t>2.555%</w:t>
      </w:r>
      <w:r>
        <w:rPr>
          <w:rFonts w:eastAsiaTheme="minorEastAsia"/>
          <w:color w:val="000000" w:themeColor="text1"/>
          <w:kern w:val="0"/>
          <w:sz w:val="24"/>
        </w:rPr>
        <w:t>。</w:t>
      </w:r>
      <w:r>
        <w:rPr>
          <w:rFonts w:eastAsiaTheme="minorEastAsia"/>
          <w:color w:val="000000" w:themeColor="text1"/>
          <w:kern w:val="0"/>
          <w:sz w:val="24"/>
        </w:rPr>
        <w:t>10</w:t>
      </w:r>
      <w:r>
        <w:rPr>
          <w:rFonts w:eastAsiaTheme="minorEastAsia"/>
          <w:color w:val="000000" w:themeColor="text1"/>
          <w:kern w:val="0"/>
          <w:sz w:val="24"/>
        </w:rPr>
        <w:t>年期国债收益率全年下行约</w:t>
      </w:r>
      <w:r>
        <w:rPr>
          <w:rFonts w:eastAsiaTheme="minorEastAsia"/>
          <w:color w:val="000000" w:themeColor="text1"/>
          <w:kern w:val="0"/>
          <w:sz w:val="24"/>
        </w:rPr>
        <w:t>28bp</w:t>
      </w:r>
      <w:r>
        <w:rPr>
          <w:rFonts w:eastAsiaTheme="minorEastAsia"/>
          <w:color w:val="000000" w:themeColor="text1"/>
          <w:kern w:val="0"/>
          <w:sz w:val="24"/>
        </w:rPr>
        <w:t>。</w:t>
      </w:r>
    </w:p>
    <w:p w:rsidR="009A5F5A" w:rsidRDefault="003C3AB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2023</w:t>
      </w:r>
      <w:r>
        <w:rPr>
          <w:rFonts w:eastAsiaTheme="minorEastAsia"/>
          <w:color w:val="000000" w:themeColor="text1"/>
          <w:kern w:val="0"/>
          <w:sz w:val="24"/>
        </w:rPr>
        <w:t>年前三个季度，本基金保持了较高的杠杆水平和中性久期，第四季度，降低了杠杆水平并采取了更加积极的久期策略。</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展望</w:t>
      </w:r>
      <w:r w:rsidRPr="00EE3DBC">
        <w:rPr>
          <w:rFonts w:eastAsiaTheme="minorEastAsia"/>
          <w:color w:val="000000" w:themeColor="text1"/>
          <w:kern w:val="0"/>
          <w:sz w:val="24"/>
        </w:rPr>
        <w:t>2024</w:t>
      </w:r>
      <w:r w:rsidRPr="00EE3DBC">
        <w:rPr>
          <w:rFonts w:eastAsiaTheme="minorEastAsia"/>
          <w:color w:val="000000" w:themeColor="text1"/>
          <w:kern w:val="0"/>
          <w:sz w:val="24"/>
        </w:rPr>
        <w:t>年，美国预计将进入降息周期，国内经济预计维持弱复苏态势，为配合财政政策的实物工作量，流动性预计仍将维持相对宽松的态势，缺乏持续收紧流动性的必要条件，因此，预计债券仍将维持牛市行情。但在不断波动的政策预期扰动下，收益率的波动率和波动幅度预计将有所上升。</w:t>
      </w:r>
      <w:r w:rsidRPr="00EE3DBC">
        <w:rPr>
          <w:rFonts w:eastAsiaTheme="minorEastAsia"/>
          <w:color w:val="000000" w:themeColor="text1"/>
          <w:kern w:val="0"/>
          <w:sz w:val="24"/>
        </w:rPr>
        <w:t>2024</w:t>
      </w:r>
      <w:r w:rsidRPr="00EE3DBC">
        <w:rPr>
          <w:rFonts w:eastAsiaTheme="minorEastAsia"/>
          <w:color w:val="000000" w:themeColor="text1"/>
          <w:kern w:val="0"/>
          <w:sz w:val="24"/>
        </w:rPr>
        <w:t>年计划保持中性杠杆水平，采取积极灵活的久期策略。</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rsidR="009A5F5A" w:rsidRDefault="003C3AB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本报告期摩根中债</w:t>
      </w:r>
      <w:r>
        <w:rPr>
          <w:rFonts w:eastAsiaTheme="minorEastAsia"/>
          <w:color w:val="000000" w:themeColor="text1"/>
          <w:kern w:val="0"/>
          <w:sz w:val="24"/>
        </w:rPr>
        <w:t>1-3</w:t>
      </w:r>
      <w:r>
        <w:rPr>
          <w:rFonts w:eastAsiaTheme="minorEastAsia"/>
          <w:color w:val="000000" w:themeColor="text1"/>
          <w:kern w:val="0"/>
          <w:sz w:val="24"/>
        </w:rPr>
        <w:t>年国开行</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:0.74%</w:t>
      </w:r>
      <w:r>
        <w:rPr>
          <w:rFonts w:eastAsiaTheme="minorEastAsia"/>
          <w:color w:val="000000" w:themeColor="text1"/>
          <w:kern w:val="0"/>
          <w:sz w:val="24"/>
        </w:rPr>
        <w:t>，同期业绩比较基准收益率为</w:t>
      </w:r>
      <w:r>
        <w:rPr>
          <w:rFonts w:eastAsiaTheme="minorEastAsia"/>
          <w:color w:val="000000" w:themeColor="text1"/>
          <w:kern w:val="0"/>
          <w:sz w:val="24"/>
        </w:rPr>
        <w:t>:0.50%</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摩根中债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:0.72%</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:0.50%</w:t>
      </w:r>
      <w:r w:rsidRPr="00EE3DBC">
        <w:rPr>
          <w:rFonts w:eastAsiaTheme="minorEastAsia"/>
          <w:color w:val="000000" w:themeColor="text1"/>
          <w:kern w:val="0"/>
          <w:sz w:val="24"/>
        </w:rPr>
        <w:t>。</w:t>
      </w:r>
    </w:p>
    <w:p w:rsidR="00A960A3" w:rsidRPr="00EE3DBC" w:rsidRDefault="00A960A3">
      <w:pPr>
        <w:spacing w:line="360" w:lineRule="auto"/>
        <w:ind w:firstLineChars="200" w:firstLine="480"/>
        <w:rPr>
          <w:rFonts w:eastAsiaTheme="minorEastAsia"/>
          <w:color w:val="000000" w:themeColor="text1"/>
          <w:kern w:val="0"/>
          <w:sz w:val="24"/>
        </w:rPr>
      </w:pPr>
    </w:p>
    <w:p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lastRenderedPageBreak/>
              <w:t>1</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329,408,472.59</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96.22</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329,408,472.59</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96.22</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金融衍生品投资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10,002,465.76</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2.92</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2,884,993.70</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0.84</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54,000.00</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0.02</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342,349,932.05</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5.2.2</w:t>
      </w:r>
      <w:r w:rsidRPr="00EE3DBC">
        <w:rPr>
          <w:rFonts w:eastAsiaTheme="minorEastAsia"/>
          <w:b/>
          <w:color w:val="000000" w:themeColor="text1"/>
          <w:kern w:val="0"/>
          <w:sz w:val="24"/>
        </w:rPr>
        <w:t>指数投资按行业分类的股票投资组合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本基金本报告期末未持有股票。</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lastRenderedPageBreak/>
        <w:t xml:space="preserve">5.4 </w:t>
      </w:r>
      <w:r w:rsidRPr="00EE3DBC">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26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债券品种</w:t>
            </w:r>
          </w:p>
        </w:tc>
        <w:tc>
          <w:tcPr>
            <w:tcW w:w="2835"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国家债券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40,337,362.43</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11.79</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央行票据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289,071,110.16</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84.50</w:t>
            </w:r>
          </w:p>
        </w:tc>
      </w:tr>
      <w:tr w:rsidR="00A960A3" w:rsidRPr="00EE3DBC">
        <w:tc>
          <w:tcPr>
            <w:tcW w:w="817" w:type="dxa"/>
            <w:shd w:val="clear" w:color="auto" w:fill="auto"/>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其中：政策性金融债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289,071,110.16</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84.50</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企业短期融资券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中期票据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可转债</w:t>
            </w:r>
            <w:r w:rsidRPr="00EE3DBC">
              <w:rPr>
                <w:rFonts w:eastAsiaTheme="minorEastAsia"/>
                <w:color w:val="000000" w:themeColor="text1"/>
                <w:szCs w:val="21"/>
              </w:rPr>
              <w:t>（可交换债）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同业存单</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9</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其他</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10</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合计</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329,408,472.59</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96.29</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A960A3" w:rsidRPr="00EE3DBC">
        <w:tc>
          <w:tcPr>
            <w:tcW w:w="125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31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债券代码</w:t>
            </w:r>
          </w:p>
        </w:tc>
        <w:tc>
          <w:tcPr>
            <w:tcW w:w="128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债券名称</w:t>
            </w:r>
          </w:p>
        </w:tc>
        <w:tc>
          <w:tcPr>
            <w:tcW w:w="142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张</w:t>
            </w:r>
            <w:r w:rsidRPr="00EE3DBC">
              <w:rPr>
                <w:rFonts w:eastAsiaTheme="minorEastAsia"/>
                <w:color w:val="000000" w:themeColor="text1"/>
                <w:sz w:val="24"/>
              </w:rPr>
              <w:t>)</w:t>
            </w:r>
          </w:p>
        </w:tc>
        <w:tc>
          <w:tcPr>
            <w:tcW w:w="164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9A5F5A">
        <w:tc>
          <w:tcPr>
            <w:tcW w:w="1252" w:type="dxa"/>
            <w:vAlign w:val="center"/>
          </w:tcPr>
          <w:p w:rsidR="009A5F5A" w:rsidRDefault="003C3AB5">
            <w:pPr>
              <w:jc w:val="center"/>
            </w:pPr>
            <w:r>
              <w:rPr>
                <w:rFonts w:eastAsiaTheme="minorEastAsia"/>
                <w:color w:val="000000" w:themeColor="text1"/>
                <w:sz w:val="24"/>
              </w:rPr>
              <w:t>1</w:t>
            </w:r>
          </w:p>
        </w:tc>
        <w:tc>
          <w:tcPr>
            <w:tcW w:w="1310" w:type="dxa"/>
            <w:vAlign w:val="center"/>
          </w:tcPr>
          <w:p w:rsidR="009A5F5A" w:rsidRDefault="003C3AB5">
            <w:pPr>
              <w:jc w:val="center"/>
            </w:pPr>
            <w:r>
              <w:rPr>
                <w:rFonts w:eastAsiaTheme="minorEastAsia"/>
                <w:color w:val="000000" w:themeColor="text1"/>
                <w:sz w:val="24"/>
              </w:rPr>
              <w:t>190204</w:t>
            </w:r>
          </w:p>
        </w:tc>
        <w:tc>
          <w:tcPr>
            <w:tcW w:w="1282" w:type="dxa"/>
            <w:vAlign w:val="center"/>
          </w:tcPr>
          <w:p w:rsidR="009A5F5A" w:rsidRDefault="003C3AB5">
            <w:pPr>
              <w:jc w:val="center"/>
            </w:pPr>
            <w:r>
              <w:rPr>
                <w:rFonts w:eastAsiaTheme="minorEastAsia"/>
                <w:color w:val="000000" w:themeColor="text1"/>
                <w:sz w:val="24"/>
              </w:rPr>
              <w:t>19</w:t>
            </w:r>
            <w:r>
              <w:rPr>
                <w:rFonts w:eastAsiaTheme="minorEastAsia"/>
                <w:color w:val="000000" w:themeColor="text1"/>
                <w:sz w:val="24"/>
              </w:rPr>
              <w:t>国开</w:t>
            </w:r>
            <w:r>
              <w:rPr>
                <w:rFonts w:eastAsiaTheme="minorEastAsia"/>
                <w:color w:val="000000" w:themeColor="text1"/>
                <w:sz w:val="24"/>
              </w:rPr>
              <w:t>04</w:t>
            </w:r>
          </w:p>
        </w:tc>
        <w:tc>
          <w:tcPr>
            <w:tcW w:w="1426" w:type="dxa"/>
            <w:vAlign w:val="center"/>
          </w:tcPr>
          <w:p w:rsidR="009A5F5A" w:rsidRDefault="003C3AB5">
            <w:pPr>
              <w:jc w:val="right"/>
            </w:pPr>
            <w:r>
              <w:rPr>
                <w:rFonts w:eastAsiaTheme="minorEastAsia"/>
                <w:color w:val="000000" w:themeColor="text1"/>
                <w:sz w:val="24"/>
              </w:rPr>
              <w:t>800,000</w:t>
            </w:r>
          </w:p>
        </w:tc>
        <w:tc>
          <w:tcPr>
            <w:tcW w:w="1646" w:type="dxa"/>
            <w:vAlign w:val="center"/>
          </w:tcPr>
          <w:p w:rsidR="009A5F5A" w:rsidRDefault="003C3AB5">
            <w:pPr>
              <w:jc w:val="right"/>
            </w:pPr>
            <w:r>
              <w:rPr>
                <w:rFonts w:eastAsiaTheme="minorEastAsia"/>
                <w:color w:val="000000" w:themeColor="text1"/>
                <w:sz w:val="24"/>
              </w:rPr>
              <w:t>84,764,317.81</w:t>
            </w:r>
          </w:p>
        </w:tc>
        <w:tc>
          <w:tcPr>
            <w:tcW w:w="1612" w:type="dxa"/>
            <w:vAlign w:val="center"/>
          </w:tcPr>
          <w:p w:rsidR="009A5F5A" w:rsidRDefault="003C3AB5">
            <w:pPr>
              <w:jc w:val="right"/>
            </w:pPr>
            <w:r>
              <w:rPr>
                <w:rFonts w:eastAsiaTheme="minorEastAsia"/>
                <w:color w:val="000000" w:themeColor="text1"/>
                <w:sz w:val="24"/>
              </w:rPr>
              <w:t>24.78</w:t>
            </w:r>
          </w:p>
        </w:tc>
      </w:tr>
      <w:tr w:rsidR="009A5F5A">
        <w:tc>
          <w:tcPr>
            <w:tcW w:w="1252" w:type="dxa"/>
            <w:vAlign w:val="center"/>
          </w:tcPr>
          <w:p w:rsidR="009A5F5A" w:rsidRDefault="003C3AB5">
            <w:pPr>
              <w:jc w:val="center"/>
            </w:pPr>
            <w:r>
              <w:rPr>
                <w:rFonts w:eastAsiaTheme="minorEastAsia"/>
                <w:color w:val="000000" w:themeColor="text1"/>
                <w:sz w:val="24"/>
              </w:rPr>
              <w:t>2</w:t>
            </w:r>
          </w:p>
        </w:tc>
        <w:tc>
          <w:tcPr>
            <w:tcW w:w="1310" w:type="dxa"/>
            <w:vAlign w:val="center"/>
          </w:tcPr>
          <w:p w:rsidR="009A5F5A" w:rsidRDefault="003C3AB5">
            <w:pPr>
              <w:jc w:val="center"/>
            </w:pPr>
            <w:r>
              <w:rPr>
                <w:rFonts w:eastAsiaTheme="minorEastAsia"/>
                <w:color w:val="000000" w:themeColor="text1"/>
                <w:sz w:val="24"/>
              </w:rPr>
              <w:t>160210</w:t>
            </w:r>
          </w:p>
        </w:tc>
        <w:tc>
          <w:tcPr>
            <w:tcW w:w="1282" w:type="dxa"/>
            <w:vAlign w:val="center"/>
          </w:tcPr>
          <w:p w:rsidR="009A5F5A" w:rsidRDefault="003C3AB5">
            <w:pPr>
              <w:jc w:val="center"/>
            </w:pPr>
            <w:r>
              <w:rPr>
                <w:rFonts w:eastAsiaTheme="minorEastAsia"/>
                <w:color w:val="000000" w:themeColor="text1"/>
                <w:sz w:val="24"/>
              </w:rPr>
              <w:t>16</w:t>
            </w:r>
            <w:r>
              <w:rPr>
                <w:rFonts w:eastAsiaTheme="minorEastAsia"/>
                <w:color w:val="000000" w:themeColor="text1"/>
                <w:sz w:val="24"/>
              </w:rPr>
              <w:t>国开</w:t>
            </w:r>
            <w:r>
              <w:rPr>
                <w:rFonts w:eastAsiaTheme="minorEastAsia"/>
                <w:color w:val="000000" w:themeColor="text1"/>
                <w:sz w:val="24"/>
              </w:rPr>
              <w:t>10</w:t>
            </w:r>
          </w:p>
        </w:tc>
        <w:tc>
          <w:tcPr>
            <w:tcW w:w="1426" w:type="dxa"/>
            <w:vAlign w:val="center"/>
          </w:tcPr>
          <w:p w:rsidR="009A5F5A" w:rsidRDefault="003C3AB5">
            <w:pPr>
              <w:jc w:val="right"/>
            </w:pPr>
            <w:r>
              <w:rPr>
                <w:rFonts w:eastAsiaTheme="minorEastAsia"/>
                <w:color w:val="000000" w:themeColor="text1"/>
                <w:sz w:val="24"/>
              </w:rPr>
              <w:t>600,000</w:t>
            </w:r>
          </w:p>
        </w:tc>
        <w:tc>
          <w:tcPr>
            <w:tcW w:w="1646" w:type="dxa"/>
            <w:vAlign w:val="center"/>
          </w:tcPr>
          <w:p w:rsidR="009A5F5A" w:rsidRDefault="003C3AB5">
            <w:pPr>
              <w:jc w:val="right"/>
            </w:pPr>
            <w:r>
              <w:rPr>
                <w:rFonts w:eastAsiaTheme="minorEastAsia"/>
                <w:color w:val="000000" w:themeColor="text1"/>
                <w:sz w:val="24"/>
              </w:rPr>
              <w:t>62,546,754.10</w:t>
            </w:r>
          </w:p>
        </w:tc>
        <w:tc>
          <w:tcPr>
            <w:tcW w:w="1612" w:type="dxa"/>
            <w:vAlign w:val="center"/>
          </w:tcPr>
          <w:p w:rsidR="009A5F5A" w:rsidRDefault="003C3AB5">
            <w:pPr>
              <w:jc w:val="right"/>
            </w:pPr>
            <w:r>
              <w:rPr>
                <w:rFonts w:eastAsiaTheme="minorEastAsia"/>
                <w:color w:val="000000" w:themeColor="text1"/>
                <w:sz w:val="24"/>
              </w:rPr>
              <w:t>18.28</w:t>
            </w:r>
          </w:p>
        </w:tc>
      </w:tr>
      <w:tr w:rsidR="009A5F5A">
        <w:tc>
          <w:tcPr>
            <w:tcW w:w="1252" w:type="dxa"/>
            <w:vAlign w:val="center"/>
          </w:tcPr>
          <w:p w:rsidR="009A5F5A" w:rsidRDefault="003C3AB5">
            <w:pPr>
              <w:jc w:val="center"/>
            </w:pPr>
            <w:r>
              <w:rPr>
                <w:rFonts w:eastAsiaTheme="minorEastAsia"/>
                <w:color w:val="000000" w:themeColor="text1"/>
                <w:sz w:val="24"/>
              </w:rPr>
              <w:t>3</w:t>
            </w:r>
          </w:p>
        </w:tc>
        <w:tc>
          <w:tcPr>
            <w:tcW w:w="1310" w:type="dxa"/>
            <w:vAlign w:val="center"/>
          </w:tcPr>
          <w:p w:rsidR="009A5F5A" w:rsidRDefault="003C3AB5">
            <w:pPr>
              <w:jc w:val="center"/>
            </w:pPr>
            <w:r>
              <w:rPr>
                <w:rFonts w:eastAsiaTheme="minorEastAsia"/>
                <w:color w:val="000000" w:themeColor="text1"/>
                <w:sz w:val="24"/>
              </w:rPr>
              <w:t>210208</w:t>
            </w:r>
          </w:p>
        </w:tc>
        <w:tc>
          <w:tcPr>
            <w:tcW w:w="1282" w:type="dxa"/>
            <w:vAlign w:val="center"/>
          </w:tcPr>
          <w:p w:rsidR="009A5F5A" w:rsidRDefault="003C3AB5">
            <w:pPr>
              <w:jc w:val="center"/>
            </w:pPr>
            <w:r>
              <w:rPr>
                <w:rFonts w:eastAsiaTheme="minorEastAsia"/>
                <w:color w:val="000000" w:themeColor="text1"/>
                <w:sz w:val="24"/>
              </w:rPr>
              <w:t>21</w:t>
            </w:r>
            <w:r>
              <w:rPr>
                <w:rFonts w:eastAsiaTheme="minorEastAsia"/>
                <w:color w:val="000000" w:themeColor="text1"/>
                <w:sz w:val="24"/>
              </w:rPr>
              <w:t>国开</w:t>
            </w:r>
            <w:r>
              <w:rPr>
                <w:rFonts w:eastAsiaTheme="minorEastAsia"/>
                <w:color w:val="000000" w:themeColor="text1"/>
                <w:sz w:val="24"/>
              </w:rPr>
              <w:t>08</w:t>
            </w:r>
          </w:p>
        </w:tc>
        <w:tc>
          <w:tcPr>
            <w:tcW w:w="1426" w:type="dxa"/>
            <w:vAlign w:val="center"/>
          </w:tcPr>
          <w:p w:rsidR="009A5F5A" w:rsidRDefault="003C3AB5">
            <w:pPr>
              <w:jc w:val="right"/>
            </w:pPr>
            <w:r>
              <w:rPr>
                <w:rFonts w:eastAsiaTheme="minorEastAsia"/>
                <w:color w:val="000000" w:themeColor="text1"/>
                <w:sz w:val="24"/>
              </w:rPr>
              <w:t>500,000</w:t>
            </w:r>
          </w:p>
        </w:tc>
        <w:tc>
          <w:tcPr>
            <w:tcW w:w="1646" w:type="dxa"/>
            <w:vAlign w:val="center"/>
          </w:tcPr>
          <w:p w:rsidR="009A5F5A" w:rsidRDefault="003C3AB5">
            <w:pPr>
              <w:jc w:val="right"/>
            </w:pPr>
            <w:r>
              <w:rPr>
                <w:rFonts w:eastAsiaTheme="minorEastAsia"/>
                <w:color w:val="000000" w:themeColor="text1"/>
                <w:sz w:val="24"/>
              </w:rPr>
              <w:t>51,051,871.58</w:t>
            </w:r>
          </w:p>
        </w:tc>
        <w:tc>
          <w:tcPr>
            <w:tcW w:w="1612" w:type="dxa"/>
            <w:vAlign w:val="center"/>
          </w:tcPr>
          <w:p w:rsidR="009A5F5A" w:rsidRDefault="003C3AB5">
            <w:pPr>
              <w:jc w:val="right"/>
            </w:pPr>
            <w:r>
              <w:rPr>
                <w:rFonts w:eastAsiaTheme="minorEastAsia"/>
                <w:color w:val="000000" w:themeColor="text1"/>
                <w:sz w:val="24"/>
              </w:rPr>
              <w:t>14.92</w:t>
            </w:r>
          </w:p>
        </w:tc>
      </w:tr>
      <w:tr w:rsidR="009A5F5A">
        <w:tc>
          <w:tcPr>
            <w:tcW w:w="1252" w:type="dxa"/>
            <w:vAlign w:val="center"/>
          </w:tcPr>
          <w:p w:rsidR="009A5F5A" w:rsidRDefault="003C3AB5">
            <w:pPr>
              <w:jc w:val="center"/>
            </w:pPr>
            <w:r>
              <w:rPr>
                <w:rFonts w:eastAsiaTheme="minorEastAsia"/>
                <w:color w:val="000000" w:themeColor="text1"/>
                <w:sz w:val="24"/>
              </w:rPr>
              <w:t>4</w:t>
            </w:r>
          </w:p>
        </w:tc>
        <w:tc>
          <w:tcPr>
            <w:tcW w:w="1310" w:type="dxa"/>
            <w:vAlign w:val="center"/>
          </w:tcPr>
          <w:p w:rsidR="009A5F5A" w:rsidRDefault="003C3AB5">
            <w:pPr>
              <w:jc w:val="center"/>
            </w:pPr>
            <w:r>
              <w:rPr>
                <w:rFonts w:eastAsiaTheme="minorEastAsia"/>
                <w:color w:val="000000" w:themeColor="text1"/>
                <w:sz w:val="24"/>
              </w:rPr>
              <w:t>230207</w:t>
            </w:r>
          </w:p>
        </w:tc>
        <w:tc>
          <w:tcPr>
            <w:tcW w:w="1282" w:type="dxa"/>
            <w:vAlign w:val="center"/>
          </w:tcPr>
          <w:p w:rsidR="009A5F5A" w:rsidRDefault="003C3AB5">
            <w:pPr>
              <w:jc w:val="center"/>
            </w:pPr>
            <w:r>
              <w:rPr>
                <w:rFonts w:eastAsiaTheme="minorEastAsia"/>
                <w:color w:val="000000" w:themeColor="text1"/>
                <w:sz w:val="24"/>
              </w:rPr>
              <w:t>23</w:t>
            </w:r>
            <w:r>
              <w:rPr>
                <w:rFonts w:eastAsiaTheme="minorEastAsia"/>
                <w:color w:val="000000" w:themeColor="text1"/>
                <w:sz w:val="24"/>
              </w:rPr>
              <w:t>国开</w:t>
            </w:r>
            <w:r>
              <w:rPr>
                <w:rFonts w:eastAsiaTheme="minorEastAsia"/>
                <w:color w:val="000000" w:themeColor="text1"/>
                <w:sz w:val="24"/>
              </w:rPr>
              <w:t>07</w:t>
            </w:r>
          </w:p>
        </w:tc>
        <w:tc>
          <w:tcPr>
            <w:tcW w:w="1426" w:type="dxa"/>
            <w:vAlign w:val="center"/>
          </w:tcPr>
          <w:p w:rsidR="009A5F5A" w:rsidRDefault="003C3AB5">
            <w:pPr>
              <w:jc w:val="right"/>
            </w:pPr>
            <w:r>
              <w:rPr>
                <w:rFonts w:eastAsiaTheme="minorEastAsia"/>
                <w:color w:val="000000" w:themeColor="text1"/>
                <w:sz w:val="24"/>
              </w:rPr>
              <w:t>500,000</w:t>
            </w:r>
          </w:p>
        </w:tc>
        <w:tc>
          <w:tcPr>
            <w:tcW w:w="1646" w:type="dxa"/>
            <w:vAlign w:val="center"/>
          </w:tcPr>
          <w:p w:rsidR="009A5F5A" w:rsidRDefault="003C3AB5">
            <w:pPr>
              <w:jc w:val="right"/>
            </w:pPr>
            <w:r>
              <w:rPr>
                <w:rFonts w:eastAsiaTheme="minorEastAsia"/>
                <w:color w:val="000000" w:themeColor="text1"/>
                <w:sz w:val="24"/>
              </w:rPr>
              <w:t>50,425,204.92</w:t>
            </w:r>
          </w:p>
        </w:tc>
        <w:tc>
          <w:tcPr>
            <w:tcW w:w="1612" w:type="dxa"/>
            <w:vAlign w:val="center"/>
          </w:tcPr>
          <w:p w:rsidR="009A5F5A" w:rsidRDefault="003C3AB5">
            <w:pPr>
              <w:jc w:val="right"/>
            </w:pPr>
            <w:r>
              <w:rPr>
                <w:rFonts w:eastAsiaTheme="minorEastAsia"/>
                <w:color w:val="000000" w:themeColor="text1"/>
                <w:sz w:val="24"/>
              </w:rPr>
              <w:t>14.74</w:t>
            </w:r>
          </w:p>
        </w:tc>
      </w:tr>
      <w:tr w:rsidR="009A5F5A">
        <w:tc>
          <w:tcPr>
            <w:tcW w:w="1252" w:type="dxa"/>
            <w:vAlign w:val="center"/>
          </w:tcPr>
          <w:p w:rsidR="009A5F5A" w:rsidRDefault="003C3AB5">
            <w:pPr>
              <w:jc w:val="center"/>
            </w:pPr>
            <w:r>
              <w:rPr>
                <w:rFonts w:eastAsiaTheme="minorEastAsia"/>
                <w:color w:val="000000" w:themeColor="text1"/>
                <w:sz w:val="24"/>
              </w:rPr>
              <w:t>5</w:t>
            </w:r>
          </w:p>
        </w:tc>
        <w:tc>
          <w:tcPr>
            <w:tcW w:w="1310" w:type="dxa"/>
            <w:vAlign w:val="center"/>
          </w:tcPr>
          <w:p w:rsidR="009A5F5A" w:rsidRDefault="003C3AB5">
            <w:pPr>
              <w:jc w:val="center"/>
            </w:pPr>
            <w:r>
              <w:rPr>
                <w:rFonts w:eastAsiaTheme="minorEastAsia"/>
                <w:color w:val="000000" w:themeColor="text1"/>
                <w:sz w:val="24"/>
              </w:rPr>
              <w:t>230022</w:t>
            </w:r>
          </w:p>
        </w:tc>
        <w:tc>
          <w:tcPr>
            <w:tcW w:w="1282" w:type="dxa"/>
            <w:vAlign w:val="center"/>
          </w:tcPr>
          <w:p w:rsidR="009A5F5A" w:rsidRDefault="003C3AB5">
            <w:pPr>
              <w:jc w:val="center"/>
            </w:pPr>
            <w:r>
              <w:rPr>
                <w:rFonts w:eastAsiaTheme="minorEastAsia"/>
                <w:color w:val="000000" w:themeColor="text1"/>
                <w:sz w:val="24"/>
              </w:rPr>
              <w:t>23</w:t>
            </w:r>
            <w:r>
              <w:rPr>
                <w:rFonts w:eastAsiaTheme="minorEastAsia"/>
                <w:color w:val="000000" w:themeColor="text1"/>
                <w:sz w:val="24"/>
              </w:rPr>
              <w:t>附息国债</w:t>
            </w:r>
            <w:r>
              <w:rPr>
                <w:rFonts w:eastAsiaTheme="minorEastAsia"/>
                <w:color w:val="000000" w:themeColor="text1"/>
                <w:sz w:val="24"/>
              </w:rPr>
              <w:t>22</w:t>
            </w:r>
          </w:p>
        </w:tc>
        <w:tc>
          <w:tcPr>
            <w:tcW w:w="1426" w:type="dxa"/>
            <w:vAlign w:val="center"/>
          </w:tcPr>
          <w:p w:rsidR="009A5F5A" w:rsidRDefault="003C3AB5">
            <w:pPr>
              <w:jc w:val="right"/>
            </w:pPr>
            <w:r>
              <w:rPr>
                <w:rFonts w:eastAsiaTheme="minorEastAsia"/>
                <w:color w:val="000000" w:themeColor="text1"/>
                <w:sz w:val="24"/>
              </w:rPr>
              <w:t>200,000</w:t>
            </w:r>
          </w:p>
        </w:tc>
        <w:tc>
          <w:tcPr>
            <w:tcW w:w="1646" w:type="dxa"/>
            <w:vAlign w:val="center"/>
          </w:tcPr>
          <w:p w:rsidR="009A5F5A" w:rsidRDefault="003C3AB5">
            <w:pPr>
              <w:jc w:val="right"/>
            </w:pPr>
            <w:r>
              <w:rPr>
                <w:rFonts w:eastAsiaTheme="minorEastAsia"/>
                <w:color w:val="000000" w:themeColor="text1"/>
                <w:sz w:val="24"/>
              </w:rPr>
              <w:t>20,252,688.52</w:t>
            </w:r>
          </w:p>
        </w:tc>
        <w:tc>
          <w:tcPr>
            <w:tcW w:w="1612" w:type="dxa"/>
            <w:vAlign w:val="center"/>
          </w:tcPr>
          <w:p w:rsidR="009A5F5A" w:rsidRDefault="003C3AB5">
            <w:pPr>
              <w:jc w:val="right"/>
            </w:pPr>
            <w:r>
              <w:rPr>
                <w:rFonts w:eastAsiaTheme="minorEastAsia"/>
                <w:color w:val="000000" w:themeColor="text1"/>
                <w:sz w:val="24"/>
              </w:rPr>
              <w:t>5.92</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w:t>
      </w:r>
      <w:r w:rsidRPr="00EE3DBC">
        <w:rPr>
          <w:rFonts w:eastAsiaTheme="minorEastAsia"/>
          <w:b/>
          <w:bCs/>
          <w:color w:val="000000" w:themeColor="text1"/>
          <w:kern w:val="0"/>
          <w:sz w:val="24"/>
        </w:rPr>
        <w:lastRenderedPageBreak/>
        <w:t>细</w:t>
      </w:r>
    </w:p>
    <w:p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本基金本报告期末未持有国债期货。</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本基金投资的前十名证券的发行主体本期未出现被监管部门立案调查，或在报告编制日前一年内受到公开谴责、处罚的情形。</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tc>
          <w:tcPr>
            <w:tcW w:w="959"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54,000.00</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7</w:t>
            </w:r>
          </w:p>
        </w:tc>
        <w:tc>
          <w:tcPr>
            <w:tcW w:w="2761" w:type="dxa"/>
          </w:tcPr>
          <w:p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54,000.00</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lastRenderedPageBreak/>
        <w:t>5.11.5</w:t>
      </w:r>
      <w:r w:rsidRPr="00EE3DBC">
        <w:rPr>
          <w:rFonts w:eastAsiaTheme="minorEastAsia"/>
          <w:b/>
          <w:color w:val="000000" w:themeColor="text1"/>
          <w:sz w:val="24"/>
        </w:rPr>
        <w:t>期末前十名股票中存在流通受限情况的说明</w:t>
      </w:r>
    </w:p>
    <w:p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本基金本报告期末前十名股票中不存在流通受限情况。</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本基金本报告期末前五名积极投资中不存在流通受限情况。</w:t>
      </w:r>
    </w:p>
    <w:p w:rsidR="00A960A3" w:rsidRPr="00EE3DBC" w:rsidRDefault="00A960A3">
      <w:pPr>
        <w:spacing w:line="360" w:lineRule="auto"/>
        <w:rPr>
          <w:rFonts w:eastAsiaTheme="minorEastAsia"/>
          <w:bCs/>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因四舍五入原因，投资组合报告中分项之和与合计可能存在尾差。</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374,069,477.19</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39,142,773.81</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59,225,643.43</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6,693,214.01</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99,663,453.89</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42,813,127.19</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333,631,666.73</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3,022,860.63</w:t>
            </w:r>
          </w:p>
        </w:tc>
      </w:tr>
    </w:tbl>
    <w:p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基金管理人运用固有资金投资本基金情况</w:t>
      </w:r>
    </w:p>
    <w:p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rsidR="0098228A" w:rsidRPr="00EE3DBC" w:rsidRDefault="0098228A" w:rsidP="0098228A">
      <w:pPr>
        <w:autoSpaceDE w:val="0"/>
        <w:autoSpaceDN w:val="0"/>
        <w:adjustRightInd w:val="0"/>
        <w:spacing w:before="29" w:line="360" w:lineRule="auto"/>
        <w:ind w:left="15"/>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pStyle w:val="ab"/>
              <w:adjustRightInd w:val="0"/>
              <w:snapToGrid w:val="0"/>
              <w:spacing w:line="360" w:lineRule="exact"/>
              <w:rPr>
                <w:rFonts w:eastAsia="方正仿宋简体"/>
                <w:color w:val="000000" w:themeColor="text1"/>
                <w:sz w:val="21"/>
                <w:szCs w:val="21"/>
              </w:rPr>
            </w:pPr>
            <w:r w:rsidRPr="00EE3DBC">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75,475.99</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买入</w:t>
            </w:r>
            <w:r w:rsidRPr="00EE3DBC">
              <w:rPr>
                <w:color w:val="000000" w:themeColor="text1"/>
                <w:szCs w:val="21"/>
              </w:rPr>
              <w:t>/</w:t>
            </w:r>
            <w:r w:rsidRPr="00EE3DBC">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卖出</w:t>
            </w:r>
            <w:r w:rsidRPr="00EE3DBC">
              <w:rPr>
                <w:color w:val="000000" w:themeColor="text1"/>
                <w:szCs w:val="21"/>
              </w:rPr>
              <w:t>/</w:t>
            </w:r>
            <w:r w:rsidRPr="00EE3DBC">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报告期期末管理人持有的本基</w:t>
            </w:r>
            <w:r w:rsidRPr="00EE3DBC">
              <w:rPr>
                <w:color w:val="000000" w:themeColor="text1"/>
                <w:szCs w:val="21"/>
              </w:rPr>
              <w:lastRenderedPageBreak/>
              <w:t>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lastRenderedPageBreak/>
              <w:t>75,475.99</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报告期期末持有的本基金份额占基金总份额比例（</w:t>
            </w:r>
            <w:r w:rsidRPr="00EE3DBC">
              <w:rPr>
                <w:color w:val="000000" w:themeColor="text1"/>
                <w:szCs w:val="21"/>
              </w:rPr>
              <w:t>%</w:t>
            </w:r>
            <w:r w:rsidRPr="00EE3DBC">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0.02</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left"/>
        <w:rPr>
          <w:color w:val="000000" w:themeColor="text1"/>
          <w:sz w:val="24"/>
        </w:rPr>
      </w:pPr>
      <w:r w:rsidRPr="00EE3DBC">
        <w:rPr>
          <w:b/>
          <w:color w:val="000000" w:themeColor="text1"/>
          <w:sz w:val="24"/>
        </w:rPr>
        <w:t xml:space="preserve">7.2 </w:t>
      </w:r>
      <w:r w:rsidRPr="00EE3DBC">
        <w:rPr>
          <w:b/>
          <w:color w:val="000000" w:themeColor="text1"/>
          <w:sz w:val="24"/>
        </w:rPr>
        <w:t>基金管理人运用固有资金投资本基金交易明细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§8  </w:t>
      </w:r>
      <w:r w:rsidRPr="00EE3DBC">
        <w:rPr>
          <w:rFonts w:eastAsiaTheme="minorEastAsia"/>
          <w:color w:val="000000" w:themeColor="text1"/>
          <w:kern w:val="0"/>
          <w:sz w:val="24"/>
          <w:szCs w:val="24"/>
        </w:rPr>
        <w:t>影响投资者决策的其他重要信息</w:t>
      </w:r>
    </w:p>
    <w:p w:rsidR="00A960A3" w:rsidRPr="00EE3DBC" w:rsidRDefault="005B4E34">
      <w:pPr>
        <w:autoSpaceDE w:val="0"/>
        <w:autoSpaceDN w:val="0"/>
        <w:adjustRightInd w:val="0"/>
        <w:spacing w:line="360" w:lineRule="auto"/>
        <w:jc w:val="left"/>
        <w:rPr>
          <w:b/>
          <w:bCs/>
          <w:color w:val="000000"/>
          <w:kern w:val="0"/>
          <w:sz w:val="24"/>
        </w:rPr>
      </w:pPr>
      <w:r w:rsidRPr="00EE3DBC">
        <w:rPr>
          <w:b/>
          <w:bCs/>
          <w:color w:val="000000"/>
          <w:kern w:val="0"/>
          <w:sz w:val="24"/>
        </w:rPr>
        <w:t xml:space="preserve">8.1 </w:t>
      </w:r>
      <w:r w:rsidRPr="00EE3DBC">
        <w:rPr>
          <w:b/>
          <w:bCs/>
          <w:color w:val="000000"/>
          <w:kern w:val="0"/>
          <w:sz w:val="24"/>
        </w:rPr>
        <w:t>报告期内单一投资者持有基金份额比例达到或超过</w:t>
      </w:r>
      <w:r w:rsidRPr="00EE3DBC">
        <w:rPr>
          <w:b/>
          <w:bCs/>
          <w:color w:val="000000"/>
          <w:kern w:val="0"/>
          <w:sz w:val="24"/>
        </w:rPr>
        <w:t>20%</w:t>
      </w:r>
      <w:r w:rsidRPr="00EE3DBC">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960A3" w:rsidRPr="00EE3DBC">
        <w:tc>
          <w:tcPr>
            <w:tcW w:w="993" w:type="dxa"/>
            <w:vMerge w:val="restart"/>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投资者类别</w:t>
            </w:r>
            <w:r w:rsidRPr="00EE3DBC">
              <w:rPr>
                <w:color w:val="000000"/>
                <w:kern w:val="0"/>
                <w:sz w:val="24"/>
              </w:rPr>
              <w:t xml:space="preserve">  </w:t>
            </w:r>
          </w:p>
        </w:tc>
        <w:tc>
          <w:tcPr>
            <w:tcW w:w="5670" w:type="dxa"/>
            <w:gridSpan w:val="5"/>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报告期内持有基金份额变化情况</w:t>
            </w:r>
          </w:p>
        </w:tc>
        <w:tc>
          <w:tcPr>
            <w:tcW w:w="2549" w:type="dxa"/>
            <w:gridSpan w:val="2"/>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报告期末持有基金情况</w:t>
            </w:r>
          </w:p>
        </w:tc>
      </w:tr>
      <w:tr w:rsidR="00A960A3" w:rsidRPr="00EE3DBC">
        <w:tc>
          <w:tcPr>
            <w:tcW w:w="993" w:type="dxa"/>
            <w:vMerge/>
            <w:vAlign w:val="center"/>
          </w:tcPr>
          <w:p w:rsidR="00A960A3" w:rsidRPr="00EE3DBC" w:rsidRDefault="00A960A3">
            <w:pPr>
              <w:autoSpaceDE w:val="0"/>
              <w:autoSpaceDN w:val="0"/>
              <w:adjustRightInd w:val="0"/>
              <w:jc w:val="center"/>
              <w:rPr>
                <w:b/>
                <w:bCs/>
                <w:color w:val="000000"/>
                <w:kern w:val="0"/>
                <w:sz w:val="24"/>
              </w:rPr>
            </w:pPr>
          </w:p>
        </w:tc>
        <w:tc>
          <w:tcPr>
            <w:tcW w:w="992"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序号</w:t>
            </w:r>
          </w:p>
        </w:tc>
        <w:tc>
          <w:tcPr>
            <w:tcW w:w="1843"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持有基金份额比例达到或者超过</w:t>
            </w:r>
            <w:r w:rsidRPr="00EE3DBC">
              <w:rPr>
                <w:color w:val="000000"/>
                <w:kern w:val="0"/>
                <w:sz w:val="24"/>
              </w:rPr>
              <w:t>20%</w:t>
            </w:r>
            <w:r w:rsidRPr="00EE3DBC">
              <w:rPr>
                <w:color w:val="000000"/>
                <w:kern w:val="0"/>
                <w:sz w:val="24"/>
              </w:rPr>
              <w:t>的时间区间</w:t>
            </w:r>
          </w:p>
        </w:tc>
        <w:tc>
          <w:tcPr>
            <w:tcW w:w="851" w:type="dxa"/>
            <w:vAlign w:val="center"/>
          </w:tcPr>
          <w:p w:rsidR="00A960A3" w:rsidRPr="00EE3DBC" w:rsidRDefault="005B4E34">
            <w:pPr>
              <w:widowControl/>
              <w:jc w:val="center"/>
              <w:rPr>
                <w:b/>
                <w:bCs/>
                <w:color w:val="000000"/>
                <w:kern w:val="0"/>
                <w:sz w:val="24"/>
              </w:rPr>
            </w:pPr>
            <w:r w:rsidRPr="00EE3DBC">
              <w:rPr>
                <w:color w:val="000000"/>
                <w:kern w:val="0"/>
                <w:sz w:val="24"/>
              </w:rPr>
              <w:t>期初份额</w:t>
            </w:r>
          </w:p>
        </w:tc>
        <w:tc>
          <w:tcPr>
            <w:tcW w:w="850" w:type="dxa"/>
            <w:vAlign w:val="center"/>
          </w:tcPr>
          <w:p w:rsidR="00A960A3" w:rsidRPr="00EE3DBC" w:rsidRDefault="005B4E34">
            <w:pPr>
              <w:widowControl/>
              <w:jc w:val="center"/>
              <w:rPr>
                <w:b/>
                <w:bCs/>
                <w:color w:val="000000"/>
                <w:kern w:val="0"/>
                <w:sz w:val="24"/>
              </w:rPr>
            </w:pPr>
            <w:r w:rsidRPr="00EE3DBC">
              <w:rPr>
                <w:color w:val="000000"/>
                <w:kern w:val="0"/>
                <w:sz w:val="24"/>
              </w:rPr>
              <w:t>申购份额</w:t>
            </w:r>
          </w:p>
        </w:tc>
        <w:tc>
          <w:tcPr>
            <w:tcW w:w="1134" w:type="dxa"/>
            <w:vAlign w:val="center"/>
          </w:tcPr>
          <w:p w:rsidR="00A960A3" w:rsidRPr="00EE3DBC" w:rsidRDefault="005B4E34">
            <w:pPr>
              <w:widowControl/>
              <w:jc w:val="center"/>
              <w:rPr>
                <w:b/>
                <w:bCs/>
                <w:color w:val="000000"/>
                <w:kern w:val="0"/>
                <w:sz w:val="24"/>
              </w:rPr>
            </w:pPr>
            <w:r w:rsidRPr="00EE3DBC">
              <w:rPr>
                <w:color w:val="000000"/>
                <w:kern w:val="0"/>
                <w:sz w:val="24"/>
              </w:rPr>
              <w:t>赎回份额</w:t>
            </w:r>
          </w:p>
        </w:tc>
        <w:tc>
          <w:tcPr>
            <w:tcW w:w="1419"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持有份额</w:t>
            </w:r>
          </w:p>
        </w:tc>
        <w:tc>
          <w:tcPr>
            <w:tcW w:w="1130"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份额占比</w:t>
            </w:r>
          </w:p>
        </w:tc>
      </w:tr>
      <w:tr w:rsidR="009A5F5A">
        <w:tc>
          <w:tcPr>
            <w:tcW w:w="993" w:type="dxa"/>
            <w:vMerge w:val="restart"/>
            <w:vAlign w:val="center"/>
          </w:tcPr>
          <w:p w:rsidR="009A5F5A" w:rsidRDefault="003C3AB5">
            <w:r>
              <w:rPr>
                <w:bCs/>
                <w:color w:val="000000"/>
                <w:kern w:val="0"/>
                <w:sz w:val="24"/>
              </w:rPr>
              <w:t>机构</w:t>
            </w:r>
          </w:p>
        </w:tc>
        <w:tc>
          <w:tcPr>
            <w:tcW w:w="992" w:type="dxa"/>
            <w:vAlign w:val="center"/>
          </w:tcPr>
          <w:p w:rsidR="009A5F5A" w:rsidRDefault="003C3AB5">
            <w:pPr>
              <w:jc w:val="center"/>
            </w:pPr>
            <w:r>
              <w:rPr>
                <w:color w:val="000000"/>
                <w:kern w:val="0"/>
                <w:sz w:val="24"/>
              </w:rPr>
              <w:t>1</w:t>
            </w:r>
          </w:p>
        </w:tc>
        <w:tc>
          <w:tcPr>
            <w:tcW w:w="1843" w:type="dxa"/>
            <w:vAlign w:val="center"/>
          </w:tcPr>
          <w:p w:rsidR="009A5F5A" w:rsidRDefault="003C3AB5">
            <w:pPr>
              <w:jc w:val="center"/>
            </w:pPr>
            <w:r>
              <w:rPr>
                <w:color w:val="000000"/>
                <w:kern w:val="0"/>
                <w:sz w:val="24"/>
              </w:rPr>
              <w:t>20231001-20231231</w:t>
            </w:r>
          </w:p>
        </w:tc>
        <w:tc>
          <w:tcPr>
            <w:tcW w:w="851" w:type="dxa"/>
            <w:vAlign w:val="center"/>
          </w:tcPr>
          <w:p w:rsidR="009A5F5A" w:rsidRDefault="003C3AB5">
            <w:pPr>
              <w:jc w:val="center"/>
            </w:pPr>
            <w:r>
              <w:rPr>
                <w:color w:val="000000"/>
                <w:kern w:val="0"/>
                <w:sz w:val="24"/>
              </w:rPr>
              <w:t>97,332,100.45</w:t>
            </w:r>
          </w:p>
        </w:tc>
        <w:tc>
          <w:tcPr>
            <w:tcW w:w="850" w:type="dxa"/>
            <w:vAlign w:val="center"/>
          </w:tcPr>
          <w:p w:rsidR="009A5F5A" w:rsidRDefault="003C3AB5">
            <w:pPr>
              <w:jc w:val="center"/>
            </w:pPr>
            <w:r>
              <w:rPr>
                <w:color w:val="000000"/>
                <w:kern w:val="0"/>
                <w:sz w:val="24"/>
              </w:rPr>
              <w:t>0.00</w:t>
            </w:r>
          </w:p>
        </w:tc>
        <w:tc>
          <w:tcPr>
            <w:tcW w:w="1134" w:type="dxa"/>
            <w:vAlign w:val="center"/>
          </w:tcPr>
          <w:p w:rsidR="009A5F5A" w:rsidRDefault="003C3AB5">
            <w:pPr>
              <w:jc w:val="center"/>
            </w:pPr>
            <w:r>
              <w:rPr>
                <w:color w:val="000000"/>
                <w:kern w:val="0"/>
                <w:sz w:val="24"/>
              </w:rPr>
              <w:t>0.00</w:t>
            </w:r>
          </w:p>
        </w:tc>
        <w:tc>
          <w:tcPr>
            <w:tcW w:w="1419" w:type="dxa"/>
            <w:vAlign w:val="center"/>
          </w:tcPr>
          <w:p w:rsidR="009A5F5A" w:rsidRDefault="003C3AB5">
            <w:pPr>
              <w:jc w:val="center"/>
            </w:pPr>
            <w:r>
              <w:rPr>
                <w:color w:val="000000"/>
                <w:kern w:val="0"/>
                <w:sz w:val="24"/>
              </w:rPr>
              <w:t>97,332,100.45</w:t>
            </w:r>
          </w:p>
        </w:tc>
        <w:tc>
          <w:tcPr>
            <w:tcW w:w="1130" w:type="dxa"/>
            <w:vAlign w:val="center"/>
          </w:tcPr>
          <w:p w:rsidR="009A5F5A" w:rsidRDefault="003C3AB5">
            <w:pPr>
              <w:jc w:val="center"/>
            </w:pPr>
            <w:r>
              <w:rPr>
                <w:color w:val="000000"/>
                <w:kern w:val="0"/>
                <w:sz w:val="24"/>
              </w:rPr>
              <w:t>28.91%</w:t>
            </w:r>
          </w:p>
        </w:tc>
      </w:tr>
      <w:tr w:rsidR="009A5F5A">
        <w:tc>
          <w:tcPr>
            <w:tcW w:w="993" w:type="dxa"/>
            <w:vMerge/>
          </w:tcPr>
          <w:p w:rsidR="009A5F5A" w:rsidRDefault="009A5F5A"/>
        </w:tc>
        <w:tc>
          <w:tcPr>
            <w:tcW w:w="992" w:type="dxa"/>
            <w:vAlign w:val="center"/>
          </w:tcPr>
          <w:p w:rsidR="009A5F5A" w:rsidRDefault="003C3AB5">
            <w:pPr>
              <w:jc w:val="center"/>
            </w:pPr>
            <w:r>
              <w:rPr>
                <w:color w:val="000000"/>
                <w:kern w:val="0"/>
                <w:sz w:val="24"/>
              </w:rPr>
              <w:t>2</w:t>
            </w:r>
          </w:p>
        </w:tc>
        <w:tc>
          <w:tcPr>
            <w:tcW w:w="1843" w:type="dxa"/>
            <w:vAlign w:val="center"/>
          </w:tcPr>
          <w:p w:rsidR="009A5F5A" w:rsidRDefault="003C3AB5">
            <w:pPr>
              <w:jc w:val="center"/>
            </w:pPr>
            <w:r>
              <w:rPr>
                <w:color w:val="000000"/>
                <w:kern w:val="0"/>
                <w:sz w:val="24"/>
              </w:rPr>
              <w:t>20231001-20231231</w:t>
            </w:r>
          </w:p>
        </w:tc>
        <w:tc>
          <w:tcPr>
            <w:tcW w:w="851" w:type="dxa"/>
            <w:vAlign w:val="center"/>
          </w:tcPr>
          <w:p w:rsidR="009A5F5A" w:rsidRDefault="003C3AB5">
            <w:pPr>
              <w:jc w:val="center"/>
            </w:pPr>
            <w:r>
              <w:rPr>
                <w:color w:val="000000"/>
                <w:kern w:val="0"/>
                <w:sz w:val="24"/>
              </w:rPr>
              <w:t>96,552,959.35</w:t>
            </w:r>
          </w:p>
        </w:tc>
        <w:tc>
          <w:tcPr>
            <w:tcW w:w="850" w:type="dxa"/>
            <w:vAlign w:val="center"/>
          </w:tcPr>
          <w:p w:rsidR="009A5F5A" w:rsidRDefault="003C3AB5">
            <w:pPr>
              <w:jc w:val="center"/>
            </w:pPr>
            <w:r>
              <w:rPr>
                <w:color w:val="000000"/>
                <w:kern w:val="0"/>
                <w:sz w:val="24"/>
              </w:rPr>
              <w:t>0.00</w:t>
            </w:r>
          </w:p>
        </w:tc>
        <w:tc>
          <w:tcPr>
            <w:tcW w:w="1134" w:type="dxa"/>
            <w:vAlign w:val="center"/>
          </w:tcPr>
          <w:p w:rsidR="009A5F5A" w:rsidRDefault="003C3AB5">
            <w:pPr>
              <w:jc w:val="center"/>
            </w:pPr>
            <w:r>
              <w:rPr>
                <w:color w:val="000000"/>
                <w:kern w:val="0"/>
                <w:sz w:val="24"/>
              </w:rPr>
              <w:t>0.00</w:t>
            </w:r>
          </w:p>
        </w:tc>
        <w:tc>
          <w:tcPr>
            <w:tcW w:w="1419" w:type="dxa"/>
            <w:vAlign w:val="center"/>
          </w:tcPr>
          <w:p w:rsidR="009A5F5A" w:rsidRDefault="003C3AB5">
            <w:pPr>
              <w:jc w:val="center"/>
            </w:pPr>
            <w:r>
              <w:rPr>
                <w:color w:val="000000"/>
                <w:kern w:val="0"/>
                <w:sz w:val="24"/>
              </w:rPr>
              <w:t>96,552,959.35</w:t>
            </w:r>
          </w:p>
        </w:tc>
        <w:tc>
          <w:tcPr>
            <w:tcW w:w="1130" w:type="dxa"/>
            <w:vAlign w:val="center"/>
          </w:tcPr>
          <w:p w:rsidR="009A5F5A" w:rsidRDefault="003C3AB5">
            <w:pPr>
              <w:jc w:val="center"/>
            </w:pPr>
            <w:r>
              <w:rPr>
                <w:color w:val="000000"/>
                <w:kern w:val="0"/>
                <w:sz w:val="24"/>
              </w:rPr>
              <w:t>28.68%</w:t>
            </w:r>
          </w:p>
        </w:tc>
      </w:tr>
      <w:tr w:rsidR="009A5F5A">
        <w:tc>
          <w:tcPr>
            <w:tcW w:w="993" w:type="dxa"/>
            <w:vMerge/>
          </w:tcPr>
          <w:p w:rsidR="009A5F5A" w:rsidRDefault="009A5F5A"/>
        </w:tc>
        <w:tc>
          <w:tcPr>
            <w:tcW w:w="992" w:type="dxa"/>
            <w:vAlign w:val="center"/>
          </w:tcPr>
          <w:p w:rsidR="009A5F5A" w:rsidRDefault="003C3AB5">
            <w:pPr>
              <w:jc w:val="center"/>
            </w:pPr>
            <w:r>
              <w:rPr>
                <w:color w:val="000000"/>
                <w:kern w:val="0"/>
                <w:sz w:val="24"/>
              </w:rPr>
              <w:t>3</w:t>
            </w:r>
          </w:p>
        </w:tc>
        <w:tc>
          <w:tcPr>
            <w:tcW w:w="1843" w:type="dxa"/>
            <w:vAlign w:val="center"/>
          </w:tcPr>
          <w:p w:rsidR="009A5F5A" w:rsidRDefault="003C3AB5">
            <w:pPr>
              <w:jc w:val="center"/>
            </w:pPr>
            <w:r>
              <w:rPr>
                <w:color w:val="000000"/>
                <w:kern w:val="0"/>
                <w:sz w:val="24"/>
              </w:rPr>
              <w:t>20231012-20231231</w:t>
            </w:r>
          </w:p>
        </w:tc>
        <w:tc>
          <w:tcPr>
            <w:tcW w:w="851" w:type="dxa"/>
            <w:vAlign w:val="center"/>
          </w:tcPr>
          <w:p w:rsidR="009A5F5A" w:rsidRDefault="003C3AB5">
            <w:pPr>
              <w:jc w:val="center"/>
            </w:pPr>
            <w:r>
              <w:rPr>
                <w:color w:val="000000"/>
                <w:kern w:val="0"/>
                <w:sz w:val="24"/>
              </w:rPr>
              <w:t>80,080,000.00</w:t>
            </w:r>
          </w:p>
        </w:tc>
        <w:tc>
          <w:tcPr>
            <w:tcW w:w="850" w:type="dxa"/>
            <w:vAlign w:val="center"/>
          </w:tcPr>
          <w:p w:rsidR="009A5F5A" w:rsidRDefault="003C3AB5">
            <w:pPr>
              <w:jc w:val="center"/>
            </w:pPr>
            <w:r>
              <w:rPr>
                <w:color w:val="000000"/>
                <w:kern w:val="0"/>
                <w:sz w:val="24"/>
              </w:rPr>
              <w:t>0.00</w:t>
            </w:r>
          </w:p>
        </w:tc>
        <w:tc>
          <w:tcPr>
            <w:tcW w:w="1134" w:type="dxa"/>
            <w:vAlign w:val="center"/>
          </w:tcPr>
          <w:p w:rsidR="009A5F5A" w:rsidRDefault="003C3AB5">
            <w:pPr>
              <w:jc w:val="center"/>
            </w:pPr>
            <w:r>
              <w:rPr>
                <w:color w:val="000000"/>
                <w:kern w:val="0"/>
                <w:sz w:val="24"/>
              </w:rPr>
              <w:t>0.00</w:t>
            </w:r>
          </w:p>
        </w:tc>
        <w:tc>
          <w:tcPr>
            <w:tcW w:w="1419" w:type="dxa"/>
            <w:vAlign w:val="center"/>
          </w:tcPr>
          <w:p w:rsidR="009A5F5A" w:rsidRDefault="003C3AB5">
            <w:pPr>
              <w:jc w:val="center"/>
            </w:pPr>
            <w:r>
              <w:rPr>
                <w:color w:val="000000"/>
                <w:kern w:val="0"/>
                <w:sz w:val="24"/>
              </w:rPr>
              <w:t>80,080,000.00</w:t>
            </w:r>
          </w:p>
        </w:tc>
        <w:tc>
          <w:tcPr>
            <w:tcW w:w="1130" w:type="dxa"/>
            <w:vAlign w:val="center"/>
          </w:tcPr>
          <w:p w:rsidR="009A5F5A" w:rsidRDefault="003C3AB5">
            <w:pPr>
              <w:jc w:val="center"/>
            </w:pPr>
            <w:r>
              <w:rPr>
                <w:color w:val="000000"/>
                <w:kern w:val="0"/>
                <w:sz w:val="24"/>
              </w:rPr>
              <w:t>23.79%</w:t>
            </w:r>
          </w:p>
        </w:tc>
      </w:tr>
      <w:tr w:rsidR="009A5F5A">
        <w:tc>
          <w:tcPr>
            <w:tcW w:w="993" w:type="dxa"/>
            <w:vMerge/>
          </w:tcPr>
          <w:p w:rsidR="009A5F5A" w:rsidRDefault="009A5F5A"/>
        </w:tc>
        <w:tc>
          <w:tcPr>
            <w:tcW w:w="992" w:type="dxa"/>
            <w:vAlign w:val="center"/>
          </w:tcPr>
          <w:p w:rsidR="009A5F5A" w:rsidRDefault="003C3AB5">
            <w:pPr>
              <w:jc w:val="center"/>
            </w:pPr>
            <w:r>
              <w:rPr>
                <w:color w:val="000000"/>
                <w:kern w:val="0"/>
                <w:sz w:val="24"/>
              </w:rPr>
              <w:t>4</w:t>
            </w:r>
          </w:p>
        </w:tc>
        <w:tc>
          <w:tcPr>
            <w:tcW w:w="1843" w:type="dxa"/>
            <w:vAlign w:val="center"/>
          </w:tcPr>
          <w:p w:rsidR="009A5F5A" w:rsidRDefault="003C3AB5">
            <w:pPr>
              <w:jc w:val="center"/>
            </w:pPr>
            <w:r>
              <w:rPr>
                <w:color w:val="000000"/>
                <w:kern w:val="0"/>
                <w:sz w:val="24"/>
              </w:rPr>
              <w:t>20231001-20231011</w:t>
            </w:r>
          </w:p>
        </w:tc>
        <w:tc>
          <w:tcPr>
            <w:tcW w:w="851" w:type="dxa"/>
            <w:vAlign w:val="center"/>
          </w:tcPr>
          <w:p w:rsidR="009A5F5A" w:rsidRDefault="003C3AB5">
            <w:pPr>
              <w:jc w:val="center"/>
            </w:pPr>
            <w:r>
              <w:rPr>
                <w:color w:val="000000"/>
                <w:kern w:val="0"/>
                <w:sz w:val="24"/>
              </w:rPr>
              <w:t>98,793,716.66</w:t>
            </w:r>
          </w:p>
        </w:tc>
        <w:tc>
          <w:tcPr>
            <w:tcW w:w="850" w:type="dxa"/>
            <w:vAlign w:val="center"/>
          </w:tcPr>
          <w:p w:rsidR="009A5F5A" w:rsidRDefault="003C3AB5">
            <w:pPr>
              <w:jc w:val="center"/>
            </w:pPr>
            <w:r>
              <w:rPr>
                <w:color w:val="000000"/>
                <w:kern w:val="0"/>
                <w:sz w:val="24"/>
              </w:rPr>
              <w:t>0.00</w:t>
            </w:r>
          </w:p>
        </w:tc>
        <w:tc>
          <w:tcPr>
            <w:tcW w:w="1134" w:type="dxa"/>
            <w:vAlign w:val="center"/>
          </w:tcPr>
          <w:p w:rsidR="009A5F5A" w:rsidRDefault="003C3AB5">
            <w:pPr>
              <w:jc w:val="center"/>
            </w:pPr>
            <w:r>
              <w:rPr>
                <w:color w:val="000000"/>
                <w:kern w:val="0"/>
                <w:sz w:val="24"/>
              </w:rPr>
              <w:t>98,793,716.66</w:t>
            </w:r>
          </w:p>
        </w:tc>
        <w:tc>
          <w:tcPr>
            <w:tcW w:w="1419" w:type="dxa"/>
            <w:vAlign w:val="center"/>
          </w:tcPr>
          <w:p w:rsidR="009A5F5A" w:rsidRDefault="003C3AB5">
            <w:pPr>
              <w:jc w:val="center"/>
            </w:pPr>
            <w:r>
              <w:rPr>
                <w:color w:val="000000"/>
                <w:kern w:val="0"/>
                <w:sz w:val="24"/>
              </w:rPr>
              <w:t>0.00</w:t>
            </w:r>
          </w:p>
        </w:tc>
        <w:tc>
          <w:tcPr>
            <w:tcW w:w="1130" w:type="dxa"/>
            <w:vAlign w:val="center"/>
          </w:tcPr>
          <w:p w:rsidR="009A5F5A" w:rsidRDefault="003C3AB5">
            <w:pPr>
              <w:jc w:val="center"/>
            </w:pPr>
            <w:r>
              <w:rPr>
                <w:color w:val="000000"/>
                <w:kern w:val="0"/>
                <w:sz w:val="24"/>
              </w:rPr>
              <w:t>0.00%</w:t>
            </w:r>
          </w:p>
        </w:tc>
      </w:tr>
      <w:tr w:rsidR="00A960A3" w:rsidRPr="00EE3DBC">
        <w:tc>
          <w:tcPr>
            <w:tcW w:w="9212" w:type="dxa"/>
            <w:gridSpan w:val="8"/>
            <w:vAlign w:val="center"/>
          </w:tcPr>
          <w:p w:rsidR="00A960A3" w:rsidRPr="00EE3DBC" w:rsidRDefault="005B4E34">
            <w:pPr>
              <w:autoSpaceDE w:val="0"/>
              <w:autoSpaceDN w:val="0"/>
              <w:adjustRightInd w:val="0"/>
              <w:jc w:val="center"/>
              <w:rPr>
                <w:kern w:val="0"/>
                <w:sz w:val="24"/>
              </w:rPr>
            </w:pPr>
            <w:r w:rsidRPr="00EE3DBC">
              <w:rPr>
                <w:color w:val="000000"/>
                <w:kern w:val="0"/>
                <w:sz w:val="24"/>
              </w:rPr>
              <w:t>产品特有风险</w:t>
            </w:r>
          </w:p>
        </w:tc>
      </w:tr>
      <w:tr w:rsidR="00A960A3" w:rsidRPr="00EE3DBC">
        <w:tc>
          <w:tcPr>
            <w:tcW w:w="9212" w:type="dxa"/>
            <w:gridSpan w:val="8"/>
            <w:vAlign w:val="center"/>
          </w:tcPr>
          <w:p w:rsidR="00A960A3" w:rsidRPr="00EE3DBC" w:rsidRDefault="005B4E34">
            <w:pPr>
              <w:autoSpaceDE w:val="0"/>
              <w:autoSpaceDN w:val="0"/>
              <w:adjustRightInd w:val="0"/>
              <w:jc w:val="left"/>
              <w:rPr>
                <w:kern w:val="0"/>
                <w:sz w:val="24"/>
              </w:rPr>
            </w:pPr>
            <w:r w:rsidRPr="00EE3DBC">
              <w:rPr>
                <w:kern w:val="0"/>
                <w:sz w:val="24"/>
              </w:rPr>
              <w:t>本基金的集中度风险主要体现在有单一投资者持有基金份额比例达到或者超过</w:t>
            </w:r>
            <w:r w:rsidRPr="00EE3DBC">
              <w:rPr>
                <w:kern w:val="0"/>
                <w:sz w:val="24"/>
              </w:rPr>
              <w:t>20%</w:t>
            </w:r>
            <w:r w:rsidRPr="00EE3DBC">
              <w:rPr>
                <w:kern w:val="0"/>
                <w:sz w:val="24"/>
              </w:rPr>
              <w:t>，如果投资者发生大额赎回，可能出现基金可变现资产无法满足投资者赎回需要以及因为资产变现成本过高导致投资者的利益受到损害的风险。</w:t>
            </w:r>
          </w:p>
        </w:tc>
      </w:tr>
    </w:tbl>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§9  </w:t>
      </w:r>
      <w:r w:rsidRPr="00EE3DBC">
        <w:rPr>
          <w:rFonts w:eastAsiaTheme="minorEastAsia"/>
          <w:color w:val="000000" w:themeColor="text1"/>
          <w:kern w:val="0"/>
          <w:sz w:val="24"/>
          <w:szCs w:val="24"/>
        </w:rPr>
        <w:t>备查文件目录</w:t>
      </w:r>
    </w:p>
    <w:p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9.1 </w:t>
      </w:r>
      <w:r w:rsidRPr="00EE3DBC">
        <w:rPr>
          <w:rFonts w:eastAsiaTheme="minorEastAsia"/>
          <w:b/>
          <w:color w:val="000000" w:themeColor="text1"/>
          <w:sz w:val="24"/>
        </w:rPr>
        <w:t>备查文件目录</w:t>
      </w:r>
    </w:p>
    <w:p w:rsidR="009A5F5A" w:rsidRDefault="003C3AB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9A5F5A" w:rsidRDefault="003C3AB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摩根中债</w:t>
      </w:r>
      <w:r>
        <w:rPr>
          <w:rFonts w:eastAsiaTheme="minorEastAsia"/>
          <w:color w:val="000000" w:themeColor="text1"/>
          <w:sz w:val="24"/>
        </w:rPr>
        <w:t>1-3</w:t>
      </w:r>
      <w:r>
        <w:rPr>
          <w:rFonts w:eastAsiaTheme="minorEastAsia"/>
          <w:color w:val="000000" w:themeColor="text1"/>
          <w:sz w:val="24"/>
        </w:rPr>
        <w:t>年国开行债券指数证券投资基金基金合同</w:t>
      </w:r>
    </w:p>
    <w:p w:rsidR="009A5F5A" w:rsidRDefault="003C3AB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摩根中债</w:t>
      </w:r>
      <w:r>
        <w:rPr>
          <w:rFonts w:eastAsiaTheme="minorEastAsia"/>
          <w:color w:val="000000" w:themeColor="text1"/>
          <w:sz w:val="24"/>
        </w:rPr>
        <w:t>1-3</w:t>
      </w:r>
      <w:r>
        <w:rPr>
          <w:rFonts w:eastAsiaTheme="minorEastAsia"/>
          <w:color w:val="000000" w:themeColor="text1"/>
          <w:sz w:val="24"/>
        </w:rPr>
        <w:t>年国开行债券指数证券投资基金托管协议</w:t>
      </w:r>
    </w:p>
    <w:p w:rsidR="009A5F5A" w:rsidRDefault="003C3AB5">
      <w:pPr>
        <w:spacing w:line="360" w:lineRule="auto"/>
        <w:ind w:firstLineChars="200" w:firstLine="480"/>
        <w:rPr>
          <w:rFonts w:eastAsiaTheme="minorEastAsia"/>
          <w:color w:val="000000" w:themeColor="text1"/>
          <w:sz w:val="24"/>
        </w:rPr>
      </w:pPr>
      <w:r>
        <w:rPr>
          <w:rFonts w:eastAsiaTheme="minorEastAsia"/>
          <w:color w:val="000000" w:themeColor="text1"/>
          <w:sz w:val="24"/>
        </w:rPr>
        <w:lastRenderedPageBreak/>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9A5F5A" w:rsidRDefault="003C3AB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9A5F5A" w:rsidRDefault="003C3AB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9A5F5A" w:rsidRDefault="003C3AB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9.2 </w:t>
      </w:r>
      <w:r w:rsidRPr="00EE3DBC">
        <w:rPr>
          <w:rFonts w:eastAsiaTheme="minorEastAsia"/>
          <w:b/>
          <w:color w:val="000000" w:themeColor="text1"/>
          <w:sz w:val="24"/>
        </w:rPr>
        <w:t>存放地点</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基金管理人或基金托管人处。</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9.3 </w:t>
      </w:r>
      <w:r w:rsidRPr="00EE3DBC">
        <w:rPr>
          <w:rFonts w:eastAsiaTheme="minorEastAsia"/>
          <w:b/>
          <w:color w:val="000000" w:themeColor="text1"/>
          <w:sz w:val="24"/>
        </w:rPr>
        <w:t>查阅方式</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摩根基金管理（中国）有限公司</w:t>
      </w: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二〇二四年一月二十二日</w:t>
      </w:r>
    </w:p>
    <w:p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BB" w:rsidRDefault="00707FBB">
      <w:r>
        <w:separator/>
      </w:r>
    </w:p>
  </w:endnote>
  <w:endnote w:type="continuationSeparator" w:id="0">
    <w:p w:rsidR="00707FBB" w:rsidRDefault="007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07B7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07B7F">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07B7F">
      <w:rPr>
        <w:rStyle w:val="af5"/>
        <w:noProof/>
      </w:rPr>
      <w:t>15</w:t>
    </w:r>
    <w:r>
      <w:rPr>
        <w:rStyle w:val="af5"/>
      </w:rPr>
      <w:fldChar w:fldCharType="end"/>
    </w:r>
  </w:p>
  <w:p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BB" w:rsidRDefault="00707FBB">
      <w:r>
        <w:separator/>
      </w:r>
    </w:p>
  </w:footnote>
  <w:footnote w:type="continuationSeparator" w:id="0">
    <w:p w:rsidR="00707FBB" w:rsidRDefault="007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f"/>
      <w:pBdr>
        <w:bottom w:val="single" w:sz="6" w:space="0" w:color="auto"/>
      </w:pBdr>
      <w:jc w:val="right"/>
    </w:pPr>
    <w:r>
      <w:rPr>
        <w:sz w:val="21"/>
        <w:szCs w:val="21"/>
      </w:rPr>
      <w:t>摩根中债</w:t>
    </w:r>
    <w:r>
      <w:rPr>
        <w:sz w:val="21"/>
        <w:szCs w:val="21"/>
      </w:rPr>
      <w:t>1-3</w:t>
    </w:r>
    <w:r>
      <w:rPr>
        <w:sz w:val="21"/>
        <w:szCs w:val="21"/>
      </w:rPr>
      <w:t>年国开行债券指数证券投资基金</w:t>
    </w:r>
    <w:r>
      <w:rPr>
        <w:sz w:val="21"/>
        <w:szCs w:val="21"/>
      </w:rPr>
      <w:t>2023</w:t>
    </w:r>
    <w:r>
      <w:rPr>
        <w:sz w:val="21"/>
        <w:szCs w:val="21"/>
      </w:rPr>
      <w:t>年第</w:t>
    </w:r>
    <w:r>
      <w:rPr>
        <w:sz w:val="21"/>
        <w:szCs w:val="21"/>
      </w:rPr>
      <w:t>4</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087F"/>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58D"/>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07B7F"/>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3AB5"/>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00B"/>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07FBB"/>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5F5A"/>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07BA8"/>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273D"/>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1217</Words>
  <Characters>6937</Characters>
  <Application>Microsoft Office Word</Application>
  <DocSecurity>0</DocSecurity>
  <Lines>57</Lines>
  <Paragraphs>16</Paragraphs>
  <ScaleCrop>false</ScaleCrop>
  <Company>TRT. Ltd. Co.</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166</cp:revision>
  <cp:lastPrinted>2007-07-19T00:46:00Z</cp:lastPrinted>
  <dcterms:created xsi:type="dcterms:W3CDTF">2012-11-28T02:28:00Z</dcterms:created>
  <dcterms:modified xsi:type="dcterms:W3CDTF">2024-01-19T07:05:00Z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