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7C68A4" w:rsidRDefault="001548F9" w:rsidP="006D141C">
      <w:pPr>
        <w:autoSpaceDE w:val="0"/>
        <w:autoSpaceDN w:val="0"/>
        <w:adjustRightInd w:val="0"/>
        <w:spacing w:line="360" w:lineRule="auto"/>
        <w:jc w:val="left"/>
        <w:rPr>
          <w:color w:val="000000" w:themeColor="text1"/>
          <w:kern w:val="0"/>
          <w:szCs w:val="21"/>
        </w:rPr>
      </w:pPr>
    </w:p>
    <w:p w:rsidR="001548F9" w:rsidRPr="007C68A4" w:rsidRDefault="001548F9" w:rsidP="006D141C">
      <w:pPr>
        <w:autoSpaceDE w:val="0"/>
        <w:autoSpaceDN w:val="0"/>
        <w:adjustRightInd w:val="0"/>
        <w:spacing w:line="360" w:lineRule="auto"/>
        <w:jc w:val="left"/>
        <w:rPr>
          <w:color w:val="000000" w:themeColor="text1"/>
          <w:kern w:val="0"/>
          <w:szCs w:val="21"/>
        </w:rPr>
      </w:pPr>
    </w:p>
    <w:p w:rsidR="001548F9" w:rsidRPr="007C68A4" w:rsidRDefault="001548F9" w:rsidP="006D141C">
      <w:pPr>
        <w:autoSpaceDE w:val="0"/>
        <w:autoSpaceDN w:val="0"/>
        <w:adjustRightInd w:val="0"/>
        <w:spacing w:line="360" w:lineRule="auto"/>
        <w:jc w:val="left"/>
        <w:rPr>
          <w:color w:val="000000" w:themeColor="text1"/>
          <w:kern w:val="0"/>
          <w:szCs w:val="21"/>
        </w:rPr>
      </w:pPr>
    </w:p>
    <w:p w:rsidR="001548F9" w:rsidRPr="007C68A4" w:rsidRDefault="001548F9" w:rsidP="006D141C">
      <w:pPr>
        <w:autoSpaceDE w:val="0"/>
        <w:autoSpaceDN w:val="0"/>
        <w:adjustRightInd w:val="0"/>
        <w:spacing w:line="360" w:lineRule="auto"/>
        <w:jc w:val="left"/>
        <w:rPr>
          <w:color w:val="000000" w:themeColor="text1"/>
          <w:kern w:val="0"/>
          <w:sz w:val="24"/>
          <w:szCs w:val="21"/>
        </w:rPr>
      </w:pPr>
    </w:p>
    <w:p w:rsidR="001548F9" w:rsidRPr="007C68A4" w:rsidRDefault="001548F9" w:rsidP="005B2B01">
      <w:pPr>
        <w:spacing w:line="360" w:lineRule="auto"/>
        <w:jc w:val="center"/>
        <w:rPr>
          <w:rFonts w:eastAsiaTheme="minorEastAsia"/>
          <w:b/>
          <w:color w:val="000000" w:themeColor="text1"/>
          <w:sz w:val="44"/>
          <w:szCs w:val="36"/>
        </w:rPr>
      </w:pPr>
      <w:r w:rsidRPr="007C68A4">
        <w:rPr>
          <w:rFonts w:eastAsiaTheme="minorEastAsia"/>
          <w:b/>
          <w:color w:val="000000" w:themeColor="text1"/>
          <w:sz w:val="44"/>
          <w:szCs w:val="36"/>
        </w:rPr>
        <w:t>摩根</w:t>
      </w:r>
      <w:r w:rsidRPr="007C68A4">
        <w:rPr>
          <w:rFonts w:eastAsiaTheme="minorEastAsia"/>
          <w:b/>
          <w:color w:val="000000" w:themeColor="text1"/>
          <w:sz w:val="44"/>
          <w:szCs w:val="36"/>
        </w:rPr>
        <w:t>MSCI</w:t>
      </w:r>
      <w:r w:rsidRPr="007C68A4">
        <w:rPr>
          <w:rFonts w:eastAsiaTheme="minorEastAsia"/>
          <w:b/>
          <w:color w:val="000000" w:themeColor="text1"/>
          <w:sz w:val="44"/>
          <w:szCs w:val="36"/>
        </w:rPr>
        <w:t>中国</w:t>
      </w:r>
      <w:r w:rsidRPr="007C68A4">
        <w:rPr>
          <w:rFonts w:eastAsiaTheme="minorEastAsia"/>
          <w:b/>
          <w:color w:val="000000" w:themeColor="text1"/>
          <w:sz w:val="44"/>
          <w:szCs w:val="36"/>
        </w:rPr>
        <w:t>A</w:t>
      </w:r>
      <w:r w:rsidRPr="007C68A4">
        <w:rPr>
          <w:rFonts w:eastAsiaTheme="minorEastAsia"/>
          <w:b/>
          <w:color w:val="000000" w:themeColor="text1"/>
          <w:sz w:val="44"/>
          <w:szCs w:val="36"/>
        </w:rPr>
        <w:t>股交易型开放式指数证券投资基金联接基金</w:t>
      </w:r>
    </w:p>
    <w:p w:rsidR="001548F9" w:rsidRPr="007C68A4" w:rsidRDefault="001548F9" w:rsidP="005B2B01">
      <w:pPr>
        <w:spacing w:line="360" w:lineRule="auto"/>
        <w:jc w:val="center"/>
        <w:rPr>
          <w:rFonts w:eastAsiaTheme="minorEastAsia"/>
          <w:b/>
          <w:color w:val="000000" w:themeColor="text1"/>
          <w:sz w:val="44"/>
          <w:szCs w:val="36"/>
        </w:rPr>
      </w:pPr>
      <w:r w:rsidRPr="007C68A4">
        <w:rPr>
          <w:rFonts w:eastAsiaTheme="minorEastAsia"/>
          <w:b/>
          <w:color w:val="000000" w:themeColor="text1"/>
          <w:sz w:val="44"/>
          <w:szCs w:val="36"/>
        </w:rPr>
        <w:t>2023</w:t>
      </w:r>
      <w:r w:rsidRPr="007C68A4">
        <w:rPr>
          <w:rFonts w:eastAsiaTheme="minorEastAsia"/>
          <w:b/>
          <w:color w:val="000000" w:themeColor="text1"/>
          <w:sz w:val="44"/>
          <w:szCs w:val="36"/>
        </w:rPr>
        <w:t>年中期报告</w:t>
      </w:r>
    </w:p>
    <w:p w:rsidR="001548F9" w:rsidRPr="007C68A4" w:rsidRDefault="001548F9" w:rsidP="005B2B01">
      <w:pPr>
        <w:spacing w:line="360" w:lineRule="auto"/>
        <w:jc w:val="center"/>
        <w:rPr>
          <w:rFonts w:eastAsiaTheme="minorEastAsia"/>
          <w:b/>
          <w:color w:val="000000" w:themeColor="text1"/>
          <w:sz w:val="44"/>
          <w:szCs w:val="36"/>
        </w:rPr>
      </w:pPr>
      <w:r w:rsidRPr="007C68A4">
        <w:rPr>
          <w:rFonts w:eastAsiaTheme="minorEastAsia"/>
          <w:b/>
          <w:color w:val="000000" w:themeColor="text1"/>
          <w:sz w:val="44"/>
          <w:szCs w:val="36"/>
        </w:rPr>
        <w:t>2023</w:t>
      </w:r>
      <w:r w:rsidRPr="007C68A4">
        <w:rPr>
          <w:rFonts w:eastAsiaTheme="minorEastAsia"/>
          <w:b/>
          <w:color w:val="000000" w:themeColor="text1"/>
          <w:sz w:val="44"/>
          <w:szCs w:val="36"/>
        </w:rPr>
        <w:t>年</w:t>
      </w:r>
      <w:r w:rsidRPr="007C68A4">
        <w:rPr>
          <w:rFonts w:eastAsiaTheme="minorEastAsia"/>
          <w:b/>
          <w:color w:val="000000" w:themeColor="text1"/>
          <w:sz w:val="44"/>
          <w:szCs w:val="36"/>
        </w:rPr>
        <w:t>6</w:t>
      </w:r>
      <w:r w:rsidRPr="007C68A4">
        <w:rPr>
          <w:rFonts w:eastAsiaTheme="minorEastAsia"/>
          <w:b/>
          <w:color w:val="000000" w:themeColor="text1"/>
          <w:sz w:val="44"/>
          <w:szCs w:val="36"/>
        </w:rPr>
        <w:t>月</w:t>
      </w:r>
      <w:r w:rsidRPr="007C68A4">
        <w:rPr>
          <w:rFonts w:eastAsiaTheme="minorEastAsia"/>
          <w:b/>
          <w:color w:val="000000" w:themeColor="text1"/>
          <w:sz w:val="44"/>
          <w:szCs w:val="36"/>
        </w:rPr>
        <w:t>30</w:t>
      </w:r>
      <w:r w:rsidRPr="007C68A4">
        <w:rPr>
          <w:rFonts w:eastAsiaTheme="minorEastAsia"/>
          <w:b/>
          <w:color w:val="000000" w:themeColor="text1"/>
          <w:sz w:val="44"/>
          <w:szCs w:val="36"/>
        </w:rPr>
        <w:t>日</w:t>
      </w: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jc w:val="center"/>
        <w:rPr>
          <w:b/>
          <w:color w:val="000000" w:themeColor="text1"/>
          <w:szCs w:val="21"/>
        </w:rPr>
      </w:pPr>
    </w:p>
    <w:p w:rsidR="001548F9" w:rsidRPr="007C68A4" w:rsidRDefault="001548F9" w:rsidP="006D141C">
      <w:pPr>
        <w:spacing w:line="360" w:lineRule="auto"/>
        <w:rPr>
          <w:b/>
          <w:color w:val="000000" w:themeColor="text1"/>
          <w:szCs w:val="21"/>
        </w:rPr>
      </w:pPr>
    </w:p>
    <w:p w:rsidR="001548F9" w:rsidRPr="007C68A4" w:rsidRDefault="001548F9" w:rsidP="00785EEA">
      <w:pPr>
        <w:spacing w:line="360" w:lineRule="auto"/>
        <w:ind w:firstLineChars="900" w:firstLine="2160"/>
        <w:rPr>
          <w:rFonts w:eastAsiaTheme="minorEastAsia"/>
          <w:color w:val="000000" w:themeColor="text1"/>
          <w:sz w:val="24"/>
        </w:rPr>
      </w:pPr>
      <w:r w:rsidRPr="007C68A4">
        <w:rPr>
          <w:rFonts w:eastAsiaTheme="minorEastAsia"/>
          <w:color w:val="000000" w:themeColor="text1"/>
          <w:sz w:val="24"/>
        </w:rPr>
        <w:t>基金管理人：摩根基金管理（中国）有限公司</w:t>
      </w:r>
    </w:p>
    <w:p w:rsidR="001548F9" w:rsidRPr="007C68A4" w:rsidRDefault="001548F9" w:rsidP="00785EEA">
      <w:pPr>
        <w:spacing w:line="360" w:lineRule="auto"/>
        <w:ind w:firstLineChars="900" w:firstLine="2160"/>
        <w:rPr>
          <w:rFonts w:eastAsiaTheme="minorEastAsia"/>
          <w:color w:val="000000" w:themeColor="text1"/>
          <w:sz w:val="24"/>
        </w:rPr>
      </w:pPr>
      <w:r w:rsidRPr="007C68A4">
        <w:rPr>
          <w:rFonts w:eastAsiaTheme="minorEastAsia"/>
          <w:color w:val="000000" w:themeColor="text1"/>
          <w:sz w:val="24"/>
        </w:rPr>
        <w:t>基金托管人：平安银行股份有限公司</w:t>
      </w:r>
    </w:p>
    <w:p w:rsidR="001548F9" w:rsidRPr="007C68A4" w:rsidRDefault="001548F9" w:rsidP="00785EEA">
      <w:pPr>
        <w:spacing w:line="360" w:lineRule="auto"/>
        <w:ind w:firstLineChars="900" w:firstLine="2160"/>
        <w:rPr>
          <w:rFonts w:eastAsiaTheme="minorEastAsia"/>
          <w:color w:val="000000" w:themeColor="text1"/>
          <w:sz w:val="24"/>
        </w:rPr>
      </w:pPr>
      <w:r w:rsidRPr="007C68A4">
        <w:rPr>
          <w:rFonts w:eastAsiaTheme="minorEastAsia"/>
          <w:color w:val="000000" w:themeColor="text1"/>
          <w:sz w:val="24"/>
        </w:rPr>
        <w:t>报告送出日期：二〇二三年八月三十一日</w:t>
      </w:r>
    </w:p>
    <w:p w:rsidR="001548F9" w:rsidRPr="007C68A4" w:rsidRDefault="001548F9" w:rsidP="006D141C">
      <w:pPr>
        <w:widowControl/>
        <w:jc w:val="left"/>
        <w:rPr>
          <w:color w:val="000000" w:themeColor="text1"/>
          <w:szCs w:val="21"/>
        </w:rPr>
        <w:sectPr w:rsidR="001548F9" w:rsidRPr="007C68A4">
          <w:headerReference w:type="default" r:id="rId8"/>
          <w:pgSz w:w="11926" w:h="15840"/>
          <w:pgMar w:top="1418" w:right="1418" w:bottom="851" w:left="1418" w:header="851" w:footer="992" w:gutter="0"/>
          <w:cols w:space="720"/>
        </w:sectPr>
      </w:pPr>
    </w:p>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0" w:name="_Toc225498243"/>
      <w:bookmarkStart w:id="1" w:name="_Toc144286100"/>
      <w:r w:rsidRPr="007C68A4">
        <w:rPr>
          <w:b/>
          <w:bCs/>
          <w:color w:val="000000" w:themeColor="text1"/>
          <w:sz w:val="21"/>
          <w:szCs w:val="21"/>
          <w:lang w:val="en-US"/>
        </w:rPr>
        <w:lastRenderedPageBreak/>
        <w:t xml:space="preserve">1  </w:t>
      </w:r>
      <w:r w:rsidRPr="007C68A4">
        <w:rPr>
          <w:b/>
          <w:bCs/>
          <w:color w:val="000000" w:themeColor="text1"/>
          <w:sz w:val="21"/>
          <w:szCs w:val="21"/>
          <w:lang w:val="en-US"/>
        </w:rPr>
        <w:t>重要提示及目录</w:t>
      </w:r>
      <w:bookmarkEnd w:id="0"/>
      <w:bookmarkEnd w:id="1"/>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 w:name="_Toc144286101"/>
      <w:r w:rsidRPr="007C68A4">
        <w:rPr>
          <w:rFonts w:ascii="Times New Roman" w:hAnsi="Times New Roman"/>
          <w:color w:val="000000" w:themeColor="text1"/>
          <w:kern w:val="0"/>
          <w:sz w:val="21"/>
          <w:szCs w:val="21"/>
        </w:rPr>
        <w:t xml:space="preserve">1.1 </w:t>
      </w:r>
      <w:r w:rsidRPr="007C68A4">
        <w:rPr>
          <w:rFonts w:ascii="Times New Roman" w:hAnsi="Times New Roman"/>
          <w:color w:val="000000" w:themeColor="text1"/>
          <w:kern w:val="0"/>
          <w:sz w:val="21"/>
          <w:szCs w:val="21"/>
        </w:rPr>
        <w:t>重要提示</w:t>
      </w:r>
      <w:bookmarkEnd w:id="2"/>
    </w:p>
    <w:p w:rsidR="002049C8" w:rsidRDefault="00773E8C">
      <w:pPr>
        <w:ind w:firstLineChars="200" w:firstLine="420"/>
        <w:rPr>
          <w:color w:val="000000" w:themeColor="text1"/>
          <w:szCs w:val="21"/>
        </w:rPr>
      </w:pPr>
      <w:r>
        <w:rPr>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themeColor="text1"/>
          <w:szCs w:val="21"/>
        </w:rPr>
        <w:t xml:space="preserve"> </w:t>
      </w:r>
    </w:p>
    <w:p w:rsidR="002049C8" w:rsidRDefault="00773E8C">
      <w:pPr>
        <w:ind w:firstLineChars="200" w:firstLine="420"/>
        <w:rPr>
          <w:color w:val="000000" w:themeColor="text1"/>
          <w:szCs w:val="21"/>
        </w:rPr>
      </w:pPr>
      <w:r>
        <w:rPr>
          <w:color w:val="000000" w:themeColor="text1"/>
          <w:szCs w:val="21"/>
        </w:rPr>
        <w:t>基金托管人平安银行股份有限公司根据本基金合同规定，于</w:t>
      </w:r>
      <w:r>
        <w:rPr>
          <w:color w:val="000000" w:themeColor="text1"/>
          <w:szCs w:val="21"/>
        </w:rPr>
        <w:t>2023</w:t>
      </w:r>
      <w:r>
        <w:rPr>
          <w:color w:val="000000" w:themeColor="text1"/>
          <w:szCs w:val="21"/>
        </w:rPr>
        <w:t>年</w:t>
      </w:r>
      <w:r>
        <w:rPr>
          <w:color w:val="000000" w:themeColor="text1"/>
          <w:szCs w:val="21"/>
        </w:rPr>
        <w:t>8</w:t>
      </w:r>
      <w:r>
        <w:rPr>
          <w:color w:val="000000" w:themeColor="text1"/>
          <w:szCs w:val="21"/>
        </w:rPr>
        <w:t>月</w:t>
      </w:r>
      <w:r>
        <w:rPr>
          <w:color w:val="000000" w:themeColor="text1"/>
          <w:szCs w:val="21"/>
        </w:rPr>
        <w:t>30</w:t>
      </w:r>
      <w:r>
        <w:rPr>
          <w:color w:val="000000" w:themeColor="text1"/>
          <w:szCs w:val="21"/>
        </w:rPr>
        <w:t>日复核了本报告中的财务指标、净值表现、利润分配情况、财务会计报告、投资组合报告等内容，保证复核内容不存在虚假记载、误导性陈述或者重大遗漏。</w:t>
      </w:r>
      <w:r>
        <w:rPr>
          <w:color w:val="000000" w:themeColor="text1"/>
          <w:szCs w:val="21"/>
        </w:rPr>
        <w:t xml:space="preserve"> </w:t>
      </w:r>
    </w:p>
    <w:p w:rsidR="002049C8" w:rsidRDefault="00773E8C">
      <w:pPr>
        <w:ind w:firstLineChars="200" w:firstLine="420"/>
        <w:rPr>
          <w:color w:val="000000" w:themeColor="text1"/>
          <w:szCs w:val="21"/>
        </w:rPr>
      </w:pPr>
      <w:r>
        <w:rPr>
          <w:color w:val="000000" w:themeColor="text1"/>
          <w:szCs w:val="21"/>
        </w:rPr>
        <w:t>基金管理人承诺以诚实信用、勤勉尽责的原则管理和运用基金资产，但不保证基金一定盈利。</w:t>
      </w:r>
      <w:r>
        <w:rPr>
          <w:color w:val="000000" w:themeColor="text1"/>
          <w:szCs w:val="21"/>
        </w:rPr>
        <w:t xml:space="preserve"> </w:t>
      </w:r>
    </w:p>
    <w:p w:rsidR="002049C8" w:rsidRDefault="00773E8C">
      <w:pPr>
        <w:ind w:firstLineChars="200" w:firstLine="420"/>
        <w:rPr>
          <w:color w:val="000000" w:themeColor="text1"/>
          <w:szCs w:val="21"/>
        </w:rPr>
      </w:pPr>
      <w:r>
        <w:rPr>
          <w:color w:val="000000" w:themeColor="text1"/>
          <w:szCs w:val="21"/>
        </w:rPr>
        <w:t>基金的过往业绩并不代表其未来表现。投资有风险，投资者在作出投资决策前应仔细阅读本基金的招募说明书及其更新。</w:t>
      </w:r>
      <w:r>
        <w:rPr>
          <w:color w:val="000000" w:themeColor="text1"/>
          <w:szCs w:val="21"/>
        </w:rPr>
        <w:t xml:space="preserve"> </w:t>
      </w:r>
    </w:p>
    <w:p w:rsidR="002049C8" w:rsidRDefault="00773E8C">
      <w:pPr>
        <w:ind w:firstLineChars="200" w:firstLine="420"/>
        <w:rPr>
          <w:color w:val="000000" w:themeColor="text1"/>
          <w:szCs w:val="21"/>
        </w:rPr>
      </w:pPr>
      <w:r>
        <w:rPr>
          <w:color w:val="000000" w:themeColor="text1"/>
          <w:szCs w:val="21"/>
        </w:rPr>
        <w:t>本报告中财务资料未经审计。</w:t>
      </w:r>
      <w:r>
        <w:rPr>
          <w:color w:val="000000" w:themeColor="text1"/>
          <w:szCs w:val="21"/>
        </w:rPr>
        <w:t xml:space="preserve"> </w:t>
      </w:r>
    </w:p>
    <w:p w:rsidR="009F56D8" w:rsidRPr="007C68A4" w:rsidRDefault="001548F9" w:rsidP="00785EEA">
      <w:pPr>
        <w:ind w:firstLineChars="200" w:firstLine="420"/>
        <w:rPr>
          <w:color w:val="000000" w:themeColor="text1"/>
          <w:szCs w:val="21"/>
        </w:rPr>
      </w:pPr>
      <w:r w:rsidRPr="007C68A4">
        <w:rPr>
          <w:color w:val="000000" w:themeColor="text1"/>
          <w:szCs w:val="21"/>
        </w:rPr>
        <w:t>本报告期自</w:t>
      </w:r>
      <w:r w:rsidRPr="007C68A4">
        <w:rPr>
          <w:color w:val="000000" w:themeColor="text1"/>
          <w:szCs w:val="21"/>
        </w:rPr>
        <w:t>2023</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日起至</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日止。</w:t>
      </w:r>
    </w:p>
    <w:p w:rsidR="009F56D8" w:rsidRPr="007C68A4" w:rsidRDefault="009F56D8">
      <w:pPr>
        <w:widowControl/>
        <w:jc w:val="left"/>
        <w:rPr>
          <w:color w:val="000000" w:themeColor="text1"/>
          <w:szCs w:val="21"/>
        </w:rPr>
      </w:pPr>
      <w:r w:rsidRPr="007C68A4">
        <w:rPr>
          <w:color w:val="000000" w:themeColor="text1"/>
          <w:szCs w:val="21"/>
        </w:rPr>
        <w:br w:type="page"/>
      </w:r>
    </w:p>
    <w:p w:rsidR="001548F9" w:rsidRPr="007C68A4" w:rsidRDefault="001548F9" w:rsidP="009F56D8">
      <w:pPr>
        <w:pStyle w:val="20"/>
        <w:spacing w:beforeLines="100" w:before="312" w:afterLines="100" w:after="312"/>
        <w:rPr>
          <w:rFonts w:ascii="Times New Roman" w:hAnsi="Times New Roman"/>
          <w:color w:val="000000" w:themeColor="text1"/>
          <w:kern w:val="0"/>
          <w:sz w:val="21"/>
          <w:szCs w:val="21"/>
        </w:rPr>
      </w:pPr>
      <w:bookmarkStart w:id="3" w:name="_Toc144286102"/>
      <w:r w:rsidRPr="007C68A4">
        <w:rPr>
          <w:rFonts w:ascii="Times New Roman" w:hAnsi="Times New Roman"/>
          <w:color w:val="000000" w:themeColor="text1"/>
          <w:kern w:val="0"/>
          <w:sz w:val="21"/>
          <w:szCs w:val="21"/>
        </w:rPr>
        <w:t xml:space="preserve">1.2 </w:t>
      </w:r>
      <w:r w:rsidRPr="007C68A4">
        <w:rPr>
          <w:rFonts w:ascii="Times New Roman" w:hAnsi="Times New Roman"/>
          <w:color w:val="000000" w:themeColor="text1"/>
          <w:kern w:val="0"/>
          <w:sz w:val="21"/>
          <w:szCs w:val="21"/>
        </w:rPr>
        <w:t>目录</w:t>
      </w:r>
      <w:bookmarkEnd w:id="3"/>
    </w:p>
    <w:p w:rsidR="00114D98" w:rsidRDefault="003422A5">
      <w:pPr>
        <w:pStyle w:val="12"/>
        <w:rPr>
          <w:rFonts w:asciiTheme="minorHAnsi" w:eastAsiaTheme="minorEastAsia" w:hAnsiTheme="minorHAnsi" w:cstheme="minorBidi"/>
          <w:noProof/>
          <w:szCs w:val="22"/>
        </w:rPr>
      </w:pPr>
      <w:r w:rsidRPr="007C68A4">
        <w:rPr>
          <w:color w:val="000000" w:themeColor="text1"/>
          <w:szCs w:val="21"/>
        </w:rPr>
        <w:fldChar w:fldCharType="begin"/>
      </w:r>
      <w:r w:rsidR="002A3F46" w:rsidRPr="007C68A4">
        <w:rPr>
          <w:color w:val="000000" w:themeColor="text1"/>
          <w:szCs w:val="21"/>
        </w:rPr>
        <w:instrText xml:space="preserve"> TOC \o "1-3" \h \z \u </w:instrText>
      </w:r>
      <w:r w:rsidRPr="007C68A4">
        <w:rPr>
          <w:color w:val="000000" w:themeColor="text1"/>
          <w:szCs w:val="21"/>
        </w:rPr>
        <w:fldChar w:fldCharType="separate"/>
      </w:r>
      <w:hyperlink w:anchor="_Toc144286100" w:history="1">
        <w:r w:rsidR="00114D98" w:rsidRPr="00854DE3">
          <w:rPr>
            <w:rStyle w:val="ab"/>
            <w:b/>
            <w:bCs/>
            <w:noProof/>
          </w:rPr>
          <w:t xml:space="preserve">1  </w:t>
        </w:r>
        <w:r w:rsidR="00114D98" w:rsidRPr="00854DE3">
          <w:rPr>
            <w:rStyle w:val="ab"/>
            <w:b/>
            <w:bCs/>
            <w:noProof/>
          </w:rPr>
          <w:t>重要提示及目录</w:t>
        </w:r>
        <w:r w:rsidR="00114D98">
          <w:rPr>
            <w:noProof/>
            <w:webHidden/>
          </w:rPr>
          <w:tab/>
        </w:r>
        <w:r w:rsidR="00114D98">
          <w:rPr>
            <w:noProof/>
            <w:webHidden/>
          </w:rPr>
          <w:fldChar w:fldCharType="begin"/>
        </w:r>
        <w:r w:rsidR="00114D98">
          <w:rPr>
            <w:noProof/>
            <w:webHidden/>
          </w:rPr>
          <w:instrText xml:space="preserve"> PAGEREF _Toc144286100 \h </w:instrText>
        </w:r>
        <w:r w:rsidR="00114D98">
          <w:rPr>
            <w:noProof/>
            <w:webHidden/>
          </w:rPr>
        </w:r>
        <w:r w:rsidR="00114D98">
          <w:rPr>
            <w:noProof/>
            <w:webHidden/>
          </w:rPr>
          <w:fldChar w:fldCharType="separate"/>
        </w:r>
        <w:r w:rsidR="00114D98">
          <w:rPr>
            <w:noProof/>
            <w:webHidden/>
          </w:rPr>
          <w:t>2</w:t>
        </w:r>
        <w:r w:rsidR="00114D98">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01" w:history="1">
        <w:r w:rsidRPr="00854DE3">
          <w:rPr>
            <w:rStyle w:val="ab"/>
            <w:noProof/>
          </w:rPr>
          <w:t xml:space="preserve">1.1 </w:t>
        </w:r>
        <w:r w:rsidRPr="00854DE3">
          <w:rPr>
            <w:rStyle w:val="ab"/>
            <w:noProof/>
          </w:rPr>
          <w:t>重要提示</w:t>
        </w:r>
        <w:r>
          <w:rPr>
            <w:noProof/>
            <w:webHidden/>
          </w:rPr>
          <w:tab/>
        </w:r>
        <w:r>
          <w:rPr>
            <w:noProof/>
            <w:webHidden/>
          </w:rPr>
          <w:fldChar w:fldCharType="begin"/>
        </w:r>
        <w:r>
          <w:rPr>
            <w:noProof/>
            <w:webHidden/>
          </w:rPr>
          <w:instrText xml:space="preserve"> PAGEREF _Toc144286101 \h </w:instrText>
        </w:r>
        <w:r>
          <w:rPr>
            <w:noProof/>
            <w:webHidden/>
          </w:rPr>
        </w:r>
        <w:r>
          <w:rPr>
            <w:noProof/>
            <w:webHidden/>
          </w:rPr>
          <w:fldChar w:fldCharType="separate"/>
        </w:r>
        <w:r>
          <w:rPr>
            <w:noProof/>
            <w:webHidden/>
          </w:rPr>
          <w:t>2</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02" w:history="1">
        <w:r w:rsidRPr="00854DE3">
          <w:rPr>
            <w:rStyle w:val="ab"/>
            <w:noProof/>
          </w:rPr>
          <w:t xml:space="preserve">1.2 </w:t>
        </w:r>
        <w:r w:rsidRPr="00854DE3">
          <w:rPr>
            <w:rStyle w:val="ab"/>
            <w:noProof/>
          </w:rPr>
          <w:t>目录</w:t>
        </w:r>
        <w:r>
          <w:rPr>
            <w:noProof/>
            <w:webHidden/>
          </w:rPr>
          <w:tab/>
        </w:r>
        <w:r>
          <w:rPr>
            <w:noProof/>
            <w:webHidden/>
          </w:rPr>
          <w:fldChar w:fldCharType="begin"/>
        </w:r>
        <w:r>
          <w:rPr>
            <w:noProof/>
            <w:webHidden/>
          </w:rPr>
          <w:instrText xml:space="preserve"> PAGEREF _Toc144286102 \h </w:instrText>
        </w:r>
        <w:r>
          <w:rPr>
            <w:noProof/>
            <w:webHidden/>
          </w:rPr>
        </w:r>
        <w:r>
          <w:rPr>
            <w:noProof/>
            <w:webHidden/>
          </w:rPr>
          <w:fldChar w:fldCharType="separate"/>
        </w:r>
        <w:r>
          <w:rPr>
            <w:noProof/>
            <w:webHidden/>
          </w:rPr>
          <w:t>3</w:t>
        </w:r>
        <w:r>
          <w:rPr>
            <w:noProof/>
            <w:webHidden/>
          </w:rPr>
          <w:fldChar w:fldCharType="end"/>
        </w:r>
      </w:hyperlink>
    </w:p>
    <w:p w:rsidR="00114D98" w:rsidRDefault="00114D98">
      <w:pPr>
        <w:pStyle w:val="12"/>
        <w:rPr>
          <w:rFonts w:asciiTheme="minorHAnsi" w:eastAsiaTheme="minorEastAsia" w:hAnsiTheme="minorHAnsi" w:cstheme="minorBidi"/>
          <w:noProof/>
          <w:szCs w:val="22"/>
        </w:rPr>
      </w:pPr>
      <w:hyperlink w:anchor="_Toc144286103" w:history="1">
        <w:r w:rsidRPr="00854DE3">
          <w:rPr>
            <w:rStyle w:val="ab"/>
            <w:b/>
            <w:bCs/>
            <w:noProof/>
          </w:rPr>
          <w:t xml:space="preserve">2  </w:t>
        </w:r>
        <w:r w:rsidRPr="00854DE3">
          <w:rPr>
            <w:rStyle w:val="ab"/>
            <w:b/>
            <w:bCs/>
            <w:noProof/>
          </w:rPr>
          <w:t>基金简介</w:t>
        </w:r>
        <w:r>
          <w:rPr>
            <w:noProof/>
            <w:webHidden/>
          </w:rPr>
          <w:tab/>
        </w:r>
        <w:r>
          <w:rPr>
            <w:noProof/>
            <w:webHidden/>
          </w:rPr>
          <w:fldChar w:fldCharType="begin"/>
        </w:r>
        <w:r>
          <w:rPr>
            <w:noProof/>
            <w:webHidden/>
          </w:rPr>
          <w:instrText xml:space="preserve"> PAGEREF _Toc144286103 \h </w:instrText>
        </w:r>
        <w:r>
          <w:rPr>
            <w:noProof/>
            <w:webHidden/>
          </w:rPr>
        </w:r>
        <w:r>
          <w:rPr>
            <w:noProof/>
            <w:webHidden/>
          </w:rPr>
          <w:fldChar w:fldCharType="separate"/>
        </w:r>
        <w:r>
          <w:rPr>
            <w:noProof/>
            <w:webHidden/>
          </w:rPr>
          <w:t>5</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04" w:history="1">
        <w:r w:rsidRPr="00854DE3">
          <w:rPr>
            <w:rStyle w:val="ab"/>
            <w:noProof/>
          </w:rPr>
          <w:t xml:space="preserve">2.1 </w:t>
        </w:r>
        <w:r w:rsidRPr="00854DE3">
          <w:rPr>
            <w:rStyle w:val="ab"/>
            <w:noProof/>
          </w:rPr>
          <w:t>基金基本情况</w:t>
        </w:r>
        <w:r>
          <w:rPr>
            <w:noProof/>
            <w:webHidden/>
          </w:rPr>
          <w:tab/>
        </w:r>
        <w:r>
          <w:rPr>
            <w:noProof/>
            <w:webHidden/>
          </w:rPr>
          <w:fldChar w:fldCharType="begin"/>
        </w:r>
        <w:r>
          <w:rPr>
            <w:noProof/>
            <w:webHidden/>
          </w:rPr>
          <w:instrText xml:space="preserve"> PAGEREF _Toc144286104 \h </w:instrText>
        </w:r>
        <w:r>
          <w:rPr>
            <w:noProof/>
            <w:webHidden/>
          </w:rPr>
        </w:r>
        <w:r>
          <w:rPr>
            <w:noProof/>
            <w:webHidden/>
          </w:rPr>
          <w:fldChar w:fldCharType="separate"/>
        </w:r>
        <w:r>
          <w:rPr>
            <w:noProof/>
            <w:webHidden/>
          </w:rPr>
          <w:t>5</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05" w:history="1">
        <w:r w:rsidRPr="00854DE3">
          <w:rPr>
            <w:rStyle w:val="ab"/>
            <w:noProof/>
          </w:rPr>
          <w:t xml:space="preserve">2.2 </w:t>
        </w:r>
        <w:r w:rsidRPr="00854DE3">
          <w:rPr>
            <w:rStyle w:val="ab"/>
            <w:noProof/>
          </w:rPr>
          <w:t>基金产品说明</w:t>
        </w:r>
        <w:r>
          <w:rPr>
            <w:noProof/>
            <w:webHidden/>
          </w:rPr>
          <w:tab/>
        </w:r>
        <w:r>
          <w:rPr>
            <w:noProof/>
            <w:webHidden/>
          </w:rPr>
          <w:fldChar w:fldCharType="begin"/>
        </w:r>
        <w:r>
          <w:rPr>
            <w:noProof/>
            <w:webHidden/>
          </w:rPr>
          <w:instrText xml:space="preserve"> PAGEREF _Toc144286105 \h </w:instrText>
        </w:r>
        <w:r>
          <w:rPr>
            <w:noProof/>
            <w:webHidden/>
          </w:rPr>
        </w:r>
        <w:r>
          <w:rPr>
            <w:noProof/>
            <w:webHidden/>
          </w:rPr>
          <w:fldChar w:fldCharType="separate"/>
        </w:r>
        <w:r>
          <w:rPr>
            <w:noProof/>
            <w:webHidden/>
          </w:rPr>
          <w:t>5</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06" w:history="1">
        <w:r w:rsidRPr="00854DE3">
          <w:rPr>
            <w:rStyle w:val="ab"/>
            <w:noProof/>
          </w:rPr>
          <w:t xml:space="preserve">2.3 </w:t>
        </w:r>
        <w:r w:rsidRPr="00854DE3">
          <w:rPr>
            <w:rStyle w:val="ab"/>
            <w:noProof/>
          </w:rPr>
          <w:t>基金管理人和基金托管人</w:t>
        </w:r>
        <w:r>
          <w:rPr>
            <w:noProof/>
            <w:webHidden/>
          </w:rPr>
          <w:tab/>
        </w:r>
        <w:r>
          <w:rPr>
            <w:noProof/>
            <w:webHidden/>
          </w:rPr>
          <w:fldChar w:fldCharType="begin"/>
        </w:r>
        <w:r>
          <w:rPr>
            <w:noProof/>
            <w:webHidden/>
          </w:rPr>
          <w:instrText xml:space="preserve"> PAGEREF _Toc144286106 \h </w:instrText>
        </w:r>
        <w:r>
          <w:rPr>
            <w:noProof/>
            <w:webHidden/>
          </w:rPr>
        </w:r>
        <w:r>
          <w:rPr>
            <w:noProof/>
            <w:webHidden/>
          </w:rPr>
          <w:fldChar w:fldCharType="separate"/>
        </w:r>
        <w:r>
          <w:rPr>
            <w:noProof/>
            <w:webHidden/>
          </w:rPr>
          <w:t>7</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07" w:history="1">
        <w:r w:rsidRPr="00854DE3">
          <w:rPr>
            <w:rStyle w:val="ab"/>
            <w:noProof/>
          </w:rPr>
          <w:t xml:space="preserve">2.4 </w:t>
        </w:r>
        <w:r w:rsidRPr="00854DE3">
          <w:rPr>
            <w:rStyle w:val="ab"/>
            <w:noProof/>
          </w:rPr>
          <w:t>信息披露方式</w:t>
        </w:r>
        <w:r>
          <w:rPr>
            <w:noProof/>
            <w:webHidden/>
          </w:rPr>
          <w:tab/>
        </w:r>
        <w:r>
          <w:rPr>
            <w:noProof/>
            <w:webHidden/>
          </w:rPr>
          <w:fldChar w:fldCharType="begin"/>
        </w:r>
        <w:r>
          <w:rPr>
            <w:noProof/>
            <w:webHidden/>
          </w:rPr>
          <w:instrText xml:space="preserve"> PAGEREF _Toc144286107 \h </w:instrText>
        </w:r>
        <w:r>
          <w:rPr>
            <w:noProof/>
            <w:webHidden/>
          </w:rPr>
        </w:r>
        <w:r>
          <w:rPr>
            <w:noProof/>
            <w:webHidden/>
          </w:rPr>
          <w:fldChar w:fldCharType="separate"/>
        </w:r>
        <w:r>
          <w:rPr>
            <w:noProof/>
            <w:webHidden/>
          </w:rPr>
          <w:t>7</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08" w:history="1">
        <w:r w:rsidRPr="00854DE3">
          <w:rPr>
            <w:rStyle w:val="ab"/>
            <w:noProof/>
          </w:rPr>
          <w:t xml:space="preserve">2.5 </w:t>
        </w:r>
        <w:r w:rsidRPr="00854DE3">
          <w:rPr>
            <w:rStyle w:val="ab"/>
            <w:noProof/>
          </w:rPr>
          <w:t>其他相关资料</w:t>
        </w:r>
        <w:r>
          <w:rPr>
            <w:noProof/>
            <w:webHidden/>
          </w:rPr>
          <w:tab/>
        </w:r>
        <w:r>
          <w:rPr>
            <w:noProof/>
            <w:webHidden/>
          </w:rPr>
          <w:fldChar w:fldCharType="begin"/>
        </w:r>
        <w:r>
          <w:rPr>
            <w:noProof/>
            <w:webHidden/>
          </w:rPr>
          <w:instrText xml:space="preserve"> PAGEREF _Toc144286108 \h </w:instrText>
        </w:r>
        <w:r>
          <w:rPr>
            <w:noProof/>
            <w:webHidden/>
          </w:rPr>
        </w:r>
        <w:r>
          <w:rPr>
            <w:noProof/>
            <w:webHidden/>
          </w:rPr>
          <w:fldChar w:fldCharType="separate"/>
        </w:r>
        <w:r>
          <w:rPr>
            <w:noProof/>
            <w:webHidden/>
          </w:rPr>
          <w:t>7</w:t>
        </w:r>
        <w:r>
          <w:rPr>
            <w:noProof/>
            <w:webHidden/>
          </w:rPr>
          <w:fldChar w:fldCharType="end"/>
        </w:r>
      </w:hyperlink>
    </w:p>
    <w:p w:rsidR="00114D98" w:rsidRDefault="00114D98">
      <w:pPr>
        <w:pStyle w:val="12"/>
        <w:rPr>
          <w:rFonts w:asciiTheme="minorHAnsi" w:eastAsiaTheme="minorEastAsia" w:hAnsiTheme="minorHAnsi" w:cstheme="minorBidi"/>
          <w:noProof/>
          <w:szCs w:val="22"/>
        </w:rPr>
      </w:pPr>
      <w:hyperlink w:anchor="_Toc144286109" w:history="1">
        <w:r w:rsidRPr="00854DE3">
          <w:rPr>
            <w:rStyle w:val="ab"/>
            <w:b/>
            <w:bCs/>
            <w:noProof/>
          </w:rPr>
          <w:t xml:space="preserve">3  </w:t>
        </w:r>
        <w:r w:rsidRPr="00854DE3">
          <w:rPr>
            <w:rStyle w:val="ab"/>
            <w:b/>
            <w:bCs/>
            <w:noProof/>
          </w:rPr>
          <w:t>主要财务指标和基金净值表现</w:t>
        </w:r>
        <w:r>
          <w:rPr>
            <w:noProof/>
            <w:webHidden/>
          </w:rPr>
          <w:tab/>
        </w:r>
        <w:r>
          <w:rPr>
            <w:noProof/>
            <w:webHidden/>
          </w:rPr>
          <w:fldChar w:fldCharType="begin"/>
        </w:r>
        <w:r>
          <w:rPr>
            <w:noProof/>
            <w:webHidden/>
          </w:rPr>
          <w:instrText xml:space="preserve"> PAGEREF _Toc144286109 \h </w:instrText>
        </w:r>
        <w:r>
          <w:rPr>
            <w:noProof/>
            <w:webHidden/>
          </w:rPr>
        </w:r>
        <w:r>
          <w:rPr>
            <w:noProof/>
            <w:webHidden/>
          </w:rPr>
          <w:fldChar w:fldCharType="separate"/>
        </w:r>
        <w:r>
          <w:rPr>
            <w:noProof/>
            <w:webHidden/>
          </w:rPr>
          <w:t>8</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10" w:history="1">
        <w:r w:rsidRPr="00854DE3">
          <w:rPr>
            <w:rStyle w:val="ab"/>
            <w:noProof/>
          </w:rPr>
          <w:t xml:space="preserve">3.1 </w:t>
        </w:r>
        <w:r w:rsidRPr="00854DE3">
          <w:rPr>
            <w:rStyle w:val="ab"/>
            <w:noProof/>
          </w:rPr>
          <w:t>主要会计数据和财务指标</w:t>
        </w:r>
        <w:r>
          <w:rPr>
            <w:noProof/>
            <w:webHidden/>
          </w:rPr>
          <w:tab/>
        </w:r>
        <w:r>
          <w:rPr>
            <w:noProof/>
            <w:webHidden/>
          </w:rPr>
          <w:fldChar w:fldCharType="begin"/>
        </w:r>
        <w:r>
          <w:rPr>
            <w:noProof/>
            <w:webHidden/>
          </w:rPr>
          <w:instrText xml:space="preserve"> PAGEREF _Toc144286110 \h </w:instrText>
        </w:r>
        <w:r>
          <w:rPr>
            <w:noProof/>
            <w:webHidden/>
          </w:rPr>
        </w:r>
        <w:r>
          <w:rPr>
            <w:noProof/>
            <w:webHidden/>
          </w:rPr>
          <w:fldChar w:fldCharType="separate"/>
        </w:r>
        <w:r>
          <w:rPr>
            <w:noProof/>
            <w:webHidden/>
          </w:rPr>
          <w:t>8</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11" w:history="1">
        <w:r w:rsidRPr="00854DE3">
          <w:rPr>
            <w:rStyle w:val="ab"/>
            <w:noProof/>
          </w:rPr>
          <w:t xml:space="preserve">3.2 </w:t>
        </w:r>
        <w:r w:rsidRPr="00854DE3">
          <w:rPr>
            <w:rStyle w:val="ab"/>
            <w:noProof/>
          </w:rPr>
          <w:t>基金净值表现</w:t>
        </w:r>
        <w:r>
          <w:rPr>
            <w:noProof/>
            <w:webHidden/>
          </w:rPr>
          <w:tab/>
        </w:r>
        <w:r>
          <w:rPr>
            <w:noProof/>
            <w:webHidden/>
          </w:rPr>
          <w:fldChar w:fldCharType="begin"/>
        </w:r>
        <w:r>
          <w:rPr>
            <w:noProof/>
            <w:webHidden/>
          </w:rPr>
          <w:instrText xml:space="preserve"> PAGEREF _Toc144286111 \h </w:instrText>
        </w:r>
        <w:r>
          <w:rPr>
            <w:noProof/>
            <w:webHidden/>
          </w:rPr>
        </w:r>
        <w:r>
          <w:rPr>
            <w:noProof/>
            <w:webHidden/>
          </w:rPr>
          <w:fldChar w:fldCharType="separate"/>
        </w:r>
        <w:r>
          <w:rPr>
            <w:noProof/>
            <w:webHidden/>
          </w:rPr>
          <w:t>8</w:t>
        </w:r>
        <w:r>
          <w:rPr>
            <w:noProof/>
            <w:webHidden/>
          </w:rPr>
          <w:fldChar w:fldCharType="end"/>
        </w:r>
      </w:hyperlink>
    </w:p>
    <w:p w:rsidR="00114D98" w:rsidRDefault="00114D98">
      <w:pPr>
        <w:pStyle w:val="12"/>
        <w:rPr>
          <w:rFonts w:asciiTheme="minorHAnsi" w:eastAsiaTheme="minorEastAsia" w:hAnsiTheme="minorHAnsi" w:cstheme="minorBidi"/>
          <w:noProof/>
          <w:szCs w:val="22"/>
        </w:rPr>
      </w:pPr>
      <w:hyperlink w:anchor="_Toc144286112" w:history="1">
        <w:r w:rsidRPr="00854DE3">
          <w:rPr>
            <w:rStyle w:val="ab"/>
            <w:b/>
            <w:bCs/>
            <w:noProof/>
          </w:rPr>
          <w:t xml:space="preserve">4  </w:t>
        </w:r>
        <w:r w:rsidRPr="00854DE3">
          <w:rPr>
            <w:rStyle w:val="ab"/>
            <w:b/>
            <w:bCs/>
            <w:noProof/>
          </w:rPr>
          <w:t>管理人报告</w:t>
        </w:r>
        <w:r>
          <w:rPr>
            <w:noProof/>
            <w:webHidden/>
          </w:rPr>
          <w:tab/>
        </w:r>
        <w:r>
          <w:rPr>
            <w:noProof/>
            <w:webHidden/>
          </w:rPr>
          <w:fldChar w:fldCharType="begin"/>
        </w:r>
        <w:r>
          <w:rPr>
            <w:noProof/>
            <w:webHidden/>
          </w:rPr>
          <w:instrText xml:space="preserve"> PAGEREF _Toc144286112 \h </w:instrText>
        </w:r>
        <w:r>
          <w:rPr>
            <w:noProof/>
            <w:webHidden/>
          </w:rPr>
        </w:r>
        <w:r>
          <w:rPr>
            <w:noProof/>
            <w:webHidden/>
          </w:rPr>
          <w:fldChar w:fldCharType="separate"/>
        </w:r>
        <w:r>
          <w:rPr>
            <w:noProof/>
            <w:webHidden/>
          </w:rPr>
          <w:t>10</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13" w:history="1">
        <w:r w:rsidRPr="00854DE3">
          <w:rPr>
            <w:rStyle w:val="ab"/>
            <w:noProof/>
          </w:rPr>
          <w:t xml:space="preserve">4.1 </w:t>
        </w:r>
        <w:r w:rsidRPr="00854DE3">
          <w:rPr>
            <w:rStyle w:val="ab"/>
            <w:noProof/>
          </w:rPr>
          <w:t>基金管理人及基金经理情况</w:t>
        </w:r>
        <w:r>
          <w:rPr>
            <w:noProof/>
            <w:webHidden/>
          </w:rPr>
          <w:tab/>
        </w:r>
        <w:r>
          <w:rPr>
            <w:noProof/>
            <w:webHidden/>
          </w:rPr>
          <w:fldChar w:fldCharType="begin"/>
        </w:r>
        <w:r>
          <w:rPr>
            <w:noProof/>
            <w:webHidden/>
          </w:rPr>
          <w:instrText xml:space="preserve"> PAGEREF _Toc144286113 \h </w:instrText>
        </w:r>
        <w:r>
          <w:rPr>
            <w:noProof/>
            <w:webHidden/>
          </w:rPr>
        </w:r>
        <w:r>
          <w:rPr>
            <w:noProof/>
            <w:webHidden/>
          </w:rPr>
          <w:fldChar w:fldCharType="separate"/>
        </w:r>
        <w:r>
          <w:rPr>
            <w:noProof/>
            <w:webHidden/>
          </w:rPr>
          <w:t>10</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14" w:history="1">
        <w:r w:rsidRPr="00854DE3">
          <w:rPr>
            <w:rStyle w:val="ab"/>
            <w:noProof/>
          </w:rPr>
          <w:t xml:space="preserve">4.2 </w:t>
        </w:r>
        <w:r w:rsidRPr="00854DE3">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_Toc144286114 \h </w:instrText>
        </w:r>
        <w:r>
          <w:rPr>
            <w:noProof/>
            <w:webHidden/>
          </w:rPr>
        </w:r>
        <w:r>
          <w:rPr>
            <w:noProof/>
            <w:webHidden/>
          </w:rPr>
          <w:fldChar w:fldCharType="separate"/>
        </w:r>
        <w:r>
          <w:rPr>
            <w:noProof/>
            <w:webHidden/>
          </w:rPr>
          <w:t>13</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15" w:history="1">
        <w:r w:rsidRPr="00854DE3">
          <w:rPr>
            <w:rStyle w:val="ab"/>
            <w:noProof/>
          </w:rPr>
          <w:t xml:space="preserve">4.3 </w:t>
        </w:r>
        <w:r w:rsidRPr="00854DE3">
          <w:rPr>
            <w:rStyle w:val="ab"/>
            <w:noProof/>
          </w:rPr>
          <w:t>管理人对报告期内公平交易情况的专项说明</w:t>
        </w:r>
        <w:r>
          <w:rPr>
            <w:noProof/>
            <w:webHidden/>
          </w:rPr>
          <w:tab/>
        </w:r>
        <w:r>
          <w:rPr>
            <w:noProof/>
            <w:webHidden/>
          </w:rPr>
          <w:fldChar w:fldCharType="begin"/>
        </w:r>
        <w:r>
          <w:rPr>
            <w:noProof/>
            <w:webHidden/>
          </w:rPr>
          <w:instrText xml:space="preserve"> PAGEREF _Toc144286115 \h </w:instrText>
        </w:r>
        <w:r>
          <w:rPr>
            <w:noProof/>
            <w:webHidden/>
          </w:rPr>
        </w:r>
        <w:r>
          <w:rPr>
            <w:noProof/>
            <w:webHidden/>
          </w:rPr>
          <w:fldChar w:fldCharType="separate"/>
        </w:r>
        <w:r>
          <w:rPr>
            <w:noProof/>
            <w:webHidden/>
          </w:rPr>
          <w:t>13</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16" w:history="1">
        <w:r w:rsidRPr="00854DE3">
          <w:rPr>
            <w:rStyle w:val="ab"/>
            <w:noProof/>
          </w:rPr>
          <w:t xml:space="preserve">4.4 </w:t>
        </w:r>
        <w:r w:rsidRPr="00854DE3">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_Toc144286116 \h </w:instrText>
        </w:r>
        <w:r>
          <w:rPr>
            <w:noProof/>
            <w:webHidden/>
          </w:rPr>
        </w:r>
        <w:r>
          <w:rPr>
            <w:noProof/>
            <w:webHidden/>
          </w:rPr>
          <w:fldChar w:fldCharType="separate"/>
        </w:r>
        <w:r>
          <w:rPr>
            <w:noProof/>
            <w:webHidden/>
          </w:rPr>
          <w:t>14</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17" w:history="1">
        <w:r w:rsidRPr="00854DE3">
          <w:rPr>
            <w:rStyle w:val="ab"/>
            <w:noProof/>
          </w:rPr>
          <w:t xml:space="preserve">4.5 </w:t>
        </w:r>
        <w:r w:rsidRPr="00854DE3">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_Toc144286117 \h </w:instrText>
        </w:r>
        <w:r>
          <w:rPr>
            <w:noProof/>
            <w:webHidden/>
          </w:rPr>
        </w:r>
        <w:r>
          <w:rPr>
            <w:noProof/>
            <w:webHidden/>
          </w:rPr>
          <w:fldChar w:fldCharType="separate"/>
        </w:r>
        <w:r>
          <w:rPr>
            <w:noProof/>
            <w:webHidden/>
          </w:rPr>
          <w:t>14</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18" w:history="1">
        <w:r w:rsidRPr="00854DE3">
          <w:rPr>
            <w:rStyle w:val="ab"/>
            <w:noProof/>
          </w:rPr>
          <w:t xml:space="preserve">4.6 </w:t>
        </w:r>
        <w:r w:rsidRPr="00854DE3">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_Toc144286118 \h </w:instrText>
        </w:r>
        <w:r>
          <w:rPr>
            <w:noProof/>
            <w:webHidden/>
          </w:rPr>
        </w:r>
        <w:r>
          <w:rPr>
            <w:noProof/>
            <w:webHidden/>
          </w:rPr>
          <w:fldChar w:fldCharType="separate"/>
        </w:r>
        <w:r>
          <w:rPr>
            <w:noProof/>
            <w:webHidden/>
          </w:rPr>
          <w:t>14</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19" w:history="1">
        <w:r w:rsidRPr="00854DE3">
          <w:rPr>
            <w:rStyle w:val="ab"/>
            <w:noProof/>
          </w:rPr>
          <w:t xml:space="preserve">4.7 </w:t>
        </w:r>
        <w:r w:rsidRPr="00854DE3">
          <w:rPr>
            <w:rStyle w:val="ab"/>
            <w:noProof/>
          </w:rPr>
          <w:t>管理人对报告期内基金利润分配情况的说明</w:t>
        </w:r>
        <w:r>
          <w:rPr>
            <w:noProof/>
            <w:webHidden/>
          </w:rPr>
          <w:tab/>
        </w:r>
        <w:r>
          <w:rPr>
            <w:noProof/>
            <w:webHidden/>
          </w:rPr>
          <w:fldChar w:fldCharType="begin"/>
        </w:r>
        <w:r>
          <w:rPr>
            <w:noProof/>
            <w:webHidden/>
          </w:rPr>
          <w:instrText xml:space="preserve"> PAGEREF _Toc144286119 \h </w:instrText>
        </w:r>
        <w:r>
          <w:rPr>
            <w:noProof/>
            <w:webHidden/>
          </w:rPr>
        </w:r>
        <w:r>
          <w:rPr>
            <w:noProof/>
            <w:webHidden/>
          </w:rPr>
          <w:fldChar w:fldCharType="separate"/>
        </w:r>
        <w:r>
          <w:rPr>
            <w:noProof/>
            <w:webHidden/>
          </w:rPr>
          <w:t>15</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20" w:history="1">
        <w:r w:rsidRPr="00854DE3">
          <w:rPr>
            <w:rStyle w:val="ab"/>
            <w:noProof/>
          </w:rPr>
          <w:t xml:space="preserve">4.8 </w:t>
        </w:r>
        <w:r w:rsidRPr="00854DE3">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_Toc144286120 \h </w:instrText>
        </w:r>
        <w:r>
          <w:rPr>
            <w:noProof/>
            <w:webHidden/>
          </w:rPr>
        </w:r>
        <w:r>
          <w:rPr>
            <w:noProof/>
            <w:webHidden/>
          </w:rPr>
          <w:fldChar w:fldCharType="separate"/>
        </w:r>
        <w:r>
          <w:rPr>
            <w:noProof/>
            <w:webHidden/>
          </w:rPr>
          <w:t>15</w:t>
        </w:r>
        <w:r>
          <w:rPr>
            <w:noProof/>
            <w:webHidden/>
          </w:rPr>
          <w:fldChar w:fldCharType="end"/>
        </w:r>
      </w:hyperlink>
    </w:p>
    <w:p w:rsidR="00114D98" w:rsidRDefault="00114D98">
      <w:pPr>
        <w:pStyle w:val="12"/>
        <w:rPr>
          <w:rFonts w:asciiTheme="minorHAnsi" w:eastAsiaTheme="minorEastAsia" w:hAnsiTheme="minorHAnsi" w:cstheme="minorBidi"/>
          <w:noProof/>
          <w:szCs w:val="22"/>
        </w:rPr>
      </w:pPr>
      <w:hyperlink w:anchor="_Toc144286121" w:history="1">
        <w:r w:rsidRPr="00854DE3">
          <w:rPr>
            <w:rStyle w:val="ab"/>
            <w:b/>
            <w:bCs/>
            <w:noProof/>
          </w:rPr>
          <w:t xml:space="preserve">5  </w:t>
        </w:r>
        <w:r w:rsidRPr="00854DE3">
          <w:rPr>
            <w:rStyle w:val="ab"/>
            <w:b/>
            <w:bCs/>
            <w:noProof/>
          </w:rPr>
          <w:t>托管人报告</w:t>
        </w:r>
        <w:r>
          <w:rPr>
            <w:noProof/>
            <w:webHidden/>
          </w:rPr>
          <w:tab/>
        </w:r>
        <w:r>
          <w:rPr>
            <w:noProof/>
            <w:webHidden/>
          </w:rPr>
          <w:fldChar w:fldCharType="begin"/>
        </w:r>
        <w:r>
          <w:rPr>
            <w:noProof/>
            <w:webHidden/>
          </w:rPr>
          <w:instrText xml:space="preserve"> PAGEREF _Toc144286121 \h </w:instrText>
        </w:r>
        <w:r>
          <w:rPr>
            <w:noProof/>
            <w:webHidden/>
          </w:rPr>
        </w:r>
        <w:r>
          <w:rPr>
            <w:noProof/>
            <w:webHidden/>
          </w:rPr>
          <w:fldChar w:fldCharType="separate"/>
        </w:r>
        <w:r>
          <w:rPr>
            <w:noProof/>
            <w:webHidden/>
          </w:rPr>
          <w:t>15</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22" w:history="1">
        <w:r w:rsidRPr="00854DE3">
          <w:rPr>
            <w:rStyle w:val="ab"/>
            <w:noProof/>
          </w:rPr>
          <w:t xml:space="preserve">5.1 </w:t>
        </w:r>
        <w:r w:rsidRPr="00854DE3">
          <w:rPr>
            <w:rStyle w:val="ab"/>
            <w:noProof/>
          </w:rPr>
          <w:t>报告期内本基金托管人遵规守信情况声明</w:t>
        </w:r>
        <w:r>
          <w:rPr>
            <w:noProof/>
            <w:webHidden/>
          </w:rPr>
          <w:tab/>
        </w:r>
        <w:r>
          <w:rPr>
            <w:noProof/>
            <w:webHidden/>
          </w:rPr>
          <w:fldChar w:fldCharType="begin"/>
        </w:r>
        <w:r>
          <w:rPr>
            <w:noProof/>
            <w:webHidden/>
          </w:rPr>
          <w:instrText xml:space="preserve"> PAGEREF _Toc144286122 \h </w:instrText>
        </w:r>
        <w:r>
          <w:rPr>
            <w:noProof/>
            <w:webHidden/>
          </w:rPr>
        </w:r>
        <w:r>
          <w:rPr>
            <w:noProof/>
            <w:webHidden/>
          </w:rPr>
          <w:fldChar w:fldCharType="separate"/>
        </w:r>
        <w:r>
          <w:rPr>
            <w:noProof/>
            <w:webHidden/>
          </w:rPr>
          <w:t>15</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23" w:history="1">
        <w:r w:rsidRPr="00854DE3">
          <w:rPr>
            <w:rStyle w:val="ab"/>
            <w:noProof/>
          </w:rPr>
          <w:t xml:space="preserve">5.2 </w:t>
        </w:r>
        <w:r w:rsidRPr="00854DE3">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_Toc144286123 \h </w:instrText>
        </w:r>
        <w:r>
          <w:rPr>
            <w:noProof/>
            <w:webHidden/>
          </w:rPr>
        </w:r>
        <w:r>
          <w:rPr>
            <w:noProof/>
            <w:webHidden/>
          </w:rPr>
          <w:fldChar w:fldCharType="separate"/>
        </w:r>
        <w:r>
          <w:rPr>
            <w:noProof/>
            <w:webHidden/>
          </w:rPr>
          <w:t>15</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24" w:history="1">
        <w:r w:rsidRPr="00854DE3">
          <w:rPr>
            <w:rStyle w:val="ab"/>
            <w:noProof/>
          </w:rPr>
          <w:t xml:space="preserve">5.3 </w:t>
        </w:r>
        <w:r w:rsidRPr="00854DE3">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_Toc144286124 \h </w:instrText>
        </w:r>
        <w:r>
          <w:rPr>
            <w:noProof/>
            <w:webHidden/>
          </w:rPr>
        </w:r>
        <w:r>
          <w:rPr>
            <w:noProof/>
            <w:webHidden/>
          </w:rPr>
          <w:fldChar w:fldCharType="separate"/>
        </w:r>
        <w:r>
          <w:rPr>
            <w:noProof/>
            <w:webHidden/>
          </w:rPr>
          <w:t>15</w:t>
        </w:r>
        <w:r>
          <w:rPr>
            <w:noProof/>
            <w:webHidden/>
          </w:rPr>
          <w:fldChar w:fldCharType="end"/>
        </w:r>
      </w:hyperlink>
    </w:p>
    <w:p w:rsidR="00114D98" w:rsidRDefault="00114D98">
      <w:pPr>
        <w:pStyle w:val="12"/>
        <w:rPr>
          <w:rFonts w:asciiTheme="minorHAnsi" w:eastAsiaTheme="minorEastAsia" w:hAnsiTheme="minorHAnsi" w:cstheme="minorBidi"/>
          <w:noProof/>
          <w:szCs w:val="22"/>
        </w:rPr>
      </w:pPr>
      <w:hyperlink w:anchor="_Toc144286125" w:history="1">
        <w:r w:rsidRPr="00854DE3">
          <w:rPr>
            <w:rStyle w:val="ab"/>
            <w:b/>
            <w:bCs/>
            <w:noProof/>
          </w:rPr>
          <w:t xml:space="preserve">6  </w:t>
        </w:r>
        <w:r w:rsidRPr="00854DE3">
          <w:rPr>
            <w:rStyle w:val="ab"/>
            <w:b/>
            <w:bCs/>
            <w:noProof/>
          </w:rPr>
          <w:t>半年度财务会计报告（未经审计）</w:t>
        </w:r>
        <w:r>
          <w:rPr>
            <w:noProof/>
            <w:webHidden/>
          </w:rPr>
          <w:tab/>
        </w:r>
        <w:r>
          <w:rPr>
            <w:noProof/>
            <w:webHidden/>
          </w:rPr>
          <w:fldChar w:fldCharType="begin"/>
        </w:r>
        <w:r>
          <w:rPr>
            <w:noProof/>
            <w:webHidden/>
          </w:rPr>
          <w:instrText xml:space="preserve"> PAGEREF _Toc144286125 \h </w:instrText>
        </w:r>
        <w:r>
          <w:rPr>
            <w:noProof/>
            <w:webHidden/>
          </w:rPr>
        </w:r>
        <w:r>
          <w:rPr>
            <w:noProof/>
            <w:webHidden/>
          </w:rPr>
          <w:fldChar w:fldCharType="separate"/>
        </w:r>
        <w:r>
          <w:rPr>
            <w:noProof/>
            <w:webHidden/>
          </w:rPr>
          <w:t>16</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26" w:history="1">
        <w:r w:rsidRPr="00854DE3">
          <w:rPr>
            <w:rStyle w:val="ab"/>
            <w:noProof/>
          </w:rPr>
          <w:t xml:space="preserve">6.1 </w:t>
        </w:r>
        <w:r w:rsidRPr="00854DE3">
          <w:rPr>
            <w:rStyle w:val="ab"/>
            <w:noProof/>
          </w:rPr>
          <w:t>资产负债表</w:t>
        </w:r>
        <w:r>
          <w:rPr>
            <w:noProof/>
            <w:webHidden/>
          </w:rPr>
          <w:tab/>
        </w:r>
        <w:r>
          <w:rPr>
            <w:noProof/>
            <w:webHidden/>
          </w:rPr>
          <w:fldChar w:fldCharType="begin"/>
        </w:r>
        <w:r>
          <w:rPr>
            <w:noProof/>
            <w:webHidden/>
          </w:rPr>
          <w:instrText xml:space="preserve"> PAGEREF _Toc144286126 \h </w:instrText>
        </w:r>
        <w:r>
          <w:rPr>
            <w:noProof/>
            <w:webHidden/>
          </w:rPr>
        </w:r>
        <w:r>
          <w:rPr>
            <w:noProof/>
            <w:webHidden/>
          </w:rPr>
          <w:fldChar w:fldCharType="separate"/>
        </w:r>
        <w:r>
          <w:rPr>
            <w:noProof/>
            <w:webHidden/>
          </w:rPr>
          <w:t>16</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27" w:history="1">
        <w:r w:rsidRPr="00854DE3">
          <w:rPr>
            <w:rStyle w:val="ab"/>
            <w:noProof/>
          </w:rPr>
          <w:t xml:space="preserve">6.2 </w:t>
        </w:r>
        <w:r w:rsidRPr="00854DE3">
          <w:rPr>
            <w:rStyle w:val="ab"/>
            <w:noProof/>
          </w:rPr>
          <w:t>利润表</w:t>
        </w:r>
        <w:r>
          <w:rPr>
            <w:noProof/>
            <w:webHidden/>
          </w:rPr>
          <w:tab/>
        </w:r>
        <w:r>
          <w:rPr>
            <w:noProof/>
            <w:webHidden/>
          </w:rPr>
          <w:fldChar w:fldCharType="begin"/>
        </w:r>
        <w:r>
          <w:rPr>
            <w:noProof/>
            <w:webHidden/>
          </w:rPr>
          <w:instrText xml:space="preserve"> PAGEREF _Toc144286127 \h </w:instrText>
        </w:r>
        <w:r>
          <w:rPr>
            <w:noProof/>
            <w:webHidden/>
          </w:rPr>
        </w:r>
        <w:r>
          <w:rPr>
            <w:noProof/>
            <w:webHidden/>
          </w:rPr>
          <w:fldChar w:fldCharType="separate"/>
        </w:r>
        <w:r>
          <w:rPr>
            <w:noProof/>
            <w:webHidden/>
          </w:rPr>
          <w:t>17</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28" w:history="1">
        <w:r w:rsidRPr="00854DE3">
          <w:rPr>
            <w:rStyle w:val="ab"/>
            <w:noProof/>
          </w:rPr>
          <w:t xml:space="preserve">6.3 </w:t>
        </w:r>
        <w:r w:rsidRPr="00854DE3">
          <w:rPr>
            <w:rStyle w:val="ab"/>
            <w:noProof/>
          </w:rPr>
          <w:t>净资产（基金净值）变动表</w:t>
        </w:r>
        <w:r>
          <w:rPr>
            <w:noProof/>
            <w:webHidden/>
          </w:rPr>
          <w:tab/>
        </w:r>
        <w:r>
          <w:rPr>
            <w:noProof/>
            <w:webHidden/>
          </w:rPr>
          <w:fldChar w:fldCharType="begin"/>
        </w:r>
        <w:r>
          <w:rPr>
            <w:noProof/>
            <w:webHidden/>
          </w:rPr>
          <w:instrText xml:space="preserve"> PAGEREF _Toc144286128 \h </w:instrText>
        </w:r>
        <w:r>
          <w:rPr>
            <w:noProof/>
            <w:webHidden/>
          </w:rPr>
        </w:r>
        <w:r>
          <w:rPr>
            <w:noProof/>
            <w:webHidden/>
          </w:rPr>
          <w:fldChar w:fldCharType="separate"/>
        </w:r>
        <w:r>
          <w:rPr>
            <w:noProof/>
            <w:webHidden/>
          </w:rPr>
          <w:t>18</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29" w:history="1">
        <w:r w:rsidRPr="00854DE3">
          <w:rPr>
            <w:rStyle w:val="ab"/>
            <w:noProof/>
          </w:rPr>
          <w:t xml:space="preserve">6.4 </w:t>
        </w:r>
        <w:r w:rsidRPr="00854DE3">
          <w:rPr>
            <w:rStyle w:val="ab"/>
            <w:noProof/>
          </w:rPr>
          <w:t>报表附注</w:t>
        </w:r>
        <w:r>
          <w:rPr>
            <w:noProof/>
            <w:webHidden/>
          </w:rPr>
          <w:tab/>
        </w:r>
        <w:r>
          <w:rPr>
            <w:noProof/>
            <w:webHidden/>
          </w:rPr>
          <w:fldChar w:fldCharType="begin"/>
        </w:r>
        <w:r>
          <w:rPr>
            <w:noProof/>
            <w:webHidden/>
          </w:rPr>
          <w:instrText xml:space="preserve"> PAGEREF _Toc144286129 \h </w:instrText>
        </w:r>
        <w:r>
          <w:rPr>
            <w:noProof/>
            <w:webHidden/>
          </w:rPr>
        </w:r>
        <w:r>
          <w:rPr>
            <w:noProof/>
            <w:webHidden/>
          </w:rPr>
          <w:fldChar w:fldCharType="separate"/>
        </w:r>
        <w:r>
          <w:rPr>
            <w:noProof/>
            <w:webHidden/>
          </w:rPr>
          <w:t>20</w:t>
        </w:r>
        <w:r>
          <w:rPr>
            <w:noProof/>
            <w:webHidden/>
          </w:rPr>
          <w:fldChar w:fldCharType="end"/>
        </w:r>
      </w:hyperlink>
    </w:p>
    <w:p w:rsidR="00114D98" w:rsidRDefault="00114D98">
      <w:pPr>
        <w:pStyle w:val="12"/>
        <w:rPr>
          <w:rFonts w:asciiTheme="minorHAnsi" w:eastAsiaTheme="minorEastAsia" w:hAnsiTheme="minorHAnsi" w:cstheme="minorBidi"/>
          <w:noProof/>
          <w:szCs w:val="22"/>
        </w:rPr>
      </w:pPr>
      <w:hyperlink w:anchor="_Toc144286130" w:history="1">
        <w:r w:rsidRPr="00854DE3">
          <w:rPr>
            <w:rStyle w:val="ab"/>
            <w:b/>
            <w:bCs/>
            <w:noProof/>
          </w:rPr>
          <w:t xml:space="preserve">7  </w:t>
        </w:r>
        <w:r w:rsidRPr="00854DE3">
          <w:rPr>
            <w:rStyle w:val="ab"/>
            <w:b/>
            <w:bCs/>
            <w:noProof/>
          </w:rPr>
          <w:t>投资组合报告</w:t>
        </w:r>
        <w:r>
          <w:rPr>
            <w:noProof/>
            <w:webHidden/>
          </w:rPr>
          <w:tab/>
        </w:r>
        <w:r>
          <w:rPr>
            <w:noProof/>
            <w:webHidden/>
          </w:rPr>
          <w:fldChar w:fldCharType="begin"/>
        </w:r>
        <w:r>
          <w:rPr>
            <w:noProof/>
            <w:webHidden/>
          </w:rPr>
          <w:instrText xml:space="preserve"> PAGEREF _Toc144286130 \h </w:instrText>
        </w:r>
        <w:r>
          <w:rPr>
            <w:noProof/>
            <w:webHidden/>
          </w:rPr>
        </w:r>
        <w:r>
          <w:rPr>
            <w:noProof/>
            <w:webHidden/>
          </w:rPr>
          <w:fldChar w:fldCharType="separate"/>
        </w:r>
        <w:r>
          <w:rPr>
            <w:noProof/>
            <w:webHidden/>
          </w:rPr>
          <w:t>38</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31" w:history="1">
        <w:r w:rsidRPr="00854DE3">
          <w:rPr>
            <w:rStyle w:val="ab"/>
            <w:noProof/>
          </w:rPr>
          <w:t xml:space="preserve">7.1 </w:t>
        </w:r>
        <w:r w:rsidRPr="00854DE3">
          <w:rPr>
            <w:rStyle w:val="ab"/>
            <w:noProof/>
          </w:rPr>
          <w:t>期末基金资产组合情况</w:t>
        </w:r>
        <w:r>
          <w:rPr>
            <w:noProof/>
            <w:webHidden/>
          </w:rPr>
          <w:tab/>
        </w:r>
        <w:r>
          <w:rPr>
            <w:noProof/>
            <w:webHidden/>
          </w:rPr>
          <w:fldChar w:fldCharType="begin"/>
        </w:r>
        <w:r>
          <w:rPr>
            <w:noProof/>
            <w:webHidden/>
          </w:rPr>
          <w:instrText xml:space="preserve"> PAGEREF _Toc144286131 \h </w:instrText>
        </w:r>
        <w:r>
          <w:rPr>
            <w:noProof/>
            <w:webHidden/>
          </w:rPr>
        </w:r>
        <w:r>
          <w:rPr>
            <w:noProof/>
            <w:webHidden/>
          </w:rPr>
          <w:fldChar w:fldCharType="separate"/>
        </w:r>
        <w:r>
          <w:rPr>
            <w:noProof/>
            <w:webHidden/>
          </w:rPr>
          <w:t>38</w:t>
        </w:r>
        <w:r>
          <w:rPr>
            <w:noProof/>
            <w:webHidden/>
          </w:rPr>
          <w:fldChar w:fldCharType="end"/>
        </w:r>
      </w:hyperlink>
    </w:p>
    <w:p w:rsidR="00114D98" w:rsidRDefault="00114D98">
      <w:pPr>
        <w:pStyle w:val="24"/>
        <w:tabs>
          <w:tab w:val="left" w:pos="1050"/>
        </w:tabs>
        <w:rPr>
          <w:rFonts w:asciiTheme="minorHAnsi" w:eastAsiaTheme="minorEastAsia" w:hAnsiTheme="minorHAnsi" w:cstheme="minorBidi"/>
          <w:noProof/>
          <w:kern w:val="2"/>
          <w:szCs w:val="22"/>
        </w:rPr>
      </w:pPr>
      <w:hyperlink w:anchor="_Toc144286132" w:history="1">
        <w:r w:rsidRPr="00854DE3">
          <w:rPr>
            <w:rStyle w:val="ab"/>
            <w:noProof/>
          </w:rPr>
          <w:t>7.2</w:t>
        </w:r>
        <w:r>
          <w:rPr>
            <w:rFonts w:asciiTheme="minorHAnsi" w:eastAsiaTheme="minorEastAsia" w:hAnsiTheme="minorHAnsi" w:cstheme="minorBidi"/>
            <w:noProof/>
            <w:kern w:val="2"/>
            <w:szCs w:val="22"/>
          </w:rPr>
          <w:tab/>
        </w:r>
        <w:r w:rsidRPr="00854DE3">
          <w:rPr>
            <w:rStyle w:val="ab"/>
            <w:noProof/>
          </w:rPr>
          <w:t>期末投资目标基金明细</w:t>
        </w:r>
        <w:r>
          <w:rPr>
            <w:noProof/>
            <w:webHidden/>
          </w:rPr>
          <w:tab/>
        </w:r>
        <w:r>
          <w:rPr>
            <w:noProof/>
            <w:webHidden/>
          </w:rPr>
          <w:fldChar w:fldCharType="begin"/>
        </w:r>
        <w:r>
          <w:rPr>
            <w:noProof/>
            <w:webHidden/>
          </w:rPr>
          <w:instrText xml:space="preserve"> PAGEREF _Toc144286132 \h </w:instrText>
        </w:r>
        <w:r>
          <w:rPr>
            <w:noProof/>
            <w:webHidden/>
          </w:rPr>
        </w:r>
        <w:r>
          <w:rPr>
            <w:noProof/>
            <w:webHidden/>
          </w:rPr>
          <w:fldChar w:fldCharType="separate"/>
        </w:r>
        <w:r>
          <w:rPr>
            <w:noProof/>
            <w:webHidden/>
          </w:rPr>
          <w:t>38</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33" w:history="1">
        <w:r w:rsidRPr="00854DE3">
          <w:rPr>
            <w:rStyle w:val="ab"/>
            <w:noProof/>
          </w:rPr>
          <w:t xml:space="preserve">7.3 </w:t>
        </w:r>
        <w:r w:rsidRPr="00854DE3">
          <w:rPr>
            <w:rStyle w:val="ab"/>
            <w:noProof/>
          </w:rPr>
          <w:t>报告期末按行业分类的股票投资组合</w:t>
        </w:r>
        <w:r>
          <w:rPr>
            <w:noProof/>
            <w:webHidden/>
          </w:rPr>
          <w:tab/>
        </w:r>
        <w:r>
          <w:rPr>
            <w:noProof/>
            <w:webHidden/>
          </w:rPr>
          <w:fldChar w:fldCharType="begin"/>
        </w:r>
        <w:r>
          <w:rPr>
            <w:noProof/>
            <w:webHidden/>
          </w:rPr>
          <w:instrText xml:space="preserve"> PAGEREF _Toc144286133 \h </w:instrText>
        </w:r>
        <w:r>
          <w:rPr>
            <w:noProof/>
            <w:webHidden/>
          </w:rPr>
        </w:r>
        <w:r>
          <w:rPr>
            <w:noProof/>
            <w:webHidden/>
          </w:rPr>
          <w:fldChar w:fldCharType="separate"/>
        </w:r>
        <w:r>
          <w:rPr>
            <w:noProof/>
            <w:webHidden/>
          </w:rPr>
          <w:t>38</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34" w:history="1">
        <w:r w:rsidRPr="00854DE3">
          <w:rPr>
            <w:rStyle w:val="ab"/>
            <w:noProof/>
          </w:rPr>
          <w:t xml:space="preserve">7.4 </w:t>
        </w:r>
        <w:r w:rsidRPr="00854DE3">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_Toc144286134 \h </w:instrText>
        </w:r>
        <w:r>
          <w:rPr>
            <w:noProof/>
            <w:webHidden/>
          </w:rPr>
        </w:r>
        <w:r>
          <w:rPr>
            <w:noProof/>
            <w:webHidden/>
          </w:rPr>
          <w:fldChar w:fldCharType="separate"/>
        </w:r>
        <w:r>
          <w:rPr>
            <w:noProof/>
            <w:webHidden/>
          </w:rPr>
          <w:t>39</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35" w:history="1">
        <w:r w:rsidRPr="00854DE3">
          <w:rPr>
            <w:rStyle w:val="ab"/>
            <w:noProof/>
          </w:rPr>
          <w:t xml:space="preserve">7.5 </w:t>
        </w:r>
        <w:r w:rsidRPr="00854DE3">
          <w:rPr>
            <w:rStyle w:val="ab"/>
            <w:noProof/>
          </w:rPr>
          <w:t>报告期内股票投资组合的重大变动</w:t>
        </w:r>
        <w:r>
          <w:rPr>
            <w:noProof/>
            <w:webHidden/>
          </w:rPr>
          <w:tab/>
        </w:r>
        <w:r>
          <w:rPr>
            <w:noProof/>
            <w:webHidden/>
          </w:rPr>
          <w:fldChar w:fldCharType="begin"/>
        </w:r>
        <w:r>
          <w:rPr>
            <w:noProof/>
            <w:webHidden/>
          </w:rPr>
          <w:instrText xml:space="preserve"> PAGEREF _Toc144286135 \h </w:instrText>
        </w:r>
        <w:r>
          <w:rPr>
            <w:noProof/>
            <w:webHidden/>
          </w:rPr>
        </w:r>
        <w:r>
          <w:rPr>
            <w:noProof/>
            <w:webHidden/>
          </w:rPr>
          <w:fldChar w:fldCharType="separate"/>
        </w:r>
        <w:r>
          <w:rPr>
            <w:noProof/>
            <w:webHidden/>
          </w:rPr>
          <w:t>39</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36" w:history="1">
        <w:r w:rsidRPr="00854DE3">
          <w:rPr>
            <w:rStyle w:val="ab"/>
            <w:noProof/>
          </w:rPr>
          <w:t xml:space="preserve">7.6 </w:t>
        </w:r>
        <w:r w:rsidRPr="00854DE3">
          <w:rPr>
            <w:rStyle w:val="ab"/>
            <w:noProof/>
          </w:rPr>
          <w:t>期末按债券品种分类的债券投资组合</w:t>
        </w:r>
        <w:r>
          <w:rPr>
            <w:noProof/>
            <w:webHidden/>
          </w:rPr>
          <w:tab/>
        </w:r>
        <w:r>
          <w:rPr>
            <w:noProof/>
            <w:webHidden/>
          </w:rPr>
          <w:fldChar w:fldCharType="begin"/>
        </w:r>
        <w:r>
          <w:rPr>
            <w:noProof/>
            <w:webHidden/>
          </w:rPr>
          <w:instrText xml:space="preserve"> PAGEREF _Toc144286136 \h </w:instrText>
        </w:r>
        <w:r>
          <w:rPr>
            <w:noProof/>
            <w:webHidden/>
          </w:rPr>
        </w:r>
        <w:r>
          <w:rPr>
            <w:noProof/>
            <w:webHidden/>
          </w:rPr>
          <w:fldChar w:fldCharType="separate"/>
        </w:r>
        <w:r>
          <w:rPr>
            <w:noProof/>
            <w:webHidden/>
          </w:rPr>
          <w:t>39</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37" w:history="1">
        <w:r w:rsidRPr="00854DE3">
          <w:rPr>
            <w:rStyle w:val="ab"/>
            <w:noProof/>
          </w:rPr>
          <w:t xml:space="preserve">7.7 </w:t>
        </w:r>
        <w:r w:rsidRPr="00854DE3">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_Toc144286137 \h </w:instrText>
        </w:r>
        <w:r>
          <w:rPr>
            <w:noProof/>
            <w:webHidden/>
          </w:rPr>
        </w:r>
        <w:r>
          <w:rPr>
            <w:noProof/>
            <w:webHidden/>
          </w:rPr>
          <w:fldChar w:fldCharType="separate"/>
        </w:r>
        <w:r>
          <w:rPr>
            <w:noProof/>
            <w:webHidden/>
          </w:rPr>
          <w:t>39</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38" w:history="1">
        <w:r w:rsidRPr="00854DE3">
          <w:rPr>
            <w:rStyle w:val="ab"/>
            <w:noProof/>
          </w:rPr>
          <w:t xml:space="preserve">7.8 </w:t>
        </w:r>
        <w:r w:rsidRPr="00854DE3">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_Toc144286138 \h </w:instrText>
        </w:r>
        <w:r>
          <w:rPr>
            <w:noProof/>
            <w:webHidden/>
          </w:rPr>
        </w:r>
        <w:r>
          <w:rPr>
            <w:noProof/>
            <w:webHidden/>
          </w:rPr>
          <w:fldChar w:fldCharType="separate"/>
        </w:r>
        <w:r>
          <w:rPr>
            <w:noProof/>
            <w:webHidden/>
          </w:rPr>
          <w:t>39</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39" w:history="1">
        <w:r w:rsidRPr="00854DE3">
          <w:rPr>
            <w:rStyle w:val="ab"/>
            <w:noProof/>
          </w:rPr>
          <w:t xml:space="preserve">7.9 </w:t>
        </w:r>
        <w:r w:rsidRPr="00854DE3">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_Toc144286139 \h </w:instrText>
        </w:r>
        <w:r>
          <w:rPr>
            <w:noProof/>
            <w:webHidden/>
          </w:rPr>
        </w:r>
        <w:r>
          <w:rPr>
            <w:noProof/>
            <w:webHidden/>
          </w:rPr>
          <w:fldChar w:fldCharType="separate"/>
        </w:r>
        <w:r>
          <w:rPr>
            <w:noProof/>
            <w:webHidden/>
          </w:rPr>
          <w:t>39</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40" w:history="1">
        <w:r w:rsidRPr="00854DE3">
          <w:rPr>
            <w:rStyle w:val="ab"/>
            <w:noProof/>
          </w:rPr>
          <w:t xml:space="preserve">7.10 </w:t>
        </w:r>
        <w:r w:rsidRPr="00854DE3">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_Toc144286140 \h </w:instrText>
        </w:r>
        <w:r>
          <w:rPr>
            <w:noProof/>
            <w:webHidden/>
          </w:rPr>
        </w:r>
        <w:r>
          <w:rPr>
            <w:noProof/>
            <w:webHidden/>
          </w:rPr>
          <w:fldChar w:fldCharType="separate"/>
        </w:r>
        <w:r>
          <w:rPr>
            <w:noProof/>
            <w:webHidden/>
          </w:rPr>
          <w:t>39</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41" w:history="1">
        <w:r w:rsidRPr="00854DE3">
          <w:rPr>
            <w:rStyle w:val="ab"/>
            <w:noProof/>
          </w:rPr>
          <w:t xml:space="preserve">7.11 </w:t>
        </w:r>
        <w:r w:rsidRPr="00854DE3">
          <w:rPr>
            <w:rStyle w:val="ab"/>
            <w:noProof/>
          </w:rPr>
          <w:t>本基金投资股指期货的投资政策</w:t>
        </w:r>
        <w:r>
          <w:rPr>
            <w:noProof/>
            <w:webHidden/>
          </w:rPr>
          <w:tab/>
        </w:r>
        <w:r>
          <w:rPr>
            <w:noProof/>
            <w:webHidden/>
          </w:rPr>
          <w:fldChar w:fldCharType="begin"/>
        </w:r>
        <w:r>
          <w:rPr>
            <w:noProof/>
            <w:webHidden/>
          </w:rPr>
          <w:instrText xml:space="preserve"> PAGEREF _Toc144286141 \h </w:instrText>
        </w:r>
        <w:r>
          <w:rPr>
            <w:noProof/>
            <w:webHidden/>
          </w:rPr>
        </w:r>
        <w:r>
          <w:rPr>
            <w:noProof/>
            <w:webHidden/>
          </w:rPr>
          <w:fldChar w:fldCharType="separate"/>
        </w:r>
        <w:r>
          <w:rPr>
            <w:noProof/>
            <w:webHidden/>
          </w:rPr>
          <w:t>39</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42" w:history="1">
        <w:r w:rsidRPr="00854DE3">
          <w:rPr>
            <w:rStyle w:val="ab"/>
            <w:noProof/>
          </w:rPr>
          <w:t xml:space="preserve">7.12 </w:t>
        </w:r>
        <w:r w:rsidRPr="00854DE3">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_Toc144286142 \h </w:instrText>
        </w:r>
        <w:r>
          <w:rPr>
            <w:noProof/>
            <w:webHidden/>
          </w:rPr>
        </w:r>
        <w:r>
          <w:rPr>
            <w:noProof/>
            <w:webHidden/>
          </w:rPr>
          <w:fldChar w:fldCharType="separate"/>
        </w:r>
        <w:r>
          <w:rPr>
            <w:noProof/>
            <w:webHidden/>
          </w:rPr>
          <w:t>40</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43" w:history="1">
        <w:r w:rsidRPr="00854DE3">
          <w:rPr>
            <w:rStyle w:val="ab"/>
            <w:noProof/>
          </w:rPr>
          <w:t xml:space="preserve">7.13 </w:t>
        </w:r>
        <w:r w:rsidRPr="00854DE3">
          <w:rPr>
            <w:rStyle w:val="ab"/>
            <w:noProof/>
          </w:rPr>
          <w:t>本报告期投资基金情况</w:t>
        </w:r>
        <w:r>
          <w:rPr>
            <w:noProof/>
            <w:webHidden/>
          </w:rPr>
          <w:tab/>
        </w:r>
        <w:r>
          <w:rPr>
            <w:noProof/>
            <w:webHidden/>
          </w:rPr>
          <w:fldChar w:fldCharType="begin"/>
        </w:r>
        <w:r>
          <w:rPr>
            <w:noProof/>
            <w:webHidden/>
          </w:rPr>
          <w:instrText xml:space="preserve"> PAGEREF _Toc144286143 \h </w:instrText>
        </w:r>
        <w:r>
          <w:rPr>
            <w:noProof/>
            <w:webHidden/>
          </w:rPr>
        </w:r>
        <w:r>
          <w:rPr>
            <w:noProof/>
            <w:webHidden/>
          </w:rPr>
          <w:fldChar w:fldCharType="separate"/>
        </w:r>
        <w:r>
          <w:rPr>
            <w:noProof/>
            <w:webHidden/>
          </w:rPr>
          <w:t>40</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44" w:history="1">
        <w:r w:rsidRPr="00854DE3">
          <w:rPr>
            <w:rStyle w:val="ab"/>
            <w:noProof/>
          </w:rPr>
          <w:t xml:space="preserve">7.14 </w:t>
        </w:r>
        <w:r w:rsidRPr="00854DE3">
          <w:rPr>
            <w:rStyle w:val="ab"/>
            <w:noProof/>
          </w:rPr>
          <w:t>投资组合报告附注</w:t>
        </w:r>
        <w:r>
          <w:rPr>
            <w:noProof/>
            <w:webHidden/>
          </w:rPr>
          <w:tab/>
        </w:r>
        <w:r>
          <w:rPr>
            <w:noProof/>
            <w:webHidden/>
          </w:rPr>
          <w:fldChar w:fldCharType="begin"/>
        </w:r>
        <w:r>
          <w:rPr>
            <w:noProof/>
            <w:webHidden/>
          </w:rPr>
          <w:instrText xml:space="preserve"> PAGEREF _Toc144286144 \h </w:instrText>
        </w:r>
        <w:r>
          <w:rPr>
            <w:noProof/>
            <w:webHidden/>
          </w:rPr>
        </w:r>
        <w:r>
          <w:rPr>
            <w:noProof/>
            <w:webHidden/>
          </w:rPr>
          <w:fldChar w:fldCharType="separate"/>
        </w:r>
        <w:r>
          <w:rPr>
            <w:noProof/>
            <w:webHidden/>
          </w:rPr>
          <w:t>40</w:t>
        </w:r>
        <w:r>
          <w:rPr>
            <w:noProof/>
            <w:webHidden/>
          </w:rPr>
          <w:fldChar w:fldCharType="end"/>
        </w:r>
      </w:hyperlink>
    </w:p>
    <w:p w:rsidR="00114D98" w:rsidRDefault="00114D98">
      <w:pPr>
        <w:pStyle w:val="12"/>
        <w:rPr>
          <w:rFonts w:asciiTheme="minorHAnsi" w:eastAsiaTheme="minorEastAsia" w:hAnsiTheme="minorHAnsi" w:cstheme="minorBidi"/>
          <w:noProof/>
          <w:szCs w:val="22"/>
        </w:rPr>
      </w:pPr>
      <w:hyperlink w:anchor="_Toc144286145" w:history="1">
        <w:r w:rsidRPr="00854DE3">
          <w:rPr>
            <w:rStyle w:val="ab"/>
            <w:b/>
            <w:bCs/>
            <w:noProof/>
          </w:rPr>
          <w:t xml:space="preserve">8  </w:t>
        </w:r>
        <w:r w:rsidRPr="00854DE3">
          <w:rPr>
            <w:rStyle w:val="ab"/>
            <w:b/>
            <w:bCs/>
            <w:noProof/>
          </w:rPr>
          <w:t>基金份额持有人信息</w:t>
        </w:r>
        <w:r>
          <w:rPr>
            <w:noProof/>
            <w:webHidden/>
          </w:rPr>
          <w:tab/>
        </w:r>
        <w:r>
          <w:rPr>
            <w:noProof/>
            <w:webHidden/>
          </w:rPr>
          <w:fldChar w:fldCharType="begin"/>
        </w:r>
        <w:r>
          <w:rPr>
            <w:noProof/>
            <w:webHidden/>
          </w:rPr>
          <w:instrText xml:space="preserve"> PAGEREF _Toc144286145 \h </w:instrText>
        </w:r>
        <w:r>
          <w:rPr>
            <w:noProof/>
            <w:webHidden/>
          </w:rPr>
        </w:r>
        <w:r>
          <w:rPr>
            <w:noProof/>
            <w:webHidden/>
          </w:rPr>
          <w:fldChar w:fldCharType="separate"/>
        </w:r>
        <w:r>
          <w:rPr>
            <w:noProof/>
            <w:webHidden/>
          </w:rPr>
          <w:t>41</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46" w:history="1">
        <w:r w:rsidRPr="00854DE3">
          <w:rPr>
            <w:rStyle w:val="ab"/>
            <w:noProof/>
          </w:rPr>
          <w:t xml:space="preserve">8.1 </w:t>
        </w:r>
        <w:r w:rsidRPr="00854DE3">
          <w:rPr>
            <w:rStyle w:val="ab"/>
            <w:noProof/>
          </w:rPr>
          <w:t>期末基金份额持有人户数及持有人结构</w:t>
        </w:r>
        <w:r>
          <w:rPr>
            <w:noProof/>
            <w:webHidden/>
          </w:rPr>
          <w:tab/>
        </w:r>
        <w:r>
          <w:rPr>
            <w:noProof/>
            <w:webHidden/>
          </w:rPr>
          <w:fldChar w:fldCharType="begin"/>
        </w:r>
        <w:r>
          <w:rPr>
            <w:noProof/>
            <w:webHidden/>
          </w:rPr>
          <w:instrText xml:space="preserve"> PAGEREF _Toc144286146 \h </w:instrText>
        </w:r>
        <w:r>
          <w:rPr>
            <w:noProof/>
            <w:webHidden/>
          </w:rPr>
        </w:r>
        <w:r>
          <w:rPr>
            <w:noProof/>
            <w:webHidden/>
          </w:rPr>
          <w:fldChar w:fldCharType="separate"/>
        </w:r>
        <w:r>
          <w:rPr>
            <w:noProof/>
            <w:webHidden/>
          </w:rPr>
          <w:t>41</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47" w:history="1">
        <w:r w:rsidRPr="00854DE3">
          <w:rPr>
            <w:rStyle w:val="ab"/>
            <w:noProof/>
          </w:rPr>
          <w:t xml:space="preserve">8.2 </w:t>
        </w:r>
        <w:r w:rsidRPr="00854DE3">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_Toc144286147 \h </w:instrText>
        </w:r>
        <w:r>
          <w:rPr>
            <w:noProof/>
            <w:webHidden/>
          </w:rPr>
        </w:r>
        <w:r>
          <w:rPr>
            <w:noProof/>
            <w:webHidden/>
          </w:rPr>
          <w:fldChar w:fldCharType="separate"/>
        </w:r>
        <w:r>
          <w:rPr>
            <w:noProof/>
            <w:webHidden/>
          </w:rPr>
          <w:t>41</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48" w:history="1">
        <w:r w:rsidRPr="00854DE3">
          <w:rPr>
            <w:rStyle w:val="ab"/>
            <w:noProof/>
          </w:rPr>
          <w:t>8.3</w:t>
        </w:r>
        <w:r w:rsidRPr="00854DE3">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_Toc144286148 \h </w:instrText>
        </w:r>
        <w:r>
          <w:rPr>
            <w:noProof/>
            <w:webHidden/>
          </w:rPr>
        </w:r>
        <w:r>
          <w:rPr>
            <w:noProof/>
            <w:webHidden/>
          </w:rPr>
          <w:fldChar w:fldCharType="separate"/>
        </w:r>
        <w:r>
          <w:rPr>
            <w:noProof/>
            <w:webHidden/>
          </w:rPr>
          <w:t>42</w:t>
        </w:r>
        <w:r>
          <w:rPr>
            <w:noProof/>
            <w:webHidden/>
          </w:rPr>
          <w:fldChar w:fldCharType="end"/>
        </w:r>
      </w:hyperlink>
    </w:p>
    <w:p w:rsidR="00114D98" w:rsidRDefault="00114D98">
      <w:pPr>
        <w:pStyle w:val="12"/>
        <w:rPr>
          <w:rFonts w:asciiTheme="minorHAnsi" w:eastAsiaTheme="minorEastAsia" w:hAnsiTheme="minorHAnsi" w:cstheme="minorBidi"/>
          <w:noProof/>
          <w:szCs w:val="22"/>
        </w:rPr>
      </w:pPr>
      <w:hyperlink w:anchor="_Toc144286149" w:history="1">
        <w:r w:rsidRPr="00854DE3">
          <w:rPr>
            <w:rStyle w:val="ab"/>
            <w:b/>
            <w:bCs/>
            <w:noProof/>
          </w:rPr>
          <w:t xml:space="preserve">9  </w:t>
        </w:r>
        <w:r w:rsidRPr="00854DE3">
          <w:rPr>
            <w:rStyle w:val="ab"/>
            <w:b/>
            <w:bCs/>
            <w:noProof/>
          </w:rPr>
          <w:t>开放式基金份额变动</w:t>
        </w:r>
        <w:r>
          <w:rPr>
            <w:noProof/>
            <w:webHidden/>
          </w:rPr>
          <w:tab/>
        </w:r>
        <w:r>
          <w:rPr>
            <w:noProof/>
            <w:webHidden/>
          </w:rPr>
          <w:fldChar w:fldCharType="begin"/>
        </w:r>
        <w:r>
          <w:rPr>
            <w:noProof/>
            <w:webHidden/>
          </w:rPr>
          <w:instrText xml:space="preserve"> PAGEREF _Toc144286149 \h </w:instrText>
        </w:r>
        <w:r>
          <w:rPr>
            <w:noProof/>
            <w:webHidden/>
          </w:rPr>
        </w:r>
        <w:r>
          <w:rPr>
            <w:noProof/>
            <w:webHidden/>
          </w:rPr>
          <w:fldChar w:fldCharType="separate"/>
        </w:r>
        <w:r>
          <w:rPr>
            <w:noProof/>
            <w:webHidden/>
          </w:rPr>
          <w:t>42</w:t>
        </w:r>
        <w:r>
          <w:rPr>
            <w:noProof/>
            <w:webHidden/>
          </w:rPr>
          <w:fldChar w:fldCharType="end"/>
        </w:r>
      </w:hyperlink>
    </w:p>
    <w:p w:rsidR="00114D98" w:rsidRDefault="00114D98">
      <w:pPr>
        <w:pStyle w:val="12"/>
        <w:rPr>
          <w:rFonts w:asciiTheme="minorHAnsi" w:eastAsiaTheme="minorEastAsia" w:hAnsiTheme="minorHAnsi" w:cstheme="minorBidi"/>
          <w:noProof/>
          <w:szCs w:val="22"/>
        </w:rPr>
      </w:pPr>
      <w:hyperlink w:anchor="_Toc144286150" w:history="1">
        <w:r w:rsidRPr="00854DE3">
          <w:rPr>
            <w:rStyle w:val="ab"/>
            <w:b/>
            <w:bCs/>
            <w:noProof/>
          </w:rPr>
          <w:t xml:space="preserve">10  </w:t>
        </w:r>
        <w:r w:rsidRPr="00854DE3">
          <w:rPr>
            <w:rStyle w:val="ab"/>
            <w:b/>
            <w:bCs/>
            <w:noProof/>
          </w:rPr>
          <w:t>重大事件揭示</w:t>
        </w:r>
        <w:r>
          <w:rPr>
            <w:noProof/>
            <w:webHidden/>
          </w:rPr>
          <w:tab/>
        </w:r>
        <w:r>
          <w:rPr>
            <w:noProof/>
            <w:webHidden/>
          </w:rPr>
          <w:fldChar w:fldCharType="begin"/>
        </w:r>
        <w:r>
          <w:rPr>
            <w:noProof/>
            <w:webHidden/>
          </w:rPr>
          <w:instrText xml:space="preserve"> PAGEREF _Toc144286150 \h </w:instrText>
        </w:r>
        <w:r>
          <w:rPr>
            <w:noProof/>
            <w:webHidden/>
          </w:rPr>
        </w:r>
        <w:r>
          <w:rPr>
            <w:noProof/>
            <w:webHidden/>
          </w:rPr>
          <w:fldChar w:fldCharType="separate"/>
        </w:r>
        <w:r>
          <w:rPr>
            <w:noProof/>
            <w:webHidden/>
          </w:rPr>
          <w:t>42</w:t>
        </w:r>
        <w:r>
          <w:rPr>
            <w:noProof/>
            <w:webHidden/>
          </w:rPr>
          <w:fldChar w:fldCharType="end"/>
        </w:r>
      </w:hyperlink>
    </w:p>
    <w:p w:rsidR="00114D98" w:rsidRDefault="00114D98">
      <w:pPr>
        <w:pStyle w:val="24"/>
        <w:tabs>
          <w:tab w:val="left" w:pos="1260"/>
        </w:tabs>
        <w:rPr>
          <w:rFonts w:asciiTheme="minorHAnsi" w:eastAsiaTheme="minorEastAsia" w:hAnsiTheme="minorHAnsi" w:cstheme="minorBidi"/>
          <w:noProof/>
          <w:kern w:val="2"/>
          <w:szCs w:val="22"/>
        </w:rPr>
      </w:pPr>
      <w:hyperlink w:anchor="_Toc144286151" w:history="1">
        <w:r w:rsidRPr="00854DE3">
          <w:rPr>
            <w:rStyle w:val="ab"/>
            <w:noProof/>
          </w:rPr>
          <w:t>10.1</w:t>
        </w:r>
        <w:r>
          <w:rPr>
            <w:rFonts w:asciiTheme="minorHAnsi" w:eastAsiaTheme="minorEastAsia" w:hAnsiTheme="minorHAnsi" w:cstheme="minorBidi"/>
            <w:noProof/>
            <w:kern w:val="2"/>
            <w:szCs w:val="22"/>
          </w:rPr>
          <w:tab/>
        </w:r>
        <w:r w:rsidRPr="00854DE3">
          <w:rPr>
            <w:rStyle w:val="ab"/>
            <w:noProof/>
          </w:rPr>
          <w:t>基金份额持有人大会决议</w:t>
        </w:r>
        <w:r>
          <w:rPr>
            <w:noProof/>
            <w:webHidden/>
          </w:rPr>
          <w:tab/>
        </w:r>
        <w:r>
          <w:rPr>
            <w:noProof/>
            <w:webHidden/>
          </w:rPr>
          <w:fldChar w:fldCharType="begin"/>
        </w:r>
        <w:r>
          <w:rPr>
            <w:noProof/>
            <w:webHidden/>
          </w:rPr>
          <w:instrText xml:space="preserve"> PAGEREF _Toc144286151 \h </w:instrText>
        </w:r>
        <w:r>
          <w:rPr>
            <w:noProof/>
            <w:webHidden/>
          </w:rPr>
        </w:r>
        <w:r>
          <w:rPr>
            <w:noProof/>
            <w:webHidden/>
          </w:rPr>
          <w:fldChar w:fldCharType="separate"/>
        </w:r>
        <w:r>
          <w:rPr>
            <w:noProof/>
            <w:webHidden/>
          </w:rPr>
          <w:t>42</w:t>
        </w:r>
        <w:r>
          <w:rPr>
            <w:noProof/>
            <w:webHidden/>
          </w:rPr>
          <w:fldChar w:fldCharType="end"/>
        </w:r>
      </w:hyperlink>
    </w:p>
    <w:p w:rsidR="00114D98" w:rsidRDefault="00114D98">
      <w:pPr>
        <w:pStyle w:val="24"/>
        <w:tabs>
          <w:tab w:val="left" w:pos="1260"/>
        </w:tabs>
        <w:rPr>
          <w:rFonts w:asciiTheme="minorHAnsi" w:eastAsiaTheme="minorEastAsia" w:hAnsiTheme="minorHAnsi" w:cstheme="minorBidi"/>
          <w:noProof/>
          <w:kern w:val="2"/>
          <w:szCs w:val="22"/>
        </w:rPr>
      </w:pPr>
      <w:hyperlink w:anchor="_Toc144286152" w:history="1">
        <w:r w:rsidRPr="00854DE3">
          <w:rPr>
            <w:rStyle w:val="ab"/>
            <w:noProof/>
          </w:rPr>
          <w:t>10.2</w:t>
        </w:r>
        <w:r>
          <w:rPr>
            <w:rFonts w:asciiTheme="minorHAnsi" w:eastAsiaTheme="minorEastAsia" w:hAnsiTheme="minorHAnsi" w:cstheme="minorBidi"/>
            <w:noProof/>
            <w:kern w:val="2"/>
            <w:szCs w:val="22"/>
          </w:rPr>
          <w:tab/>
        </w:r>
        <w:r w:rsidRPr="00854DE3">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_Toc144286152 \h </w:instrText>
        </w:r>
        <w:r>
          <w:rPr>
            <w:noProof/>
            <w:webHidden/>
          </w:rPr>
        </w:r>
        <w:r>
          <w:rPr>
            <w:noProof/>
            <w:webHidden/>
          </w:rPr>
          <w:fldChar w:fldCharType="separate"/>
        </w:r>
        <w:r>
          <w:rPr>
            <w:noProof/>
            <w:webHidden/>
          </w:rPr>
          <w:t>42</w:t>
        </w:r>
        <w:r>
          <w:rPr>
            <w:noProof/>
            <w:webHidden/>
          </w:rPr>
          <w:fldChar w:fldCharType="end"/>
        </w:r>
      </w:hyperlink>
    </w:p>
    <w:p w:rsidR="00114D98" w:rsidRDefault="00114D98">
      <w:pPr>
        <w:pStyle w:val="24"/>
        <w:tabs>
          <w:tab w:val="left" w:pos="1260"/>
        </w:tabs>
        <w:rPr>
          <w:rFonts w:asciiTheme="minorHAnsi" w:eastAsiaTheme="minorEastAsia" w:hAnsiTheme="minorHAnsi" w:cstheme="minorBidi"/>
          <w:noProof/>
          <w:kern w:val="2"/>
          <w:szCs w:val="22"/>
        </w:rPr>
      </w:pPr>
      <w:hyperlink w:anchor="_Toc144286153" w:history="1">
        <w:r w:rsidRPr="00854DE3">
          <w:rPr>
            <w:rStyle w:val="ab"/>
            <w:noProof/>
          </w:rPr>
          <w:t>10.3</w:t>
        </w:r>
        <w:r>
          <w:rPr>
            <w:rFonts w:asciiTheme="minorHAnsi" w:eastAsiaTheme="minorEastAsia" w:hAnsiTheme="minorHAnsi" w:cstheme="minorBidi"/>
            <w:noProof/>
            <w:kern w:val="2"/>
            <w:szCs w:val="22"/>
          </w:rPr>
          <w:tab/>
        </w:r>
        <w:r w:rsidRPr="00854DE3">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_Toc144286153 \h </w:instrText>
        </w:r>
        <w:r>
          <w:rPr>
            <w:noProof/>
            <w:webHidden/>
          </w:rPr>
        </w:r>
        <w:r>
          <w:rPr>
            <w:noProof/>
            <w:webHidden/>
          </w:rPr>
          <w:fldChar w:fldCharType="separate"/>
        </w:r>
        <w:r>
          <w:rPr>
            <w:noProof/>
            <w:webHidden/>
          </w:rPr>
          <w:t>43</w:t>
        </w:r>
        <w:r>
          <w:rPr>
            <w:noProof/>
            <w:webHidden/>
          </w:rPr>
          <w:fldChar w:fldCharType="end"/>
        </w:r>
      </w:hyperlink>
    </w:p>
    <w:p w:rsidR="00114D98" w:rsidRDefault="00114D98">
      <w:pPr>
        <w:pStyle w:val="24"/>
        <w:tabs>
          <w:tab w:val="left" w:pos="1260"/>
        </w:tabs>
        <w:rPr>
          <w:rFonts w:asciiTheme="minorHAnsi" w:eastAsiaTheme="minorEastAsia" w:hAnsiTheme="minorHAnsi" w:cstheme="minorBidi"/>
          <w:noProof/>
          <w:kern w:val="2"/>
          <w:szCs w:val="22"/>
        </w:rPr>
      </w:pPr>
      <w:hyperlink w:anchor="_Toc144286154" w:history="1">
        <w:r w:rsidRPr="00854DE3">
          <w:rPr>
            <w:rStyle w:val="ab"/>
            <w:noProof/>
          </w:rPr>
          <w:t>10.4</w:t>
        </w:r>
        <w:r>
          <w:rPr>
            <w:rFonts w:asciiTheme="minorHAnsi" w:eastAsiaTheme="minorEastAsia" w:hAnsiTheme="minorHAnsi" w:cstheme="minorBidi"/>
            <w:noProof/>
            <w:kern w:val="2"/>
            <w:szCs w:val="22"/>
          </w:rPr>
          <w:tab/>
        </w:r>
        <w:r w:rsidRPr="00854DE3">
          <w:rPr>
            <w:rStyle w:val="ab"/>
            <w:noProof/>
          </w:rPr>
          <w:t>基金投资策略的改变</w:t>
        </w:r>
        <w:r>
          <w:rPr>
            <w:noProof/>
            <w:webHidden/>
          </w:rPr>
          <w:tab/>
        </w:r>
        <w:r>
          <w:rPr>
            <w:noProof/>
            <w:webHidden/>
          </w:rPr>
          <w:fldChar w:fldCharType="begin"/>
        </w:r>
        <w:r>
          <w:rPr>
            <w:noProof/>
            <w:webHidden/>
          </w:rPr>
          <w:instrText xml:space="preserve"> PAGEREF _Toc144286154 \h </w:instrText>
        </w:r>
        <w:r>
          <w:rPr>
            <w:noProof/>
            <w:webHidden/>
          </w:rPr>
        </w:r>
        <w:r>
          <w:rPr>
            <w:noProof/>
            <w:webHidden/>
          </w:rPr>
          <w:fldChar w:fldCharType="separate"/>
        </w:r>
        <w:r>
          <w:rPr>
            <w:noProof/>
            <w:webHidden/>
          </w:rPr>
          <w:t>43</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55" w:history="1">
        <w:r w:rsidRPr="00854DE3">
          <w:rPr>
            <w:rStyle w:val="ab"/>
            <w:noProof/>
          </w:rPr>
          <w:t>10.5</w:t>
        </w:r>
        <w:r w:rsidRPr="00854DE3">
          <w:rPr>
            <w:rStyle w:val="ab"/>
            <w:noProof/>
          </w:rPr>
          <w:t>为基金进行审计的会计师事务所情况</w:t>
        </w:r>
        <w:r>
          <w:rPr>
            <w:noProof/>
            <w:webHidden/>
          </w:rPr>
          <w:tab/>
        </w:r>
        <w:r>
          <w:rPr>
            <w:noProof/>
            <w:webHidden/>
          </w:rPr>
          <w:fldChar w:fldCharType="begin"/>
        </w:r>
        <w:r>
          <w:rPr>
            <w:noProof/>
            <w:webHidden/>
          </w:rPr>
          <w:instrText xml:space="preserve"> PAGEREF _Toc144286155 \h </w:instrText>
        </w:r>
        <w:r>
          <w:rPr>
            <w:noProof/>
            <w:webHidden/>
          </w:rPr>
        </w:r>
        <w:r>
          <w:rPr>
            <w:noProof/>
            <w:webHidden/>
          </w:rPr>
          <w:fldChar w:fldCharType="separate"/>
        </w:r>
        <w:r>
          <w:rPr>
            <w:noProof/>
            <w:webHidden/>
          </w:rPr>
          <w:t>43</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56" w:history="1">
        <w:r w:rsidRPr="00854DE3">
          <w:rPr>
            <w:rStyle w:val="ab"/>
            <w:noProof/>
          </w:rPr>
          <w:t xml:space="preserve">10.6 </w:t>
        </w:r>
        <w:r w:rsidRPr="00854DE3">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_Toc144286156 \h </w:instrText>
        </w:r>
        <w:r>
          <w:rPr>
            <w:noProof/>
            <w:webHidden/>
          </w:rPr>
        </w:r>
        <w:r>
          <w:rPr>
            <w:noProof/>
            <w:webHidden/>
          </w:rPr>
          <w:fldChar w:fldCharType="separate"/>
        </w:r>
        <w:r>
          <w:rPr>
            <w:noProof/>
            <w:webHidden/>
          </w:rPr>
          <w:t>43</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57" w:history="1">
        <w:r w:rsidRPr="00854DE3">
          <w:rPr>
            <w:rStyle w:val="ab"/>
            <w:noProof/>
          </w:rPr>
          <w:t xml:space="preserve">10.6.1 </w:t>
        </w:r>
        <w:r w:rsidRPr="00854DE3">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_Toc144286157 \h </w:instrText>
        </w:r>
        <w:r>
          <w:rPr>
            <w:noProof/>
            <w:webHidden/>
          </w:rPr>
        </w:r>
        <w:r>
          <w:rPr>
            <w:noProof/>
            <w:webHidden/>
          </w:rPr>
          <w:fldChar w:fldCharType="separate"/>
        </w:r>
        <w:r>
          <w:rPr>
            <w:noProof/>
            <w:webHidden/>
          </w:rPr>
          <w:t>43</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58" w:history="1">
        <w:r w:rsidRPr="00854DE3">
          <w:rPr>
            <w:rStyle w:val="ab"/>
            <w:noProof/>
          </w:rPr>
          <w:t xml:space="preserve">10.6.2 </w:t>
        </w:r>
        <w:r w:rsidRPr="00854DE3">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_Toc144286158 \h </w:instrText>
        </w:r>
        <w:r>
          <w:rPr>
            <w:noProof/>
            <w:webHidden/>
          </w:rPr>
        </w:r>
        <w:r>
          <w:rPr>
            <w:noProof/>
            <w:webHidden/>
          </w:rPr>
          <w:fldChar w:fldCharType="separate"/>
        </w:r>
        <w:r>
          <w:rPr>
            <w:noProof/>
            <w:webHidden/>
          </w:rPr>
          <w:t>43</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59" w:history="1">
        <w:r w:rsidRPr="00854DE3">
          <w:rPr>
            <w:rStyle w:val="ab"/>
            <w:noProof/>
          </w:rPr>
          <w:t>10.7</w:t>
        </w:r>
        <w:r w:rsidRPr="00854DE3">
          <w:rPr>
            <w:rStyle w:val="ab"/>
            <w:noProof/>
          </w:rPr>
          <w:t>基金租用证券公司交易单元的有关情况</w:t>
        </w:r>
        <w:r>
          <w:rPr>
            <w:noProof/>
            <w:webHidden/>
          </w:rPr>
          <w:tab/>
        </w:r>
        <w:r>
          <w:rPr>
            <w:noProof/>
            <w:webHidden/>
          </w:rPr>
          <w:fldChar w:fldCharType="begin"/>
        </w:r>
        <w:r>
          <w:rPr>
            <w:noProof/>
            <w:webHidden/>
          </w:rPr>
          <w:instrText xml:space="preserve"> PAGEREF _Toc144286159 \h </w:instrText>
        </w:r>
        <w:r>
          <w:rPr>
            <w:noProof/>
            <w:webHidden/>
          </w:rPr>
        </w:r>
        <w:r>
          <w:rPr>
            <w:noProof/>
            <w:webHidden/>
          </w:rPr>
          <w:fldChar w:fldCharType="separate"/>
        </w:r>
        <w:r>
          <w:rPr>
            <w:noProof/>
            <w:webHidden/>
          </w:rPr>
          <w:t>43</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60" w:history="1">
        <w:r w:rsidRPr="00854DE3">
          <w:rPr>
            <w:rStyle w:val="ab"/>
            <w:noProof/>
          </w:rPr>
          <w:t xml:space="preserve">10.8 </w:t>
        </w:r>
        <w:r w:rsidRPr="00854DE3">
          <w:rPr>
            <w:rStyle w:val="ab"/>
            <w:noProof/>
          </w:rPr>
          <w:t>其他重大事件</w:t>
        </w:r>
        <w:r>
          <w:rPr>
            <w:noProof/>
            <w:webHidden/>
          </w:rPr>
          <w:tab/>
        </w:r>
        <w:r>
          <w:rPr>
            <w:noProof/>
            <w:webHidden/>
          </w:rPr>
          <w:fldChar w:fldCharType="begin"/>
        </w:r>
        <w:r>
          <w:rPr>
            <w:noProof/>
            <w:webHidden/>
          </w:rPr>
          <w:instrText xml:space="preserve"> PAGEREF _Toc144286160 \h </w:instrText>
        </w:r>
        <w:r>
          <w:rPr>
            <w:noProof/>
            <w:webHidden/>
          </w:rPr>
        </w:r>
        <w:r>
          <w:rPr>
            <w:noProof/>
            <w:webHidden/>
          </w:rPr>
          <w:fldChar w:fldCharType="separate"/>
        </w:r>
        <w:r>
          <w:rPr>
            <w:noProof/>
            <w:webHidden/>
          </w:rPr>
          <w:t>44</w:t>
        </w:r>
        <w:r>
          <w:rPr>
            <w:noProof/>
            <w:webHidden/>
          </w:rPr>
          <w:fldChar w:fldCharType="end"/>
        </w:r>
      </w:hyperlink>
    </w:p>
    <w:p w:rsidR="00114D98" w:rsidRDefault="00114D98">
      <w:pPr>
        <w:pStyle w:val="12"/>
        <w:rPr>
          <w:rFonts w:asciiTheme="minorHAnsi" w:eastAsiaTheme="minorEastAsia" w:hAnsiTheme="minorHAnsi" w:cstheme="minorBidi"/>
          <w:noProof/>
          <w:szCs w:val="22"/>
        </w:rPr>
      </w:pPr>
      <w:hyperlink w:anchor="_Toc144286161" w:history="1">
        <w:r w:rsidRPr="00854DE3">
          <w:rPr>
            <w:rStyle w:val="ab"/>
            <w:b/>
            <w:bCs/>
            <w:noProof/>
          </w:rPr>
          <w:t xml:space="preserve">11  </w:t>
        </w:r>
        <w:r w:rsidRPr="00854DE3">
          <w:rPr>
            <w:rStyle w:val="ab"/>
            <w:b/>
            <w:bCs/>
            <w:noProof/>
          </w:rPr>
          <w:t>备查文件目录</w:t>
        </w:r>
        <w:r>
          <w:rPr>
            <w:noProof/>
            <w:webHidden/>
          </w:rPr>
          <w:tab/>
        </w:r>
        <w:r>
          <w:rPr>
            <w:noProof/>
            <w:webHidden/>
          </w:rPr>
          <w:fldChar w:fldCharType="begin"/>
        </w:r>
        <w:r>
          <w:rPr>
            <w:noProof/>
            <w:webHidden/>
          </w:rPr>
          <w:instrText xml:space="preserve"> PAGEREF _Toc144286161 \h </w:instrText>
        </w:r>
        <w:r>
          <w:rPr>
            <w:noProof/>
            <w:webHidden/>
          </w:rPr>
        </w:r>
        <w:r>
          <w:rPr>
            <w:noProof/>
            <w:webHidden/>
          </w:rPr>
          <w:fldChar w:fldCharType="separate"/>
        </w:r>
        <w:r>
          <w:rPr>
            <w:noProof/>
            <w:webHidden/>
          </w:rPr>
          <w:t>45</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62" w:history="1">
        <w:r w:rsidRPr="00854DE3">
          <w:rPr>
            <w:rStyle w:val="ab"/>
            <w:noProof/>
          </w:rPr>
          <w:t xml:space="preserve">11.1 </w:t>
        </w:r>
        <w:r w:rsidRPr="00854DE3">
          <w:rPr>
            <w:rStyle w:val="ab"/>
            <w:noProof/>
          </w:rPr>
          <w:t>备查文件目录</w:t>
        </w:r>
        <w:r>
          <w:rPr>
            <w:noProof/>
            <w:webHidden/>
          </w:rPr>
          <w:tab/>
        </w:r>
        <w:r>
          <w:rPr>
            <w:noProof/>
            <w:webHidden/>
          </w:rPr>
          <w:fldChar w:fldCharType="begin"/>
        </w:r>
        <w:r>
          <w:rPr>
            <w:noProof/>
            <w:webHidden/>
          </w:rPr>
          <w:instrText xml:space="preserve"> PAGEREF _Toc144286162 \h </w:instrText>
        </w:r>
        <w:r>
          <w:rPr>
            <w:noProof/>
            <w:webHidden/>
          </w:rPr>
        </w:r>
        <w:r>
          <w:rPr>
            <w:noProof/>
            <w:webHidden/>
          </w:rPr>
          <w:fldChar w:fldCharType="separate"/>
        </w:r>
        <w:r>
          <w:rPr>
            <w:noProof/>
            <w:webHidden/>
          </w:rPr>
          <w:t>45</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63" w:history="1">
        <w:r w:rsidRPr="00854DE3">
          <w:rPr>
            <w:rStyle w:val="ab"/>
            <w:noProof/>
          </w:rPr>
          <w:t xml:space="preserve">11.2 </w:t>
        </w:r>
        <w:r w:rsidRPr="00854DE3">
          <w:rPr>
            <w:rStyle w:val="ab"/>
            <w:noProof/>
          </w:rPr>
          <w:t>存放地点</w:t>
        </w:r>
        <w:r>
          <w:rPr>
            <w:noProof/>
            <w:webHidden/>
          </w:rPr>
          <w:tab/>
        </w:r>
        <w:r>
          <w:rPr>
            <w:noProof/>
            <w:webHidden/>
          </w:rPr>
          <w:fldChar w:fldCharType="begin"/>
        </w:r>
        <w:r>
          <w:rPr>
            <w:noProof/>
            <w:webHidden/>
          </w:rPr>
          <w:instrText xml:space="preserve"> PAGEREF _Toc144286163 \h </w:instrText>
        </w:r>
        <w:r>
          <w:rPr>
            <w:noProof/>
            <w:webHidden/>
          </w:rPr>
        </w:r>
        <w:r>
          <w:rPr>
            <w:noProof/>
            <w:webHidden/>
          </w:rPr>
          <w:fldChar w:fldCharType="separate"/>
        </w:r>
        <w:r>
          <w:rPr>
            <w:noProof/>
            <w:webHidden/>
          </w:rPr>
          <w:t>45</w:t>
        </w:r>
        <w:r>
          <w:rPr>
            <w:noProof/>
            <w:webHidden/>
          </w:rPr>
          <w:fldChar w:fldCharType="end"/>
        </w:r>
      </w:hyperlink>
    </w:p>
    <w:p w:rsidR="00114D98" w:rsidRDefault="00114D98">
      <w:pPr>
        <w:pStyle w:val="24"/>
        <w:rPr>
          <w:rFonts w:asciiTheme="minorHAnsi" w:eastAsiaTheme="minorEastAsia" w:hAnsiTheme="minorHAnsi" w:cstheme="minorBidi"/>
          <w:noProof/>
          <w:kern w:val="2"/>
          <w:szCs w:val="22"/>
        </w:rPr>
      </w:pPr>
      <w:hyperlink w:anchor="_Toc144286164" w:history="1">
        <w:r w:rsidRPr="00854DE3">
          <w:rPr>
            <w:rStyle w:val="ab"/>
            <w:noProof/>
          </w:rPr>
          <w:t xml:space="preserve">11.3 </w:t>
        </w:r>
        <w:r w:rsidRPr="00854DE3">
          <w:rPr>
            <w:rStyle w:val="ab"/>
            <w:noProof/>
          </w:rPr>
          <w:t>查阅方式</w:t>
        </w:r>
        <w:r>
          <w:rPr>
            <w:noProof/>
            <w:webHidden/>
          </w:rPr>
          <w:tab/>
        </w:r>
        <w:r>
          <w:rPr>
            <w:noProof/>
            <w:webHidden/>
          </w:rPr>
          <w:fldChar w:fldCharType="begin"/>
        </w:r>
        <w:r>
          <w:rPr>
            <w:noProof/>
            <w:webHidden/>
          </w:rPr>
          <w:instrText xml:space="preserve"> PAGEREF _Toc144286164 \h </w:instrText>
        </w:r>
        <w:r>
          <w:rPr>
            <w:noProof/>
            <w:webHidden/>
          </w:rPr>
        </w:r>
        <w:r>
          <w:rPr>
            <w:noProof/>
            <w:webHidden/>
          </w:rPr>
          <w:fldChar w:fldCharType="separate"/>
        </w:r>
        <w:r>
          <w:rPr>
            <w:noProof/>
            <w:webHidden/>
          </w:rPr>
          <w:t>45</w:t>
        </w:r>
        <w:r>
          <w:rPr>
            <w:noProof/>
            <w:webHidden/>
          </w:rPr>
          <w:fldChar w:fldCharType="end"/>
        </w:r>
      </w:hyperlink>
    </w:p>
    <w:p w:rsidR="001548F9" w:rsidRPr="007C68A4" w:rsidRDefault="003422A5" w:rsidP="006D141C">
      <w:pPr>
        <w:autoSpaceDE w:val="0"/>
        <w:autoSpaceDN w:val="0"/>
        <w:adjustRightInd w:val="0"/>
        <w:spacing w:before="29" w:line="360" w:lineRule="auto"/>
        <w:ind w:left="15"/>
        <w:jc w:val="center"/>
        <w:rPr>
          <w:b/>
          <w:color w:val="000000" w:themeColor="text1"/>
          <w:kern w:val="0"/>
          <w:szCs w:val="21"/>
        </w:rPr>
      </w:pPr>
      <w:r w:rsidRPr="007C68A4">
        <w:rPr>
          <w:color w:val="000000" w:themeColor="text1"/>
          <w:szCs w:val="21"/>
        </w:rPr>
        <w:fldChar w:fldCharType="end"/>
      </w:r>
    </w:p>
    <w:p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bookmarkStart w:id="4" w:name="_GoBack"/>
      <w:bookmarkEnd w:id="4"/>
    </w:p>
    <w:p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rsidR="001548F9" w:rsidRPr="007C68A4" w:rsidRDefault="001548F9" w:rsidP="006D141C">
      <w:pPr>
        <w:autoSpaceDE w:val="0"/>
        <w:autoSpaceDN w:val="0"/>
        <w:adjustRightInd w:val="0"/>
        <w:spacing w:before="29" w:line="360" w:lineRule="auto"/>
        <w:ind w:left="15"/>
        <w:jc w:val="center"/>
        <w:rPr>
          <w:b/>
          <w:color w:val="000000" w:themeColor="text1"/>
          <w:kern w:val="0"/>
          <w:szCs w:val="21"/>
        </w:rPr>
      </w:pPr>
    </w:p>
    <w:p w:rsidR="00E738BA" w:rsidRPr="007C68A4" w:rsidRDefault="00E738BA">
      <w:pPr>
        <w:widowControl/>
        <w:jc w:val="left"/>
        <w:rPr>
          <w:b/>
          <w:color w:val="000000" w:themeColor="text1"/>
          <w:kern w:val="0"/>
          <w:szCs w:val="21"/>
        </w:rPr>
      </w:pPr>
      <w:r w:rsidRPr="007C68A4">
        <w:rPr>
          <w:b/>
          <w:color w:val="000000" w:themeColor="text1"/>
          <w:kern w:val="0"/>
          <w:szCs w:val="21"/>
        </w:rPr>
        <w:br w:type="page"/>
      </w:r>
    </w:p>
    <w:p w:rsidR="001548F9" w:rsidRPr="007C68A4" w:rsidRDefault="001548F9" w:rsidP="00785EEA">
      <w:pPr>
        <w:pStyle w:val="1"/>
        <w:keepNext/>
        <w:keepLines/>
        <w:widowControl w:val="0"/>
        <w:spacing w:beforeLines="100" w:before="312" w:afterLines="100" w:after="312" w:line="360" w:lineRule="auto"/>
        <w:jc w:val="center"/>
        <w:rPr>
          <w:color w:val="000000" w:themeColor="text1"/>
          <w:sz w:val="21"/>
          <w:szCs w:val="21"/>
          <w:lang w:val="en-US"/>
        </w:rPr>
      </w:pPr>
      <w:bookmarkStart w:id="5" w:name="_Toc225498244"/>
      <w:bookmarkStart w:id="6" w:name="_Toc144286103"/>
      <w:r w:rsidRPr="007C68A4">
        <w:rPr>
          <w:b/>
          <w:bCs/>
          <w:color w:val="000000" w:themeColor="text1"/>
          <w:sz w:val="21"/>
          <w:szCs w:val="21"/>
          <w:lang w:val="en-US"/>
        </w:rPr>
        <w:t xml:space="preserve">2  </w:t>
      </w:r>
      <w:r w:rsidRPr="007C68A4">
        <w:rPr>
          <w:b/>
          <w:bCs/>
          <w:color w:val="000000" w:themeColor="text1"/>
          <w:sz w:val="21"/>
          <w:szCs w:val="21"/>
          <w:lang w:val="en-US"/>
        </w:rPr>
        <w:t>基金简介</w:t>
      </w:r>
      <w:bookmarkEnd w:id="5"/>
      <w:bookmarkEnd w:id="6"/>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 w:name="_Toc144286104"/>
      <w:r w:rsidRPr="007C68A4">
        <w:rPr>
          <w:rFonts w:ascii="Times New Roman" w:hAnsi="Times New Roman"/>
          <w:color w:val="000000" w:themeColor="text1"/>
          <w:kern w:val="0"/>
          <w:sz w:val="21"/>
          <w:szCs w:val="21"/>
        </w:rPr>
        <w:t>2.1</w:t>
      </w:r>
      <w:r w:rsidR="00FB07F0" w:rsidRPr="007C68A4">
        <w:rPr>
          <w:rFonts w:ascii="Times New Roman" w:hAnsi="Times New Roman"/>
          <w:color w:val="000000" w:themeColor="text1"/>
          <w:kern w:val="0"/>
          <w:sz w:val="21"/>
          <w:szCs w:val="21"/>
        </w:rPr>
        <w:t xml:space="preserve"> </w:t>
      </w:r>
      <w:r w:rsidRPr="007C68A4">
        <w:rPr>
          <w:rFonts w:ascii="Times New Roman" w:hAnsi="Times New Roman"/>
          <w:color w:val="000000" w:themeColor="text1"/>
          <w:kern w:val="0"/>
          <w:sz w:val="21"/>
          <w:szCs w:val="21"/>
        </w:rPr>
        <w:t>基金基本情况</w:t>
      </w:r>
      <w:bookmarkEnd w:id="7"/>
    </w:p>
    <w:tbl>
      <w:tblPr>
        <w:tblW w:w="8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7C68A4" w:rsidRPr="007C68A4" w:rsidTr="004C1748">
        <w:trPr>
          <w:jc w:val="center"/>
        </w:trPr>
        <w:tc>
          <w:tcPr>
            <w:tcW w:w="3555" w:type="dxa"/>
          </w:tcPr>
          <w:p w:rsidR="001548F9" w:rsidRPr="007C68A4" w:rsidRDefault="001548F9">
            <w:pPr>
              <w:rPr>
                <w:color w:val="000000" w:themeColor="text1"/>
                <w:kern w:val="0"/>
                <w:szCs w:val="21"/>
              </w:rPr>
            </w:pPr>
            <w:r w:rsidRPr="007C68A4">
              <w:rPr>
                <w:color w:val="000000" w:themeColor="text1"/>
                <w:szCs w:val="21"/>
              </w:rPr>
              <w:t>基金名称</w:t>
            </w:r>
          </w:p>
        </w:tc>
        <w:tc>
          <w:tcPr>
            <w:tcW w:w="5217" w:type="dxa"/>
            <w:gridSpan w:val="2"/>
            <w:vAlign w:val="bottom"/>
          </w:tcPr>
          <w:p w:rsidR="001548F9" w:rsidRPr="007C68A4" w:rsidRDefault="001548F9" w:rsidP="00611777">
            <w:pPr>
              <w:jc w:val="right"/>
              <w:rPr>
                <w:color w:val="000000" w:themeColor="text1"/>
                <w:szCs w:val="21"/>
              </w:rPr>
            </w:pPr>
            <w:r w:rsidRPr="007C68A4">
              <w:rPr>
                <w:color w:val="000000" w:themeColor="text1"/>
                <w:szCs w:val="21"/>
              </w:rPr>
              <w:t>摩根</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股交易型开放式指数证券投资基金联接基金</w:t>
            </w:r>
          </w:p>
        </w:tc>
      </w:tr>
      <w:tr w:rsidR="007C68A4" w:rsidRPr="007C68A4" w:rsidTr="004C1748">
        <w:trPr>
          <w:jc w:val="center"/>
        </w:trPr>
        <w:tc>
          <w:tcPr>
            <w:tcW w:w="3555" w:type="dxa"/>
          </w:tcPr>
          <w:p w:rsidR="001548F9" w:rsidRPr="007C68A4" w:rsidRDefault="001548F9">
            <w:pPr>
              <w:rPr>
                <w:color w:val="000000" w:themeColor="text1"/>
                <w:kern w:val="0"/>
                <w:szCs w:val="21"/>
              </w:rPr>
            </w:pPr>
            <w:r w:rsidRPr="007C68A4">
              <w:rPr>
                <w:color w:val="000000" w:themeColor="text1"/>
                <w:szCs w:val="21"/>
              </w:rPr>
              <w:t>基金简称</w:t>
            </w:r>
          </w:p>
        </w:tc>
        <w:tc>
          <w:tcPr>
            <w:tcW w:w="5217" w:type="dxa"/>
            <w:gridSpan w:val="2"/>
            <w:vAlign w:val="bottom"/>
          </w:tcPr>
          <w:p w:rsidR="001548F9" w:rsidRPr="007C68A4" w:rsidRDefault="001548F9" w:rsidP="00611777">
            <w:pPr>
              <w:jc w:val="right"/>
              <w:rPr>
                <w:color w:val="000000" w:themeColor="text1"/>
                <w:szCs w:val="21"/>
              </w:rPr>
            </w:pPr>
            <w:r w:rsidRPr="007C68A4">
              <w:rPr>
                <w:color w:val="000000" w:themeColor="text1"/>
                <w:szCs w:val="21"/>
              </w:rPr>
              <w:t>摩根</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w:t>
            </w:r>
            <w:r w:rsidRPr="007C68A4">
              <w:rPr>
                <w:color w:val="000000" w:themeColor="text1"/>
                <w:szCs w:val="21"/>
              </w:rPr>
              <w:t>ETF</w:t>
            </w:r>
            <w:r w:rsidRPr="007C68A4">
              <w:rPr>
                <w:color w:val="000000" w:themeColor="text1"/>
                <w:szCs w:val="21"/>
              </w:rPr>
              <w:t>联接</w:t>
            </w:r>
          </w:p>
        </w:tc>
      </w:tr>
      <w:tr w:rsidR="007C68A4" w:rsidRPr="007C68A4" w:rsidTr="004C1748">
        <w:trPr>
          <w:jc w:val="center"/>
        </w:trPr>
        <w:tc>
          <w:tcPr>
            <w:tcW w:w="3555" w:type="dxa"/>
            <w:vAlign w:val="center"/>
          </w:tcPr>
          <w:p w:rsidR="000A1902" w:rsidRPr="007C68A4" w:rsidRDefault="000A1902">
            <w:pPr>
              <w:rPr>
                <w:color w:val="000000" w:themeColor="text1"/>
                <w:kern w:val="0"/>
                <w:szCs w:val="21"/>
              </w:rPr>
            </w:pPr>
            <w:r w:rsidRPr="007C68A4">
              <w:rPr>
                <w:color w:val="000000" w:themeColor="text1"/>
                <w:szCs w:val="21"/>
              </w:rPr>
              <w:t>基金主代码</w:t>
            </w:r>
          </w:p>
        </w:tc>
        <w:tc>
          <w:tcPr>
            <w:tcW w:w="5217" w:type="dxa"/>
            <w:gridSpan w:val="2"/>
            <w:vAlign w:val="bottom"/>
          </w:tcPr>
          <w:p w:rsidR="000A1902" w:rsidRPr="007C68A4" w:rsidRDefault="000A1902" w:rsidP="00611777">
            <w:pPr>
              <w:jc w:val="right"/>
              <w:rPr>
                <w:color w:val="000000" w:themeColor="text1"/>
                <w:szCs w:val="21"/>
              </w:rPr>
            </w:pPr>
            <w:r w:rsidRPr="007C68A4">
              <w:rPr>
                <w:color w:val="000000" w:themeColor="text1"/>
                <w:szCs w:val="21"/>
              </w:rPr>
              <w:t>008944</w:t>
            </w:r>
          </w:p>
        </w:tc>
      </w:tr>
      <w:tr w:rsidR="007C68A4" w:rsidRPr="007C68A4" w:rsidTr="00785EEA">
        <w:trPr>
          <w:jc w:val="center"/>
        </w:trPr>
        <w:tc>
          <w:tcPr>
            <w:tcW w:w="3555" w:type="dxa"/>
            <w:vAlign w:val="center"/>
          </w:tcPr>
          <w:p w:rsidR="000A1902" w:rsidRPr="007C68A4" w:rsidRDefault="000A1902" w:rsidP="00785EEA">
            <w:pPr>
              <w:spacing w:line="360" w:lineRule="auto"/>
              <w:rPr>
                <w:rFonts w:eastAsiaTheme="minorEastAsia"/>
                <w:color w:val="000000" w:themeColor="text1"/>
                <w:szCs w:val="21"/>
              </w:rPr>
            </w:pPr>
            <w:r w:rsidRPr="007C68A4">
              <w:rPr>
                <w:color w:val="000000" w:themeColor="text1"/>
                <w:kern w:val="0"/>
                <w:szCs w:val="21"/>
              </w:rPr>
              <w:t>交易代码</w:t>
            </w:r>
          </w:p>
        </w:tc>
        <w:tc>
          <w:tcPr>
            <w:tcW w:w="5217" w:type="dxa"/>
            <w:gridSpan w:val="2"/>
            <w:vAlign w:val="center"/>
          </w:tcPr>
          <w:p w:rsidR="000A1902" w:rsidRPr="007C68A4" w:rsidRDefault="000A1902" w:rsidP="00611777">
            <w:pPr>
              <w:spacing w:line="360" w:lineRule="auto"/>
              <w:jc w:val="right"/>
              <w:rPr>
                <w:rFonts w:eastAsiaTheme="minorEastAsia"/>
                <w:color w:val="000000" w:themeColor="text1"/>
                <w:szCs w:val="21"/>
              </w:rPr>
            </w:pPr>
            <w:r w:rsidRPr="007C68A4">
              <w:rPr>
                <w:rFonts w:eastAsiaTheme="minorEastAsia"/>
                <w:color w:val="000000" w:themeColor="text1"/>
                <w:szCs w:val="21"/>
              </w:rPr>
              <w:t>008944</w:t>
            </w:r>
          </w:p>
        </w:tc>
      </w:tr>
      <w:tr w:rsidR="007C68A4" w:rsidRPr="007C68A4" w:rsidTr="004C1748">
        <w:trPr>
          <w:jc w:val="center"/>
        </w:trPr>
        <w:tc>
          <w:tcPr>
            <w:tcW w:w="3555" w:type="dxa"/>
          </w:tcPr>
          <w:p w:rsidR="000A1902" w:rsidRPr="007C68A4" w:rsidRDefault="000A1902">
            <w:pPr>
              <w:rPr>
                <w:color w:val="000000" w:themeColor="text1"/>
                <w:kern w:val="0"/>
                <w:szCs w:val="21"/>
              </w:rPr>
            </w:pPr>
            <w:r w:rsidRPr="007C68A4">
              <w:rPr>
                <w:color w:val="000000" w:themeColor="text1"/>
                <w:szCs w:val="21"/>
              </w:rPr>
              <w:t>基金运作方式</w:t>
            </w:r>
          </w:p>
        </w:tc>
        <w:tc>
          <w:tcPr>
            <w:tcW w:w="5217" w:type="dxa"/>
            <w:gridSpan w:val="2"/>
            <w:vAlign w:val="bottom"/>
          </w:tcPr>
          <w:p w:rsidR="000A1902" w:rsidRPr="007C68A4" w:rsidRDefault="000A1902" w:rsidP="00611777">
            <w:pPr>
              <w:jc w:val="right"/>
              <w:rPr>
                <w:color w:val="000000" w:themeColor="text1"/>
                <w:szCs w:val="21"/>
              </w:rPr>
            </w:pPr>
            <w:r w:rsidRPr="007C68A4">
              <w:rPr>
                <w:color w:val="000000" w:themeColor="text1"/>
                <w:szCs w:val="21"/>
              </w:rPr>
              <w:t>契约型开放式</w:t>
            </w:r>
          </w:p>
        </w:tc>
      </w:tr>
      <w:tr w:rsidR="007C68A4" w:rsidRPr="007C68A4" w:rsidTr="004C1748">
        <w:trPr>
          <w:jc w:val="center"/>
        </w:trPr>
        <w:tc>
          <w:tcPr>
            <w:tcW w:w="3555" w:type="dxa"/>
          </w:tcPr>
          <w:p w:rsidR="000A1902" w:rsidRPr="007C68A4" w:rsidRDefault="000A1902">
            <w:pPr>
              <w:rPr>
                <w:color w:val="000000" w:themeColor="text1"/>
                <w:kern w:val="0"/>
                <w:szCs w:val="21"/>
              </w:rPr>
            </w:pPr>
            <w:r w:rsidRPr="007C68A4">
              <w:rPr>
                <w:color w:val="000000" w:themeColor="text1"/>
                <w:szCs w:val="21"/>
              </w:rPr>
              <w:t>基金合同生效日</w:t>
            </w:r>
          </w:p>
        </w:tc>
        <w:tc>
          <w:tcPr>
            <w:tcW w:w="5217" w:type="dxa"/>
            <w:gridSpan w:val="2"/>
            <w:vAlign w:val="bottom"/>
          </w:tcPr>
          <w:p w:rsidR="000A1902" w:rsidRPr="007C68A4" w:rsidRDefault="000A1902" w:rsidP="00611777">
            <w:pPr>
              <w:jc w:val="right"/>
              <w:rPr>
                <w:color w:val="000000" w:themeColor="text1"/>
                <w:szCs w:val="21"/>
              </w:rPr>
            </w:pPr>
            <w:r w:rsidRPr="007C68A4">
              <w:rPr>
                <w:color w:val="000000" w:themeColor="text1"/>
                <w:szCs w:val="21"/>
              </w:rPr>
              <w:t>2020</w:t>
            </w:r>
            <w:r w:rsidRPr="007C68A4">
              <w:rPr>
                <w:color w:val="000000" w:themeColor="text1"/>
                <w:szCs w:val="21"/>
              </w:rPr>
              <w:t>年</w:t>
            </w:r>
            <w:r w:rsidRPr="007C68A4">
              <w:rPr>
                <w:color w:val="000000" w:themeColor="text1"/>
                <w:szCs w:val="21"/>
              </w:rPr>
              <w:t>7</w:t>
            </w:r>
            <w:r w:rsidRPr="007C68A4">
              <w:rPr>
                <w:color w:val="000000" w:themeColor="text1"/>
                <w:szCs w:val="21"/>
              </w:rPr>
              <w:t>月</w:t>
            </w:r>
            <w:r w:rsidRPr="007C68A4">
              <w:rPr>
                <w:color w:val="000000" w:themeColor="text1"/>
                <w:szCs w:val="21"/>
              </w:rPr>
              <w:t>22</w:t>
            </w:r>
            <w:r w:rsidRPr="007C68A4">
              <w:rPr>
                <w:color w:val="000000" w:themeColor="text1"/>
                <w:szCs w:val="21"/>
              </w:rPr>
              <w:t>日</w:t>
            </w:r>
          </w:p>
        </w:tc>
      </w:tr>
      <w:tr w:rsidR="007C68A4" w:rsidRPr="007C68A4" w:rsidTr="004C1748">
        <w:trPr>
          <w:jc w:val="center"/>
        </w:trPr>
        <w:tc>
          <w:tcPr>
            <w:tcW w:w="3555" w:type="dxa"/>
          </w:tcPr>
          <w:p w:rsidR="000A1902" w:rsidRPr="007C68A4" w:rsidRDefault="000A1902">
            <w:pPr>
              <w:rPr>
                <w:color w:val="000000" w:themeColor="text1"/>
                <w:kern w:val="0"/>
                <w:szCs w:val="21"/>
              </w:rPr>
            </w:pPr>
            <w:r w:rsidRPr="007C68A4">
              <w:rPr>
                <w:color w:val="000000" w:themeColor="text1"/>
                <w:szCs w:val="21"/>
              </w:rPr>
              <w:t>基金管理人</w:t>
            </w:r>
          </w:p>
        </w:tc>
        <w:tc>
          <w:tcPr>
            <w:tcW w:w="5217" w:type="dxa"/>
            <w:gridSpan w:val="2"/>
            <w:vAlign w:val="bottom"/>
          </w:tcPr>
          <w:p w:rsidR="000A1902" w:rsidRPr="007C68A4" w:rsidRDefault="000A1902" w:rsidP="00611777">
            <w:pPr>
              <w:jc w:val="right"/>
              <w:rPr>
                <w:color w:val="000000" w:themeColor="text1"/>
                <w:szCs w:val="21"/>
              </w:rPr>
            </w:pPr>
            <w:r w:rsidRPr="007C68A4">
              <w:rPr>
                <w:color w:val="000000" w:themeColor="text1"/>
                <w:szCs w:val="21"/>
              </w:rPr>
              <w:t>摩根基金管理（中国）有限公司</w:t>
            </w:r>
          </w:p>
        </w:tc>
      </w:tr>
      <w:tr w:rsidR="007C68A4" w:rsidRPr="007C68A4" w:rsidTr="004C1748">
        <w:trPr>
          <w:jc w:val="center"/>
        </w:trPr>
        <w:tc>
          <w:tcPr>
            <w:tcW w:w="3555" w:type="dxa"/>
          </w:tcPr>
          <w:p w:rsidR="000A1902" w:rsidRPr="007C68A4" w:rsidRDefault="000A1902">
            <w:pPr>
              <w:rPr>
                <w:color w:val="000000" w:themeColor="text1"/>
                <w:kern w:val="0"/>
                <w:szCs w:val="21"/>
              </w:rPr>
            </w:pPr>
            <w:r w:rsidRPr="007C68A4">
              <w:rPr>
                <w:color w:val="000000" w:themeColor="text1"/>
                <w:szCs w:val="21"/>
              </w:rPr>
              <w:t>基金托管人</w:t>
            </w:r>
          </w:p>
        </w:tc>
        <w:tc>
          <w:tcPr>
            <w:tcW w:w="5217" w:type="dxa"/>
            <w:gridSpan w:val="2"/>
            <w:vAlign w:val="bottom"/>
          </w:tcPr>
          <w:p w:rsidR="000A1902" w:rsidRPr="007C68A4" w:rsidRDefault="000A1902" w:rsidP="00611777">
            <w:pPr>
              <w:jc w:val="right"/>
              <w:rPr>
                <w:color w:val="000000" w:themeColor="text1"/>
                <w:szCs w:val="21"/>
              </w:rPr>
            </w:pPr>
            <w:r w:rsidRPr="007C68A4">
              <w:rPr>
                <w:color w:val="000000" w:themeColor="text1"/>
                <w:szCs w:val="21"/>
              </w:rPr>
              <w:t>平安银行股份有限公司</w:t>
            </w:r>
          </w:p>
        </w:tc>
      </w:tr>
      <w:tr w:rsidR="007C68A4" w:rsidRPr="007C68A4" w:rsidTr="004C1748">
        <w:trPr>
          <w:jc w:val="center"/>
        </w:trPr>
        <w:tc>
          <w:tcPr>
            <w:tcW w:w="3555" w:type="dxa"/>
          </w:tcPr>
          <w:p w:rsidR="000A1902" w:rsidRPr="007C68A4" w:rsidRDefault="000A1902">
            <w:pPr>
              <w:rPr>
                <w:color w:val="000000" w:themeColor="text1"/>
                <w:kern w:val="0"/>
                <w:szCs w:val="21"/>
              </w:rPr>
            </w:pPr>
            <w:r w:rsidRPr="007C68A4">
              <w:rPr>
                <w:color w:val="000000" w:themeColor="text1"/>
                <w:szCs w:val="21"/>
              </w:rPr>
              <w:t>报告期末基金份额总额</w:t>
            </w:r>
          </w:p>
        </w:tc>
        <w:tc>
          <w:tcPr>
            <w:tcW w:w="5217" w:type="dxa"/>
            <w:gridSpan w:val="2"/>
            <w:vAlign w:val="bottom"/>
          </w:tcPr>
          <w:p w:rsidR="000A1902" w:rsidRPr="007C68A4" w:rsidRDefault="000A1902" w:rsidP="00611777">
            <w:pPr>
              <w:jc w:val="right"/>
              <w:rPr>
                <w:color w:val="000000" w:themeColor="text1"/>
                <w:szCs w:val="21"/>
              </w:rPr>
            </w:pPr>
            <w:r w:rsidRPr="007C68A4">
              <w:rPr>
                <w:color w:val="000000" w:themeColor="text1"/>
                <w:szCs w:val="21"/>
              </w:rPr>
              <w:t>38,056,725.75</w:t>
            </w:r>
            <w:r w:rsidRPr="007C68A4">
              <w:rPr>
                <w:color w:val="000000" w:themeColor="text1"/>
                <w:szCs w:val="21"/>
              </w:rPr>
              <w:t>份</w:t>
            </w:r>
          </w:p>
        </w:tc>
      </w:tr>
      <w:tr w:rsidR="007C68A4" w:rsidRPr="007C68A4" w:rsidTr="004C1748">
        <w:trPr>
          <w:jc w:val="center"/>
        </w:trPr>
        <w:tc>
          <w:tcPr>
            <w:tcW w:w="3555" w:type="dxa"/>
          </w:tcPr>
          <w:p w:rsidR="000A1902" w:rsidRPr="007C68A4" w:rsidRDefault="000A1902">
            <w:pPr>
              <w:rPr>
                <w:color w:val="000000" w:themeColor="text1"/>
                <w:kern w:val="0"/>
                <w:szCs w:val="21"/>
              </w:rPr>
            </w:pPr>
            <w:r w:rsidRPr="007C68A4">
              <w:rPr>
                <w:color w:val="000000" w:themeColor="text1"/>
                <w:szCs w:val="21"/>
              </w:rPr>
              <w:t>基金合同存续期</w:t>
            </w:r>
          </w:p>
        </w:tc>
        <w:tc>
          <w:tcPr>
            <w:tcW w:w="5217" w:type="dxa"/>
            <w:gridSpan w:val="2"/>
            <w:vAlign w:val="bottom"/>
          </w:tcPr>
          <w:p w:rsidR="000A1902" w:rsidRPr="007C68A4" w:rsidRDefault="000A1902" w:rsidP="00611777">
            <w:pPr>
              <w:jc w:val="right"/>
              <w:rPr>
                <w:color w:val="000000" w:themeColor="text1"/>
                <w:szCs w:val="21"/>
              </w:rPr>
            </w:pPr>
            <w:r w:rsidRPr="007C68A4">
              <w:rPr>
                <w:color w:val="000000" w:themeColor="text1"/>
                <w:szCs w:val="21"/>
              </w:rPr>
              <w:t>不定期</w:t>
            </w:r>
          </w:p>
        </w:tc>
      </w:tr>
      <w:tr w:rsidR="007C68A4" w:rsidRPr="007C68A4" w:rsidTr="004C1748">
        <w:trPr>
          <w:trHeight w:val="369"/>
          <w:jc w:val="center"/>
        </w:trPr>
        <w:tc>
          <w:tcPr>
            <w:tcW w:w="3555" w:type="dxa"/>
            <w:vAlign w:val="center"/>
          </w:tcPr>
          <w:p w:rsidR="000A1902" w:rsidRPr="007C68A4" w:rsidRDefault="00C5658D">
            <w:pPr>
              <w:rPr>
                <w:color w:val="000000" w:themeColor="text1"/>
                <w:szCs w:val="21"/>
              </w:rPr>
            </w:pPr>
            <w:r w:rsidRPr="007C68A4">
              <w:rPr>
                <w:color w:val="000000" w:themeColor="text1"/>
                <w:szCs w:val="21"/>
              </w:rPr>
              <w:t>下属分</w:t>
            </w:r>
            <w:r w:rsidR="000A1902" w:rsidRPr="007C68A4">
              <w:rPr>
                <w:color w:val="000000" w:themeColor="text1"/>
                <w:szCs w:val="21"/>
              </w:rPr>
              <w:t>级基金的基金简称</w:t>
            </w:r>
          </w:p>
        </w:tc>
        <w:tc>
          <w:tcPr>
            <w:tcW w:w="2664" w:type="dxa"/>
            <w:vAlign w:val="bottom"/>
          </w:tcPr>
          <w:p w:rsidR="000A1902" w:rsidRPr="007C68A4" w:rsidRDefault="000A1902" w:rsidP="00611777">
            <w:pPr>
              <w:jc w:val="right"/>
              <w:rPr>
                <w:color w:val="000000" w:themeColor="text1"/>
                <w:szCs w:val="21"/>
              </w:rPr>
            </w:pPr>
            <w:r w:rsidRPr="007C68A4">
              <w:rPr>
                <w:color w:val="000000" w:themeColor="text1"/>
                <w:szCs w:val="21"/>
              </w:rPr>
              <w:t>摩根</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w:t>
            </w:r>
            <w:r w:rsidRPr="007C68A4">
              <w:rPr>
                <w:color w:val="000000" w:themeColor="text1"/>
                <w:szCs w:val="21"/>
              </w:rPr>
              <w:t>ETF</w:t>
            </w:r>
            <w:r w:rsidRPr="007C68A4">
              <w:rPr>
                <w:color w:val="000000" w:themeColor="text1"/>
                <w:szCs w:val="21"/>
              </w:rPr>
              <w:t>联接</w:t>
            </w:r>
            <w:r w:rsidRPr="007C68A4">
              <w:rPr>
                <w:color w:val="000000" w:themeColor="text1"/>
                <w:szCs w:val="21"/>
              </w:rPr>
              <w:t>A</w:t>
            </w:r>
          </w:p>
        </w:tc>
        <w:tc>
          <w:tcPr>
            <w:tcW w:w="2553" w:type="dxa"/>
            <w:vAlign w:val="bottom"/>
          </w:tcPr>
          <w:p w:rsidR="000A1902" w:rsidRPr="007C68A4" w:rsidRDefault="000A1902" w:rsidP="00611777">
            <w:pPr>
              <w:jc w:val="right"/>
              <w:rPr>
                <w:color w:val="000000" w:themeColor="text1"/>
                <w:szCs w:val="21"/>
              </w:rPr>
            </w:pPr>
            <w:r w:rsidRPr="007C68A4">
              <w:rPr>
                <w:color w:val="000000" w:themeColor="text1"/>
                <w:szCs w:val="21"/>
              </w:rPr>
              <w:t>摩根</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w:t>
            </w:r>
            <w:r w:rsidRPr="007C68A4">
              <w:rPr>
                <w:color w:val="000000" w:themeColor="text1"/>
                <w:szCs w:val="21"/>
              </w:rPr>
              <w:t>ETF</w:t>
            </w:r>
            <w:r w:rsidRPr="007C68A4">
              <w:rPr>
                <w:color w:val="000000" w:themeColor="text1"/>
                <w:szCs w:val="21"/>
              </w:rPr>
              <w:t>联接</w:t>
            </w:r>
            <w:r w:rsidRPr="007C68A4">
              <w:rPr>
                <w:color w:val="000000" w:themeColor="text1"/>
                <w:szCs w:val="21"/>
              </w:rPr>
              <w:t>C</w:t>
            </w:r>
          </w:p>
        </w:tc>
      </w:tr>
      <w:tr w:rsidR="007C68A4" w:rsidRPr="007C68A4" w:rsidTr="004C1748">
        <w:trPr>
          <w:trHeight w:val="369"/>
          <w:jc w:val="center"/>
        </w:trPr>
        <w:tc>
          <w:tcPr>
            <w:tcW w:w="3555" w:type="dxa"/>
            <w:vAlign w:val="center"/>
          </w:tcPr>
          <w:p w:rsidR="000A1902" w:rsidRPr="007C68A4" w:rsidRDefault="00C5658D">
            <w:pPr>
              <w:rPr>
                <w:color w:val="000000" w:themeColor="text1"/>
                <w:szCs w:val="21"/>
              </w:rPr>
            </w:pPr>
            <w:r w:rsidRPr="007C68A4">
              <w:rPr>
                <w:color w:val="000000" w:themeColor="text1"/>
                <w:szCs w:val="21"/>
              </w:rPr>
              <w:t>下属分</w:t>
            </w:r>
            <w:r w:rsidR="000A1902" w:rsidRPr="007C68A4">
              <w:rPr>
                <w:color w:val="000000" w:themeColor="text1"/>
                <w:szCs w:val="21"/>
              </w:rPr>
              <w:t>级基金的交易代码</w:t>
            </w:r>
          </w:p>
        </w:tc>
        <w:tc>
          <w:tcPr>
            <w:tcW w:w="2664" w:type="dxa"/>
            <w:vAlign w:val="bottom"/>
          </w:tcPr>
          <w:p w:rsidR="000A1902" w:rsidRPr="007C68A4" w:rsidRDefault="000A1902" w:rsidP="00611777">
            <w:pPr>
              <w:jc w:val="right"/>
              <w:rPr>
                <w:color w:val="000000" w:themeColor="text1"/>
                <w:szCs w:val="21"/>
              </w:rPr>
            </w:pPr>
            <w:r w:rsidRPr="007C68A4">
              <w:rPr>
                <w:color w:val="000000" w:themeColor="text1"/>
                <w:szCs w:val="21"/>
              </w:rPr>
              <w:t>008944</w:t>
            </w:r>
          </w:p>
        </w:tc>
        <w:tc>
          <w:tcPr>
            <w:tcW w:w="2553" w:type="dxa"/>
            <w:vAlign w:val="bottom"/>
          </w:tcPr>
          <w:p w:rsidR="000A1902" w:rsidRPr="007C68A4" w:rsidRDefault="000A1902" w:rsidP="00611777">
            <w:pPr>
              <w:jc w:val="right"/>
              <w:rPr>
                <w:color w:val="000000" w:themeColor="text1"/>
                <w:szCs w:val="21"/>
              </w:rPr>
            </w:pPr>
            <w:r w:rsidRPr="007C68A4">
              <w:rPr>
                <w:color w:val="000000" w:themeColor="text1"/>
                <w:szCs w:val="21"/>
              </w:rPr>
              <w:t>008945</w:t>
            </w:r>
          </w:p>
        </w:tc>
      </w:tr>
      <w:tr w:rsidR="007C68A4" w:rsidRPr="007C68A4" w:rsidTr="004C1748">
        <w:trPr>
          <w:trHeight w:val="369"/>
          <w:jc w:val="center"/>
        </w:trPr>
        <w:tc>
          <w:tcPr>
            <w:tcW w:w="3555" w:type="dxa"/>
            <w:vAlign w:val="center"/>
          </w:tcPr>
          <w:p w:rsidR="000A1902" w:rsidRPr="007C68A4" w:rsidRDefault="000A1902">
            <w:pPr>
              <w:rPr>
                <w:color w:val="000000" w:themeColor="text1"/>
                <w:szCs w:val="21"/>
              </w:rPr>
            </w:pPr>
            <w:r w:rsidRPr="007C68A4">
              <w:rPr>
                <w:color w:val="000000" w:themeColor="text1"/>
                <w:szCs w:val="21"/>
              </w:rPr>
              <w:t>报告期末下属分级基金的份额总额</w:t>
            </w:r>
          </w:p>
        </w:tc>
        <w:tc>
          <w:tcPr>
            <w:tcW w:w="2664" w:type="dxa"/>
            <w:vAlign w:val="bottom"/>
          </w:tcPr>
          <w:p w:rsidR="000A1902" w:rsidRPr="007C68A4" w:rsidRDefault="000A1902" w:rsidP="00611777">
            <w:pPr>
              <w:jc w:val="right"/>
              <w:rPr>
                <w:color w:val="000000" w:themeColor="text1"/>
                <w:szCs w:val="21"/>
              </w:rPr>
            </w:pPr>
            <w:r w:rsidRPr="007C68A4">
              <w:rPr>
                <w:color w:val="000000" w:themeColor="text1"/>
                <w:szCs w:val="21"/>
              </w:rPr>
              <w:t>27,124,258.29</w:t>
            </w:r>
            <w:r w:rsidRPr="007C68A4">
              <w:rPr>
                <w:color w:val="000000" w:themeColor="text1"/>
                <w:szCs w:val="21"/>
              </w:rPr>
              <w:t>份</w:t>
            </w:r>
          </w:p>
        </w:tc>
        <w:tc>
          <w:tcPr>
            <w:tcW w:w="2553" w:type="dxa"/>
            <w:vAlign w:val="bottom"/>
          </w:tcPr>
          <w:p w:rsidR="000A1902" w:rsidRPr="007C68A4" w:rsidRDefault="000A1902" w:rsidP="00611777">
            <w:pPr>
              <w:jc w:val="right"/>
              <w:rPr>
                <w:color w:val="000000" w:themeColor="text1"/>
                <w:szCs w:val="21"/>
              </w:rPr>
            </w:pPr>
            <w:r w:rsidRPr="007C68A4">
              <w:rPr>
                <w:color w:val="000000" w:themeColor="text1"/>
                <w:szCs w:val="21"/>
              </w:rPr>
              <w:t>10,932,467.46</w:t>
            </w:r>
            <w:r w:rsidRPr="007C68A4">
              <w:rPr>
                <w:color w:val="000000" w:themeColor="text1"/>
                <w:szCs w:val="21"/>
              </w:rPr>
              <w:t>份</w:t>
            </w:r>
          </w:p>
        </w:tc>
      </w:tr>
    </w:tbl>
    <w:p w:rsidR="007D33E1" w:rsidRPr="007C68A4" w:rsidRDefault="007D33E1" w:rsidP="007D33E1">
      <w:pPr>
        <w:spacing w:line="360" w:lineRule="auto"/>
        <w:rPr>
          <w:rFonts w:eastAsiaTheme="minorEastAsia"/>
          <w:b/>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7C68A4">
          <w:rPr>
            <w:rFonts w:eastAsiaTheme="minorEastAsia"/>
            <w:b/>
            <w:color w:val="000000" w:themeColor="text1"/>
            <w:szCs w:val="21"/>
          </w:rPr>
          <w:t xml:space="preserve">2.1.1 </w:t>
        </w:r>
      </w:smartTag>
      <w:r w:rsidRPr="007C68A4">
        <w:rPr>
          <w:rFonts w:eastAsiaTheme="minorEastAsia"/>
          <w:b/>
          <w:color w:val="000000" w:themeColor="text1"/>
          <w:szCs w:val="21"/>
        </w:rPr>
        <w:t>目标基金基本情况</w:t>
      </w:r>
    </w:p>
    <w:tbl>
      <w:tblPr>
        <w:tblW w:w="8846" w:type="dxa"/>
        <w:jc w:val="center"/>
        <w:tblLayout w:type="fixed"/>
        <w:tblLook w:val="0000" w:firstRow="0" w:lastRow="0" w:firstColumn="0" w:lastColumn="0" w:noHBand="0" w:noVBand="0"/>
      </w:tblPr>
      <w:tblGrid>
        <w:gridCol w:w="3574"/>
        <w:gridCol w:w="5272"/>
      </w:tblGrid>
      <w:tr w:rsidR="007C68A4" w:rsidRPr="007C68A4"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股交易型开放式指数证券投资基金</w:t>
            </w:r>
          </w:p>
        </w:tc>
      </w:tr>
      <w:tr w:rsidR="007C68A4" w:rsidRPr="007C68A4"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515770</w:t>
            </w:r>
          </w:p>
        </w:tc>
      </w:tr>
      <w:tr w:rsidR="007C68A4" w:rsidRPr="007C68A4"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交易型开放式</w:t>
            </w:r>
          </w:p>
        </w:tc>
      </w:tr>
      <w:tr w:rsidR="007C68A4" w:rsidRPr="007C68A4"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2020</w:t>
            </w:r>
            <w:r w:rsidRPr="007C68A4">
              <w:rPr>
                <w:rFonts w:eastAsiaTheme="minorEastAsia"/>
                <w:color w:val="000000" w:themeColor="text1"/>
                <w:szCs w:val="21"/>
              </w:rPr>
              <w:t>年</w:t>
            </w:r>
            <w:r w:rsidRPr="007C68A4">
              <w:rPr>
                <w:rFonts w:eastAsiaTheme="minorEastAsia"/>
                <w:color w:val="000000" w:themeColor="text1"/>
                <w:szCs w:val="21"/>
              </w:rPr>
              <w:t>5</w:t>
            </w:r>
            <w:r w:rsidRPr="007C68A4">
              <w:rPr>
                <w:rFonts w:eastAsiaTheme="minorEastAsia"/>
                <w:color w:val="000000" w:themeColor="text1"/>
                <w:szCs w:val="21"/>
              </w:rPr>
              <w:t>月</w:t>
            </w:r>
            <w:r w:rsidRPr="007C68A4">
              <w:rPr>
                <w:rFonts w:eastAsiaTheme="minorEastAsia"/>
                <w:color w:val="000000" w:themeColor="text1"/>
                <w:szCs w:val="21"/>
              </w:rPr>
              <w:t>13</w:t>
            </w:r>
            <w:r w:rsidRPr="007C68A4">
              <w:rPr>
                <w:rFonts w:eastAsiaTheme="minorEastAsia"/>
                <w:color w:val="000000" w:themeColor="text1"/>
                <w:szCs w:val="21"/>
              </w:rPr>
              <w:t>日</w:t>
            </w:r>
          </w:p>
        </w:tc>
      </w:tr>
      <w:tr w:rsidR="007C68A4" w:rsidRPr="007C68A4"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上海证券交易所</w:t>
            </w:r>
          </w:p>
        </w:tc>
      </w:tr>
      <w:tr w:rsidR="007C68A4" w:rsidRPr="007C68A4"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2020</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19</w:t>
            </w:r>
            <w:r w:rsidRPr="007C68A4">
              <w:rPr>
                <w:rFonts w:eastAsiaTheme="minorEastAsia"/>
                <w:color w:val="000000" w:themeColor="text1"/>
                <w:szCs w:val="21"/>
              </w:rPr>
              <w:t>日</w:t>
            </w:r>
          </w:p>
        </w:tc>
      </w:tr>
      <w:tr w:rsidR="007C68A4" w:rsidRPr="007C68A4"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摩根基金管理（中国）有限公司</w:t>
            </w:r>
          </w:p>
        </w:tc>
      </w:tr>
      <w:tr w:rsidR="007C68A4" w:rsidRPr="007C68A4" w:rsidTr="007D33E1">
        <w:trPr>
          <w:jc w:val="center"/>
        </w:trPr>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1B40F0">
            <w:pPr>
              <w:jc w:val="right"/>
              <w:rPr>
                <w:rFonts w:eastAsiaTheme="minorEastAsia"/>
                <w:color w:val="000000" w:themeColor="text1"/>
                <w:szCs w:val="21"/>
              </w:rPr>
            </w:pPr>
            <w:r w:rsidRPr="007C68A4">
              <w:rPr>
                <w:rFonts w:eastAsiaTheme="minorEastAsia"/>
                <w:color w:val="000000" w:themeColor="text1"/>
                <w:szCs w:val="21"/>
              </w:rPr>
              <w:t>平安银行股份有限公司</w:t>
            </w:r>
          </w:p>
        </w:tc>
      </w:tr>
    </w:tbl>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8" w:name="_Toc144286105"/>
      <w:r w:rsidRPr="007C68A4">
        <w:rPr>
          <w:rFonts w:ascii="Times New Roman" w:hAnsi="Times New Roman"/>
          <w:color w:val="000000" w:themeColor="text1"/>
          <w:kern w:val="0"/>
          <w:sz w:val="21"/>
          <w:szCs w:val="21"/>
        </w:rPr>
        <w:t xml:space="preserve">2.2 </w:t>
      </w:r>
      <w:r w:rsidRPr="007C68A4">
        <w:rPr>
          <w:rFonts w:ascii="Times New Roman" w:hAnsi="Times New Roman"/>
          <w:color w:val="000000" w:themeColor="text1"/>
          <w:kern w:val="0"/>
          <w:sz w:val="21"/>
          <w:szCs w:val="21"/>
        </w:rPr>
        <w:t>基金产品说明</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8"/>
      </w:tblGrid>
      <w:tr w:rsidR="007C68A4" w:rsidRPr="007C68A4" w:rsidTr="007D33E1">
        <w:trPr>
          <w:jc w:val="center"/>
        </w:trPr>
        <w:tc>
          <w:tcPr>
            <w:tcW w:w="2092" w:type="dxa"/>
            <w:vAlign w:val="center"/>
          </w:tcPr>
          <w:p w:rsidR="001548F9" w:rsidRPr="007C68A4" w:rsidRDefault="001548F9">
            <w:pPr>
              <w:rPr>
                <w:color w:val="000000" w:themeColor="text1"/>
                <w:szCs w:val="21"/>
              </w:rPr>
            </w:pPr>
            <w:r w:rsidRPr="007C68A4">
              <w:rPr>
                <w:color w:val="000000" w:themeColor="text1"/>
                <w:szCs w:val="21"/>
              </w:rPr>
              <w:t>投资目标</w:t>
            </w:r>
          </w:p>
        </w:tc>
        <w:tc>
          <w:tcPr>
            <w:tcW w:w="6908" w:type="dxa"/>
            <w:vAlign w:val="bottom"/>
          </w:tcPr>
          <w:p w:rsidR="001548F9" w:rsidRPr="007C68A4" w:rsidRDefault="001548F9">
            <w:pPr>
              <w:rPr>
                <w:color w:val="000000" w:themeColor="text1"/>
                <w:szCs w:val="21"/>
              </w:rPr>
            </w:pPr>
            <w:r w:rsidRPr="007C68A4">
              <w:rPr>
                <w:color w:val="000000" w:themeColor="text1"/>
                <w:szCs w:val="21"/>
              </w:rPr>
              <w:t>通过对目标</w:t>
            </w:r>
            <w:r w:rsidRPr="007C68A4">
              <w:rPr>
                <w:color w:val="000000" w:themeColor="text1"/>
                <w:szCs w:val="21"/>
              </w:rPr>
              <w:t>ETF</w:t>
            </w:r>
            <w:r w:rsidRPr="007C68A4">
              <w:rPr>
                <w:color w:val="000000" w:themeColor="text1"/>
                <w:szCs w:val="21"/>
              </w:rPr>
              <w:t>基金份额的投资，追求跟踪标的指数，获得与指数收益相似的回报。</w:t>
            </w:r>
          </w:p>
        </w:tc>
      </w:tr>
      <w:tr w:rsidR="007C68A4" w:rsidRPr="007C68A4" w:rsidTr="007D33E1">
        <w:trPr>
          <w:jc w:val="center"/>
        </w:trPr>
        <w:tc>
          <w:tcPr>
            <w:tcW w:w="2092" w:type="dxa"/>
            <w:vAlign w:val="center"/>
          </w:tcPr>
          <w:p w:rsidR="001548F9" w:rsidRPr="007C68A4" w:rsidRDefault="001548F9">
            <w:pPr>
              <w:rPr>
                <w:color w:val="000000" w:themeColor="text1"/>
                <w:szCs w:val="21"/>
              </w:rPr>
            </w:pPr>
            <w:r w:rsidRPr="007C68A4">
              <w:rPr>
                <w:color w:val="000000" w:themeColor="text1"/>
                <w:szCs w:val="21"/>
              </w:rPr>
              <w:t>投资策略</w:t>
            </w:r>
          </w:p>
        </w:tc>
        <w:tc>
          <w:tcPr>
            <w:tcW w:w="6908" w:type="dxa"/>
            <w:vAlign w:val="bottom"/>
          </w:tcPr>
          <w:p w:rsidR="002049C8" w:rsidRDefault="00773E8C">
            <w:pPr>
              <w:rPr>
                <w:color w:val="000000" w:themeColor="text1"/>
                <w:szCs w:val="21"/>
              </w:rPr>
            </w:pPr>
            <w:r>
              <w:rPr>
                <w:color w:val="000000" w:themeColor="text1"/>
                <w:szCs w:val="21"/>
              </w:rPr>
              <w:t>本基金为摩根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股交易型开放式指数证券投资基金的联接基金，通过将基金资产主要投资于目标</w:t>
            </w:r>
            <w:r>
              <w:rPr>
                <w:color w:val="000000" w:themeColor="text1"/>
                <w:szCs w:val="21"/>
              </w:rPr>
              <w:t>ETF</w:t>
            </w:r>
            <w:r>
              <w:rPr>
                <w:color w:val="000000" w:themeColor="text1"/>
                <w:szCs w:val="21"/>
              </w:rPr>
              <w:t>基金份额，以实现对标的指数的跟踪。本基金力争日均跟踪偏离度的绝对值不超过</w:t>
            </w:r>
            <w:r>
              <w:rPr>
                <w:color w:val="000000" w:themeColor="text1"/>
                <w:szCs w:val="21"/>
              </w:rPr>
              <w:t>0.35%</w:t>
            </w:r>
            <w:r>
              <w:rPr>
                <w:color w:val="000000" w:themeColor="text1"/>
                <w:szCs w:val="21"/>
              </w:rPr>
              <w:t>，年跟踪误差不超过</w:t>
            </w:r>
            <w:r>
              <w:rPr>
                <w:color w:val="000000" w:themeColor="text1"/>
                <w:szCs w:val="21"/>
              </w:rPr>
              <w:t>4%</w:t>
            </w:r>
            <w:r>
              <w:rPr>
                <w:color w:val="000000" w:themeColor="text1"/>
                <w:szCs w:val="21"/>
              </w:rPr>
              <w:t>。如因标的指数编制规则调整或其他因素导致跟踪误差超过上述范围，基金管理人应采取合理措施避免跟踪误差进一步扩大。</w:t>
            </w:r>
          </w:p>
          <w:p w:rsidR="002049C8" w:rsidRDefault="00773E8C">
            <w:pPr>
              <w:rPr>
                <w:color w:val="000000" w:themeColor="text1"/>
                <w:szCs w:val="21"/>
              </w:rPr>
            </w:pPr>
            <w:r>
              <w:rPr>
                <w:color w:val="000000" w:themeColor="text1"/>
                <w:szCs w:val="21"/>
              </w:rPr>
              <w:t>基金也可以通过买入标的指数成份股来跟踪标的指数。为了提高投资效率，基金还可以根据风险管理原则，少量投资于股指期货、股票期权和其他经中国证监会允许的衍生工具等。</w:t>
            </w:r>
          </w:p>
          <w:p w:rsidR="002049C8" w:rsidRDefault="00773E8C">
            <w:pPr>
              <w:rPr>
                <w:color w:val="000000" w:themeColor="text1"/>
                <w:szCs w:val="21"/>
              </w:rPr>
            </w:pPr>
            <w:r>
              <w:rPr>
                <w:color w:val="000000" w:themeColor="text1"/>
                <w:szCs w:val="21"/>
              </w:rPr>
              <w:t>1</w:t>
            </w:r>
            <w:r>
              <w:rPr>
                <w:color w:val="000000" w:themeColor="text1"/>
                <w:szCs w:val="21"/>
              </w:rPr>
              <w:t>、目标</w:t>
            </w:r>
            <w:r>
              <w:rPr>
                <w:color w:val="000000" w:themeColor="text1"/>
                <w:szCs w:val="21"/>
              </w:rPr>
              <w:t>ETF</w:t>
            </w:r>
            <w:r>
              <w:rPr>
                <w:color w:val="000000" w:themeColor="text1"/>
                <w:szCs w:val="21"/>
              </w:rPr>
              <w:t>投资策略</w:t>
            </w:r>
          </w:p>
          <w:p w:rsidR="002049C8" w:rsidRDefault="00773E8C">
            <w:pPr>
              <w:rPr>
                <w:color w:val="000000" w:themeColor="text1"/>
                <w:szCs w:val="21"/>
              </w:rPr>
            </w:pPr>
            <w:r>
              <w:rPr>
                <w:color w:val="000000" w:themeColor="text1"/>
                <w:szCs w:val="21"/>
              </w:rPr>
              <w:t>为了实现追踪误差最小化，本基金投资于目标</w:t>
            </w:r>
            <w:r>
              <w:rPr>
                <w:color w:val="000000" w:themeColor="text1"/>
                <w:szCs w:val="21"/>
              </w:rPr>
              <w:t>ETF</w:t>
            </w:r>
            <w:r>
              <w:rPr>
                <w:color w:val="000000" w:themeColor="text1"/>
                <w:szCs w:val="21"/>
              </w:rPr>
              <w:t>基金份额的比例不低于基金资产净值的</w:t>
            </w:r>
            <w:r>
              <w:rPr>
                <w:color w:val="000000" w:themeColor="text1"/>
                <w:szCs w:val="21"/>
              </w:rPr>
              <w:t>90%</w:t>
            </w:r>
            <w:r>
              <w:rPr>
                <w:color w:val="000000" w:themeColor="text1"/>
                <w:szCs w:val="21"/>
              </w:rPr>
              <w:t>。本基金主要通过申购、赎回或二级市场买卖的方式投资于目标</w:t>
            </w:r>
            <w:r>
              <w:rPr>
                <w:color w:val="000000" w:themeColor="text1"/>
                <w:szCs w:val="21"/>
              </w:rPr>
              <w:t>ETF</w:t>
            </w:r>
            <w:r>
              <w:rPr>
                <w:color w:val="000000" w:themeColor="text1"/>
                <w:szCs w:val="21"/>
              </w:rPr>
              <w:t>。当目标</w:t>
            </w:r>
            <w:r>
              <w:rPr>
                <w:color w:val="000000" w:themeColor="text1"/>
                <w:szCs w:val="21"/>
              </w:rPr>
              <w:t>ETF</w:t>
            </w:r>
            <w:r>
              <w:rPr>
                <w:color w:val="000000" w:themeColor="text1"/>
                <w:szCs w:val="21"/>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color w:val="000000" w:themeColor="text1"/>
                <w:szCs w:val="21"/>
              </w:rPr>
              <w:t>ETF</w:t>
            </w:r>
            <w:r>
              <w:rPr>
                <w:color w:val="000000" w:themeColor="text1"/>
                <w:szCs w:val="21"/>
              </w:rPr>
              <w:t>的买卖。本基金还可适度参与目标</w:t>
            </w:r>
            <w:r>
              <w:rPr>
                <w:color w:val="000000" w:themeColor="text1"/>
                <w:szCs w:val="21"/>
              </w:rPr>
              <w:t>ETF</w:t>
            </w:r>
            <w:r>
              <w:rPr>
                <w:color w:val="000000" w:themeColor="text1"/>
                <w:szCs w:val="21"/>
              </w:rPr>
              <w:t>基金份额交易和申购、赎回之间的套利，以增强基金收益。</w:t>
            </w:r>
          </w:p>
          <w:p w:rsidR="002049C8" w:rsidRDefault="00773E8C">
            <w:pPr>
              <w:rPr>
                <w:color w:val="000000" w:themeColor="text1"/>
                <w:szCs w:val="21"/>
              </w:rPr>
            </w:pPr>
            <w:r>
              <w:rPr>
                <w:color w:val="000000" w:themeColor="text1"/>
                <w:szCs w:val="21"/>
              </w:rPr>
              <w:t>本基金可以基金资产特殊申购目标</w:t>
            </w:r>
            <w:r>
              <w:rPr>
                <w:color w:val="000000" w:themeColor="text1"/>
                <w:szCs w:val="21"/>
              </w:rPr>
              <w:t>ETF</w:t>
            </w:r>
            <w:r>
              <w:rPr>
                <w:color w:val="000000" w:themeColor="text1"/>
                <w:szCs w:val="21"/>
              </w:rPr>
              <w:t>份额，以进行基金建仓。</w:t>
            </w:r>
          </w:p>
          <w:p w:rsidR="002049C8" w:rsidRDefault="00773E8C">
            <w:pPr>
              <w:rPr>
                <w:color w:val="000000" w:themeColor="text1"/>
                <w:szCs w:val="21"/>
              </w:rPr>
            </w:pPr>
            <w:r>
              <w:rPr>
                <w:color w:val="000000" w:themeColor="text1"/>
                <w:szCs w:val="21"/>
              </w:rPr>
              <w:t>2</w:t>
            </w:r>
            <w:r>
              <w:rPr>
                <w:color w:val="000000" w:themeColor="text1"/>
                <w:szCs w:val="21"/>
              </w:rPr>
              <w:t>、股票投资策略</w:t>
            </w:r>
          </w:p>
          <w:p w:rsidR="002049C8" w:rsidRDefault="00773E8C">
            <w:pPr>
              <w:rPr>
                <w:color w:val="000000" w:themeColor="text1"/>
                <w:szCs w:val="21"/>
              </w:rPr>
            </w:pPr>
            <w:r>
              <w:rPr>
                <w:color w:val="000000" w:themeColor="text1"/>
                <w:szCs w:val="21"/>
              </w:rPr>
              <w:t>为更好地跟踪标的指数，本基金也可以通过被动指数化的方法买入标的指数成份股，根据成份股在标的指数中的基准权重构建组合，对于因法规限制、流动性限制而无法交易的成份股，将采用与被限制股预期收益率相近的股票或股票组合进行相应的替代。</w:t>
            </w:r>
          </w:p>
          <w:p w:rsidR="002049C8" w:rsidRDefault="00773E8C">
            <w:pPr>
              <w:rPr>
                <w:color w:val="000000" w:themeColor="text1"/>
                <w:szCs w:val="21"/>
              </w:rPr>
            </w:pPr>
            <w:r>
              <w:rPr>
                <w:color w:val="000000" w:themeColor="text1"/>
                <w:szCs w:val="21"/>
              </w:rPr>
              <w:t>3</w:t>
            </w:r>
            <w:r>
              <w:rPr>
                <w:color w:val="000000" w:themeColor="text1"/>
                <w:szCs w:val="21"/>
              </w:rPr>
              <w:t>、金融衍生品投资策略</w:t>
            </w:r>
          </w:p>
          <w:p w:rsidR="002049C8" w:rsidRDefault="00773E8C">
            <w:pPr>
              <w:rPr>
                <w:color w:val="000000" w:themeColor="text1"/>
                <w:szCs w:val="21"/>
              </w:rPr>
            </w:pPr>
            <w:r>
              <w:rPr>
                <w:color w:val="000000" w:themeColor="text1"/>
                <w:szCs w:val="21"/>
              </w:rPr>
              <w:t>本基金将根据风险管理的原则，主要选择流动性好、交易活跃的衍生品合约，力争利用金融衍生品提高投资效率，降低交易成本和跟踪误差。</w:t>
            </w:r>
          </w:p>
          <w:p w:rsidR="002049C8" w:rsidRDefault="00773E8C">
            <w:pPr>
              <w:rPr>
                <w:color w:val="000000" w:themeColor="text1"/>
                <w:szCs w:val="21"/>
              </w:rPr>
            </w:pPr>
            <w:r>
              <w:rPr>
                <w:color w:val="000000" w:themeColor="text1"/>
                <w:szCs w:val="21"/>
              </w:rPr>
              <w:t>4</w:t>
            </w:r>
            <w:r>
              <w:rPr>
                <w:color w:val="000000" w:themeColor="text1"/>
                <w:szCs w:val="21"/>
              </w:rPr>
              <w:t>、债券投资策略</w:t>
            </w:r>
          </w:p>
          <w:p w:rsidR="002049C8" w:rsidRDefault="00773E8C">
            <w:pPr>
              <w:rPr>
                <w:color w:val="000000" w:themeColor="text1"/>
                <w:szCs w:val="21"/>
              </w:rPr>
            </w:pPr>
            <w:r>
              <w:rPr>
                <w:color w:val="000000" w:themeColor="text1"/>
                <w:szCs w:val="21"/>
              </w:rPr>
              <w:t>在保证基金资产流动性的基础上，使基金资产得到更加合理有效的利用，从而提高投资组合收益。</w:t>
            </w:r>
          </w:p>
          <w:p w:rsidR="002049C8" w:rsidRDefault="00773E8C">
            <w:pPr>
              <w:rPr>
                <w:color w:val="000000" w:themeColor="text1"/>
                <w:szCs w:val="21"/>
              </w:rPr>
            </w:pPr>
            <w:r>
              <w:rPr>
                <w:color w:val="000000" w:themeColor="text1"/>
                <w:szCs w:val="21"/>
              </w:rPr>
              <w:t>5</w:t>
            </w:r>
            <w:r>
              <w:rPr>
                <w:color w:val="000000" w:themeColor="text1"/>
                <w:szCs w:val="21"/>
              </w:rPr>
              <w:t>、资产支持证券投资策略</w:t>
            </w:r>
          </w:p>
          <w:p w:rsidR="002049C8" w:rsidRDefault="00773E8C">
            <w:pPr>
              <w:rPr>
                <w:color w:val="000000" w:themeColor="text1"/>
                <w:szCs w:val="21"/>
              </w:rPr>
            </w:pPr>
            <w:r>
              <w:rPr>
                <w:color w:val="000000" w:themeColor="text1"/>
                <w:szCs w:val="21"/>
              </w:rPr>
              <w:t>综合考虑市场利率、发行条款、支持资产的构成及质量等因素，对资产支持证券的风险与收益状况进行评估，在严格控制风险的情况下，确定资产合理配置比例。</w:t>
            </w:r>
          </w:p>
          <w:p w:rsidR="002049C8" w:rsidRDefault="00773E8C">
            <w:pPr>
              <w:rPr>
                <w:color w:val="000000" w:themeColor="text1"/>
                <w:szCs w:val="21"/>
              </w:rPr>
            </w:pPr>
            <w:r>
              <w:rPr>
                <w:color w:val="000000" w:themeColor="text1"/>
                <w:szCs w:val="21"/>
              </w:rPr>
              <w:t>6</w:t>
            </w:r>
            <w:r>
              <w:rPr>
                <w:color w:val="000000" w:themeColor="text1"/>
                <w:szCs w:val="21"/>
              </w:rPr>
              <w:t>、融资及转融通证券出借策略</w:t>
            </w:r>
          </w:p>
          <w:p w:rsidR="002049C8" w:rsidRDefault="00773E8C">
            <w:pPr>
              <w:rPr>
                <w:color w:val="000000" w:themeColor="text1"/>
                <w:szCs w:val="21"/>
              </w:rPr>
            </w:pPr>
            <w:r>
              <w:rPr>
                <w:color w:val="000000" w:themeColor="text1"/>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2049C8" w:rsidRDefault="00773E8C">
            <w:pPr>
              <w:rPr>
                <w:color w:val="000000" w:themeColor="text1"/>
                <w:szCs w:val="21"/>
              </w:rPr>
            </w:pPr>
            <w:r>
              <w:rPr>
                <w:color w:val="000000" w:themeColor="text1"/>
                <w:szCs w:val="21"/>
              </w:rPr>
              <w:t>7</w:t>
            </w:r>
            <w:r>
              <w:rPr>
                <w:color w:val="000000" w:themeColor="text1"/>
                <w:szCs w:val="21"/>
              </w:rPr>
              <w:t>、存托凭证投资策略</w:t>
            </w:r>
          </w:p>
          <w:p w:rsidR="001548F9" w:rsidRPr="007C68A4" w:rsidRDefault="001548F9">
            <w:pPr>
              <w:rPr>
                <w:color w:val="000000" w:themeColor="text1"/>
                <w:szCs w:val="21"/>
              </w:rPr>
            </w:pPr>
            <w:r w:rsidRPr="007C68A4">
              <w:rPr>
                <w:color w:val="000000" w:themeColor="text1"/>
                <w:szCs w:val="21"/>
              </w:rPr>
              <w:t>本基金将根据本基金的投资目标和股票投资策略，基于对基础证券投资价值的深入研究判断，进行存托凭证的投资。</w:t>
            </w:r>
          </w:p>
        </w:tc>
      </w:tr>
      <w:tr w:rsidR="007C68A4" w:rsidRPr="007C68A4" w:rsidTr="007D33E1">
        <w:trPr>
          <w:jc w:val="center"/>
        </w:trPr>
        <w:tc>
          <w:tcPr>
            <w:tcW w:w="2092" w:type="dxa"/>
            <w:vAlign w:val="center"/>
          </w:tcPr>
          <w:p w:rsidR="001548F9" w:rsidRPr="007C68A4" w:rsidRDefault="001548F9">
            <w:pPr>
              <w:rPr>
                <w:color w:val="000000" w:themeColor="text1"/>
                <w:szCs w:val="21"/>
              </w:rPr>
            </w:pPr>
            <w:r w:rsidRPr="007C68A4">
              <w:rPr>
                <w:color w:val="000000" w:themeColor="text1"/>
                <w:szCs w:val="21"/>
              </w:rPr>
              <w:t>业绩比较基准</w:t>
            </w:r>
          </w:p>
        </w:tc>
        <w:tc>
          <w:tcPr>
            <w:tcW w:w="6908" w:type="dxa"/>
            <w:vAlign w:val="bottom"/>
          </w:tcPr>
          <w:p w:rsidR="001548F9" w:rsidRPr="007C68A4" w:rsidRDefault="001548F9">
            <w:pPr>
              <w:rPr>
                <w:color w:val="000000" w:themeColor="text1"/>
                <w:szCs w:val="21"/>
              </w:rPr>
            </w:pP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股人民币指数收益率</w:t>
            </w:r>
            <w:r w:rsidRPr="007C68A4">
              <w:rPr>
                <w:color w:val="000000" w:themeColor="text1"/>
                <w:szCs w:val="21"/>
              </w:rPr>
              <w:t>×95%</w:t>
            </w:r>
            <w:r w:rsidRPr="007C68A4">
              <w:rPr>
                <w:color w:val="000000" w:themeColor="text1"/>
                <w:szCs w:val="21"/>
              </w:rPr>
              <w:t>＋活期存款利率（税后）</w:t>
            </w:r>
            <w:r w:rsidRPr="007C68A4">
              <w:rPr>
                <w:color w:val="000000" w:themeColor="text1"/>
                <w:szCs w:val="21"/>
              </w:rPr>
              <w:t>×5%</w:t>
            </w:r>
            <w:r w:rsidRPr="007C68A4">
              <w:rPr>
                <w:color w:val="000000" w:themeColor="text1"/>
                <w:szCs w:val="21"/>
              </w:rPr>
              <w:t>。</w:t>
            </w:r>
          </w:p>
        </w:tc>
      </w:tr>
      <w:tr w:rsidR="007C68A4" w:rsidRPr="007C68A4" w:rsidTr="007D33E1">
        <w:trPr>
          <w:jc w:val="center"/>
        </w:trPr>
        <w:tc>
          <w:tcPr>
            <w:tcW w:w="2092" w:type="dxa"/>
            <w:vAlign w:val="center"/>
          </w:tcPr>
          <w:p w:rsidR="001548F9" w:rsidRPr="007C68A4" w:rsidRDefault="001548F9">
            <w:pPr>
              <w:rPr>
                <w:color w:val="000000" w:themeColor="text1"/>
                <w:szCs w:val="21"/>
              </w:rPr>
            </w:pPr>
            <w:r w:rsidRPr="007C68A4">
              <w:rPr>
                <w:color w:val="000000" w:themeColor="text1"/>
                <w:szCs w:val="21"/>
              </w:rPr>
              <w:t>风险收益特征</w:t>
            </w:r>
          </w:p>
        </w:tc>
        <w:tc>
          <w:tcPr>
            <w:tcW w:w="6908" w:type="dxa"/>
            <w:vAlign w:val="bottom"/>
          </w:tcPr>
          <w:p w:rsidR="001548F9" w:rsidRPr="007C68A4" w:rsidRDefault="001548F9">
            <w:pPr>
              <w:rPr>
                <w:color w:val="000000" w:themeColor="text1"/>
                <w:szCs w:val="21"/>
              </w:rPr>
            </w:pPr>
            <w:r w:rsidRPr="007C68A4">
              <w:rPr>
                <w:color w:val="000000" w:themeColor="text1"/>
                <w:szCs w:val="21"/>
              </w:rPr>
              <w:t>本基金为</w:t>
            </w:r>
            <w:r w:rsidRPr="007C68A4">
              <w:rPr>
                <w:color w:val="000000" w:themeColor="text1"/>
                <w:szCs w:val="21"/>
              </w:rPr>
              <w:t>ETF</w:t>
            </w:r>
            <w:r w:rsidRPr="007C68A4">
              <w:rPr>
                <w:color w:val="000000" w:themeColor="text1"/>
                <w:szCs w:val="21"/>
              </w:rPr>
              <w:t>联接基金，具有与目标</w:t>
            </w:r>
            <w:r w:rsidRPr="007C68A4">
              <w:rPr>
                <w:color w:val="000000" w:themeColor="text1"/>
                <w:szCs w:val="21"/>
              </w:rPr>
              <w:t>ETF</w:t>
            </w:r>
            <w:r w:rsidRPr="007C68A4">
              <w:rPr>
                <w:color w:val="000000" w:themeColor="text1"/>
                <w:szCs w:val="21"/>
              </w:rPr>
              <w:t>相似的风险收益特征。目标</w:t>
            </w:r>
            <w:r w:rsidRPr="007C68A4">
              <w:rPr>
                <w:color w:val="000000" w:themeColor="text1"/>
                <w:szCs w:val="21"/>
              </w:rPr>
              <w:t>ETF</w:t>
            </w:r>
            <w:r w:rsidRPr="007C68A4">
              <w:rPr>
                <w:color w:val="000000" w:themeColor="text1"/>
                <w:szCs w:val="21"/>
              </w:rPr>
              <w:t>为股票型指数基金，因此本基金的预期风险和预期收益高于货币市场基金、债券型基金和混合型基金，且具有与标的指数以及标的指数所代表的股票市场相似的风险收益特征。</w:t>
            </w:r>
          </w:p>
        </w:tc>
      </w:tr>
    </w:tbl>
    <w:p w:rsidR="007D33E1" w:rsidRPr="007C68A4" w:rsidRDefault="007D33E1" w:rsidP="007D33E1">
      <w:pPr>
        <w:spacing w:line="360" w:lineRule="auto"/>
        <w:rPr>
          <w:rFonts w:eastAsiaTheme="minorEastAsia"/>
          <w:b/>
          <w:color w:val="000000" w:themeColor="text1"/>
          <w:szCs w:val="21"/>
        </w:rPr>
      </w:pPr>
      <w:r w:rsidRPr="007C68A4">
        <w:rPr>
          <w:rFonts w:eastAsiaTheme="minorEastAsia"/>
          <w:b/>
          <w:color w:val="000000" w:themeColor="text1"/>
          <w:szCs w:val="21"/>
        </w:rPr>
        <w:t xml:space="preserve">2.2.1 </w:t>
      </w:r>
      <w:r w:rsidRPr="007C68A4">
        <w:rPr>
          <w:rFonts w:eastAsiaTheme="minorEastAsia"/>
          <w:b/>
          <w:color w:val="000000" w:themeColor="text1"/>
          <w:szCs w:val="21"/>
        </w:rPr>
        <w:t>目标基金产品说明</w:t>
      </w:r>
    </w:p>
    <w:tbl>
      <w:tblPr>
        <w:tblW w:w="0" w:type="auto"/>
        <w:jc w:val="center"/>
        <w:tblLayout w:type="fixed"/>
        <w:tblLook w:val="0000" w:firstRow="0" w:lastRow="0" w:firstColumn="0" w:lastColumn="0" w:noHBand="0" w:noVBand="0"/>
      </w:tblPr>
      <w:tblGrid>
        <w:gridCol w:w="2123"/>
        <w:gridCol w:w="6939"/>
      </w:tblGrid>
      <w:tr w:rsidR="007C68A4" w:rsidRPr="007C68A4"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jc w:val="left"/>
              <w:rPr>
                <w:rFonts w:eastAsiaTheme="minorEastAsia"/>
                <w:color w:val="000000" w:themeColor="text1"/>
                <w:szCs w:val="21"/>
              </w:rPr>
            </w:pPr>
            <w:r w:rsidRPr="007C68A4">
              <w:rPr>
                <w:rFonts w:eastAsiaTheme="minorEastAsia"/>
                <w:color w:val="000000" w:themeColor="text1"/>
                <w:szCs w:val="21"/>
              </w:rPr>
              <w:t>本基金进行被动式指数化投资，紧密跟踪标的指数，追求跟踪偏离度和跟踪误差最小化。</w:t>
            </w:r>
          </w:p>
        </w:tc>
      </w:tr>
      <w:tr w:rsidR="007C68A4" w:rsidRPr="007C68A4"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jc w:val="left"/>
              <w:rPr>
                <w:rFonts w:eastAsiaTheme="minorEastAsia"/>
                <w:color w:val="000000" w:themeColor="text1"/>
                <w:szCs w:val="21"/>
              </w:rPr>
            </w:pPr>
            <w:r w:rsidRPr="007C68A4">
              <w:rPr>
                <w:rFonts w:eastAsiaTheme="minorEastAsia"/>
                <w:color w:val="000000" w:themeColor="text1"/>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rsidR="007C68A4" w:rsidRPr="007C68A4"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jc w:val="left"/>
              <w:rPr>
                <w:rFonts w:eastAsiaTheme="minorEastAsia"/>
                <w:color w:val="000000" w:themeColor="text1"/>
                <w:szCs w:val="21"/>
              </w:rPr>
            </w:pPr>
            <w:r w:rsidRPr="007C68A4">
              <w:rPr>
                <w:rFonts w:eastAsiaTheme="minorEastAsia"/>
                <w:color w:val="000000" w:themeColor="text1"/>
                <w:szCs w:val="21"/>
              </w:rPr>
              <w:t>本基金的业绩比较基准为标的指数，即</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股人民币指数收益率。</w:t>
            </w:r>
          </w:p>
        </w:tc>
      </w:tr>
      <w:tr w:rsidR="007C68A4" w:rsidRPr="007C68A4" w:rsidTr="007D33E1">
        <w:trPr>
          <w:jc w:val="center"/>
        </w:trPr>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autoSpaceDE w:val="0"/>
              <w:autoSpaceDN w:val="0"/>
              <w:adjustRightInd w:val="0"/>
              <w:spacing w:before="29" w:line="360" w:lineRule="auto"/>
              <w:ind w:left="15"/>
              <w:jc w:val="left"/>
              <w:rPr>
                <w:rFonts w:eastAsiaTheme="minorEastAsia"/>
                <w:color w:val="000000" w:themeColor="text1"/>
                <w:kern w:val="0"/>
                <w:szCs w:val="21"/>
              </w:rPr>
            </w:pPr>
            <w:r w:rsidRPr="007C68A4">
              <w:rPr>
                <w:rFonts w:eastAsiaTheme="minorEastAsia"/>
                <w:color w:val="000000" w:themeColor="text1"/>
                <w:kern w:val="0"/>
                <w:szCs w:val="21"/>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7C68A4" w:rsidRDefault="007D33E1" w:rsidP="00785EEA">
            <w:pPr>
              <w:jc w:val="left"/>
              <w:rPr>
                <w:rFonts w:eastAsiaTheme="minorEastAsia"/>
                <w:color w:val="000000" w:themeColor="text1"/>
                <w:szCs w:val="21"/>
              </w:rPr>
            </w:pPr>
            <w:r w:rsidRPr="007C68A4">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w:t>
            </w:r>
          </w:p>
        </w:tc>
      </w:tr>
    </w:tbl>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9" w:name="_Toc225498247"/>
      <w:bookmarkStart w:id="10" w:name="_Toc144286106"/>
      <w:r w:rsidRPr="007C68A4">
        <w:rPr>
          <w:rFonts w:ascii="Times New Roman" w:hAnsi="Times New Roman"/>
          <w:color w:val="000000" w:themeColor="text1"/>
          <w:kern w:val="0"/>
          <w:sz w:val="21"/>
          <w:szCs w:val="21"/>
        </w:rPr>
        <w:t xml:space="preserve">2.3 </w:t>
      </w:r>
      <w:r w:rsidRPr="007C68A4">
        <w:rPr>
          <w:rFonts w:ascii="Times New Roman" w:hAnsi="Times New Roman"/>
          <w:color w:val="000000" w:themeColor="text1"/>
          <w:kern w:val="0"/>
          <w:sz w:val="21"/>
          <w:szCs w:val="21"/>
        </w:rPr>
        <w:t>基金管理人和基金托管人</w:t>
      </w:r>
      <w:bookmarkEnd w:id="9"/>
      <w:bookmarkEnd w:id="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7C68A4" w:rsidRPr="007C68A4" w:rsidTr="00446684">
        <w:trPr>
          <w:jc w:val="center"/>
        </w:trPr>
        <w:tc>
          <w:tcPr>
            <w:tcW w:w="2631" w:type="dxa"/>
            <w:gridSpan w:val="2"/>
            <w:vAlign w:val="center"/>
          </w:tcPr>
          <w:p w:rsidR="001548F9" w:rsidRPr="007C68A4" w:rsidRDefault="001548F9">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项目</w:t>
            </w:r>
          </w:p>
        </w:tc>
        <w:tc>
          <w:tcPr>
            <w:tcW w:w="3060" w:type="dxa"/>
            <w:vAlign w:val="center"/>
          </w:tcPr>
          <w:p w:rsidR="001548F9" w:rsidRPr="007C68A4" w:rsidRDefault="001548F9">
            <w:pPr>
              <w:jc w:val="center"/>
              <w:rPr>
                <w:color w:val="000000" w:themeColor="text1"/>
                <w:szCs w:val="21"/>
              </w:rPr>
            </w:pPr>
            <w:r w:rsidRPr="007C68A4">
              <w:rPr>
                <w:color w:val="000000" w:themeColor="text1"/>
                <w:szCs w:val="21"/>
              </w:rPr>
              <w:t>基金管理人</w:t>
            </w:r>
          </w:p>
        </w:tc>
        <w:tc>
          <w:tcPr>
            <w:tcW w:w="3060" w:type="dxa"/>
            <w:vAlign w:val="center"/>
          </w:tcPr>
          <w:p w:rsidR="001548F9" w:rsidRPr="007C68A4" w:rsidRDefault="001548F9">
            <w:pPr>
              <w:jc w:val="center"/>
              <w:rPr>
                <w:color w:val="000000" w:themeColor="text1"/>
                <w:szCs w:val="21"/>
              </w:rPr>
            </w:pPr>
            <w:r w:rsidRPr="007C68A4">
              <w:rPr>
                <w:color w:val="000000" w:themeColor="text1"/>
                <w:szCs w:val="21"/>
              </w:rPr>
              <w:t>基金托管人</w:t>
            </w:r>
          </w:p>
        </w:tc>
      </w:tr>
      <w:tr w:rsidR="007C68A4" w:rsidRPr="007C68A4" w:rsidTr="00446684">
        <w:trPr>
          <w:jc w:val="center"/>
        </w:trPr>
        <w:tc>
          <w:tcPr>
            <w:tcW w:w="2631" w:type="dxa"/>
            <w:gridSpan w:val="2"/>
            <w:vAlign w:val="center"/>
          </w:tcPr>
          <w:p w:rsidR="001548F9" w:rsidRPr="007C68A4" w:rsidRDefault="001548F9">
            <w:pPr>
              <w:autoSpaceDE w:val="0"/>
              <w:autoSpaceDN w:val="0"/>
              <w:adjustRightInd w:val="0"/>
              <w:spacing w:before="29" w:line="288" w:lineRule="auto"/>
              <w:ind w:left="15"/>
              <w:rPr>
                <w:color w:val="000000" w:themeColor="text1"/>
                <w:kern w:val="0"/>
                <w:szCs w:val="21"/>
              </w:rPr>
            </w:pPr>
            <w:r w:rsidRPr="007C68A4">
              <w:rPr>
                <w:color w:val="000000" w:themeColor="text1"/>
                <w:kern w:val="0"/>
                <w:szCs w:val="21"/>
              </w:rPr>
              <w:t>名称</w:t>
            </w:r>
          </w:p>
        </w:tc>
        <w:tc>
          <w:tcPr>
            <w:tcW w:w="3060" w:type="dxa"/>
            <w:vAlign w:val="center"/>
          </w:tcPr>
          <w:p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摩根基金管理（中国）有限公司</w:t>
            </w:r>
          </w:p>
        </w:tc>
        <w:tc>
          <w:tcPr>
            <w:tcW w:w="3060" w:type="dxa"/>
            <w:vAlign w:val="center"/>
          </w:tcPr>
          <w:p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平安银行股份有限公司</w:t>
            </w:r>
          </w:p>
        </w:tc>
      </w:tr>
      <w:tr w:rsidR="007C68A4" w:rsidRPr="007C68A4" w:rsidTr="00446684">
        <w:trPr>
          <w:jc w:val="center"/>
        </w:trPr>
        <w:tc>
          <w:tcPr>
            <w:tcW w:w="1260" w:type="dxa"/>
            <w:vMerge w:val="restart"/>
            <w:vAlign w:val="center"/>
          </w:tcPr>
          <w:p w:rsidR="001548F9" w:rsidRPr="007C68A4" w:rsidRDefault="001548F9">
            <w:pPr>
              <w:autoSpaceDE w:val="0"/>
              <w:autoSpaceDN w:val="0"/>
              <w:adjustRightInd w:val="0"/>
              <w:spacing w:before="29" w:line="360" w:lineRule="auto"/>
              <w:ind w:left="15"/>
              <w:rPr>
                <w:color w:val="000000" w:themeColor="text1"/>
                <w:kern w:val="0"/>
                <w:szCs w:val="21"/>
              </w:rPr>
            </w:pPr>
            <w:r w:rsidRPr="007C68A4">
              <w:rPr>
                <w:color w:val="000000" w:themeColor="text1"/>
                <w:szCs w:val="21"/>
              </w:rPr>
              <w:t>信息披露负责人</w:t>
            </w:r>
          </w:p>
        </w:tc>
        <w:tc>
          <w:tcPr>
            <w:tcW w:w="1371" w:type="dxa"/>
            <w:vAlign w:val="center"/>
          </w:tcPr>
          <w:p w:rsidR="001548F9" w:rsidRPr="007C68A4" w:rsidRDefault="001548F9">
            <w:pPr>
              <w:jc w:val="center"/>
              <w:rPr>
                <w:color w:val="000000" w:themeColor="text1"/>
                <w:szCs w:val="21"/>
              </w:rPr>
            </w:pPr>
            <w:r w:rsidRPr="007C68A4">
              <w:rPr>
                <w:color w:val="000000" w:themeColor="text1"/>
                <w:szCs w:val="21"/>
              </w:rPr>
              <w:t>姓名</w:t>
            </w:r>
          </w:p>
        </w:tc>
        <w:tc>
          <w:tcPr>
            <w:tcW w:w="3060" w:type="dxa"/>
            <w:vAlign w:val="bottom"/>
          </w:tcPr>
          <w:p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邹树波</w:t>
            </w:r>
          </w:p>
        </w:tc>
        <w:tc>
          <w:tcPr>
            <w:tcW w:w="3060" w:type="dxa"/>
            <w:vAlign w:val="bottom"/>
          </w:tcPr>
          <w:p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李帅帅</w:t>
            </w:r>
          </w:p>
        </w:tc>
      </w:tr>
      <w:tr w:rsidR="007C68A4" w:rsidRPr="007C68A4" w:rsidTr="00446684">
        <w:trPr>
          <w:jc w:val="center"/>
        </w:trPr>
        <w:tc>
          <w:tcPr>
            <w:tcW w:w="2631" w:type="dxa"/>
            <w:vMerge/>
            <w:vAlign w:val="center"/>
          </w:tcPr>
          <w:p w:rsidR="001548F9" w:rsidRPr="007C68A4" w:rsidRDefault="001548F9">
            <w:pPr>
              <w:widowControl/>
              <w:jc w:val="left"/>
              <w:rPr>
                <w:color w:val="000000" w:themeColor="text1"/>
                <w:kern w:val="0"/>
                <w:szCs w:val="21"/>
              </w:rPr>
            </w:pPr>
          </w:p>
        </w:tc>
        <w:tc>
          <w:tcPr>
            <w:tcW w:w="1371" w:type="dxa"/>
            <w:vAlign w:val="center"/>
          </w:tcPr>
          <w:p w:rsidR="001548F9" w:rsidRPr="007C68A4" w:rsidRDefault="001548F9">
            <w:pPr>
              <w:autoSpaceDE w:val="0"/>
              <w:autoSpaceDN w:val="0"/>
              <w:adjustRightInd w:val="0"/>
              <w:spacing w:before="29" w:line="288" w:lineRule="auto"/>
              <w:ind w:left="15"/>
              <w:jc w:val="center"/>
              <w:rPr>
                <w:color w:val="000000" w:themeColor="text1"/>
                <w:kern w:val="0"/>
                <w:szCs w:val="21"/>
              </w:rPr>
            </w:pPr>
            <w:r w:rsidRPr="007C68A4">
              <w:rPr>
                <w:color w:val="000000" w:themeColor="text1"/>
                <w:szCs w:val="21"/>
              </w:rPr>
              <w:t>联系电话</w:t>
            </w:r>
          </w:p>
        </w:tc>
        <w:tc>
          <w:tcPr>
            <w:tcW w:w="3060" w:type="dxa"/>
            <w:vAlign w:val="bottom"/>
          </w:tcPr>
          <w:p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021-38794888</w:t>
            </w:r>
          </w:p>
        </w:tc>
        <w:tc>
          <w:tcPr>
            <w:tcW w:w="3060" w:type="dxa"/>
            <w:vAlign w:val="bottom"/>
          </w:tcPr>
          <w:p w:rsidR="001548F9" w:rsidRPr="007C68A4" w:rsidRDefault="001548F9" w:rsidP="00A40735">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0755-25878287</w:t>
            </w:r>
          </w:p>
        </w:tc>
      </w:tr>
      <w:tr w:rsidR="007C68A4" w:rsidRPr="007C68A4" w:rsidTr="00446684">
        <w:trPr>
          <w:jc w:val="center"/>
        </w:trPr>
        <w:tc>
          <w:tcPr>
            <w:tcW w:w="2631" w:type="dxa"/>
            <w:vMerge/>
            <w:vAlign w:val="center"/>
          </w:tcPr>
          <w:p w:rsidR="001548F9" w:rsidRPr="007C68A4" w:rsidRDefault="001548F9">
            <w:pPr>
              <w:widowControl/>
              <w:jc w:val="left"/>
              <w:rPr>
                <w:color w:val="000000" w:themeColor="text1"/>
                <w:kern w:val="0"/>
                <w:szCs w:val="21"/>
              </w:rPr>
            </w:pPr>
          </w:p>
        </w:tc>
        <w:tc>
          <w:tcPr>
            <w:tcW w:w="1371" w:type="dxa"/>
            <w:vAlign w:val="center"/>
          </w:tcPr>
          <w:p w:rsidR="001548F9" w:rsidRPr="007C68A4" w:rsidRDefault="001548F9">
            <w:pPr>
              <w:autoSpaceDE w:val="0"/>
              <w:autoSpaceDN w:val="0"/>
              <w:adjustRightInd w:val="0"/>
              <w:spacing w:before="29" w:line="288" w:lineRule="auto"/>
              <w:ind w:left="15"/>
              <w:jc w:val="center"/>
              <w:rPr>
                <w:color w:val="000000" w:themeColor="text1"/>
                <w:kern w:val="0"/>
                <w:szCs w:val="21"/>
              </w:rPr>
            </w:pPr>
            <w:r w:rsidRPr="007C68A4">
              <w:rPr>
                <w:color w:val="000000" w:themeColor="text1"/>
                <w:szCs w:val="21"/>
              </w:rPr>
              <w:t>电子邮箱</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services@cifm.com</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LISHUAISHUAI130@pingan.com.cn</w:t>
            </w:r>
          </w:p>
        </w:tc>
      </w:tr>
      <w:tr w:rsidR="007C68A4" w:rsidRPr="007C68A4" w:rsidTr="00446684">
        <w:trPr>
          <w:jc w:val="center"/>
        </w:trPr>
        <w:tc>
          <w:tcPr>
            <w:tcW w:w="2631" w:type="dxa"/>
            <w:gridSpan w:val="2"/>
            <w:vAlign w:val="center"/>
          </w:tcPr>
          <w:p w:rsidR="001548F9" w:rsidRPr="007C68A4" w:rsidRDefault="001548F9">
            <w:pPr>
              <w:rPr>
                <w:color w:val="000000" w:themeColor="text1"/>
                <w:szCs w:val="21"/>
              </w:rPr>
            </w:pPr>
            <w:r w:rsidRPr="007C68A4">
              <w:rPr>
                <w:color w:val="000000" w:themeColor="text1"/>
                <w:szCs w:val="21"/>
              </w:rPr>
              <w:t>客户服务电话</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400-889-4888</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95511-3</w:t>
            </w:r>
          </w:p>
        </w:tc>
      </w:tr>
      <w:tr w:rsidR="007C68A4" w:rsidRPr="007C68A4" w:rsidTr="00446684">
        <w:trPr>
          <w:jc w:val="center"/>
        </w:trPr>
        <w:tc>
          <w:tcPr>
            <w:tcW w:w="2631" w:type="dxa"/>
            <w:gridSpan w:val="2"/>
            <w:vAlign w:val="center"/>
          </w:tcPr>
          <w:p w:rsidR="001548F9" w:rsidRPr="007C68A4" w:rsidRDefault="001548F9">
            <w:pPr>
              <w:rPr>
                <w:color w:val="000000" w:themeColor="text1"/>
                <w:szCs w:val="21"/>
              </w:rPr>
            </w:pPr>
            <w:r w:rsidRPr="007C68A4">
              <w:rPr>
                <w:color w:val="000000" w:themeColor="text1"/>
                <w:szCs w:val="21"/>
              </w:rPr>
              <w:t>传真</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021-20628400</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0755-82080387</w:t>
            </w:r>
          </w:p>
        </w:tc>
      </w:tr>
      <w:tr w:rsidR="007C68A4" w:rsidRPr="007C68A4" w:rsidTr="00446684">
        <w:trPr>
          <w:jc w:val="center"/>
        </w:trPr>
        <w:tc>
          <w:tcPr>
            <w:tcW w:w="2631" w:type="dxa"/>
            <w:gridSpan w:val="2"/>
            <w:vAlign w:val="center"/>
          </w:tcPr>
          <w:p w:rsidR="001548F9" w:rsidRPr="007C68A4" w:rsidRDefault="001548F9">
            <w:pPr>
              <w:rPr>
                <w:color w:val="000000" w:themeColor="text1"/>
                <w:szCs w:val="21"/>
              </w:rPr>
            </w:pPr>
            <w:r w:rsidRPr="007C68A4">
              <w:rPr>
                <w:color w:val="000000" w:themeColor="text1"/>
                <w:szCs w:val="21"/>
              </w:rPr>
              <w:t>注册地址</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中国（上海）自由贸易试验区富城路</w:t>
            </w:r>
            <w:r w:rsidRPr="007C68A4">
              <w:rPr>
                <w:color w:val="000000" w:themeColor="text1"/>
                <w:kern w:val="0"/>
                <w:szCs w:val="21"/>
              </w:rPr>
              <w:t>99</w:t>
            </w:r>
            <w:r w:rsidRPr="007C68A4">
              <w:rPr>
                <w:color w:val="000000" w:themeColor="text1"/>
                <w:kern w:val="0"/>
                <w:szCs w:val="21"/>
              </w:rPr>
              <w:t>号震旦国际大楼</w:t>
            </w:r>
            <w:r w:rsidRPr="007C68A4">
              <w:rPr>
                <w:color w:val="000000" w:themeColor="text1"/>
                <w:kern w:val="0"/>
                <w:szCs w:val="21"/>
              </w:rPr>
              <w:t>25</w:t>
            </w:r>
            <w:r w:rsidRPr="007C68A4">
              <w:rPr>
                <w:color w:val="000000" w:themeColor="text1"/>
                <w:kern w:val="0"/>
                <w:szCs w:val="21"/>
              </w:rPr>
              <w:t>楼</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广东省深圳市罗湖区深南东路</w:t>
            </w:r>
            <w:r w:rsidRPr="007C68A4">
              <w:rPr>
                <w:color w:val="000000" w:themeColor="text1"/>
                <w:kern w:val="0"/>
                <w:szCs w:val="21"/>
              </w:rPr>
              <w:t>5047</w:t>
            </w:r>
            <w:r w:rsidRPr="007C68A4">
              <w:rPr>
                <w:color w:val="000000" w:themeColor="text1"/>
                <w:kern w:val="0"/>
                <w:szCs w:val="21"/>
              </w:rPr>
              <w:t>号</w:t>
            </w:r>
          </w:p>
        </w:tc>
      </w:tr>
      <w:tr w:rsidR="007C68A4" w:rsidRPr="007C68A4" w:rsidTr="00446684">
        <w:trPr>
          <w:jc w:val="center"/>
        </w:trPr>
        <w:tc>
          <w:tcPr>
            <w:tcW w:w="2631" w:type="dxa"/>
            <w:gridSpan w:val="2"/>
            <w:vAlign w:val="center"/>
          </w:tcPr>
          <w:p w:rsidR="001548F9" w:rsidRPr="007C68A4" w:rsidRDefault="001548F9">
            <w:pPr>
              <w:rPr>
                <w:color w:val="000000" w:themeColor="text1"/>
                <w:szCs w:val="21"/>
              </w:rPr>
            </w:pPr>
            <w:r w:rsidRPr="007C68A4">
              <w:rPr>
                <w:color w:val="000000" w:themeColor="text1"/>
                <w:szCs w:val="21"/>
              </w:rPr>
              <w:t>办公地址</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中国（上海）自由贸易试验区富城路</w:t>
            </w:r>
            <w:r w:rsidRPr="007C68A4">
              <w:rPr>
                <w:color w:val="000000" w:themeColor="text1"/>
                <w:kern w:val="0"/>
                <w:szCs w:val="21"/>
              </w:rPr>
              <w:t>99</w:t>
            </w:r>
            <w:r w:rsidRPr="007C68A4">
              <w:rPr>
                <w:color w:val="000000" w:themeColor="text1"/>
                <w:kern w:val="0"/>
                <w:szCs w:val="21"/>
              </w:rPr>
              <w:t>号震旦国际大楼</w:t>
            </w:r>
            <w:r w:rsidRPr="007C68A4">
              <w:rPr>
                <w:color w:val="000000" w:themeColor="text1"/>
                <w:kern w:val="0"/>
                <w:szCs w:val="21"/>
              </w:rPr>
              <w:t>25</w:t>
            </w:r>
            <w:r w:rsidRPr="007C68A4">
              <w:rPr>
                <w:color w:val="000000" w:themeColor="text1"/>
                <w:kern w:val="0"/>
                <w:szCs w:val="21"/>
              </w:rPr>
              <w:t>楼</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广东省深圳市福田区益田路</w:t>
            </w:r>
            <w:r w:rsidRPr="007C68A4">
              <w:rPr>
                <w:color w:val="000000" w:themeColor="text1"/>
                <w:kern w:val="0"/>
                <w:szCs w:val="21"/>
              </w:rPr>
              <w:t>5023</w:t>
            </w:r>
            <w:r w:rsidRPr="007C68A4">
              <w:rPr>
                <w:color w:val="000000" w:themeColor="text1"/>
                <w:kern w:val="0"/>
                <w:szCs w:val="21"/>
              </w:rPr>
              <w:t>号平安金融中心</w:t>
            </w:r>
            <w:r w:rsidRPr="007C68A4">
              <w:rPr>
                <w:color w:val="000000" w:themeColor="text1"/>
                <w:kern w:val="0"/>
                <w:szCs w:val="21"/>
              </w:rPr>
              <w:t>B</w:t>
            </w:r>
            <w:r w:rsidRPr="007C68A4">
              <w:rPr>
                <w:color w:val="000000" w:themeColor="text1"/>
                <w:kern w:val="0"/>
                <w:szCs w:val="21"/>
              </w:rPr>
              <w:t>座</w:t>
            </w:r>
          </w:p>
        </w:tc>
      </w:tr>
      <w:tr w:rsidR="007C68A4" w:rsidRPr="007C68A4" w:rsidTr="00446684">
        <w:trPr>
          <w:jc w:val="center"/>
        </w:trPr>
        <w:tc>
          <w:tcPr>
            <w:tcW w:w="2631" w:type="dxa"/>
            <w:gridSpan w:val="2"/>
            <w:vAlign w:val="center"/>
          </w:tcPr>
          <w:p w:rsidR="001548F9" w:rsidRPr="007C68A4" w:rsidRDefault="001548F9">
            <w:pPr>
              <w:rPr>
                <w:color w:val="000000" w:themeColor="text1"/>
                <w:szCs w:val="21"/>
              </w:rPr>
            </w:pPr>
            <w:r w:rsidRPr="007C68A4">
              <w:rPr>
                <w:color w:val="000000" w:themeColor="text1"/>
                <w:szCs w:val="21"/>
              </w:rPr>
              <w:t>邮政编码</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200120</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518001</w:t>
            </w:r>
          </w:p>
        </w:tc>
      </w:tr>
      <w:tr w:rsidR="007C68A4" w:rsidRPr="007C68A4" w:rsidTr="00446684">
        <w:trPr>
          <w:jc w:val="center"/>
        </w:trPr>
        <w:tc>
          <w:tcPr>
            <w:tcW w:w="2631" w:type="dxa"/>
            <w:gridSpan w:val="2"/>
            <w:vAlign w:val="center"/>
          </w:tcPr>
          <w:p w:rsidR="001548F9" w:rsidRPr="007C68A4" w:rsidRDefault="001548F9">
            <w:pPr>
              <w:rPr>
                <w:color w:val="000000" w:themeColor="text1"/>
                <w:szCs w:val="21"/>
              </w:rPr>
            </w:pPr>
            <w:r w:rsidRPr="007C68A4">
              <w:rPr>
                <w:color w:val="000000" w:themeColor="text1"/>
                <w:szCs w:val="21"/>
              </w:rPr>
              <w:t>法定代表人</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王琼慧</w:t>
            </w:r>
          </w:p>
        </w:tc>
        <w:tc>
          <w:tcPr>
            <w:tcW w:w="3060" w:type="dxa"/>
            <w:vAlign w:val="bottom"/>
          </w:tcPr>
          <w:p w:rsidR="001548F9" w:rsidRPr="007C68A4" w:rsidRDefault="001548F9" w:rsidP="00D912A2">
            <w:pPr>
              <w:autoSpaceDE w:val="0"/>
              <w:autoSpaceDN w:val="0"/>
              <w:adjustRightInd w:val="0"/>
              <w:spacing w:before="29" w:line="288" w:lineRule="auto"/>
              <w:ind w:left="15"/>
              <w:jc w:val="center"/>
              <w:rPr>
                <w:color w:val="000000" w:themeColor="text1"/>
                <w:kern w:val="0"/>
                <w:szCs w:val="21"/>
              </w:rPr>
            </w:pPr>
            <w:r w:rsidRPr="007C68A4">
              <w:rPr>
                <w:color w:val="000000" w:themeColor="text1"/>
                <w:kern w:val="0"/>
                <w:szCs w:val="21"/>
              </w:rPr>
              <w:t>谢永林</w:t>
            </w:r>
          </w:p>
        </w:tc>
      </w:tr>
    </w:tbl>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11" w:name="_Toc225498248"/>
      <w:bookmarkStart w:id="12" w:name="_Toc144286107"/>
      <w:r w:rsidRPr="007C68A4">
        <w:rPr>
          <w:rFonts w:ascii="Times New Roman" w:hAnsi="Times New Roman"/>
          <w:color w:val="000000" w:themeColor="text1"/>
          <w:kern w:val="0"/>
          <w:sz w:val="21"/>
          <w:szCs w:val="21"/>
        </w:rPr>
        <w:t xml:space="preserve">2.4 </w:t>
      </w:r>
      <w:r w:rsidRPr="007C68A4">
        <w:rPr>
          <w:rFonts w:ascii="Times New Roman" w:hAnsi="Times New Roman"/>
          <w:color w:val="000000" w:themeColor="text1"/>
          <w:kern w:val="0"/>
          <w:sz w:val="21"/>
          <w:szCs w:val="21"/>
        </w:rPr>
        <w:t>信息披露方式</w:t>
      </w:r>
      <w:bookmarkEnd w:id="11"/>
      <w:bookmarkEnd w:id="1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6"/>
        <w:gridCol w:w="5774"/>
      </w:tblGrid>
      <w:tr w:rsidR="007C68A4" w:rsidRPr="007C68A4" w:rsidTr="00611777">
        <w:trPr>
          <w:jc w:val="center"/>
        </w:trPr>
        <w:tc>
          <w:tcPr>
            <w:tcW w:w="3226" w:type="dxa"/>
            <w:vAlign w:val="center"/>
          </w:tcPr>
          <w:p w:rsidR="001548F9" w:rsidRPr="007C68A4" w:rsidRDefault="001548F9" w:rsidP="00752ACD">
            <w:pPr>
              <w:tabs>
                <w:tab w:val="left" w:pos="1740"/>
              </w:tabs>
              <w:rPr>
                <w:color w:val="000000" w:themeColor="text1"/>
                <w:szCs w:val="21"/>
              </w:rPr>
            </w:pPr>
            <w:r w:rsidRPr="007C68A4">
              <w:rPr>
                <w:color w:val="000000" w:themeColor="text1"/>
                <w:szCs w:val="21"/>
              </w:rPr>
              <w:t>本基金选定的信息披露报纸名称</w:t>
            </w:r>
          </w:p>
        </w:tc>
        <w:tc>
          <w:tcPr>
            <w:tcW w:w="5774" w:type="dxa"/>
            <w:vAlign w:val="center"/>
          </w:tcPr>
          <w:p w:rsidR="001548F9" w:rsidRPr="007C68A4" w:rsidRDefault="001548F9" w:rsidP="00A9431A">
            <w:pPr>
              <w:tabs>
                <w:tab w:val="left" w:pos="1740"/>
              </w:tabs>
              <w:rPr>
                <w:color w:val="000000" w:themeColor="text1"/>
                <w:szCs w:val="21"/>
              </w:rPr>
            </w:pPr>
            <w:r w:rsidRPr="007C68A4">
              <w:rPr>
                <w:color w:val="000000" w:themeColor="text1"/>
                <w:szCs w:val="21"/>
              </w:rPr>
              <w:t>《上海证券报》</w:t>
            </w:r>
          </w:p>
        </w:tc>
      </w:tr>
      <w:tr w:rsidR="007C68A4" w:rsidRPr="007C68A4" w:rsidTr="00611777">
        <w:trPr>
          <w:jc w:val="center"/>
        </w:trPr>
        <w:tc>
          <w:tcPr>
            <w:tcW w:w="3226" w:type="dxa"/>
            <w:vAlign w:val="center"/>
          </w:tcPr>
          <w:p w:rsidR="001548F9" w:rsidRPr="007C68A4" w:rsidRDefault="001548F9" w:rsidP="00752ACD">
            <w:pPr>
              <w:tabs>
                <w:tab w:val="left" w:pos="1740"/>
              </w:tabs>
              <w:rPr>
                <w:color w:val="000000" w:themeColor="text1"/>
                <w:szCs w:val="21"/>
              </w:rPr>
            </w:pPr>
            <w:r w:rsidRPr="007C68A4">
              <w:rPr>
                <w:color w:val="000000" w:themeColor="text1"/>
                <w:szCs w:val="21"/>
              </w:rPr>
              <w:t>登载基金</w:t>
            </w:r>
            <w:r w:rsidR="002C7939" w:rsidRPr="007C68A4">
              <w:rPr>
                <w:color w:val="000000" w:themeColor="text1"/>
                <w:szCs w:val="21"/>
              </w:rPr>
              <w:t>中期</w:t>
            </w:r>
            <w:r w:rsidRPr="007C68A4">
              <w:rPr>
                <w:color w:val="000000" w:themeColor="text1"/>
                <w:szCs w:val="21"/>
              </w:rPr>
              <w:t>报告正文的管理人互联网网址</w:t>
            </w:r>
          </w:p>
        </w:tc>
        <w:tc>
          <w:tcPr>
            <w:tcW w:w="5774" w:type="dxa"/>
            <w:vAlign w:val="center"/>
          </w:tcPr>
          <w:p w:rsidR="001548F9" w:rsidRPr="007C68A4" w:rsidRDefault="001548F9" w:rsidP="00A9431A">
            <w:pPr>
              <w:tabs>
                <w:tab w:val="left" w:pos="1740"/>
              </w:tabs>
              <w:rPr>
                <w:color w:val="000000" w:themeColor="text1"/>
                <w:szCs w:val="21"/>
              </w:rPr>
            </w:pPr>
            <w:r w:rsidRPr="007C68A4">
              <w:rPr>
                <w:color w:val="000000" w:themeColor="text1"/>
                <w:szCs w:val="21"/>
              </w:rPr>
              <w:t>am.jpmorgan.com/cn</w:t>
            </w:r>
          </w:p>
        </w:tc>
      </w:tr>
      <w:tr w:rsidR="007C68A4" w:rsidRPr="007C68A4" w:rsidTr="00611777">
        <w:trPr>
          <w:jc w:val="center"/>
        </w:trPr>
        <w:tc>
          <w:tcPr>
            <w:tcW w:w="3226" w:type="dxa"/>
            <w:vAlign w:val="center"/>
          </w:tcPr>
          <w:p w:rsidR="001548F9" w:rsidRPr="007C68A4" w:rsidRDefault="001548F9" w:rsidP="00752ACD">
            <w:pPr>
              <w:tabs>
                <w:tab w:val="left" w:pos="1740"/>
              </w:tabs>
              <w:rPr>
                <w:color w:val="000000" w:themeColor="text1"/>
                <w:szCs w:val="21"/>
              </w:rPr>
            </w:pPr>
            <w:r w:rsidRPr="007C68A4">
              <w:rPr>
                <w:color w:val="000000" w:themeColor="text1"/>
                <w:szCs w:val="21"/>
              </w:rPr>
              <w:t>基金</w:t>
            </w:r>
            <w:r w:rsidR="00C96118" w:rsidRPr="007C68A4">
              <w:rPr>
                <w:color w:val="000000" w:themeColor="text1"/>
                <w:szCs w:val="21"/>
              </w:rPr>
              <w:t>中期</w:t>
            </w:r>
            <w:r w:rsidRPr="007C68A4">
              <w:rPr>
                <w:color w:val="000000" w:themeColor="text1"/>
                <w:szCs w:val="21"/>
              </w:rPr>
              <w:t>报告备置地点</w:t>
            </w:r>
          </w:p>
        </w:tc>
        <w:tc>
          <w:tcPr>
            <w:tcW w:w="5774" w:type="dxa"/>
            <w:vAlign w:val="center"/>
          </w:tcPr>
          <w:p w:rsidR="001548F9" w:rsidRPr="007C68A4" w:rsidRDefault="001548F9" w:rsidP="00A9431A">
            <w:pPr>
              <w:tabs>
                <w:tab w:val="left" w:pos="1740"/>
              </w:tabs>
              <w:rPr>
                <w:color w:val="000000" w:themeColor="text1"/>
                <w:szCs w:val="21"/>
              </w:rPr>
            </w:pPr>
            <w:r w:rsidRPr="007C68A4">
              <w:rPr>
                <w:color w:val="000000" w:themeColor="text1"/>
                <w:szCs w:val="21"/>
              </w:rPr>
              <w:t>基金管理人、基金托管人的办公场所</w:t>
            </w:r>
          </w:p>
        </w:tc>
      </w:tr>
    </w:tbl>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13" w:name="_Toc225498249"/>
      <w:bookmarkStart w:id="14" w:name="_Toc144286108"/>
      <w:r w:rsidRPr="007C68A4">
        <w:rPr>
          <w:rFonts w:ascii="Times New Roman" w:hAnsi="Times New Roman"/>
          <w:color w:val="000000" w:themeColor="text1"/>
          <w:kern w:val="0"/>
          <w:sz w:val="21"/>
          <w:szCs w:val="21"/>
        </w:rPr>
        <w:t xml:space="preserve">2.5 </w:t>
      </w:r>
      <w:r w:rsidRPr="007C68A4">
        <w:rPr>
          <w:rFonts w:ascii="Times New Roman" w:hAnsi="Times New Roman"/>
          <w:color w:val="000000" w:themeColor="text1"/>
          <w:kern w:val="0"/>
          <w:sz w:val="21"/>
          <w:szCs w:val="21"/>
        </w:rPr>
        <w:t>其他相关资料</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C68A4" w:rsidRPr="007C68A4" w:rsidTr="00446684">
        <w:trPr>
          <w:jc w:val="center"/>
        </w:trPr>
        <w:tc>
          <w:tcPr>
            <w:tcW w:w="1951" w:type="dxa"/>
          </w:tcPr>
          <w:p w:rsidR="001548F9" w:rsidRPr="007C68A4" w:rsidRDefault="001548F9">
            <w:pPr>
              <w:tabs>
                <w:tab w:val="left" w:pos="1740"/>
              </w:tabs>
              <w:jc w:val="center"/>
              <w:rPr>
                <w:color w:val="000000" w:themeColor="text1"/>
                <w:szCs w:val="21"/>
              </w:rPr>
            </w:pPr>
            <w:r w:rsidRPr="007C68A4">
              <w:rPr>
                <w:color w:val="000000" w:themeColor="text1"/>
                <w:szCs w:val="21"/>
              </w:rPr>
              <w:t>项目</w:t>
            </w:r>
          </w:p>
        </w:tc>
        <w:tc>
          <w:tcPr>
            <w:tcW w:w="3260" w:type="dxa"/>
          </w:tcPr>
          <w:p w:rsidR="001548F9" w:rsidRPr="007C68A4" w:rsidRDefault="001548F9">
            <w:pPr>
              <w:tabs>
                <w:tab w:val="left" w:pos="1740"/>
              </w:tabs>
              <w:jc w:val="center"/>
              <w:rPr>
                <w:color w:val="000000" w:themeColor="text1"/>
                <w:szCs w:val="21"/>
              </w:rPr>
            </w:pPr>
            <w:r w:rsidRPr="007C68A4">
              <w:rPr>
                <w:color w:val="000000" w:themeColor="text1"/>
                <w:szCs w:val="21"/>
              </w:rPr>
              <w:t>名称</w:t>
            </w:r>
          </w:p>
        </w:tc>
        <w:tc>
          <w:tcPr>
            <w:tcW w:w="4075" w:type="dxa"/>
          </w:tcPr>
          <w:p w:rsidR="001548F9" w:rsidRPr="007C68A4" w:rsidRDefault="001548F9">
            <w:pPr>
              <w:tabs>
                <w:tab w:val="left" w:pos="1740"/>
              </w:tabs>
              <w:jc w:val="center"/>
              <w:rPr>
                <w:color w:val="000000" w:themeColor="text1"/>
                <w:szCs w:val="21"/>
              </w:rPr>
            </w:pPr>
            <w:r w:rsidRPr="007C68A4">
              <w:rPr>
                <w:color w:val="000000" w:themeColor="text1"/>
                <w:szCs w:val="21"/>
              </w:rPr>
              <w:t>办公地址</w:t>
            </w:r>
          </w:p>
        </w:tc>
      </w:tr>
      <w:tr w:rsidR="007C68A4" w:rsidRPr="007C68A4" w:rsidTr="00402489">
        <w:trPr>
          <w:jc w:val="center"/>
        </w:trPr>
        <w:tc>
          <w:tcPr>
            <w:tcW w:w="1951" w:type="dxa"/>
            <w:vAlign w:val="center"/>
          </w:tcPr>
          <w:p w:rsidR="001548F9" w:rsidRPr="007C68A4" w:rsidRDefault="001548F9" w:rsidP="00402489">
            <w:pPr>
              <w:tabs>
                <w:tab w:val="left" w:pos="1740"/>
              </w:tabs>
              <w:rPr>
                <w:color w:val="000000" w:themeColor="text1"/>
                <w:szCs w:val="21"/>
              </w:rPr>
            </w:pPr>
            <w:r w:rsidRPr="007C68A4">
              <w:rPr>
                <w:color w:val="000000" w:themeColor="text1"/>
                <w:szCs w:val="21"/>
              </w:rPr>
              <w:t>注册登记机构</w:t>
            </w:r>
          </w:p>
        </w:tc>
        <w:tc>
          <w:tcPr>
            <w:tcW w:w="3260" w:type="dxa"/>
            <w:vAlign w:val="center"/>
          </w:tcPr>
          <w:p w:rsidR="001548F9" w:rsidRPr="007C68A4" w:rsidRDefault="001548F9" w:rsidP="00402489">
            <w:pPr>
              <w:tabs>
                <w:tab w:val="left" w:pos="1740"/>
              </w:tabs>
              <w:rPr>
                <w:color w:val="000000" w:themeColor="text1"/>
                <w:szCs w:val="21"/>
              </w:rPr>
            </w:pPr>
            <w:r w:rsidRPr="007C68A4">
              <w:rPr>
                <w:color w:val="000000" w:themeColor="text1"/>
                <w:szCs w:val="21"/>
              </w:rPr>
              <w:t>摩根基金管理（中国）有限公司</w:t>
            </w:r>
          </w:p>
        </w:tc>
        <w:tc>
          <w:tcPr>
            <w:tcW w:w="4075" w:type="dxa"/>
            <w:vAlign w:val="center"/>
          </w:tcPr>
          <w:p w:rsidR="001548F9" w:rsidRPr="007C68A4" w:rsidRDefault="001548F9" w:rsidP="00402489">
            <w:pPr>
              <w:tabs>
                <w:tab w:val="left" w:pos="1740"/>
              </w:tabs>
              <w:rPr>
                <w:color w:val="000000" w:themeColor="text1"/>
                <w:szCs w:val="21"/>
              </w:rPr>
            </w:pPr>
            <w:r w:rsidRPr="007C68A4">
              <w:rPr>
                <w:color w:val="000000" w:themeColor="text1"/>
                <w:szCs w:val="21"/>
              </w:rPr>
              <w:t>中国（上海）自由贸易试验区富城路</w:t>
            </w:r>
            <w:r w:rsidRPr="007C68A4">
              <w:rPr>
                <w:color w:val="000000" w:themeColor="text1"/>
                <w:szCs w:val="21"/>
              </w:rPr>
              <w:t>99</w:t>
            </w:r>
            <w:r w:rsidRPr="007C68A4">
              <w:rPr>
                <w:color w:val="000000" w:themeColor="text1"/>
                <w:szCs w:val="21"/>
              </w:rPr>
              <w:t>号震旦国际大楼</w:t>
            </w:r>
            <w:r w:rsidRPr="007C68A4">
              <w:rPr>
                <w:color w:val="000000" w:themeColor="text1"/>
                <w:szCs w:val="21"/>
              </w:rPr>
              <w:t>25</w:t>
            </w:r>
            <w:r w:rsidRPr="007C68A4">
              <w:rPr>
                <w:color w:val="000000" w:themeColor="text1"/>
                <w:szCs w:val="21"/>
              </w:rPr>
              <w:t>楼</w:t>
            </w:r>
          </w:p>
        </w:tc>
      </w:tr>
    </w:tbl>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15" w:name="_Toc225498250"/>
      <w:bookmarkStart w:id="16" w:name="_Toc194312019"/>
      <w:bookmarkStart w:id="17" w:name="_Toc193947512"/>
      <w:bookmarkStart w:id="18" w:name="_Toc144286109"/>
      <w:r w:rsidRPr="007C68A4">
        <w:rPr>
          <w:b/>
          <w:bCs/>
          <w:color w:val="000000" w:themeColor="text1"/>
          <w:sz w:val="21"/>
          <w:szCs w:val="21"/>
          <w:lang w:val="en-US"/>
        </w:rPr>
        <w:t xml:space="preserve">3  </w:t>
      </w:r>
      <w:r w:rsidRPr="007C68A4">
        <w:rPr>
          <w:b/>
          <w:bCs/>
          <w:color w:val="000000" w:themeColor="text1"/>
          <w:sz w:val="21"/>
          <w:szCs w:val="21"/>
          <w:lang w:val="en-US"/>
        </w:rPr>
        <w:t>主要财务指标和基金净值表现</w:t>
      </w:r>
      <w:bookmarkEnd w:id="15"/>
      <w:bookmarkEnd w:id="18"/>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19" w:name="_Toc286996129"/>
      <w:bookmarkStart w:id="20" w:name="_Toc144286110"/>
      <w:r w:rsidRPr="007C68A4">
        <w:rPr>
          <w:rFonts w:ascii="Times New Roman" w:hAnsi="Times New Roman"/>
          <w:color w:val="000000" w:themeColor="text1"/>
          <w:kern w:val="0"/>
          <w:sz w:val="21"/>
          <w:szCs w:val="21"/>
        </w:rPr>
        <w:t xml:space="preserve">3.1 </w:t>
      </w:r>
      <w:r w:rsidRPr="007C68A4">
        <w:rPr>
          <w:rFonts w:ascii="Times New Roman" w:hAnsi="Times New Roman"/>
          <w:color w:val="000000" w:themeColor="text1"/>
          <w:kern w:val="0"/>
          <w:sz w:val="21"/>
          <w:szCs w:val="21"/>
        </w:rPr>
        <w:t>主要会计数据和财务指标</w:t>
      </w:r>
      <w:bookmarkEnd w:id="19"/>
      <w:bookmarkEnd w:id="20"/>
    </w:p>
    <w:p w:rsidR="001548F9" w:rsidRPr="007C68A4" w:rsidRDefault="001548F9" w:rsidP="006D141C">
      <w:pPr>
        <w:autoSpaceDE w:val="0"/>
        <w:autoSpaceDN w:val="0"/>
        <w:adjustRightInd w:val="0"/>
        <w:spacing w:before="29" w:line="288" w:lineRule="auto"/>
        <w:ind w:left="15"/>
        <w:jc w:val="right"/>
        <w:rPr>
          <w:color w:val="000000" w:themeColor="text1"/>
          <w:kern w:val="0"/>
          <w:szCs w:val="21"/>
        </w:rPr>
      </w:pPr>
      <w:r w:rsidRPr="007C68A4">
        <w:rPr>
          <w:color w:val="000000" w:themeColor="text1"/>
          <w:kern w:val="0"/>
          <w:szCs w:val="21"/>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6"/>
        <w:gridCol w:w="2410"/>
        <w:gridCol w:w="2400"/>
      </w:tblGrid>
      <w:tr w:rsidR="007C68A4" w:rsidRPr="007C68A4" w:rsidTr="00B15BF5">
        <w:trPr>
          <w:trHeight w:val="487"/>
        </w:trPr>
        <w:tc>
          <w:tcPr>
            <w:tcW w:w="4546" w:type="dxa"/>
            <w:vMerge w:val="restart"/>
            <w:vAlign w:val="center"/>
          </w:tcPr>
          <w:bookmarkEnd w:id="16"/>
          <w:bookmarkEnd w:id="17"/>
          <w:p w:rsidR="00B15BF5" w:rsidRPr="007C68A4" w:rsidRDefault="00B15BF5" w:rsidP="00B15BF5">
            <w:pPr>
              <w:ind w:leftChars="-51" w:left="-107" w:rightChars="-51" w:right="-107"/>
              <w:rPr>
                <w:rFonts w:eastAsiaTheme="minorEastAsia"/>
                <w:b/>
                <w:color w:val="000000" w:themeColor="text1"/>
                <w:szCs w:val="21"/>
              </w:rPr>
            </w:pPr>
            <w:r w:rsidRPr="007C68A4">
              <w:rPr>
                <w:rFonts w:eastAsiaTheme="minorEastAsia"/>
                <w:b/>
                <w:color w:val="000000" w:themeColor="text1"/>
                <w:szCs w:val="21"/>
              </w:rPr>
              <w:t>3.1.1</w:t>
            </w:r>
            <w:r w:rsidRPr="007C68A4">
              <w:rPr>
                <w:rFonts w:eastAsiaTheme="minorEastAsia"/>
                <w:b/>
                <w:color w:val="000000" w:themeColor="text1"/>
                <w:szCs w:val="21"/>
              </w:rPr>
              <w:t>期间数据和指标</w:t>
            </w:r>
          </w:p>
        </w:tc>
        <w:tc>
          <w:tcPr>
            <w:tcW w:w="4810" w:type="dxa"/>
            <w:gridSpan w:val="2"/>
            <w:vAlign w:val="center"/>
          </w:tcPr>
          <w:p w:rsidR="00B15BF5" w:rsidRPr="007C68A4" w:rsidRDefault="00B15BF5" w:rsidP="00B15BF5">
            <w:pPr>
              <w:jc w:val="center"/>
              <w:rPr>
                <w:rFonts w:eastAsiaTheme="minorEastAsia"/>
                <w:b/>
                <w:color w:val="000000" w:themeColor="text1"/>
                <w:szCs w:val="21"/>
              </w:rPr>
            </w:pPr>
            <w:r w:rsidRPr="007C68A4">
              <w:rPr>
                <w:rFonts w:eastAsiaTheme="minorEastAsia"/>
                <w:b/>
                <w:color w:val="000000" w:themeColor="text1"/>
                <w:szCs w:val="21"/>
              </w:rPr>
              <w:t>报告期（</w:t>
            </w:r>
            <w:r w:rsidRPr="007C68A4">
              <w:rPr>
                <w:rFonts w:eastAsiaTheme="minorEastAsia"/>
                <w:b/>
                <w:color w:val="000000" w:themeColor="text1"/>
                <w:szCs w:val="21"/>
              </w:rPr>
              <w:t>2023</w:t>
            </w:r>
            <w:r w:rsidRPr="007C68A4">
              <w:rPr>
                <w:rFonts w:eastAsiaTheme="minorEastAsia"/>
                <w:b/>
                <w:color w:val="000000" w:themeColor="text1"/>
                <w:szCs w:val="21"/>
              </w:rPr>
              <w:t>年</w:t>
            </w:r>
            <w:r w:rsidRPr="007C68A4">
              <w:rPr>
                <w:rFonts w:eastAsiaTheme="minorEastAsia"/>
                <w:b/>
                <w:color w:val="000000" w:themeColor="text1"/>
                <w:szCs w:val="21"/>
              </w:rPr>
              <w:t>1</w:t>
            </w:r>
            <w:r w:rsidRPr="007C68A4">
              <w:rPr>
                <w:rFonts w:eastAsiaTheme="minorEastAsia"/>
                <w:b/>
                <w:color w:val="000000" w:themeColor="text1"/>
                <w:szCs w:val="21"/>
              </w:rPr>
              <w:t>月</w:t>
            </w:r>
            <w:r w:rsidRPr="007C68A4">
              <w:rPr>
                <w:rFonts w:eastAsiaTheme="minorEastAsia"/>
                <w:b/>
                <w:color w:val="000000" w:themeColor="text1"/>
                <w:szCs w:val="21"/>
              </w:rPr>
              <w:t>1</w:t>
            </w:r>
            <w:r w:rsidRPr="007C68A4">
              <w:rPr>
                <w:rFonts w:eastAsiaTheme="minorEastAsia"/>
                <w:b/>
                <w:color w:val="000000" w:themeColor="text1"/>
                <w:szCs w:val="21"/>
              </w:rPr>
              <w:t>日至</w:t>
            </w:r>
            <w:r w:rsidRPr="007C68A4">
              <w:rPr>
                <w:rFonts w:eastAsiaTheme="minorEastAsia"/>
                <w:b/>
                <w:color w:val="000000" w:themeColor="text1"/>
                <w:szCs w:val="21"/>
              </w:rPr>
              <w:t>2023</w:t>
            </w:r>
            <w:r w:rsidRPr="007C68A4">
              <w:rPr>
                <w:rFonts w:eastAsiaTheme="minorEastAsia"/>
                <w:b/>
                <w:color w:val="000000" w:themeColor="text1"/>
                <w:szCs w:val="21"/>
              </w:rPr>
              <w:t>年</w:t>
            </w:r>
            <w:r w:rsidRPr="007C68A4">
              <w:rPr>
                <w:rFonts w:eastAsiaTheme="minorEastAsia"/>
                <w:b/>
                <w:color w:val="000000" w:themeColor="text1"/>
                <w:szCs w:val="21"/>
              </w:rPr>
              <w:t>6</w:t>
            </w:r>
            <w:r w:rsidRPr="007C68A4">
              <w:rPr>
                <w:rFonts w:eastAsiaTheme="minorEastAsia"/>
                <w:b/>
                <w:color w:val="000000" w:themeColor="text1"/>
                <w:szCs w:val="21"/>
              </w:rPr>
              <w:t>月</w:t>
            </w:r>
            <w:r w:rsidRPr="007C68A4">
              <w:rPr>
                <w:rFonts w:eastAsiaTheme="minorEastAsia"/>
                <w:b/>
                <w:color w:val="000000" w:themeColor="text1"/>
                <w:szCs w:val="21"/>
              </w:rPr>
              <w:t>30</w:t>
            </w:r>
            <w:r w:rsidRPr="007C68A4">
              <w:rPr>
                <w:rFonts w:eastAsiaTheme="minorEastAsia"/>
                <w:b/>
                <w:color w:val="000000" w:themeColor="text1"/>
                <w:szCs w:val="21"/>
              </w:rPr>
              <w:t>日）</w:t>
            </w:r>
          </w:p>
        </w:tc>
      </w:tr>
      <w:tr w:rsidR="007C68A4" w:rsidRPr="007C68A4" w:rsidTr="00B15BF5">
        <w:trPr>
          <w:trHeight w:val="487"/>
        </w:trPr>
        <w:tc>
          <w:tcPr>
            <w:tcW w:w="4546" w:type="dxa"/>
            <w:vMerge/>
            <w:vAlign w:val="center"/>
          </w:tcPr>
          <w:p w:rsidR="00B15BF5" w:rsidRPr="007C68A4" w:rsidRDefault="00B15BF5" w:rsidP="00B15BF5">
            <w:pPr>
              <w:widowControl/>
              <w:jc w:val="left"/>
              <w:rPr>
                <w:rFonts w:eastAsiaTheme="minorEastAsia"/>
                <w:b/>
                <w:color w:val="000000" w:themeColor="text1"/>
                <w:szCs w:val="21"/>
              </w:rPr>
            </w:pPr>
          </w:p>
        </w:tc>
        <w:tc>
          <w:tcPr>
            <w:tcW w:w="2410" w:type="dxa"/>
            <w:vAlign w:val="center"/>
          </w:tcPr>
          <w:p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A</w:t>
            </w:r>
          </w:p>
        </w:tc>
        <w:tc>
          <w:tcPr>
            <w:tcW w:w="2400" w:type="dxa"/>
            <w:vAlign w:val="center"/>
          </w:tcPr>
          <w:p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C</w:t>
            </w:r>
          </w:p>
        </w:tc>
      </w:tr>
      <w:tr w:rsidR="007C68A4" w:rsidRPr="007C68A4" w:rsidTr="00B15BF5">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本期已实现收益</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-56,888.72</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-28,462.53</w:t>
            </w:r>
          </w:p>
        </w:tc>
      </w:tr>
      <w:tr w:rsidR="007C68A4" w:rsidRPr="007C68A4" w:rsidTr="00B15BF5">
        <w:trPr>
          <w:trHeight w:val="754"/>
        </w:trPr>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本期利润</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-428,984.76</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-229,745.68</w:t>
            </w:r>
          </w:p>
        </w:tc>
      </w:tr>
      <w:tr w:rsidR="007C68A4" w:rsidRPr="007C68A4" w:rsidTr="00B15BF5">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加权平均基金份额本期利润</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-0.0156</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-0.0204</w:t>
            </w:r>
          </w:p>
        </w:tc>
      </w:tr>
      <w:tr w:rsidR="007C68A4" w:rsidRPr="007C68A4" w:rsidTr="00B15BF5">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本期加权平均净值利润率</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-1.62%</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-2.12%</w:t>
            </w:r>
          </w:p>
        </w:tc>
      </w:tr>
      <w:tr w:rsidR="007C68A4" w:rsidRPr="007C68A4" w:rsidTr="00B15BF5">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本期基金份额净值增长率</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-1.78%</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-1.82%</w:t>
            </w:r>
          </w:p>
        </w:tc>
      </w:tr>
      <w:tr w:rsidR="007C68A4" w:rsidRPr="007C68A4" w:rsidTr="00B15BF5">
        <w:tc>
          <w:tcPr>
            <w:tcW w:w="4546" w:type="dxa"/>
            <w:vMerge w:val="restart"/>
            <w:vAlign w:val="center"/>
          </w:tcPr>
          <w:p w:rsidR="00B15BF5" w:rsidRPr="007C68A4" w:rsidRDefault="00B15BF5" w:rsidP="00B15BF5">
            <w:pPr>
              <w:ind w:leftChars="-51" w:left="-107" w:rightChars="-51" w:right="-107"/>
              <w:rPr>
                <w:rFonts w:eastAsiaTheme="minorEastAsia"/>
                <w:b/>
                <w:color w:val="000000" w:themeColor="text1"/>
                <w:szCs w:val="21"/>
              </w:rPr>
            </w:pPr>
            <w:r w:rsidRPr="007C68A4">
              <w:rPr>
                <w:rFonts w:eastAsiaTheme="minorEastAsia"/>
                <w:b/>
                <w:color w:val="000000" w:themeColor="text1"/>
                <w:szCs w:val="21"/>
              </w:rPr>
              <w:t>3.1.2</w:t>
            </w:r>
            <w:r w:rsidRPr="007C68A4">
              <w:rPr>
                <w:rFonts w:eastAsiaTheme="minorEastAsia"/>
                <w:b/>
                <w:color w:val="000000" w:themeColor="text1"/>
                <w:szCs w:val="21"/>
              </w:rPr>
              <w:t>期末数据和指标</w:t>
            </w:r>
          </w:p>
        </w:tc>
        <w:tc>
          <w:tcPr>
            <w:tcW w:w="4810" w:type="dxa"/>
            <w:gridSpan w:val="2"/>
            <w:vAlign w:val="center"/>
          </w:tcPr>
          <w:p w:rsidR="00B15BF5" w:rsidRPr="007C68A4" w:rsidRDefault="00B15BF5" w:rsidP="00B15BF5">
            <w:pPr>
              <w:jc w:val="center"/>
              <w:rPr>
                <w:rFonts w:eastAsiaTheme="minorEastAsia"/>
                <w:b/>
                <w:color w:val="000000" w:themeColor="text1"/>
                <w:szCs w:val="21"/>
              </w:rPr>
            </w:pPr>
            <w:r w:rsidRPr="007C68A4">
              <w:rPr>
                <w:rFonts w:eastAsiaTheme="minorEastAsia"/>
                <w:b/>
                <w:color w:val="000000" w:themeColor="text1"/>
                <w:szCs w:val="21"/>
              </w:rPr>
              <w:t>报告期末</w:t>
            </w:r>
            <w:r w:rsidRPr="007C68A4">
              <w:rPr>
                <w:rFonts w:eastAsiaTheme="minorEastAsia"/>
                <w:b/>
                <w:color w:val="000000" w:themeColor="text1"/>
                <w:szCs w:val="21"/>
              </w:rPr>
              <w:t>(2023</w:t>
            </w:r>
            <w:r w:rsidRPr="007C68A4">
              <w:rPr>
                <w:rFonts w:eastAsiaTheme="minorEastAsia"/>
                <w:b/>
                <w:color w:val="000000" w:themeColor="text1"/>
                <w:szCs w:val="21"/>
              </w:rPr>
              <w:t>年</w:t>
            </w:r>
            <w:r w:rsidRPr="007C68A4">
              <w:rPr>
                <w:rFonts w:eastAsiaTheme="minorEastAsia"/>
                <w:b/>
                <w:color w:val="000000" w:themeColor="text1"/>
                <w:szCs w:val="21"/>
              </w:rPr>
              <w:t>6</w:t>
            </w:r>
            <w:r w:rsidRPr="007C68A4">
              <w:rPr>
                <w:rFonts w:eastAsiaTheme="minorEastAsia"/>
                <w:b/>
                <w:color w:val="000000" w:themeColor="text1"/>
                <w:szCs w:val="21"/>
              </w:rPr>
              <w:t>月</w:t>
            </w:r>
            <w:r w:rsidRPr="007C68A4">
              <w:rPr>
                <w:rFonts w:eastAsiaTheme="minorEastAsia"/>
                <w:b/>
                <w:color w:val="000000" w:themeColor="text1"/>
                <w:szCs w:val="21"/>
              </w:rPr>
              <w:t>30</w:t>
            </w:r>
            <w:r w:rsidRPr="007C68A4">
              <w:rPr>
                <w:rFonts w:eastAsiaTheme="minorEastAsia"/>
                <w:b/>
                <w:color w:val="000000" w:themeColor="text1"/>
                <w:szCs w:val="21"/>
              </w:rPr>
              <w:t>日</w:t>
            </w:r>
            <w:r w:rsidRPr="007C68A4">
              <w:rPr>
                <w:rFonts w:eastAsiaTheme="minorEastAsia"/>
                <w:b/>
                <w:color w:val="000000" w:themeColor="text1"/>
                <w:szCs w:val="21"/>
              </w:rPr>
              <w:t>)</w:t>
            </w:r>
          </w:p>
        </w:tc>
      </w:tr>
      <w:tr w:rsidR="007C68A4" w:rsidRPr="007C68A4" w:rsidTr="00B15BF5">
        <w:trPr>
          <w:trHeight w:val="373"/>
        </w:trPr>
        <w:tc>
          <w:tcPr>
            <w:tcW w:w="4546" w:type="dxa"/>
            <w:vMerge/>
            <w:vAlign w:val="center"/>
          </w:tcPr>
          <w:p w:rsidR="00B15BF5" w:rsidRPr="007C68A4" w:rsidRDefault="00B15BF5" w:rsidP="00B15BF5">
            <w:pPr>
              <w:widowControl/>
              <w:jc w:val="left"/>
              <w:rPr>
                <w:rFonts w:eastAsiaTheme="minorEastAsia"/>
                <w:b/>
                <w:color w:val="000000" w:themeColor="text1"/>
                <w:szCs w:val="21"/>
              </w:rPr>
            </w:pPr>
          </w:p>
        </w:tc>
        <w:tc>
          <w:tcPr>
            <w:tcW w:w="2410" w:type="dxa"/>
            <w:vAlign w:val="center"/>
          </w:tcPr>
          <w:p w:rsidR="00B15BF5" w:rsidRPr="007C68A4" w:rsidRDefault="00B15BF5" w:rsidP="00B15BF5">
            <w:pPr>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A</w:t>
            </w:r>
          </w:p>
        </w:tc>
        <w:tc>
          <w:tcPr>
            <w:tcW w:w="2400" w:type="dxa"/>
            <w:vAlign w:val="center"/>
          </w:tcPr>
          <w:p w:rsidR="00B15BF5" w:rsidRPr="007C68A4" w:rsidRDefault="00B15BF5" w:rsidP="00B15BF5">
            <w:pPr>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C</w:t>
            </w:r>
          </w:p>
        </w:tc>
      </w:tr>
      <w:tr w:rsidR="007C68A4" w:rsidRPr="007C68A4" w:rsidTr="00B15BF5">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期末可供分配利润</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-2,009,268.28</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-839,493.82</w:t>
            </w:r>
          </w:p>
        </w:tc>
      </w:tr>
      <w:tr w:rsidR="007C68A4" w:rsidRPr="007C68A4" w:rsidTr="00B15BF5">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期末可供分配基金份额利润</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-0.0741</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-0.0768</w:t>
            </w:r>
          </w:p>
        </w:tc>
      </w:tr>
      <w:tr w:rsidR="007C68A4" w:rsidRPr="007C68A4" w:rsidTr="00B15BF5">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期末基金资产净值</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25,114,990.01</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10,092,973.64</w:t>
            </w:r>
          </w:p>
        </w:tc>
      </w:tr>
      <w:tr w:rsidR="007C68A4" w:rsidRPr="007C68A4" w:rsidTr="00B15BF5">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期末基金份额净值</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0.9259</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0.9232</w:t>
            </w:r>
          </w:p>
        </w:tc>
      </w:tr>
      <w:tr w:rsidR="007C68A4" w:rsidRPr="007C68A4" w:rsidTr="00B15BF5">
        <w:tc>
          <w:tcPr>
            <w:tcW w:w="4546" w:type="dxa"/>
            <w:vMerge w:val="restart"/>
            <w:vAlign w:val="center"/>
          </w:tcPr>
          <w:p w:rsidR="00B15BF5" w:rsidRPr="007C68A4" w:rsidRDefault="00B15BF5" w:rsidP="00B15BF5">
            <w:pPr>
              <w:ind w:leftChars="-51" w:left="-107" w:rightChars="-51" w:right="-107"/>
              <w:rPr>
                <w:rFonts w:eastAsiaTheme="minorEastAsia"/>
                <w:b/>
                <w:color w:val="000000" w:themeColor="text1"/>
                <w:szCs w:val="21"/>
              </w:rPr>
            </w:pPr>
            <w:r w:rsidRPr="007C68A4">
              <w:rPr>
                <w:rFonts w:eastAsiaTheme="minorEastAsia"/>
                <w:b/>
                <w:color w:val="000000" w:themeColor="text1"/>
                <w:szCs w:val="21"/>
              </w:rPr>
              <w:t>3.1.3</w:t>
            </w:r>
            <w:r w:rsidRPr="007C68A4">
              <w:rPr>
                <w:rFonts w:eastAsiaTheme="minorEastAsia"/>
                <w:b/>
                <w:color w:val="000000" w:themeColor="text1"/>
                <w:szCs w:val="21"/>
              </w:rPr>
              <w:t>累计期末指标</w:t>
            </w:r>
          </w:p>
        </w:tc>
        <w:tc>
          <w:tcPr>
            <w:tcW w:w="4810" w:type="dxa"/>
            <w:gridSpan w:val="2"/>
            <w:vAlign w:val="center"/>
          </w:tcPr>
          <w:p w:rsidR="00B15BF5" w:rsidRPr="007C68A4" w:rsidRDefault="00B15BF5" w:rsidP="00B15BF5">
            <w:pPr>
              <w:jc w:val="center"/>
              <w:rPr>
                <w:rFonts w:eastAsiaTheme="minorEastAsia"/>
                <w:b/>
                <w:color w:val="000000" w:themeColor="text1"/>
                <w:szCs w:val="21"/>
              </w:rPr>
            </w:pPr>
            <w:r w:rsidRPr="007C68A4">
              <w:rPr>
                <w:rFonts w:eastAsiaTheme="minorEastAsia"/>
                <w:b/>
                <w:color w:val="000000" w:themeColor="text1"/>
                <w:szCs w:val="21"/>
              </w:rPr>
              <w:t>报告期末</w:t>
            </w:r>
            <w:r w:rsidRPr="007C68A4">
              <w:rPr>
                <w:rFonts w:eastAsiaTheme="minorEastAsia"/>
                <w:b/>
                <w:color w:val="000000" w:themeColor="text1"/>
                <w:szCs w:val="21"/>
              </w:rPr>
              <w:t>(2023</w:t>
            </w:r>
            <w:r w:rsidRPr="007C68A4">
              <w:rPr>
                <w:rFonts w:eastAsiaTheme="minorEastAsia"/>
                <w:b/>
                <w:color w:val="000000" w:themeColor="text1"/>
                <w:szCs w:val="21"/>
              </w:rPr>
              <w:t>年</w:t>
            </w:r>
            <w:r w:rsidRPr="007C68A4">
              <w:rPr>
                <w:rFonts w:eastAsiaTheme="minorEastAsia"/>
                <w:b/>
                <w:color w:val="000000" w:themeColor="text1"/>
                <w:szCs w:val="21"/>
              </w:rPr>
              <w:t>6</w:t>
            </w:r>
            <w:r w:rsidRPr="007C68A4">
              <w:rPr>
                <w:rFonts w:eastAsiaTheme="minorEastAsia"/>
                <w:b/>
                <w:color w:val="000000" w:themeColor="text1"/>
                <w:szCs w:val="21"/>
              </w:rPr>
              <w:t>月</w:t>
            </w:r>
            <w:r w:rsidRPr="007C68A4">
              <w:rPr>
                <w:rFonts w:eastAsiaTheme="minorEastAsia"/>
                <w:b/>
                <w:color w:val="000000" w:themeColor="text1"/>
                <w:szCs w:val="21"/>
              </w:rPr>
              <w:t>30</w:t>
            </w:r>
            <w:r w:rsidRPr="007C68A4">
              <w:rPr>
                <w:rFonts w:eastAsiaTheme="minorEastAsia"/>
                <w:b/>
                <w:color w:val="000000" w:themeColor="text1"/>
                <w:szCs w:val="21"/>
              </w:rPr>
              <w:t>日</w:t>
            </w:r>
            <w:r w:rsidRPr="007C68A4">
              <w:rPr>
                <w:rFonts w:eastAsiaTheme="minorEastAsia"/>
                <w:b/>
                <w:color w:val="000000" w:themeColor="text1"/>
                <w:szCs w:val="21"/>
              </w:rPr>
              <w:t>)</w:t>
            </w:r>
          </w:p>
        </w:tc>
      </w:tr>
      <w:tr w:rsidR="007C68A4" w:rsidRPr="007C68A4" w:rsidTr="00B15BF5">
        <w:tc>
          <w:tcPr>
            <w:tcW w:w="4546" w:type="dxa"/>
            <w:vMerge/>
            <w:vAlign w:val="center"/>
          </w:tcPr>
          <w:p w:rsidR="00B15BF5" w:rsidRPr="007C68A4" w:rsidRDefault="00B15BF5" w:rsidP="00B15BF5">
            <w:pPr>
              <w:widowControl/>
              <w:jc w:val="left"/>
              <w:rPr>
                <w:rFonts w:eastAsiaTheme="minorEastAsia"/>
                <w:b/>
                <w:color w:val="000000" w:themeColor="text1"/>
                <w:szCs w:val="21"/>
              </w:rPr>
            </w:pPr>
          </w:p>
        </w:tc>
        <w:tc>
          <w:tcPr>
            <w:tcW w:w="2410" w:type="dxa"/>
            <w:vAlign w:val="center"/>
          </w:tcPr>
          <w:p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A</w:t>
            </w:r>
          </w:p>
        </w:tc>
        <w:tc>
          <w:tcPr>
            <w:tcW w:w="2400" w:type="dxa"/>
            <w:vAlign w:val="center"/>
          </w:tcPr>
          <w:p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C</w:t>
            </w:r>
          </w:p>
        </w:tc>
      </w:tr>
      <w:tr w:rsidR="007C68A4" w:rsidRPr="007C68A4" w:rsidTr="00B15BF5">
        <w:tc>
          <w:tcPr>
            <w:tcW w:w="4546" w:type="dxa"/>
            <w:vAlign w:val="center"/>
          </w:tcPr>
          <w:p w:rsidR="00B15BF5" w:rsidRPr="007C68A4" w:rsidRDefault="00B15BF5" w:rsidP="00B15BF5">
            <w:pPr>
              <w:rPr>
                <w:rFonts w:eastAsiaTheme="minorEastAsia"/>
                <w:color w:val="000000" w:themeColor="text1"/>
                <w:szCs w:val="21"/>
              </w:rPr>
            </w:pPr>
            <w:r w:rsidRPr="007C68A4">
              <w:rPr>
                <w:rFonts w:eastAsiaTheme="minorEastAsia"/>
                <w:color w:val="000000" w:themeColor="text1"/>
                <w:szCs w:val="21"/>
              </w:rPr>
              <w:t>基金份额累计净值增长率</w:t>
            </w:r>
          </w:p>
        </w:tc>
        <w:tc>
          <w:tcPr>
            <w:tcW w:w="241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-7.41%</w:t>
            </w:r>
          </w:p>
        </w:tc>
        <w:tc>
          <w:tcPr>
            <w:tcW w:w="2400" w:type="dxa"/>
            <w:vAlign w:val="center"/>
          </w:tcPr>
          <w:p w:rsidR="00B15BF5" w:rsidRPr="007C68A4" w:rsidRDefault="00B15BF5" w:rsidP="00B15BF5">
            <w:pPr>
              <w:jc w:val="right"/>
              <w:rPr>
                <w:rFonts w:eastAsiaTheme="minorEastAsia"/>
                <w:color w:val="000000" w:themeColor="text1"/>
                <w:szCs w:val="21"/>
              </w:rPr>
            </w:pPr>
            <w:r w:rsidRPr="007C68A4">
              <w:rPr>
                <w:rFonts w:eastAsiaTheme="minorEastAsia"/>
                <w:color w:val="000000" w:themeColor="text1"/>
                <w:szCs w:val="21"/>
              </w:rPr>
              <w:t>-7.68%</w:t>
            </w:r>
          </w:p>
        </w:tc>
      </w:tr>
    </w:tbl>
    <w:p w:rsidR="002049C8" w:rsidRDefault="00773E8C">
      <w:pPr>
        <w:tabs>
          <w:tab w:val="left" w:pos="426"/>
        </w:tabs>
        <w:jc w:val="left"/>
        <w:rPr>
          <w:color w:val="000000" w:themeColor="text1"/>
          <w:szCs w:val="21"/>
        </w:rPr>
      </w:pPr>
      <w:r>
        <w:rPr>
          <w:color w:val="000000" w:themeColor="text1"/>
          <w:kern w:val="0"/>
          <w:szCs w:val="21"/>
        </w:rPr>
        <w:t>注：本期已实现收益指基金本期利息收入、投资收益、其他收入</w:t>
      </w:r>
      <w:r>
        <w:rPr>
          <w:color w:val="000000" w:themeColor="text1"/>
          <w:kern w:val="0"/>
          <w:szCs w:val="21"/>
        </w:rPr>
        <w:t>(</w:t>
      </w:r>
      <w:r>
        <w:rPr>
          <w:color w:val="000000" w:themeColor="text1"/>
          <w:kern w:val="0"/>
          <w:szCs w:val="21"/>
        </w:rPr>
        <w:t>不含公允价值变动收益</w:t>
      </w:r>
      <w:r>
        <w:rPr>
          <w:color w:val="000000" w:themeColor="text1"/>
          <w:kern w:val="0"/>
          <w:szCs w:val="21"/>
        </w:rPr>
        <w:t>)</w:t>
      </w:r>
      <w:r>
        <w:rPr>
          <w:color w:val="000000" w:themeColor="text1"/>
          <w:kern w:val="0"/>
          <w:szCs w:val="21"/>
        </w:rPr>
        <w:t>扣除相关费用后的余额，本期利润为本期已实现收益加上本期公允价值变动收益。</w:t>
      </w:r>
      <w:r>
        <w:rPr>
          <w:color w:val="000000" w:themeColor="text1"/>
          <w:kern w:val="0"/>
          <w:szCs w:val="21"/>
        </w:rPr>
        <w:t xml:space="preserve"> </w:t>
      </w:r>
    </w:p>
    <w:p w:rsidR="001548F9" w:rsidRPr="007C68A4" w:rsidRDefault="001548F9" w:rsidP="00F94FD7">
      <w:pPr>
        <w:tabs>
          <w:tab w:val="left" w:pos="426"/>
        </w:tabs>
        <w:jc w:val="left"/>
        <w:rPr>
          <w:color w:val="000000" w:themeColor="text1"/>
          <w:szCs w:val="21"/>
        </w:rPr>
      </w:pPr>
      <w:r w:rsidRPr="007C68A4">
        <w:rPr>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1" w:name="_Toc225498252"/>
      <w:bookmarkStart w:id="22" w:name="_Toc144286111"/>
      <w:r w:rsidRPr="007C68A4">
        <w:rPr>
          <w:rFonts w:ascii="Times New Roman" w:hAnsi="Times New Roman"/>
          <w:color w:val="000000" w:themeColor="text1"/>
          <w:kern w:val="0"/>
          <w:sz w:val="21"/>
          <w:szCs w:val="21"/>
        </w:rPr>
        <w:t xml:space="preserve">3.2 </w:t>
      </w:r>
      <w:r w:rsidRPr="007C68A4">
        <w:rPr>
          <w:rFonts w:ascii="Times New Roman" w:hAnsi="Times New Roman"/>
          <w:color w:val="000000" w:themeColor="text1"/>
          <w:kern w:val="0"/>
          <w:sz w:val="21"/>
          <w:szCs w:val="21"/>
        </w:rPr>
        <w:t>基金净值表现</w:t>
      </w:r>
      <w:bookmarkEnd w:id="21"/>
      <w:bookmarkEnd w:id="22"/>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 xml:space="preserve">3.2.1 </w:t>
      </w:r>
      <w:r w:rsidRPr="007C68A4">
        <w:rPr>
          <w:b/>
          <w:color w:val="000000" w:themeColor="text1"/>
          <w:kern w:val="0"/>
          <w:szCs w:val="21"/>
        </w:rPr>
        <w:t>基金份额净值增长率及其与同期业绩比较基准收益率的比较</w:t>
      </w:r>
    </w:p>
    <w:p w:rsidR="00B15BF5" w:rsidRPr="007C68A4" w:rsidRDefault="00B15BF5" w:rsidP="00B15BF5">
      <w:pPr>
        <w:pStyle w:val="22"/>
        <w:spacing w:line="360" w:lineRule="auto"/>
        <w:ind w:firstLineChars="0" w:firstLine="0"/>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摩根</w:t>
      </w:r>
      <w:r w:rsidRPr="007C68A4">
        <w:rPr>
          <w:rFonts w:ascii="Times New Roman" w:eastAsiaTheme="minorEastAsia" w:hAnsi="Times New Roman"/>
          <w:color w:val="000000" w:themeColor="text1"/>
          <w:sz w:val="21"/>
          <w:szCs w:val="21"/>
        </w:rPr>
        <w:t>MSCI</w:t>
      </w:r>
      <w:r w:rsidRPr="007C68A4">
        <w:rPr>
          <w:rFonts w:ascii="Times New Roman" w:eastAsiaTheme="minorEastAsia" w:hAnsi="Times New Roman"/>
          <w:color w:val="000000" w:themeColor="text1"/>
          <w:sz w:val="21"/>
          <w:szCs w:val="21"/>
        </w:rPr>
        <w:t>中国</w:t>
      </w:r>
      <w:r w:rsidRPr="007C68A4">
        <w:rPr>
          <w:rFonts w:ascii="Times New Roman" w:eastAsiaTheme="minorEastAsia" w:hAnsi="Times New Roman"/>
          <w:color w:val="000000" w:themeColor="text1"/>
          <w:sz w:val="21"/>
          <w:szCs w:val="21"/>
        </w:rPr>
        <w:t>A</w:t>
      </w:r>
      <w:r w:rsidRPr="007C68A4">
        <w:rPr>
          <w:rFonts w:ascii="Times New Roman" w:eastAsiaTheme="minorEastAsia" w:hAnsi="Times New Roman"/>
          <w:color w:val="000000" w:themeColor="text1"/>
          <w:sz w:val="21"/>
          <w:szCs w:val="21"/>
        </w:rPr>
        <w:t>股</w:t>
      </w:r>
      <w:r w:rsidRPr="007C68A4">
        <w:rPr>
          <w:rFonts w:ascii="Times New Roman" w:eastAsiaTheme="minorEastAsia" w:hAnsi="Times New Roman"/>
          <w:color w:val="000000" w:themeColor="text1"/>
          <w:sz w:val="21"/>
          <w:szCs w:val="21"/>
        </w:rPr>
        <w:t>ETF</w:t>
      </w:r>
      <w:r w:rsidRPr="007C68A4">
        <w:rPr>
          <w:rFonts w:ascii="Times New Roman" w:eastAsiaTheme="minorEastAsia" w:hAnsi="Times New Roman"/>
          <w:color w:val="000000" w:themeColor="text1"/>
          <w:sz w:val="21"/>
          <w:szCs w:val="21"/>
        </w:rPr>
        <w:t>联接</w:t>
      </w:r>
      <w:r w:rsidRPr="007C68A4">
        <w:rPr>
          <w:rFonts w:ascii="Times New Roman" w:eastAsiaTheme="minorEastAsia" w:hAnsi="Times New Roman"/>
          <w:color w:val="000000" w:themeColor="text1"/>
          <w:sz w:val="21"/>
          <w:szCs w:val="21"/>
        </w:rPr>
        <w:t>A</w:t>
      </w:r>
    </w:p>
    <w:tbl>
      <w:tblPr>
        <w:tblW w:w="9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79"/>
        <w:gridCol w:w="1420"/>
        <w:gridCol w:w="1280"/>
        <w:gridCol w:w="1413"/>
        <w:gridCol w:w="1276"/>
        <w:gridCol w:w="1417"/>
        <w:gridCol w:w="1294"/>
      </w:tblGrid>
      <w:tr w:rsidR="007C68A4" w:rsidRPr="007C68A4" w:rsidTr="00C16415">
        <w:trPr>
          <w:jc w:val="center"/>
        </w:trPr>
        <w:tc>
          <w:tcPr>
            <w:tcW w:w="1579" w:type="dxa"/>
            <w:vAlign w:val="center"/>
          </w:tcPr>
          <w:p w:rsidR="001548F9" w:rsidRPr="007C68A4" w:rsidRDefault="001548F9">
            <w:pPr>
              <w:jc w:val="center"/>
              <w:rPr>
                <w:color w:val="000000" w:themeColor="text1"/>
                <w:szCs w:val="21"/>
              </w:rPr>
            </w:pPr>
            <w:r w:rsidRPr="007C68A4">
              <w:rPr>
                <w:color w:val="000000" w:themeColor="text1"/>
                <w:szCs w:val="21"/>
              </w:rPr>
              <w:t>阶段</w:t>
            </w:r>
          </w:p>
        </w:tc>
        <w:tc>
          <w:tcPr>
            <w:tcW w:w="1420" w:type="dxa"/>
            <w:vAlign w:val="center"/>
          </w:tcPr>
          <w:p w:rsidR="001548F9" w:rsidRPr="007C68A4" w:rsidRDefault="001548F9">
            <w:pPr>
              <w:jc w:val="center"/>
              <w:rPr>
                <w:color w:val="000000" w:themeColor="text1"/>
                <w:szCs w:val="21"/>
              </w:rPr>
            </w:pPr>
            <w:r w:rsidRPr="007C68A4">
              <w:rPr>
                <w:color w:val="000000" w:themeColor="text1"/>
                <w:szCs w:val="21"/>
              </w:rPr>
              <w:t>份额净值增长率</w:t>
            </w:r>
            <w:r w:rsidRPr="007C68A4">
              <w:rPr>
                <w:rFonts w:ascii="宋体" w:hAnsi="宋体" w:cs="宋体" w:hint="eastAsia"/>
                <w:color w:val="000000" w:themeColor="text1"/>
                <w:szCs w:val="21"/>
              </w:rPr>
              <w:t>①</w:t>
            </w:r>
          </w:p>
        </w:tc>
        <w:tc>
          <w:tcPr>
            <w:tcW w:w="1280" w:type="dxa"/>
            <w:vAlign w:val="center"/>
          </w:tcPr>
          <w:p w:rsidR="001548F9" w:rsidRPr="007C68A4" w:rsidRDefault="001548F9">
            <w:pPr>
              <w:jc w:val="center"/>
              <w:rPr>
                <w:color w:val="000000" w:themeColor="text1"/>
                <w:szCs w:val="21"/>
              </w:rPr>
            </w:pPr>
            <w:r w:rsidRPr="007C68A4">
              <w:rPr>
                <w:color w:val="000000" w:themeColor="text1"/>
                <w:szCs w:val="21"/>
              </w:rPr>
              <w:t>份额净值增长率标准差</w:t>
            </w:r>
            <w:r w:rsidRPr="007C68A4">
              <w:rPr>
                <w:rFonts w:ascii="宋体" w:hAnsi="宋体" w:cs="宋体" w:hint="eastAsia"/>
                <w:color w:val="000000" w:themeColor="text1"/>
                <w:szCs w:val="21"/>
              </w:rPr>
              <w:t>②</w:t>
            </w:r>
          </w:p>
        </w:tc>
        <w:tc>
          <w:tcPr>
            <w:tcW w:w="1413" w:type="dxa"/>
            <w:vAlign w:val="center"/>
          </w:tcPr>
          <w:p w:rsidR="001548F9" w:rsidRPr="007C68A4" w:rsidRDefault="001548F9">
            <w:pPr>
              <w:jc w:val="center"/>
              <w:rPr>
                <w:color w:val="000000" w:themeColor="text1"/>
                <w:szCs w:val="21"/>
              </w:rPr>
            </w:pPr>
            <w:r w:rsidRPr="007C68A4">
              <w:rPr>
                <w:color w:val="000000" w:themeColor="text1"/>
                <w:szCs w:val="21"/>
              </w:rPr>
              <w:t>业绩比较基准收益率</w:t>
            </w:r>
            <w:r w:rsidRPr="007C68A4">
              <w:rPr>
                <w:rFonts w:ascii="宋体" w:hAnsi="宋体" w:cs="宋体" w:hint="eastAsia"/>
                <w:color w:val="000000" w:themeColor="text1"/>
                <w:szCs w:val="21"/>
              </w:rPr>
              <w:t>③</w:t>
            </w:r>
          </w:p>
        </w:tc>
        <w:tc>
          <w:tcPr>
            <w:tcW w:w="1276" w:type="dxa"/>
            <w:vAlign w:val="center"/>
          </w:tcPr>
          <w:p w:rsidR="001548F9" w:rsidRPr="007C68A4" w:rsidRDefault="001548F9">
            <w:pPr>
              <w:jc w:val="center"/>
              <w:rPr>
                <w:color w:val="000000" w:themeColor="text1"/>
                <w:szCs w:val="21"/>
              </w:rPr>
            </w:pPr>
            <w:r w:rsidRPr="007C68A4">
              <w:rPr>
                <w:color w:val="000000" w:themeColor="text1"/>
                <w:szCs w:val="21"/>
              </w:rPr>
              <w:t>业绩比较基准收益率标准差</w:t>
            </w:r>
            <w:r w:rsidRPr="007C68A4">
              <w:rPr>
                <w:rFonts w:ascii="宋体" w:hAnsi="宋体" w:cs="宋体" w:hint="eastAsia"/>
                <w:color w:val="000000" w:themeColor="text1"/>
                <w:szCs w:val="21"/>
              </w:rPr>
              <w:t>④</w:t>
            </w:r>
          </w:p>
        </w:tc>
        <w:tc>
          <w:tcPr>
            <w:tcW w:w="1417" w:type="dxa"/>
            <w:vAlign w:val="center"/>
          </w:tcPr>
          <w:p w:rsidR="001548F9" w:rsidRPr="007C68A4" w:rsidRDefault="001548F9">
            <w:pPr>
              <w:jc w:val="center"/>
              <w:rPr>
                <w:color w:val="000000" w:themeColor="text1"/>
                <w:szCs w:val="21"/>
              </w:rPr>
            </w:pPr>
            <w:r w:rsidRPr="007C68A4">
              <w:rPr>
                <w:rFonts w:ascii="宋体" w:hAnsi="宋体" w:cs="宋体" w:hint="eastAsia"/>
                <w:color w:val="000000" w:themeColor="text1"/>
                <w:szCs w:val="21"/>
              </w:rPr>
              <w:t>①</w:t>
            </w:r>
            <w:r w:rsidRPr="007C68A4">
              <w:rPr>
                <w:color w:val="000000" w:themeColor="text1"/>
                <w:szCs w:val="21"/>
              </w:rPr>
              <w:t>－</w:t>
            </w:r>
            <w:r w:rsidRPr="007C68A4">
              <w:rPr>
                <w:rFonts w:ascii="宋体" w:hAnsi="宋体" w:cs="宋体" w:hint="eastAsia"/>
                <w:color w:val="000000" w:themeColor="text1"/>
                <w:szCs w:val="21"/>
              </w:rPr>
              <w:t>③</w:t>
            </w:r>
          </w:p>
        </w:tc>
        <w:tc>
          <w:tcPr>
            <w:tcW w:w="1294" w:type="dxa"/>
            <w:vAlign w:val="center"/>
          </w:tcPr>
          <w:p w:rsidR="001548F9" w:rsidRPr="007C68A4" w:rsidRDefault="001548F9">
            <w:pPr>
              <w:jc w:val="center"/>
              <w:rPr>
                <w:color w:val="000000" w:themeColor="text1"/>
                <w:szCs w:val="21"/>
              </w:rPr>
            </w:pPr>
            <w:r w:rsidRPr="007C68A4">
              <w:rPr>
                <w:rFonts w:ascii="宋体" w:hAnsi="宋体" w:cs="宋体" w:hint="eastAsia"/>
                <w:color w:val="000000" w:themeColor="text1"/>
                <w:szCs w:val="21"/>
              </w:rPr>
              <w:t>②</w:t>
            </w:r>
            <w:r w:rsidRPr="007C68A4">
              <w:rPr>
                <w:color w:val="000000" w:themeColor="text1"/>
                <w:szCs w:val="21"/>
              </w:rPr>
              <w:t>－</w:t>
            </w:r>
            <w:r w:rsidRPr="007C68A4">
              <w:rPr>
                <w:rFonts w:ascii="宋体" w:hAnsi="宋体" w:cs="宋体" w:hint="eastAsia"/>
                <w:color w:val="000000" w:themeColor="text1"/>
                <w:szCs w:val="21"/>
              </w:rPr>
              <w:t>④</w:t>
            </w:r>
          </w:p>
        </w:tc>
      </w:tr>
      <w:tr w:rsidR="002049C8">
        <w:trPr>
          <w:jc w:val="center"/>
        </w:trPr>
        <w:tc>
          <w:tcPr>
            <w:tcW w:w="1579" w:type="dxa"/>
            <w:vAlign w:val="center"/>
          </w:tcPr>
          <w:p w:rsidR="002049C8" w:rsidRDefault="00773E8C">
            <w:pPr>
              <w:jc w:val="left"/>
            </w:pPr>
            <w:r>
              <w:rPr>
                <w:color w:val="000000" w:themeColor="text1"/>
                <w:szCs w:val="21"/>
              </w:rPr>
              <w:t>过去一个月</w:t>
            </w:r>
          </w:p>
        </w:tc>
        <w:tc>
          <w:tcPr>
            <w:tcW w:w="1420" w:type="dxa"/>
            <w:vAlign w:val="center"/>
          </w:tcPr>
          <w:p w:rsidR="002049C8" w:rsidRDefault="00773E8C">
            <w:pPr>
              <w:jc w:val="center"/>
            </w:pPr>
            <w:r>
              <w:rPr>
                <w:color w:val="000000" w:themeColor="text1"/>
                <w:szCs w:val="21"/>
              </w:rPr>
              <w:t>1.30%</w:t>
            </w:r>
          </w:p>
        </w:tc>
        <w:tc>
          <w:tcPr>
            <w:tcW w:w="1280" w:type="dxa"/>
            <w:vAlign w:val="center"/>
          </w:tcPr>
          <w:p w:rsidR="002049C8" w:rsidRDefault="00773E8C">
            <w:pPr>
              <w:jc w:val="center"/>
            </w:pPr>
            <w:r>
              <w:rPr>
                <w:color w:val="000000" w:themeColor="text1"/>
                <w:szCs w:val="21"/>
              </w:rPr>
              <w:t>0.80%</w:t>
            </w:r>
          </w:p>
        </w:tc>
        <w:tc>
          <w:tcPr>
            <w:tcW w:w="1413" w:type="dxa"/>
            <w:vAlign w:val="center"/>
          </w:tcPr>
          <w:p w:rsidR="002049C8" w:rsidRDefault="00773E8C">
            <w:pPr>
              <w:jc w:val="center"/>
            </w:pPr>
            <w:r>
              <w:rPr>
                <w:color w:val="000000" w:themeColor="text1"/>
                <w:szCs w:val="21"/>
              </w:rPr>
              <w:t>0.41%</w:t>
            </w:r>
          </w:p>
        </w:tc>
        <w:tc>
          <w:tcPr>
            <w:tcW w:w="1276" w:type="dxa"/>
            <w:vAlign w:val="center"/>
          </w:tcPr>
          <w:p w:rsidR="002049C8" w:rsidRDefault="00773E8C">
            <w:pPr>
              <w:jc w:val="center"/>
            </w:pPr>
            <w:r>
              <w:rPr>
                <w:color w:val="000000" w:themeColor="text1"/>
                <w:szCs w:val="21"/>
              </w:rPr>
              <w:t>0.82%</w:t>
            </w:r>
          </w:p>
        </w:tc>
        <w:tc>
          <w:tcPr>
            <w:tcW w:w="1417" w:type="dxa"/>
            <w:vAlign w:val="center"/>
          </w:tcPr>
          <w:p w:rsidR="002049C8" w:rsidRDefault="00773E8C">
            <w:pPr>
              <w:jc w:val="center"/>
            </w:pPr>
            <w:r>
              <w:rPr>
                <w:color w:val="000000" w:themeColor="text1"/>
                <w:szCs w:val="21"/>
              </w:rPr>
              <w:t>0.89%</w:t>
            </w:r>
          </w:p>
        </w:tc>
        <w:tc>
          <w:tcPr>
            <w:tcW w:w="1294" w:type="dxa"/>
            <w:vAlign w:val="center"/>
          </w:tcPr>
          <w:p w:rsidR="002049C8" w:rsidRDefault="00773E8C">
            <w:pPr>
              <w:jc w:val="center"/>
            </w:pPr>
            <w:r>
              <w:rPr>
                <w:color w:val="000000" w:themeColor="text1"/>
                <w:szCs w:val="21"/>
              </w:rPr>
              <w:t>-0.02%</w:t>
            </w:r>
          </w:p>
        </w:tc>
      </w:tr>
      <w:tr w:rsidR="002049C8">
        <w:trPr>
          <w:jc w:val="center"/>
        </w:trPr>
        <w:tc>
          <w:tcPr>
            <w:tcW w:w="1579" w:type="dxa"/>
            <w:vAlign w:val="center"/>
          </w:tcPr>
          <w:p w:rsidR="002049C8" w:rsidRDefault="00773E8C">
            <w:pPr>
              <w:jc w:val="left"/>
            </w:pPr>
            <w:r>
              <w:rPr>
                <w:color w:val="000000" w:themeColor="text1"/>
                <w:szCs w:val="21"/>
              </w:rPr>
              <w:t>过去三个月</w:t>
            </w:r>
          </w:p>
        </w:tc>
        <w:tc>
          <w:tcPr>
            <w:tcW w:w="1420" w:type="dxa"/>
            <w:vAlign w:val="center"/>
          </w:tcPr>
          <w:p w:rsidR="002049C8" w:rsidRDefault="00773E8C">
            <w:pPr>
              <w:jc w:val="center"/>
            </w:pPr>
            <w:r>
              <w:rPr>
                <w:color w:val="000000" w:themeColor="text1"/>
                <w:szCs w:val="21"/>
              </w:rPr>
              <w:t>-4.96%</w:t>
            </w:r>
          </w:p>
        </w:tc>
        <w:tc>
          <w:tcPr>
            <w:tcW w:w="1280" w:type="dxa"/>
            <w:vAlign w:val="center"/>
          </w:tcPr>
          <w:p w:rsidR="002049C8" w:rsidRDefault="00773E8C">
            <w:pPr>
              <w:jc w:val="center"/>
            </w:pPr>
            <w:r>
              <w:rPr>
                <w:color w:val="000000" w:themeColor="text1"/>
                <w:szCs w:val="21"/>
              </w:rPr>
              <w:t>0.73%</w:t>
            </w:r>
          </w:p>
        </w:tc>
        <w:tc>
          <w:tcPr>
            <w:tcW w:w="1413" w:type="dxa"/>
            <w:vAlign w:val="center"/>
          </w:tcPr>
          <w:p w:rsidR="002049C8" w:rsidRDefault="00773E8C">
            <w:pPr>
              <w:jc w:val="center"/>
            </w:pPr>
            <w:r>
              <w:rPr>
                <w:color w:val="000000" w:themeColor="text1"/>
                <w:szCs w:val="21"/>
              </w:rPr>
              <w:t>-6.02%</w:t>
            </w:r>
          </w:p>
        </w:tc>
        <w:tc>
          <w:tcPr>
            <w:tcW w:w="1276" w:type="dxa"/>
            <w:vAlign w:val="center"/>
          </w:tcPr>
          <w:p w:rsidR="002049C8" w:rsidRDefault="00773E8C">
            <w:pPr>
              <w:jc w:val="center"/>
            </w:pPr>
            <w:r>
              <w:rPr>
                <w:color w:val="000000" w:themeColor="text1"/>
                <w:szCs w:val="21"/>
              </w:rPr>
              <w:t>0.75%</w:t>
            </w:r>
          </w:p>
        </w:tc>
        <w:tc>
          <w:tcPr>
            <w:tcW w:w="1417" w:type="dxa"/>
            <w:vAlign w:val="center"/>
          </w:tcPr>
          <w:p w:rsidR="002049C8" w:rsidRDefault="00773E8C">
            <w:pPr>
              <w:jc w:val="center"/>
            </w:pPr>
            <w:r>
              <w:rPr>
                <w:color w:val="000000" w:themeColor="text1"/>
                <w:szCs w:val="21"/>
              </w:rPr>
              <w:t>1.06%</w:t>
            </w:r>
          </w:p>
        </w:tc>
        <w:tc>
          <w:tcPr>
            <w:tcW w:w="1294" w:type="dxa"/>
            <w:vAlign w:val="center"/>
          </w:tcPr>
          <w:p w:rsidR="002049C8" w:rsidRDefault="00773E8C">
            <w:pPr>
              <w:jc w:val="center"/>
            </w:pPr>
            <w:r>
              <w:rPr>
                <w:color w:val="000000" w:themeColor="text1"/>
                <w:szCs w:val="21"/>
              </w:rPr>
              <w:t>-0.02%</w:t>
            </w:r>
          </w:p>
        </w:tc>
      </w:tr>
      <w:tr w:rsidR="002049C8">
        <w:trPr>
          <w:jc w:val="center"/>
        </w:trPr>
        <w:tc>
          <w:tcPr>
            <w:tcW w:w="1579" w:type="dxa"/>
            <w:vAlign w:val="center"/>
          </w:tcPr>
          <w:p w:rsidR="002049C8" w:rsidRDefault="00773E8C">
            <w:pPr>
              <w:jc w:val="left"/>
            </w:pPr>
            <w:r>
              <w:rPr>
                <w:color w:val="000000" w:themeColor="text1"/>
                <w:szCs w:val="21"/>
              </w:rPr>
              <w:t>过去六个月</w:t>
            </w:r>
          </w:p>
        </w:tc>
        <w:tc>
          <w:tcPr>
            <w:tcW w:w="1420" w:type="dxa"/>
            <w:vAlign w:val="center"/>
          </w:tcPr>
          <w:p w:rsidR="002049C8" w:rsidRDefault="00773E8C">
            <w:pPr>
              <w:jc w:val="center"/>
            </w:pPr>
            <w:r>
              <w:rPr>
                <w:color w:val="000000" w:themeColor="text1"/>
                <w:szCs w:val="21"/>
              </w:rPr>
              <w:t>-1.78%</w:t>
            </w:r>
          </w:p>
        </w:tc>
        <w:tc>
          <w:tcPr>
            <w:tcW w:w="1280" w:type="dxa"/>
            <w:vAlign w:val="center"/>
          </w:tcPr>
          <w:p w:rsidR="002049C8" w:rsidRDefault="00773E8C">
            <w:pPr>
              <w:jc w:val="center"/>
            </w:pPr>
            <w:r>
              <w:rPr>
                <w:color w:val="000000" w:themeColor="text1"/>
                <w:szCs w:val="21"/>
              </w:rPr>
              <w:t>0.73%</w:t>
            </w:r>
          </w:p>
        </w:tc>
        <w:tc>
          <w:tcPr>
            <w:tcW w:w="1413" w:type="dxa"/>
            <w:vAlign w:val="center"/>
          </w:tcPr>
          <w:p w:rsidR="002049C8" w:rsidRDefault="00773E8C">
            <w:pPr>
              <w:jc w:val="center"/>
            </w:pPr>
            <w:r>
              <w:rPr>
                <w:color w:val="000000" w:themeColor="text1"/>
                <w:szCs w:val="21"/>
              </w:rPr>
              <w:t>-2.57%</w:t>
            </w:r>
          </w:p>
        </w:tc>
        <w:tc>
          <w:tcPr>
            <w:tcW w:w="1276" w:type="dxa"/>
            <w:vAlign w:val="center"/>
          </w:tcPr>
          <w:p w:rsidR="002049C8" w:rsidRDefault="00773E8C">
            <w:pPr>
              <w:jc w:val="center"/>
            </w:pPr>
            <w:r>
              <w:rPr>
                <w:color w:val="000000" w:themeColor="text1"/>
                <w:szCs w:val="21"/>
              </w:rPr>
              <w:t>0.75%</w:t>
            </w:r>
          </w:p>
        </w:tc>
        <w:tc>
          <w:tcPr>
            <w:tcW w:w="1417" w:type="dxa"/>
            <w:vAlign w:val="center"/>
          </w:tcPr>
          <w:p w:rsidR="002049C8" w:rsidRDefault="00773E8C">
            <w:pPr>
              <w:jc w:val="center"/>
            </w:pPr>
            <w:r>
              <w:rPr>
                <w:color w:val="000000" w:themeColor="text1"/>
                <w:szCs w:val="21"/>
              </w:rPr>
              <w:t>0.79%</w:t>
            </w:r>
          </w:p>
        </w:tc>
        <w:tc>
          <w:tcPr>
            <w:tcW w:w="1294" w:type="dxa"/>
            <w:vAlign w:val="center"/>
          </w:tcPr>
          <w:p w:rsidR="002049C8" w:rsidRDefault="00773E8C">
            <w:pPr>
              <w:jc w:val="center"/>
            </w:pPr>
            <w:r>
              <w:rPr>
                <w:color w:val="000000" w:themeColor="text1"/>
                <w:szCs w:val="21"/>
              </w:rPr>
              <w:t>-0.02%</w:t>
            </w:r>
          </w:p>
        </w:tc>
      </w:tr>
      <w:tr w:rsidR="002049C8">
        <w:trPr>
          <w:jc w:val="center"/>
        </w:trPr>
        <w:tc>
          <w:tcPr>
            <w:tcW w:w="1579" w:type="dxa"/>
            <w:vAlign w:val="center"/>
          </w:tcPr>
          <w:p w:rsidR="002049C8" w:rsidRDefault="00773E8C">
            <w:pPr>
              <w:jc w:val="left"/>
            </w:pPr>
            <w:r>
              <w:rPr>
                <w:color w:val="000000" w:themeColor="text1"/>
                <w:szCs w:val="21"/>
              </w:rPr>
              <w:t>过去一年</w:t>
            </w:r>
          </w:p>
        </w:tc>
        <w:tc>
          <w:tcPr>
            <w:tcW w:w="1420" w:type="dxa"/>
            <w:vAlign w:val="center"/>
          </w:tcPr>
          <w:p w:rsidR="002049C8" w:rsidRDefault="00773E8C">
            <w:pPr>
              <w:jc w:val="center"/>
            </w:pPr>
            <w:r>
              <w:rPr>
                <w:color w:val="000000" w:themeColor="text1"/>
                <w:szCs w:val="21"/>
              </w:rPr>
              <w:t>-12.65%</w:t>
            </w:r>
          </w:p>
        </w:tc>
        <w:tc>
          <w:tcPr>
            <w:tcW w:w="1280" w:type="dxa"/>
            <w:vAlign w:val="center"/>
          </w:tcPr>
          <w:p w:rsidR="002049C8" w:rsidRDefault="00773E8C">
            <w:pPr>
              <w:jc w:val="center"/>
            </w:pPr>
            <w:r>
              <w:rPr>
                <w:color w:val="000000" w:themeColor="text1"/>
                <w:szCs w:val="21"/>
              </w:rPr>
              <w:t>0.86%</w:t>
            </w:r>
          </w:p>
        </w:tc>
        <w:tc>
          <w:tcPr>
            <w:tcW w:w="1413" w:type="dxa"/>
            <w:vAlign w:val="center"/>
          </w:tcPr>
          <w:p w:rsidR="002049C8" w:rsidRDefault="00773E8C">
            <w:pPr>
              <w:jc w:val="center"/>
            </w:pPr>
            <w:r>
              <w:rPr>
                <w:color w:val="000000" w:themeColor="text1"/>
                <w:szCs w:val="21"/>
              </w:rPr>
              <w:t>-14.61%</w:t>
            </w:r>
          </w:p>
        </w:tc>
        <w:tc>
          <w:tcPr>
            <w:tcW w:w="1276" w:type="dxa"/>
            <w:vAlign w:val="center"/>
          </w:tcPr>
          <w:p w:rsidR="002049C8" w:rsidRDefault="00773E8C">
            <w:pPr>
              <w:jc w:val="center"/>
            </w:pPr>
            <w:r>
              <w:rPr>
                <w:color w:val="000000" w:themeColor="text1"/>
                <w:szCs w:val="21"/>
              </w:rPr>
              <w:t>0.90%</w:t>
            </w:r>
          </w:p>
        </w:tc>
        <w:tc>
          <w:tcPr>
            <w:tcW w:w="1417" w:type="dxa"/>
            <w:vAlign w:val="center"/>
          </w:tcPr>
          <w:p w:rsidR="002049C8" w:rsidRDefault="00773E8C">
            <w:pPr>
              <w:jc w:val="center"/>
            </w:pPr>
            <w:r>
              <w:rPr>
                <w:color w:val="000000" w:themeColor="text1"/>
                <w:szCs w:val="21"/>
              </w:rPr>
              <w:t>1.96%</w:t>
            </w:r>
          </w:p>
        </w:tc>
        <w:tc>
          <w:tcPr>
            <w:tcW w:w="1294" w:type="dxa"/>
            <w:vAlign w:val="center"/>
          </w:tcPr>
          <w:p w:rsidR="002049C8" w:rsidRDefault="00773E8C">
            <w:pPr>
              <w:jc w:val="center"/>
            </w:pPr>
            <w:r>
              <w:rPr>
                <w:color w:val="000000" w:themeColor="text1"/>
                <w:szCs w:val="21"/>
              </w:rPr>
              <w:t>-0.04%</w:t>
            </w:r>
          </w:p>
        </w:tc>
      </w:tr>
      <w:tr w:rsidR="002049C8">
        <w:trPr>
          <w:jc w:val="center"/>
        </w:trPr>
        <w:tc>
          <w:tcPr>
            <w:tcW w:w="1579" w:type="dxa"/>
            <w:vAlign w:val="center"/>
          </w:tcPr>
          <w:p w:rsidR="002049C8" w:rsidRDefault="00773E8C">
            <w:pPr>
              <w:jc w:val="left"/>
            </w:pPr>
            <w:r>
              <w:rPr>
                <w:color w:val="000000" w:themeColor="text1"/>
                <w:szCs w:val="21"/>
              </w:rPr>
              <w:t>过去三年</w:t>
            </w:r>
          </w:p>
        </w:tc>
        <w:tc>
          <w:tcPr>
            <w:tcW w:w="1420" w:type="dxa"/>
            <w:vAlign w:val="center"/>
          </w:tcPr>
          <w:p w:rsidR="002049C8" w:rsidRDefault="00773E8C">
            <w:pPr>
              <w:jc w:val="center"/>
            </w:pPr>
            <w:r>
              <w:rPr>
                <w:color w:val="000000" w:themeColor="text1"/>
                <w:szCs w:val="21"/>
              </w:rPr>
              <w:t>-</w:t>
            </w:r>
          </w:p>
        </w:tc>
        <w:tc>
          <w:tcPr>
            <w:tcW w:w="1280" w:type="dxa"/>
            <w:vAlign w:val="center"/>
          </w:tcPr>
          <w:p w:rsidR="002049C8" w:rsidRDefault="00773E8C">
            <w:pPr>
              <w:jc w:val="center"/>
            </w:pPr>
            <w:r>
              <w:rPr>
                <w:color w:val="000000" w:themeColor="text1"/>
                <w:szCs w:val="21"/>
              </w:rPr>
              <w:t>-</w:t>
            </w:r>
          </w:p>
        </w:tc>
        <w:tc>
          <w:tcPr>
            <w:tcW w:w="1413" w:type="dxa"/>
            <w:vAlign w:val="center"/>
          </w:tcPr>
          <w:p w:rsidR="002049C8" w:rsidRDefault="00773E8C">
            <w:pPr>
              <w:jc w:val="center"/>
            </w:pPr>
            <w:r>
              <w:rPr>
                <w:color w:val="000000" w:themeColor="text1"/>
                <w:szCs w:val="21"/>
              </w:rPr>
              <w:t>-</w:t>
            </w:r>
          </w:p>
        </w:tc>
        <w:tc>
          <w:tcPr>
            <w:tcW w:w="1276" w:type="dxa"/>
            <w:vAlign w:val="center"/>
          </w:tcPr>
          <w:p w:rsidR="002049C8" w:rsidRDefault="00773E8C">
            <w:pPr>
              <w:jc w:val="center"/>
            </w:pPr>
            <w:r>
              <w:rPr>
                <w:color w:val="000000" w:themeColor="text1"/>
                <w:szCs w:val="21"/>
              </w:rPr>
              <w:t>-</w:t>
            </w:r>
          </w:p>
        </w:tc>
        <w:tc>
          <w:tcPr>
            <w:tcW w:w="1417" w:type="dxa"/>
            <w:vAlign w:val="center"/>
          </w:tcPr>
          <w:p w:rsidR="002049C8" w:rsidRDefault="00773E8C">
            <w:pPr>
              <w:jc w:val="center"/>
            </w:pPr>
            <w:r>
              <w:rPr>
                <w:color w:val="000000" w:themeColor="text1"/>
                <w:szCs w:val="21"/>
              </w:rPr>
              <w:t>-</w:t>
            </w:r>
          </w:p>
        </w:tc>
        <w:tc>
          <w:tcPr>
            <w:tcW w:w="1294" w:type="dxa"/>
            <w:vAlign w:val="center"/>
          </w:tcPr>
          <w:p w:rsidR="002049C8" w:rsidRDefault="00773E8C">
            <w:pPr>
              <w:jc w:val="center"/>
            </w:pPr>
            <w:r>
              <w:rPr>
                <w:color w:val="000000" w:themeColor="text1"/>
                <w:szCs w:val="21"/>
              </w:rPr>
              <w:t>-</w:t>
            </w:r>
          </w:p>
        </w:tc>
      </w:tr>
      <w:tr w:rsidR="002049C8">
        <w:trPr>
          <w:jc w:val="center"/>
        </w:trPr>
        <w:tc>
          <w:tcPr>
            <w:tcW w:w="1579" w:type="dxa"/>
            <w:vAlign w:val="center"/>
          </w:tcPr>
          <w:p w:rsidR="002049C8" w:rsidRDefault="00773E8C">
            <w:pPr>
              <w:jc w:val="left"/>
            </w:pPr>
            <w:r>
              <w:rPr>
                <w:color w:val="000000" w:themeColor="text1"/>
                <w:szCs w:val="21"/>
              </w:rPr>
              <w:t>自基金合同生效起至今</w:t>
            </w:r>
          </w:p>
        </w:tc>
        <w:tc>
          <w:tcPr>
            <w:tcW w:w="1420" w:type="dxa"/>
            <w:vAlign w:val="center"/>
          </w:tcPr>
          <w:p w:rsidR="002049C8" w:rsidRDefault="00773E8C">
            <w:pPr>
              <w:jc w:val="center"/>
            </w:pPr>
            <w:r>
              <w:rPr>
                <w:color w:val="000000" w:themeColor="text1"/>
                <w:szCs w:val="21"/>
              </w:rPr>
              <w:t>-7.41%</w:t>
            </w:r>
          </w:p>
        </w:tc>
        <w:tc>
          <w:tcPr>
            <w:tcW w:w="1280" w:type="dxa"/>
            <w:vAlign w:val="center"/>
          </w:tcPr>
          <w:p w:rsidR="002049C8" w:rsidRDefault="00773E8C">
            <w:pPr>
              <w:jc w:val="center"/>
            </w:pPr>
            <w:r>
              <w:rPr>
                <w:color w:val="000000" w:themeColor="text1"/>
                <w:szCs w:val="21"/>
              </w:rPr>
              <w:t>1.04%</w:t>
            </w:r>
          </w:p>
        </w:tc>
        <w:tc>
          <w:tcPr>
            <w:tcW w:w="1413" w:type="dxa"/>
            <w:vAlign w:val="center"/>
          </w:tcPr>
          <w:p w:rsidR="002049C8" w:rsidRDefault="00773E8C">
            <w:pPr>
              <w:jc w:val="center"/>
            </w:pPr>
            <w:r>
              <w:rPr>
                <w:color w:val="000000" w:themeColor="text1"/>
                <w:szCs w:val="21"/>
              </w:rPr>
              <w:t>-14.60%</w:t>
            </w:r>
          </w:p>
        </w:tc>
        <w:tc>
          <w:tcPr>
            <w:tcW w:w="1276" w:type="dxa"/>
            <w:vAlign w:val="center"/>
          </w:tcPr>
          <w:p w:rsidR="002049C8" w:rsidRDefault="00773E8C">
            <w:pPr>
              <w:jc w:val="center"/>
            </w:pPr>
            <w:r>
              <w:rPr>
                <w:color w:val="000000" w:themeColor="text1"/>
                <w:szCs w:val="21"/>
              </w:rPr>
              <w:t>1.09%</w:t>
            </w:r>
          </w:p>
        </w:tc>
        <w:tc>
          <w:tcPr>
            <w:tcW w:w="1417" w:type="dxa"/>
            <w:vAlign w:val="center"/>
          </w:tcPr>
          <w:p w:rsidR="002049C8" w:rsidRDefault="00773E8C">
            <w:pPr>
              <w:jc w:val="center"/>
            </w:pPr>
            <w:r>
              <w:rPr>
                <w:color w:val="000000" w:themeColor="text1"/>
                <w:szCs w:val="21"/>
              </w:rPr>
              <w:t>7.19%</w:t>
            </w:r>
          </w:p>
        </w:tc>
        <w:tc>
          <w:tcPr>
            <w:tcW w:w="1294" w:type="dxa"/>
            <w:vAlign w:val="center"/>
          </w:tcPr>
          <w:p w:rsidR="002049C8" w:rsidRDefault="00773E8C">
            <w:pPr>
              <w:jc w:val="center"/>
            </w:pPr>
            <w:r>
              <w:rPr>
                <w:color w:val="000000" w:themeColor="text1"/>
                <w:szCs w:val="21"/>
              </w:rPr>
              <w:t>-0.05%</w:t>
            </w:r>
          </w:p>
        </w:tc>
      </w:tr>
    </w:tbl>
    <w:p w:rsidR="00B15BF5" w:rsidRPr="007C68A4" w:rsidRDefault="00B15BF5" w:rsidP="00B15BF5">
      <w:pPr>
        <w:pStyle w:val="22"/>
        <w:spacing w:line="288" w:lineRule="auto"/>
        <w:ind w:firstLineChars="0" w:firstLine="0"/>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摩根</w:t>
      </w:r>
      <w:r w:rsidRPr="007C68A4">
        <w:rPr>
          <w:rFonts w:ascii="Times New Roman" w:eastAsiaTheme="minorEastAsia" w:hAnsi="Times New Roman"/>
          <w:color w:val="000000" w:themeColor="text1"/>
          <w:sz w:val="21"/>
          <w:szCs w:val="21"/>
        </w:rPr>
        <w:t>MSCI</w:t>
      </w:r>
      <w:r w:rsidRPr="007C68A4">
        <w:rPr>
          <w:rFonts w:ascii="Times New Roman" w:eastAsiaTheme="minorEastAsia" w:hAnsi="Times New Roman"/>
          <w:color w:val="000000" w:themeColor="text1"/>
          <w:sz w:val="21"/>
          <w:szCs w:val="21"/>
        </w:rPr>
        <w:t>中国</w:t>
      </w:r>
      <w:r w:rsidRPr="007C68A4">
        <w:rPr>
          <w:rFonts w:ascii="Times New Roman" w:eastAsiaTheme="minorEastAsia" w:hAnsi="Times New Roman"/>
          <w:color w:val="000000" w:themeColor="text1"/>
          <w:sz w:val="21"/>
          <w:szCs w:val="21"/>
        </w:rPr>
        <w:t>A</w:t>
      </w:r>
      <w:r w:rsidRPr="007C68A4">
        <w:rPr>
          <w:rFonts w:ascii="Times New Roman" w:eastAsiaTheme="minorEastAsia" w:hAnsi="Times New Roman"/>
          <w:color w:val="000000" w:themeColor="text1"/>
          <w:sz w:val="21"/>
          <w:szCs w:val="21"/>
        </w:rPr>
        <w:t>股</w:t>
      </w:r>
      <w:r w:rsidRPr="007C68A4">
        <w:rPr>
          <w:rFonts w:ascii="Times New Roman" w:eastAsiaTheme="minorEastAsia" w:hAnsi="Times New Roman"/>
          <w:color w:val="000000" w:themeColor="text1"/>
          <w:sz w:val="21"/>
          <w:szCs w:val="21"/>
        </w:rPr>
        <w:t>ETF</w:t>
      </w:r>
      <w:r w:rsidRPr="007C68A4">
        <w:rPr>
          <w:rFonts w:ascii="Times New Roman" w:eastAsiaTheme="minorEastAsia" w:hAnsi="Times New Roman"/>
          <w:color w:val="000000" w:themeColor="text1"/>
          <w:sz w:val="21"/>
          <w:szCs w:val="21"/>
        </w:rPr>
        <w:t>联接</w:t>
      </w:r>
      <w:r w:rsidRPr="007C68A4">
        <w:rPr>
          <w:rFonts w:ascii="Times New Roman" w:eastAsiaTheme="minorEastAsia" w:hAnsi="Times New Roman"/>
          <w:color w:val="000000" w:themeColor="text1"/>
          <w:sz w:val="21"/>
          <w:szCs w:val="21"/>
        </w:rPr>
        <w:t>C</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418"/>
        <w:gridCol w:w="1275"/>
        <w:gridCol w:w="1418"/>
        <w:gridCol w:w="1276"/>
        <w:gridCol w:w="1417"/>
        <w:gridCol w:w="1276"/>
      </w:tblGrid>
      <w:tr w:rsidR="007C68A4" w:rsidRPr="007C68A4" w:rsidTr="00C16415">
        <w:tc>
          <w:tcPr>
            <w:tcW w:w="1560" w:type="dxa"/>
            <w:vAlign w:val="center"/>
          </w:tcPr>
          <w:p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阶段</w:t>
            </w:r>
          </w:p>
        </w:tc>
        <w:tc>
          <w:tcPr>
            <w:tcW w:w="1418" w:type="dxa"/>
            <w:vAlign w:val="center"/>
          </w:tcPr>
          <w:p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份额净值增长率</w:t>
            </w:r>
            <w:r w:rsidRPr="007C68A4">
              <w:rPr>
                <w:rFonts w:ascii="宋体" w:hAnsi="宋体" w:cs="宋体" w:hint="eastAsia"/>
                <w:color w:val="000000" w:themeColor="text1"/>
                <w:szCs w:val="21"/>
              </w:rPr>
              <w:t>①</w:t>
            </w:r>
          </w:p>
        </w:tc>
        <w:tc>
          <w:tcPr>
            <w:tcW w:w="1275" w:type="dxa"/>
            <w:vAlign w:val="center"/>
          </w:tcPr>
          <w:p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份额净值增长率标准差</w:t>
            </w:r>
            <w:r w:rsidRPr="007C68A4">
              <w:rPr>
                <w:rFonts w:ascii="宋体" w:hAnsi="宋体" w:cs="宋体" w:hint="eastAsia"/>
                <w:color w:val="000000" w:themeColor="text1"/>
                <w:szCs w:val="21"/>
              </w:rPr>
              <w:t>②</w:t>
            </w:r>
          </w:p>
        </w:tc>
        <w:tc>
          <w:tcPr>
            <w:tcW w:w="1418" w:type="dxa"/>
            <w:vAlign w:val="center"/>
          </w:tcPr>
          <w:p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业绩比较基准收益率</w:t>
            </w:r>
            <w:r w:rsidRPr="007C68A4">
              <w:rPr>
                <w:rFonts w:ascii="宋体" w:hAnsi="宋体" w:cs="宋体" w:hint="eastAsia"/>
                <w:color w:val="000000" w:themeColor="text1"/>
                <w:szCs w:val="21"/>
              </w:rPr>
              <w:t>③</w:t>
            </w:r>
          </w:p>
        </w:tc>
        <w:tc>
          <w:tcPr>
            <w:tcW w:w="1276" w:type="dxa"/>
            <w:vAlign w:val="center"/>
          </w:tcPr>
          <w:p w:rsidR="00B15BF5" w:rsidRPr="007C68A4" w:rsidRDefault="00B15BF5" w:rsidP="00B15BF5">
            <w:pPr>
              <w:jc w:val="center"/>
              <w:rPr>
                <w:rFonts w:eastAsiaTheme="minorEastAsia"/>
                <w:color w:val="000000" w:themeColor="text1"/>
                <w:szCs w:val="21"/>
              </w:rPr>
            </w:pPr>
            <w:r w:rsidRPr="007C68A4">
              <w:rPr>
                <w:rFonts w:eastAsiaTheme="minorEastAsia"/>
                <w:color w:val="000000" w:themeColor="text1"/>
                <w:szCs w:val="21"/>
              </w:rPr>
              <w:t>业绩比较基准收益率标准差</w:t>
            </w:r>
            <w:r w:rsidRPr="007C68A4">
              <w:rPr>
                <w:rFonts w:ascii="宋体" w:hAnsi="宋体" w:cs="宋体" w:hint="eastAsia"/>
                <w:color w:val="000000" w:themeColor="text1"/>
                <w:szCs w:val="21"/>
              </w:rPr>
              <w:t>④</w:t>
            </w:r>
          </w:p>
        </w:tc>
        <w:tc>
          <w:tcPr>
            <w:tcW w:w="1417" w:type="dxa"/>
            <w:vAlign w:val="center"/>
          </w:tcPr>
          <w:p w:rsidR="00B15BF5" w:rsidRPr="007C68A4" w:rsidRDefault="00B15BF5" w:rsidP="00B15BF5">
            <w:pPr>
              <w:jc w:val="center"/>
              <w:rPr>
                <w:rFonts w:eastAsiaTheme="minorEastAsia"/>
                <w:color w:val="000000" w:themeColor="text1"/>
                <w:szCs w:val="21"/>
              </w:rPr>
            </w:pPr>
            <w:r w:rsidRPr="007C68A4">
              <w:rPr>
                <w:rFonts w:ascii="宋体" w:hAnsi="宋体" w:cs="宋体" w:hint="eastAsia"/>
                <w:color w:val="000000" w:themeColor="text1"/>
                <w:szCs w:val="21"/>
              </w:rPr>
              <w:t>①</w:t>
            </w:r>
            <w:r w:rsidRPr="007C68A4">
              <w:rPr>
                <w:rFonts w:eastAsiaTheme="minorEastAsia"/>
                <w:color w:val="000000" w:themeColor="text1"/>
                <w:szCs w:val="21"/>
              </w:rPr>
              <w:t>－</w:t>
            </w:r>
            <w:r w:rsidRPr="007C68A4">
              <w:rPr>
                <w:rFonts w:ascii="宋体" w:hAnsi="宋体" w:cs="宋体" w:hint="eastAsia"/>
                <w:color w:val="000000" w:themeColor="text1"/>
                <w:szCs w:val="21"/>
              </w:rPr>
              <w:t>③</w:t>
            </w:r>
          </w:p>
        </w:tc>
        <w:tc>
          <w:tcPr>
            <w:tcW w:w="1276" w:type="dxa"/>
            <w:vAlign w:val="center"/>
          </w:tcPr>
          <w:p w:rsidR="00B15BF5" w:rsidRPr="007C68A4" w:rsidRDefault="00B15BF5" w:rsidP="00B15BF5">
            <w:pPr>
              <w:jc w:val="center"/>
              <w:rPr>
                <w:rFonts w:eastAsiaTheme="minorEastAsia"/>
                <w:color w:val="000000" w:themeColor="text1"/>
                <w:szCs w:val="21"/>
              </w:rPr>
            </w:pPr>
            <w:r w:rsidRPr="007C68A4">
              <w:rPr>
                <w:rFonts w:ascii="宋体" w:hAnsi="宋体" w:cs="宋体" w:hint="eastAsia"/>
                <w:color w:val="000000" w:themeColor="text1"/>
                <w:szCs w:val="21"/>
              </w:rPr>
              <w:t>②</w:t>
            </w:r>
            <w:r w:rsidRPr="007C68A4">
              <w:rPr>
                <w:rFonts w:eastAsiaTheme="minorEastAsia"/>
                <w:color w:val="000000" w:themeColor="text1"/>
                <w:szCs w:val="21"/>
              </w:rPr>
              <w:t>－</w:t>
            </w:r>
            <w:r w:rsidRPr="007C68A4">
              <w:rPr>
                <w:rFonts w:ascii="宋体" w:hAnsi="宋体" w:cs="宋体" w:hint="eastAsia"/>
                <w:color w:val="000000" w:themeColor="text1"/>
                <w:szCs w:val="21"/>
              </w:rPr>
              <w:t>④</w:t>
            </w:r>
          </w:p>
        </w:tc>
      </w:tr>
      <w:tr w:rsidR="002049C8">
        <w:tc>
          <w:tcPr>
            <w:tcW w:w="1560" w:type="dxa"/>
            <w:vAlign w:val="center"/>
          </w:tcPr>
          <w:p w:rsidR="002049C8" w:rsidRDefault="00773E8C">
            <w:pPr>
              <w:jc w:val="left"/>
            </w:pPr>
            <w:r>
              <w:rPr>
                <w:rFonts w:eastAsiaTheme="minorEastAsia"/>
                <w:color w:val="000000" w:themeColor="text1"/>
                <w:szCs w:val="21"/>
              </w:rPr>
              <w:t>过去一个月</w:t>
            </w:r>
          </w:p>
        </w:tc>
        <w:tc>
          <w:tcPr>
            <w:tcW w:w="1418" w:type="dxa"/>
            <w:vAlign w:val="center"/>
          </w:tcPr>
          <w:p w:rsidR="002049C8" w:rsidRDefault="00773E8C">
            <w:pPr>
              <w:jc w:val="center"/>
            </w:pPr>
            <w:r>
              <w:rPr>
                <w:rFonts w:eastAsiaTheme="minorEastAsia"/>
                <w:color w:val="000000" w:themeColor="text1"/>
                <w:szCs w:val="21"/>
              </w:rPr>
              <w:t>1.29%</w:t>
            </w:r>
          </w:p>
        </w:tc>
        <w:tc>
          <w:tcPr>
            <w:tcW w:w="1275" w:type="dxa"/>
            <w:vAlign w:val="center"/>
          </w:tcPr>
          <w:p w:rsidR="002049C8" w:rsidRDefault="00773E8C">
            <w:pPr>
              <w:jc w:val="center"/>
            </w:pPr>
            <w:r>
              <w:rPr>
                <w:rFonts w:eastAsiaTheme="minorEastAsia"/>
                <w:color w:val="000000" w:themeColor="text1"/>
                <w:szCs w:val="21"/>
              </w:rPr>
              <w:t>0.80%</w:t>
            </w:r>
          </w:p>
        </w:tc>
        <w:tc>
          <w:tcPr>
            <w:tcW w:w="1418" w:type="dxa"/>
            <w:vAlign w:val="center"/>
          </w:tcPr>
          <w:p w:rsidR="002049C8" w:rsidRDefault="00773E8C">
            <w:pPr>
              <w:jc w:val="center"/>
            </w:pPr>
            <w:r>
              <w:rPr>
                <w:rFonts w:eastAsiaTheme="minorEastAsia"/>
                <w:color w:val="000000" w:themeColor="text1"/>
                <w:szCs w:val="21"/>
              </w:rPr>
              <w:t>0.41%</w:t>
            </w:r>
          </w:p>
        </w:tc>
        <w:tc>
          <w:tcPr>
            <w:tcW w:w="1276" w:type="dxa"/>
            <w:vAlign w:val="center"/>
          </w:tcPr>
          <w:p w:rsidR="002049C8" w:rsidRDefault="00773E8C">
            <w:pPr>
              <w:jc w:val="center"/>
            </w:pPr>
            <w:r>
              <w:rPr>
                <w:rFonts w:eastAsiaTheme="minorEastAsia"/>
                <w:color w:val="000000" w:themeColor="text1"/>
                <w:szCs w:val="21"/>
              </w:rPr>
              <w:t>0.82%</w:t>
            </w:r>
          </w:p>
        </w:tc>
        <w:tc>
          <w:tcPr>
            <w:tcW w:w="1417" w:type="dxa"/>
            <w:vAlign w:val="center"/>
          </w:tcPr>
          <w:p w:rsidR="002049C8" w:rsidRDefault="00773E8C">
            <w:pPr>
              <w:jc w:val="center"/>
            </w:pPr>
            <w:r>
              <w:rPr>
                <w:rFonts w:eastAsiaTheme="minorEastAsia"/>
                <w:color w:val="000000" w:themeColor="text1"/>
                <w:szCs w:val="21"/>
              </w:rPr>
              <w:t>0.88%</w:t>
            </w:r>
          </w:p>
        </w:tc>
        <w:tc>
          <w:tcPr>
            <w:tcW w:w="1276" w:type="dxa"/>
            <w:vAlign w:val="center"/>
          </w:tcPr>
          <w:p w:rsidR="002049C8" w:rsidRDefault="00773E8C">
            <w:pPr>
              <w:jc w:val="center"/>
            </w:pPr>
            <w:r>
              <w:rPr>
                <w:rFonts w:eastAsiaTheme="minorEastAsia"/>
                <w:color w:val="000000" w:themeColor="text1"/>
                <w:szCs w:val="21"/>
              </w:rPr>
              <w:t>-0.02%</w:t>
            </w:r>
          </w:p>
        </w:tc>
      </w:tr>
      <w:tr w:rsidR="002049C8">
        <w:tc>
          <w:tcPr>
            <w:tcW w:w="1560" w:type="dxa"/>
            <w:vAlign w:val="center"/>
          </w:tcPr>
          <w:p w:rsidR="002049C8" w:rsidRDefault="00773E8C">
            <w:pPr>
              <w:jc w:val="left"/>
            </w:pPr>
            <w:r>
              <w:rPr>
                <w:rFonts w:eastAsiaTheme="minorEastAsia"/>
                <w:color w:val="000000" w:themeColor="text1"/>
                <w:szCs w:val="21"/>
              </w:rPr>
              <w:t>过去三个月</w:t>
            </w:r>
          </w:p>
        </w:tc>
        <w:tc>
          <w:tcPr>
            <w:tcW w:w="1418" w:type="dxa"/>
            <w:vAlign w:val="center"/>
          </w:tcPr>
          <w:p w:rsidR="002049C8" w:rsidRDefault="00773E8C">
            <w:pPr>
              <w:jc w:val="center"/>
            </w:pPr>
            <w:r>
              <w:rPr>
                <w:rFonts w:eastAsiaTheme="minorEastAsia"/>
                <w:color w:val="000000" w:themeColor="text1"/>
                <w:szCs w:val="21"/>
              </w:rPr>
              <w:t>-4.98%</w:t>
            </w:r>
          </w:p>
        </w:tc>
        <w:tc>
          <w:tcPr>
            <w:tcW w:w="1275" w:type="dxa"/>
            <w:vAlign w:val="center"/>
          </w:tcPr>
          <w:p w:rsidR="002049C8" w:rsidRDefault="00773E8C">
            <w:pPr>
              <w:jc w:val="center"/>
            </w:pPr>
            <w:r>
              <w:rPr>
                <w:rFonts w:eastAsiaTheme="minorEastAsia"/>
                <w:color w:val="000000" w:themeColor="text1"/>
                <w:szCs w:val="21"/>
              </w:rPr>
              <w:t>0.73%</w:t>
            </w:r>
          </w:p>
        </w:tc>
        <w:tc>
          <w:tcPr>
            <w:tcW w:w="1418" w:type="dxa"/>
            <w:vAlign w:val="center"/>
          </w:tcPr>
          <w:p w:rsidR="002049C8" w:rsidRDefault="00773E8C">
            <w:pPr>
              <w:jc w:val="center"/>
            </w:pPr>
            <w:r>
              <w:rPr>
                <w:rFonts w:eastAsiaTheme="minorEastAsia"/>
                <w:color w:val="000000" w:themeColor="text1"/>
                <w:szCs w:val="21"/>
              </w:rPr>
              <w:t>-6.02%</w:t>
            </w:r>
          </w:p>
        </w:tc>
        <w:tc>
          <w:tcPr>
            <w:tcW w:w="1276" w:type="dxa"/>
            <w:vAlign w:val="center"/>
          </w:tcPr>
          <w:p w:rsidR="002049C8" w:rsidRDefault="00773E8C">
            <w:pPr>
              <w:jc w:val="center"/>
            </w:pPr>
            <w:r>
              <w:rPr>
                <w:rFonts w:eastAsiaTheme="minorEastAsia"/>
                <w:color w:val="000000" w:themeColor="text1"/>
                <w:szCs w:val="21"/>
              </w:rPr>
              <w:t>0.75%</w:t>
            </w:r>
          </w:p>
        </w:tc>
        <w:tc>
          <w:tcPr>
            <w:tcW w:w="1417" w:type="dxa"/>
            <w:vAlign w:val="center"/>
          </w:tcPr>
          <w:p w:rsidR="002049C8" w:rsidRDefault="00773E8C">
            <w:pPr>
              <w:jc w:val="center"/>
            </w:pPr>
            <w:r>
              <w:rPr>
                <w:rFonts w:eastAsiaTheme="minorEastAsia"/>
                <w:color w:val="000000" w:themeColor="text1"/>
                <w:szCs w:val="21"/>
              </w:rPr>
              <w:t>1.04%</w:t>
            </w:r>
          </w:p>
        </w:tc>
        <w:tc>
          <w:tcPr>
            <w:tcW w:w="1276" w:type="dxa"/>
            <w:vAlign w:val="center"/>
          </w:tcPr>
          <w:p w:rsidR="002049C8" w:rsidRDefault="00773E8C">
            <w:pPr>
              <w:jc w:val="center"/>
            </w:pPr>
            <w:r>
              <w:rPr>
                <w:rFonts w:eastAsiaTheme="minorEastAsia"/>
                <w:color w:val="000000" w:themeColor="text1"/>
                <w:szCs w:val="21"/>
              </w:rPr>
              <w:t>-0.02%</w:t>
            </w:r>
          </w:p>
        </w:tc>
      </w:tr>
      <w:tr w:rsidR="002049C8">
        <w:tc>
          <w:tcPr>
            <w:tcW w:w="1560" w:type="dxa"/>
            <w:vAlign w:val="center"/>
          </w:tcPr>
          <w:p w:rsidR="002049C8" w:rsidRDefault="00773E8C">
            <w:pPr>
              <w:jc w:val="left"/>
            </w:pPr>
            <w:r>
              <w:rPr>
                <w:rFonts w:eastAsiaTheme="minorEastAsia"/>
                <w:color w:val="000000" w:themeColor="text1"/>
                <w:szCs w:val="21"/>
              </w:rPr>
              <w:t>过去六个月</w:t>
            </w:r>
          </w:p>
        </w:tc>
        <w:tc>
          <w:tcPr>
            <w:tcW w:w="1418" w:type="dxa"/>
            <w:vAlign w:val="center"/>
          </w:tcPr>
          <w:p w:rsidR="002049C8" w:rsidRDefault="00773E8C">
            <w:pPr>
              <w:jc w:val="center"/>
            </w:pPr>
            <w:r>
              <w:rPr>
                <w:rFonts w:eastAsiaTheme="minorEastAsia"/>
                <w:color w:val="000000" w:themeColor="text1"/>
                <w:szCs w:val="21"/>
              </w:rPr>
              <w:t>-1.82%</w:t>
            </w:r>
          </w:p>
        </w:tc>
        <w:tc>
          <w:tcPr>
            <w:tcW w:w="1275" w:type="dxa"/>
            <w:vAlign w:val="center"/>
          </w:tcPr>
          <w:p w:rsidR="002049C8" w:rsidRDefault="00773E8C">
            <w:pPr>
              <w:jc w:val="center"/>
            </w:pPr>
            <w:r>
              <w:rPr>
                <w:rFonts w:eastAsiaTheme="minorEastAsia"/>
                <w:color w:val="000000" w:themeColor="text1"/>
                <w:szCs w:val="21"/>
              </w:rPr>
              <w:t>0.73%</w:t>
            </w:r>
          </w:p>
        </w:tc>
        <w:tc>
          <w:tcPr>
            <w:tcW w:w="1418" w:type="dxa"/>
            <w:vAlign w:val="center"/>
          </w:tcPr>
          <w:p w:rsidR="002049C8" w:rsidRDefault="00773E8C">
            <w:pPr>
              <w:jc w:val="center"/>
            </w:pPr>
            <w:r>
              <w:rPr>
                <w:rFonts w:eastAsiaTheme="minorEastAsia"/>
                <w:color w:val="000000" w:themeColor="text1"/>
                <w:szCs w:val="21"/>
              </w:rPr>
              <w:t>-2.57%</w:t>
            </w:r>
          </w:p>
        </w:tc>
        <w:tc>
          <w:tcPr>
            <w:tcW w:w="1276" w:type="dxa"/>
            <w:vAlign w:val="center"/>
          </w:tcPr>
          <w:p w:rsidR="002049C8" w:rsidRDefault="00773E8C">
            <w:pPr>
              <w:jc w:val="center"/>
            </w:pPr>
            <w:r>
              <w:rPr>
                <w:rFonts w:eastAsiaTheme="minorEastAsia"/>
                <w:color w:val="000000" w:themeColor="text1"/>
                <w:szCs w:val="21"/>
              </w:rPr>
              <w:t>0.75%</w:t>
            </w:r>
          </w:p>
        </w:tc>
        <w:tc>
          <w:tcPr>
            <w:tcW w:w="1417" w:type="dxa"/>
            <w:vAlign w:val="center"/>
          </w:tcPr>
          <w:p w:rsidR="002049C8" w:rsidRDefault="00773E8C">
            <w:pPr>
              <w:jc w:val="center"/>
            </w:pPr>
            <w:r>
              <w:rPr>
                <w:rFonts w:eastAsiaTheme="minorEastAsia"/>
                <w:color w:val="000000" w:themeColor="text1"/>
                <w:szCs w:val="21"/>
              </w:rPr>
              <w:t>0.75%</w:t>
            </w:r>
          </w:p>
        </w:tc>
        <w:tc>
          <w:tcPr>
            <w:tcW w:w="1276" w:type="dxa"/>
            <w:vAlign w:val="center"/>
          </w:tcPr>
          <w:p w:rsidR="002049C8" w:rsidRDefault="00773E8C">
            <w:pPr>
              <w:jc w:val="center"/>
            </w:pPr>
            <w:r>
              <w:rPr>
                <w:rFonts w:eastAsiaTheme="minorEastAsia"/>
                <w:color w:val="000000" w:themeColor="text1"/>
                <w:szCs w:val="21"/>
              </w:rPr>
              <w:t>-0.02%</w:t>
            </w:r>
          </w:p>
        </w:tc>
      </w:tr>
      <w:tr w:rsidR="002049C8">
        <w:tc>
          <w:tcPr>
            <w:tcW w:w="1560" w:type="dxa"/>
            <w:vAlign w:val="center"/>
          </w:tcPr>
          <w:p w:rsidR="002049C8" w:rsidRDefault="00773E8C">
            <w:pPr>
              <w:jc w:val="left"/>
            </w:pPr>
            <w:r>
              <w:rPr>
                <w:rFonts w:eastAsiaTheme="minorEastAsia"/>
                <w:color w:val="000000" w:themeColor="text1"/>
                <w:szCs w:val="21"/>
              </w:rPr>
              <w:t>过去一年</w:t>
            </w:r>
          </w:p>
        </w:tc>
        <w:tc>
          <w:tcPr>
            <w:tcW w:w="1418" w:type="dxa"/>
            <w:vAlign w:val="center"/>
          </w:tcPr>
          <w:p w:rsidR="002049C8" w:rsidRDefault="00773E8C">
            <w:pPr>
              <w:jc w:val="center"/>
            </w:pPr>
            <w:r>
              <w:rPr>
                <w:rFonts w:eastAsiaTheme="minorEastAsia"/>
                <w:color w:val="000000" w:themeColor="text1"/>
                <w:szCs w:val="21"/>
              </w:rPr>
              <w:t>-12.74%</w:t>
            </w:r>
          </w:p>
        </w:tc>
        <w:tc>
          <w:tcPr>
            <w:tcW w:w="1275" w:type="dxa"/>
            <w:vAlign w:val="center"/>
          </w:tcPr>
          <w:p w:rsidR="002049C8" w:rsidRDefault="00773E8C">
            <w:pPr>
              <w:jc w:val="center"/>
            </w:pPr>
            <w:r>
              <w:rPr>
                <w:rFonts w:eastAsiaTheme="minorEastAsia"/>
                <w:color w:val="000000" w:themeColor="text1"/>
                <w:szCs w:val="21"/>
              </w:rPr>
              <w:t>0.86%</w:t>
            </w:r>
          </w:p>
        </w:tc>
        <w:tc>
          <w:tcPr>
            <w:tcW w:w="1418" w:type="dxa"/>
            <w:vAlign w:val="center"/>
          </w:tcPr>
          <w:p w:rsidR="002049C8" w:rsidRDefault="00773E8C">
            <w:pPr>
              <w:jc w:val="center"/>
            </w:pPr>
            <w:r>
              <w:rPr>
                <w:rFonts w:eastAsiaTheme="minorEastAsia"/>
                <w:color w:val="000000" w:themeColor="text1"/>
                <w:szCs w:val="21"/>
              </w:rPr>
              <w:t>-14.61%</w:t>
            </w:r>
          </w:p>
        </w:tc>
        <w:tc>
          <w:tcPr>
            <w:tcW w:w="1276" w:type="dxa"/>
            <w:vAlign w:val="center"/>
          </w:tcPr>
          <w:p w:rsidR="002049C8" w:rsidRDefault="00773E8C">
            <w:pPr>
              <w:jc w:val="center"/>
            </w:pPr>
            <w:r>
              <w:rPr>
                <w:rFonts w:eastAsiaTheme="minorEastAsia"/>
                <w:color w:val="000000" w:themeColor="text1"/>
                <w:szCs w:val="21"/>
              </w:rPr>
              <w:t>0.90%</w:t>
            </w:r>
          </w:p>
        </w:tc>
        <w:tc>
          <w:tcPr>
            <w:tcW w:w="1417" w:type="dxa"/>
            <w:vAlign w:val="center"/>
          </w:tcPr>
          <w:p w:rsidR="002049C8" w:rsidRDefault="00773E8C">
            <w:pPr>
              <w:jc w:val="center"/>
            </w:pPr>
            <w:r>
              <w:rPr>
                <w:rFonts w:eastAsiaTheme="minorEastAsia"/>
                <w:color w:val="000000" w:themeColor="text1"/>
                <w:szCs w:val="21"/>
              </w:rPr>
              <w:t>1.87%</w:t>
            </w:r>
          </w:p>
        </w:tc>
        <w:tc>
          <w:tcPr>
            <w:tcW w:w="1276" w:type="dxa"/>
            <w:vAlign w:val="center"/>
          </w:tcPr>
          <w:p w:rsidR="002049C8" w:rsidRDefault="00773E8C">
            <w:pPr>
              <w:jc w:val="center"/>
            </w:pPr>
            <w:r>
              <w:rPr>
                <w:rFonts w:eastAsiaTheme="minorEastAsia"/>
                <w:color w:val="000000" w:themeColor="text1"/>
                <w:szCs w:val="21"/>
              </w:rPr>
              <w:t>-0.04%</w:t>
            </w:r>
          </w:p>
        </w:tc>
      </w:tr>
      <w:tr w:rsidR="002049C8">
        <w:tc>
          <w:tcPr>
            <w:tcW w:w="1560" w:type="dxa"/>
            <w:vAlign w:val="center"/>
          </w:tcPr>
          <w:p w:rsidR="002049C8" w:rsidRDefault="00773E8C">
            <w:pPr>
              <w:jc w:val="left"/>
            </w:pPr>
            <w:r>
              <w:rPr>
                <w:rFonts w:eastAsiaTheme="minorEastAsia"/>
                <w:color w:val="000000" w:themeColor="text1"/>
                <w:szCs w:val="21"/>
              </w:rPr>
              <w:t>过去三年</w:t>
            </w:r>
          </w:p>
        </w:tc>
        <w:tc>
          <w:tcPr>
            <w:tcW w:w="1418" w:type="dxa"/>
            <w:vAlign w:val="center"/>
          </w:tcPr>
          <w:p w:rsidR="002049C8" w:rsidRDefault="00773E8C">
            <w:pPr>
              <w:jc w:val="center"/>
            </w:pPr>
            <w:r>
              <w:rPr>
                <w:rFonts w:eastAsiaTheme="minorEastAsia"/>
                <w:color w:val="000000" w:themeColor="text1"/>
                <w:szCs w:val="21"/>
              </w:rPr>
              <w:t>-</w:t>
            </w:r>
          </w:p>
        </w:tc>
        <w:tc>
          <w:tcPr>
            <w:tcW w:w="1275" w:type="dxa"/>
            <w:vAlign w:val="center"/>
          </w:tcPr>
          <w:p w:rsidR="002049C8" w:rsidRDefault="00773E8C">
            <w:pPr>
              <w:jc w:val="center"/>
            </w:pPr>
            <w:r>
              <w:rPr>
                <w:rFonts w:eastAsiaTheme="minorEastAsia"/>
                <w:color w:val="000000" w:themeColor="text1"/>
                <w:szCs w:val="21"/>
              </w:rPr>
              <w:t>-</w:t>
            </w:r>
          </w:p>
        </w:tc>
        <w:tc>
          <w:tcPr>
            <w:tcW w:w="1418" w:type="dxa"/>
            <w:vAlign w:val="center"/>
          </w:tcPr>
          <w:p w:rsidR="002049C8" w:rsidRDefault="00773E8C">
            <w:pPr>
              <w:jc w:val="center"/>
            </w:pPr>
            <w:r>
              <w:rPr>
                <w:rFonts w:eastAsiaTheme="minorEastAsia"/>
                <w:color w:val="000000" w:themeColor="text1"/>
                <w:szCs w:val="21"/>
              </w:rPr>
              <w:t>-</w:t>
            </w:r>
          </w:p>
        </w:tc>
        <w:tc>
          <w:tcPr>
            <w:tcW w:w="1276" w:type="dxa"/>
            <w:vAlign w:val="center"/>
          </w:tcPr>
          <w:p w:rsidR="002049C8" w:rsidRDefault="00773E8C">
            <w:pPr>
              <w:jc w:val="center"/>
            </w:pPr>
            <w:r>
              <w:rPr>
                <w:rFonts w:eastAsiaTheme="minorEastAsia"/>
                <w:color w:val="000000" w:themeColor="text1"/>
                <w:szCs w:val="21"/>
              </w:rPr>
              <w:t>-</w:t>
            </w:r>
          </w:p>
        </w:tc>
        <w:tc>
          <w:tcPr>
            <w:tcW w:w="1417" w:type="dxa"/>
            <w:vAlign w:val="center"/>
          </w:tcPr>
          <w:p w:rsidR="002049C8" w:rsidRDefault="00773E8C">
            <w:pPr>
              <w:jc w:val="center"/>
            </w:pPr>
            <w:r>
              <w:rPr>
                <w:rFonts w:eastAsiaTheme="minorEastAsia"/>
                <w:color w:val="000000" w:themeColor="text1"/>
                <w:szCs w:val="21"/>
              </w:rPr>
              <w:t>-</w:t>
            </w:r>
          </w:p>
        </w:tc>
        <w:tc>
          <w:tcPr>
            <w:tcW w:w="1276" w:type="dxa"/>
            <w:vAlign w:val="center"/>
          </w:tcPr>
          <w:p w:rsidR="002049C8" w:rsidRDefault="00773E8C">
            <w:pPr>
              <w:jc w:val="center"/>
            </w:pPr>
            <w:r>
              <w:rPr>
                <w:rFonts w:eastAsiaTheme="minorEastAsia"/>
                <w:color w:val="000000" w:themeColor="text1"/>
                <w:szCs w:val="21"/>
              </w:rPr>
              <w:t>-</w:t>
            </w:r>
          </w:p>
        </w:tc>
      </w:tr>
      <w:tr w:rsidR="002049C8">
        <w:tc>
          <w:tcPr>
            <w:tcW w:w="1560" w:type="dxa"/>
            <w:vAlign w:val="center"/>
          </w:tcPr>
          <w:p w:rsidR="002049C8" w:rsidRDefault="00773E8C">
            <w:pPr>
              <w:jc w:val="left"/>
            </w:pPr>
            <w:r>
              <w:rPr>
                <w:rFonts w:eastAsiaTheme="minorEastAsia"/>
                <w:color w:val="000000" w:themeColor="text1"/>
                <w:szCs w:val="21"/>
              </w:rPr>
              <w:t>自基金合同生效起至今</w:t>
            </w:r>
          </w:p>
        </w:tc>
        <w:tc>
          <w:tcPr>
            <w:tcW w:w="1418" w:type="dxa"/>
            <w:vAlign w:val="center"/>
          </w:tcPr>
          <w:p w:rsidR="002049C8" w:rsidRDefault="00773E8C">
            <w:pPr>
              <w:jc w:val="center"/>
            </w:pPr>
            <w:r>
              <w:rPr>
                <w:rFonts w:eastAsiaTheme="minorEastAsia"/>
                <w:color w:val="000000" w:themeColor="text1"/>
                <w:szCs w:val="21"/>
              </w:rPr>
              <w:t>-7.68%</w:t>
            </w:r>
          </w:p>
        </w:tc>
        <w:tc>
          <w:tcPr>
            <w:tcW w:w="1275" w:type="dxa"/>
            <w:vAlign w:val="center"/>
          </w:tcPr>
          <w:p w:rsidR="002049C8" w:rsidRDefault="00773E8C">
            <w:pPr>
              <w:jc w:val="center"/>
            </w:pPr>
            <w:r>
              <w:rPr>
                <w:rFonts w:eastAsiaTheme="minorEastAsia"/>
                <w:color w:val="000000" w:themeColor="text1"/>
                <w:szCs w:val="21"/>
              </w:rPr>
              <w:t>1.04%</w:t>
            </w:r>
          </w:p>
        </w:tc>
        <w:tc>
          <w:tcPr>
            <w:tcW w:w="1418" w:type="dxa"/>
            <w:vAlign w:val="center"/>
          </w:tcPr>
          <w:p w:rsidR="002049C8" w:rsidRDefault="00773E8C">
            <w:pPr>
              <w:jc w:val="center"/>
            </w:pPr>
            <w:r>
              <w:rPr>
                <w:rFonts w:eastAsiaTheme="minorEastAsia"/>
                <w:color w:val="000000" w:themeColor="text1"/>
                <w:szCs w:val="21"/>
              </w:rPr>
              <w:t>-14.60%</w:t>
            </w:r>
          </w:p>
        </w:tc>
        <w:tc>
          <w:tcPr>
            <w:tcW w:w="1276" w:type="dxa"/>
            <w:vAlign w:val="center"/>
          </w:tcPr>
          <w:p w:rsidR="002049C8" w:rsidRDefault="00773E8C">
            <w:pPr>
              <w:jc w:val="center"/>
            </w:pPr>
            <w:r>
              <w:rPr>
                <w:rFonts w:eastAsiaTheme="minorEastAsia"/>
                <w:color w:val="000000" w:themeColor="text1"/>
                <w:szCs w:val="21"/>
              </w:rPr>
              <w:t>1.09%</w:t>
            </w:r>
          </w:p>
        </w:tc>
        <w:tc>
          <w:tcPr>
            <w:tcW w:w="1417" w:type="dxa"/>
            <w:vAlign w:val="center"/>
          </w:tcPr>
          <w:p w:rsidR="002049C8" w:rsidRDefault="00773E8C">
            <w:pPr>
              <w:jc w:val="center"/>
            </w:pPr>
            <w:r>
              <w:rPr>
                <w:rFonts w:eastAsiaTheme="minorEastAsia"/>
                <w:color w:val="000000" w:themeColor="text1"/>
                <w:szCs w:val="21"/>
              </w:rPr>
              <w:t>6.92%</w:t>
            </w:r>
          </w:p>
        </w:tc>
        <w:tc>
          <w:tcPr>
            <w:tcW w:w="1276" w:type="dxa"/>
            <w:vAlign w:val="center"/>
          </w:tcPr>
          <w:p w:rsidR="002049C8" w:rsidRDefault="00773E8C">
            <w:pPr>
              <w:jc w:val="center"/>
            </w:pPr>
            <w:r>
              <w:rPr>
                <w:rFonts w:eastAsiaTheme="minorEastAsia"/>
                <w:color w:val="000000" w:themeColor="text1"/>
                <w:szCs w:val="21"/>
              </w:rPr>
              <w:t>-0.05%</w:t>
            </w:r>
          </w:p>
        </w:tc>
      </w:tr>
    </w:tbl>
    <w:p w:rsidR="001548F9" w:rsidRPr="007C68A4" w:rsidRDefault="001548F9" w:rsidP="004C1748">
      <w:pPr>
        <w:spacing w:line="360" w:lineRule="auto"/>
        <w:rPr>
          <w:b/>
          <w:color w:val="000000" w:themeColor="text1"/>
          <w:kern w:val="0"/>
          <w:szCs w:val="21"/>
        </w:rPr>
      </w:pPr>
      <w:r w:rsidRPr="007C68A4">
        <w:rPr>
          <w:b/>
          <w:color w:val="000000" w:themeColor="text1"/>
          <w:kern w:val="0"/>
          <w:szCs w:val="21"/>
        </w:rPr>
        <w:t xml:space="preserve">3.2.2 </w:t>
      </w:r>
      <w:r w:rsidR="00BE2139" w:rsidRPr="007C68A4">
        <w:rPr>
          <w:rFonts w:eastAsiaTheme="minorEastAsia"/>
          <w:b/>
          <w:bCs/>
          <w:color w:val="000000" w:themeColor="text1"/>
          <w:sz w:val="24"/>
        </w:rPr>
        <w:t>自基金合同生效以来</w:t>
      </w:r>
      <w:r w:rsidRPr="007C68A4">
        <w:rPr>
          <w:b/>
          <w:color w:val="000000" w:themeColor="text1"/>
          <w:kern w:val="0"/>
          <w:szCs w:val="21"/>
        </w:rPr>
        <w:t>基金份额累计净值增长率变动及其与同期业绩比较基准收益率变动的比较</w:t>
      </w:r>
      <w:r w:rsidRPr="007C68A4">
        <w:rPr>
          <w:b/>
          <w:color w:val="000000" w:themeColor="text1"/>
          <w:kern w:val="0"/>
          <w:szCs w:val="21"/>
        </w:rPr>
        <w:t xml:space="preserve"> </w:t>
      </w:r>
    </w:p>
    <w:p w:rsidR="001548F9" w:rsidRPr="007C68A4" w:rsidRDefault="001548F9" w:rsidP="004C1748">
      <w:pPr>
        <w:spacing w:line="360" w:lineRule="auto"/>
        <w:jc w:val="center"/>
        <w:rPr>
          <w:color w:val="000000" w:themeColor="text1"/>
          <w:kern w:val="0"/>
          <w:szCs w:val="21"/>
        </w:rPr>
      </w:pPr>
      <w:r w:rsidRPr="007C68A4">
        <w:rPr>
          <w:color w:val="000000" w:themeColor="text1"/>
          <w:kern w:val="0"/>
          <w:szCs w:val="21"/>
        </w:rPr>
        <w:t>摩根</w:t>
      </w:r>
      <w:r w:rsidRPr="007C68A4">
        <w:rPr>
          <w:color w:val="000000" w:themeColor="text1"/>
          <w:kern w:val="0"/>
          <w:szCs w:val="21"/>
        </w:rPr>
        <w:t>MSCI</w:t>
      </w:r>
      <w:r w:rsidRPr="007C68A4">
        <w:rPr>
          <w:color w:val="000000" w:themeColor="text1"/>
          <w:kern w:val="0"/>
          <w:szCs w:val="21"/>
        </w:rPr>
        <w:t>中国</w:t>
      </w:r>
      <w:r w:rsidRPr="007C68A4">
        <w:rPr>
          <w:color w:val="000000" w:themeColor="text1"/>
          <w:kern w:val="0"/>
          <w:szCs w:val="21"/>
        </w:rPr>
        <w:t>A</w:t>
      </w:r>
      <w:r w:rsidRPr="007C68A4">
        <w:rPr>
          <w:color w:val="000000" w:themeColor="text1"/>
          <w:kern w:val="0"/>
          <w:szCs w:val="21"/>
        </w:rPr>
        <w:t>股交易型开放式指数证券投资基金联接基金</w:t>
      </w:r>
    </w:p>
    <w:p w:rsidR="001548F9" w:rsidRPr="007C68A4" w:rsidRDefault="00CE3047" w:rsidP="004C1748">
      <w:pPr>
        <w:spacing w:line="360" w:lineRule="auto"/>
        <w:jc w:val="center"/>
        <w:rPr>
          <w:color w:val="000000" w:themeColor="text1"/>
          <w:kern w:val="0"/>
          <w:szCs w:val="21"/>
        </w:rPr>
      </w:pPr>
      <w:r w:rsidRPr="007C68A4">
        <w:rPr>
          <w:color w:val="000000" w:themeColor="text1"/>
          <w:kern w:val="0"/>
          <w:szCs w:val="21"/>
        </w:rPr>
        <w:t>份额累计净值增长率与业绩比较基准收益率</w:t>
      </w:r>
      <w:r w:rsidR="001548F9" w:rsidRPr="007C68A4">
        <w:rPr>
          <w:color w:val="000000" w:themeColor="text1"/>
          <w:kern w:val="0"/>
          <w:szCs w:val="21"/>
        </w:rPr>
        <w:t>历史走势对比图</w:t>
      </w:r>
    </w:p>
    <w:p w:rsidR="00B15BF5" w:rsidRPr="007C68A4" w:rsidRDefault="00777C63" w:rsidP="00B15BF5">
      <w:pPr>
        <w:pStyle w:val="a6"/>
        <w:snapToGrid w:val="0"/>
        <w:spacing w:line="360" w:lineRule="auto"/>
        <w:jc w:val="center"/>
        <w:rPr>
          <w:rFonts w:ascii="Times New Roman" w:hAnsi="Times New Roman"/>
          <w:color w:val="000000" w:themeColor="text1"/>
        </w:rPr>
      </w:pPr>
      <w:r w:rsidRPr="007C68A4">
        <w:rPr>
          <w:rFonts w:ascii="Times New Roman" w:hAnsi="Times New Roman"/>
          <w:color w:val="000000" w:themeColor="text1"/>
        </w:rPr>
        <w:t>（</w:t>
      </w:r>
      <w:r w:rsidR="001548F9" w:rsidRPr="007C68A4">
        <w:rPr>
          <w:rFonts w:ascii="Times New Roman" w:hAnsi="Times New Roman"/>
          <w:color w:val="000000" w:themeColor="text1"/>
        </w:rPr>
        <w:t>2020</w:t>
      </w:r>
      <w:r w:rsidR="001548F9" w:rsidRPr="007C68A4">
        <w:rPr>
          <w:rFonts w:ascii="Times New Roman" w:hAnsi="Times New Roman"/>
          <w:color w:val="000000" w:themeColor="text1"/>
        </w:rPr>
        <w:t>年</w:t>
      </w:r>
      <w:r w:rsidR="001548F9" w:rsidRPr="007C68A4">
        <w:rPr>
          <w:rFonts w:ascii="Times New Roman" w:hAnsi="Times New Roman"/>
          <w:color w:val="000000" w:themeColor="text1"/>
        </w:rPr>
        <w:t>7</w:t>
      </w:r>
      <w:r w:rsidR="001548F9" w:rsidRPr="007C68A4">
        <w:rPr>
          <w:rFonts w:ascii="Times New Roman" w:hAnsi="Times New Roman"/>
          <w:color w:val="000000" w:themeColor="text1"/>
        </w:rPr>
        <w:t>月</w:t>
      </w:r>
      <w:r w:rsidR="001548F9" w:rsidRPr="007C68A4">
        <w:rPr>
          <w:rFonts w:ascii="Times New Roman" w:hAnsi="Times New Roman"/>
          <w:color w:val="000000" w:themeColor="text1"/>
        </w:rPr>
        <w:t>22</w:t>
      </w:r>
      <w:r w:rsidR="001548F9" w:rsidRPr="007C68A4">
        <w:rPr>
          <w:rFonts w:ascii="Times New Roman" w:hAnsi="Times New Roman"/>
          <w:color w:val="000000" w:themeColor="text1"/>
        </w:rPr>
        <w:t>日至</w:t>
      </w:r>
      <w:r w:rsidRPr="007C68A4">
        <w:rPr>
          <w:rFonts w:ascii="Times New Roman" w:hAnsi="Times New Roman"/>
          <w:color w:val="000000" w:themeColor="text1"/>
        </w:rPr>
        <w:t>2023</w:t>
      </w:r>
      <w:r w:rsidRPr="007C68A4">
        <w:rPr>
          <w:rFonts w:ascii="Times New Roman" w:hAnsi="Times New Roman"/>
          <w:color w:val="000000" w:themeColor="text1"/>
        </w:rPr>
        <w:t>年</w:t>
      </w:r>
      <w:r w:rsidRPr="007C68A4">
        <w:rPr>
          <w:rFonts w:ascii="Times New Roman" w:hAnsi="Times New Roman"/>
          <w:color w:val="000000" w:themeColor="text1"/>
        </w:rPr>
        <w:t>6</w:t>
      </w:r>
      <w:r w:rsidRPr="007C68A4">
        <w:rPr>
          <w:rFonts w:ascii="Times New Roman" w:hAnsi="Times New Roman"/>
          <w:color w:val="000000" w:themeColor="text1"/>
        </w:rPr>
        <w:t>月</w:t>
      </w:r>
      <w:r w:rsidRPr="007C68A4">
        <w:rPr>
          <w:rFonts w:ascii="Times New Roman" w:hAnsi="Times New Roman"/>
          <w:color w:val="000000" w:themeColor="text1"/>
        </w:rPr>
        <w:t>30</w:t>
      </w:r>
      <w:r w:rsidRPr="007C68A4">
        <w:rPr>
          <w:rFonts w:ascii="Times New Roman" w:hAnsi="Times New Roman"/>
          <w:color w:val="000000" w:themeColor="text1"/>
        </w:rPr>
        <w:t>日）</w:t>
      </w:r>
    </w:p>
    <w:p w:rsidR="00B15BF5" w:rsidRPr="007C68A4" w:rsidRDefault="00B15BF5" w:rsidP="00B15BF5">
      <w:pPr>
        <w:pStyle w:val="22"/>
        <w:spacing w:line="288" w:lineRule="auto"/>
        <w:ind w:firstLineChars="0" w:firstLine="0"/>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摩根</w:t>
      </w:r>
      <w:r w:rsidRPr="007C68A4">
        <w:rPr>
          <w:rFonts w:ascii="Times New Roman" w:eastAsiaTheme="minorEastAsia" w:hAnsi="Times New Roman"/>
          <w:color w:val="000000" w:themeColor="text1"/>
          <w:sz w:val="21"/>
          <w:szCs w:val="21"/>
        </w:rPr>
        <w:t>MSCI</w:t>
      </w:r>
      <w:r w:rsidRPr="007C68A4">
        <w:rPr>
          <w:rFonts w:ascii="Times New Roman" w:eastAsiaTheme="minorEastAsia" w:hAnsi="Times New Roman"/>
          <w:color w:val="000000" w:themeColor="text1"/>
          <w:sz w:val="21"/>
          <w:szCs w:val="21"/>
        </w:rPr>
        <w:t>中国</w:t>
      </w:r>
      <w:r w:rsidRPr="007C68A4">
        <w:rPr>
          <w:rFonts w:ascii="Times New Roman" w:eastAsiaTheme="minorEastAsia" w:hAnsi="Times New Roman"/>
          <w:color w:val="000000" w:themeColor="text1"/>
          <w:sz w:val="21"/>
          <w:szCs w:val="21"/>
        </w:rPr>
        <w:t>A</w:t>
      </w:r>
      <w:r w:rsidRPr="007C68A4">
        <w:rPr>
          <w:rFonts w:ascii="Times New Roman" w:eastAsiaTheme="minorEastAsia" w:hAnsi="Times New Roman"/>
          <w:color w:val="000000" w:themeColor="text1"/>
          <w:sz w:val="21"/>
          <w:szCs w:val="21"/>
        </w:rPr>
        <w:t>股</w:t>
      </w:r>
      <w:r w:rsidRPr="007C68A4">
        <w:rPr>
          <w:rFonts w:ascii="Times New Roman" w:eastAsiaTheme="minorEastAsia" w:hAnsi="Times New Roman"/>
          <w:color w:val="000000" w:themeColor="text1"/>
          <w:sz w:val="21"/>
          <w:szCs w:val="21"/>
        </w:rPr>
        <w:t>ETF</w:t>
      </w:r>
      <w:r w:rsidRPr="007C68A4">
        <w:rPr>
          <w:rFonts w:ascii="Times New Roman" w:eastAsiaTheme="minorEastAsia" w:hAnsi="Times New Roman"/>
          <w:color w:val="000000" w:themeColor="text1"/>
          <w:sz w:val="21"/>
          <w:szCs w:val="21"/>
        </w:rPr>
        <w:t>联接</w:t>
      </w:r>
      <w:r w:rsidRPr="007C68A4">
        <w:rPr>
          <w:rFonts w:ascii="Times New Roman" w:eastAsiaTheme="minorEastAsia" w:hAnsi="Times New Roman"/>
          <w:color w:val="000000" w:themeColor="text1"/>
          <w:sz w:val="21"/>
          <w:szCs w:val="21"/>
        </w:rPr>
        <w:t>A</w:t>
      </w:r>
    </w:p>
    <w:p w:rsidR="00B15BF5" w:rsidRPr="007C68A4" w:rsidRDefault="00B15BF5" w:rsidP="00B15BF5">
      <w:pPr>
        <w:pStyle w:val="a6"/>
        <w:snapToGrid w:val="0"/>
        <w:spacing w:line="360" w:lineRule="auto"/>
        <w:rPr>
          <w:rFonts w:ascii="Times New Roman" w:hAnsi="Times New Roman"/>
          <w:color w:val="000000" w:themeColor="text1"/>
        </w:rPr>
      </w:pPr>
    </w:p>
    <w:p w:rsidR="001548F9" w:rsidRPr="007C68A4" w:rsidRDefault="00D33BAF" w:rsidP="00D82066">
      <w:pPr>
        <w:spacing w:line="360" w:lineRule="auto"/>
        <w:jc w:val="center"/>
        <w:rPr>
          <w:color w:val="000000" w:themeColor="text1"/>
          <w:szCs w:val="21"/>
        </w:rPr>
      </w:pPr>
      <w:r w:rsidRPr="007C68A4">
        <w:rPr>
          <w:noProof/>
          <w:color w:val="000000" w:themeColor="text1"/>
          <w:szCs w:val="21"/>
        </w:rPr>
        <w:drawing>
          <wp:inline distT="0" distB="0" distL="0" distR="0" wp14:anchorId="0DAFFC85" wp14:editId="337740A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049C8" w:rsidRDefault="00773E8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日，图示的时间段为合同生效日至本报告期末。</w:t>
      </w:r>
    </w:p>
    <w:p w:rsidR="00B15BF5" w:rsidRPr="007C68A4" w:rsidRDefault="00B15BF5" w:rsidP="00B15BF5">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本基金建仓期为本基金合同生效日起</w:t>
      </w:r>
      <w:r w:rsidRPr="007C68A4">
        <w:rPr>
          <w:rFonts w:eastAsiaTheme="minorEastAsia"/>
          <w:color w:val="000000" w:themeColor="text1"/>
          <w:kern w:val="0"/>
          <w:szCs w:val="21"/>
        </w:rPr>
        <w:t xml:space="preserve"> 6 </w:t>
      </w:r>
      <w:r w:rsidRPr="007C68A4">
        <w:rPr>
          <w:rFonts w:eastAsiaTheme="minorEastAsia"/>
          <w:color w:val="000000" w:themeColor="text1"/>
          <w:kern w:val="0"/>
          <w:szCs w:val="21"/>
        </w:rPr>
        <w:t>个月，建仓期结束时资产配置比例符合本基金基金合同规定。</w:t>
      </w:r>
    </w:p>
    <w:p w:rsidR="00B15BF5" w:rsidRPr="007C68A4" w:rsidRDefault="00B15BF5" w:rsidP="00B15BF5">
      <w:pPr>
        <w:pStyle w:val="22"/>
        <w:spacing w:line="288" w:lineRule="auto"/>
        <w:ind w:firstLineChars="0" w:firstLine="0"/>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摩根</w:t>
      </w:r>
      <w:r w:rsidRPr="007C68A4">
        <w:rPr>
          <w:rFonts w:ascii="Times New Roman" w:eastAsiaTheme="minorEastAsia" w:hAnsi="Times New Roman"/>
          <w:color w:val="000000" w:themeColor="text1"/>
          <w:sz w:val="21"/>
          <w:szCs w:val="21"/>
        </w:rPr>
        <w:t>MSCI</w:t>
      </w:r>
      <w:r w:rsidRPr="007C68A4">
        <w:rPr>
          <w:rFonts w:ascii="Times New Roman" w:eastAsiaTheme="minorEastAsia" w:hAnsi="Times New Roman"/>
          <w:color w:val="000000" w:themeColor="text1"/>
          <w:sz w:val="21"/>
          <w:szCs w:val="21"/>
        </w:rPr>
        <w:t>中国</w:t>
      </w:r>
      <w:r w:rsidRPr="007C68A4">
        <w:rPr>
          <w:rFonts w:ascii="Times New Roman" w:eastAsiaTheme="minorEastAsia" w:hAnsi="Times New Roman"/>
          <w:color w:val="000000" w:themeColor="text1"/>
          <w:sz w:val="21"/>
          <w:szCs w:val="21"/>
        </w:rPr>
        <w:t>A</w:t>
      </w:r>
      <w:r w:rsidRPr="007C68A4">
        <w:rPr>
          <w:rFonts w:ascii="Times New Roman" w:eastAsiaTheme="minorEastAsia" w:hAnsi="Times New Roman"/>
          <w:color w:val="000000" w:themeColor="text1"/>
          <w:sz w:val="21"/>
          <w:szCs w:val="21"/>
        </w:rPr>
        <w:t>股</w:t>
      </w:r>
      <w:r w:rsidRPr="007C68A4">
        <w:rPr>
          <w:rFonts w:ascii="Times New Roman" w:eastAsiaTheme="minorEastAsia" w:hAnsi="Times New Roman"/>
          <w:color w:val="000000" w:themeColor="text1"/>
          <w:sz w:val="21"/>
          <w:szCs w:val="21"/>
        </w:rPr>
        <w:t>ETF</w:t>
      </w:r>
      <w:r w:rsidRPr="007C68A4">
        <w:rPr>
          <w:rFonts w:ascii="Times New Roman" w:eastAsiaTheme="minorEastAsia" w:hAnsi="Times New Roman"/>
          <w:color w:val="000000" w:themeColor="text1"/>
          <w:sz w:val="21"/>
          <w:szCs w:val="21"/>
        </w:rPr>
        <w:t>联接</w:t>
      </w:r>
      <w:r w:rsidRPr="007C68A4">
        <w:rPr>
          <w:rFonts w:ascii="Times New Roman" w:eastAsiaTheme="minorEastAsia" w:hAnsi="Times New Roman"/>
          <w:color w:val="000000" w:themeColor="text1"/>
          <w:sz w:val="21"/>
          <w:szCs w:val="21"/>
        </w:rPr>
        <w:t>C</w:t>
      </w:r>
    </w:p>
    <w:p w:rsidR="00B15BF5" w:rsidRPr="007C68A4" w:rsidRDefault="00B15BF5" w:rsidP="00B15BF5">
      <w:pPr>
        <w:pStyle w:val="22"/>
        <w:spacing w:line="288" w:lineRule="auto"/>
        <w:ind w:firstLineChars="0" w:firstLine="0"/>
        <w:rPr>
          <w:rFonts w:ascii="Times New Roman" w:eastAsiaTheme="minorEastAsia" w:hAnsi="Times New Roman"/>
          <w:b/>
          <w:color w:val="000000" w:themeColor="text1"/>
          <w:sz w:val="21"/>
          <w:szCs w:val="21"/>
        </w:rPr>
      </w:pPr>
      <w:r w:rsidRPr="007C68A4">
        <w:rPr>
          <w:rFonts w:ascii="Times New Roman" w:eastAsiaTheme="minorEastAsia" w:hAnsi="Times New Roman"/>
          <w:noProof/>
          <w:color w:val="000000" w:themeColor="text1"/>
          <w:szCs w:val="21"/>
        </w:rPr>
        <w:drawing>
          <wp:inline distT="0" distB="0" distL="0" distR="0" wp14:anchorId="00F8F5D5" wp14:editId="69FB9CB5">
            <wp:extent cx="5759450" cy="3372485"/>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2049C8" w:rsidRDefault="00773E8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日，图示的时间段为合同生效日至本报告期末。</w:t>
      </w:r>
    </w:p>
    <w:p w:rsidR="00B15BF5" w:rsidRPr="007C68A4" w:rsidRDefault="00B15BF5" w:rsidP="00B15BF5">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本基金建仓期为本基金合同生效日起</w:t>
      </w:r>
      <w:r w:rsidRPr="007C68A4">
        <w:rPr>
          <w:rFonts w:eastAsiaTheme="minorEastAsia"/>
          <w:color w:val="000000" w:themeColor="text1"/>
          <w:kern w:val="0"/>
          <w:szCs w:val="21"/>
        </w:rPr>
        <w:t xml:space="preserve"> 6 </w:t>
      </w:r>
      <w:r w:rsidRPr="007C68A4">
        <w:rPr>
          <w:rFonts w:eastAsiaTheme="minorEastAsia"/>
          <w:color w:val="000000" w:themeColor="text1"/>
          <w:kern w:val="0"/>
          <w:szCs w:val="21"/>
        </w:rPr>
        <w:t>个月，建仓期结束时资产配置比例符合本基金基金合同规定。</w:t>
      </w:r>
    </w:p>
    <w:p w:rsidR="00B15BF5" w:rsidRPr="007C68A4" w:rsidRDefault="00B15BF5" w:rsidP="00B15BF5">
      <w:pPr>
        <w:pStyle w:val="22"/>
        <w:spacing w:line="288" w:lineRule="auto"/>
        <w:ind w:firstLineChars="0" w:firstLine="0"/>
        <w:rPr>
          <w:rFonts w:ascii="Times New Roman" w:eastAsiaTheme="minorEastAsia" w:hAnsi="Times New Roman"/>
          <w:b/>
          <w:color w:val="000000" w:themeColor="text1"/>
          <w:sz w:val="21"/>
          <w:szCs w:val="21"/>
        </w:rPr>
      </w:pPr>
    </w:p>
    <w:p w:rsidR="00036C1D" w:rsidRPr="007C68A4" w:rsidRDefault="00036C1D" w:rsidP="00036C1D">
      <w:pPr>
        <w:tabs>
          <w:tab w:val="left" w:pos="1800"/>
        </w:tabs>
        <w:spacing w:line="360" w:lineRule="auto"/>
        <w:rPr>
          <w:rFonts w:eastAsiaTheme="minorEastAsia"/>
          <w:color w:val="000000" w:themeColor="text1"/>
          <w:szCs w:val="21"/>
        </w:rPr>
      </w:pPr>
    </w:p>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23" w:name="_Toc225498254"/>
      <w:bookmarkStart w:id="24" w:name="_Toc144286112"/>
      <w:r w:rsidRPr="007C68A4">
        <w:rPr>
          <w:b/>
          <w:bCs/>
          <w:color w:val="000000" w:themeColor="text1"/>
          <w:sz w:val="21"/>
          <w:szCs w:val="21"/>
          <w:lang w:val="en-US"/>
        </w:rPr>
        <w:t xml:space="preserve">4  </w:t>
      </w:r>
      <w:r w:rsidRPr="007C68A4">
        <w:rPr>
          <w:b/>
          <w:bCs/>
          <w:color w:val="000000" w:themeColor="text1"/>
          <w:sz w:val="21"/>
          <w:szCs w:val="21"/>
          <w:lang w:val="en-US"/>
        </w:rPr>
        <w:t>管理人报告</w:t>
      </w:r>
      <w:bookmarkEnd w:id="23"/>
      <w:bookmarkEnd w:id="24"/>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5" w:name="_Toc144286113"/>
      <w:r w:rsidRPr="007C68A4">
        <w:rPr>
          <w:rFonts w:ascii="Times New Roman" w:hAnsi="Times New Roman"/>
          <w:color w:val="000000" w:themeColor="text1"/>
          <w:kern w:val="0"/>
          <w:sz w:val="21"/>
          <w:szCs w:val="21"/>
        </w:rPr>
        <w:t xml:space="preserve">4.1 </w:t>
      </w:r>
      <w:r w:rsidRPr="007C68A4">
        <w:rPr>
          <w:rFonts w:ascii="Times New Roman" w:hAnsi="Times New Roman"/>
          <w:color w:val="000000" w:themeColor="text1"/>
          <w:kern w:val="0"/>
          <w:sz w:val="21"/>
          <w:szCs w:val="21"/>
        </w:rPr>
        <w:t>基金管理人及基金经理情况</w:t>
      </w:r>
      <w:bookmarkEnd w:id="25"/>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 xml:space="preserve">4.1.1 </w:t>
      </w:r>
      <w:r w:rsidRPr="007C68A4">
        <w:rPr>
          <w:b/>
          <w:color w:val="000000" w:themeColor="text1"/>
          <w:kern w:val="0"/>
          <w:szCs w:val="21"/>
        </w:rPr>
        <w:t>基金管理人及其管理基金的经验</w:t>
      </w:r>
    </w:p>
    <w:p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摩根基金管理（中国）有限公司经中国证券监督管理委员会批准，于</w:t>
      </w:r>
      <w:r w:rsidRPr="007C68A4">
        <w:rPr>
          <w:color w:val="000000" w:themeColor="text1"/>
          <w:szCs w:val="21"/>
        </w:rPr>
        <w:t>2004</w:t>
      </w:r>
      <w:r w:rsidRPr="007C68A4">
        <w:rPr>
          <w:color w:val="000000" w:themeColor="text1"/>
          <w:szCs w:val="21"/>
        </w:rPr>
        <w:t>年</w:t>
      </w:r>
      <w:r w:rsidRPr="007C68A4">
        <w:rPr>
          <w:color w:val="000000" w:themeColor="text1"/>
          <w:szCs w:val="21"/>
        </w:rPr>
        <w:t>5</w:t>
      </w:r>
      <w:r w:rsidRPr="007C68A4">
        <w:rPr>
          <w:color w:val="000000" w:themeColor="text1"/>
          <w:szCs w:val="21"/>
        </w:rPr>
        <w:t>月</w:t>
      </w:r>
      <w:r w:rsidRPr="007C68A4">
        <w:rPr>
          <w:color w:val="000000" w:themeColor="text1"/>
          <w:szCs w:val="21"/>
        </w:rPr>
        <w:t>12</w:t>
      </w:r>
      <w:r w:rsidRPr="007C68A4">
        <w:rPr>
          <w:color w:val="000000" w:themeColor="text1"/>
          <w:szCs w:val="21"/>
        </w:rPr>
        <w:t>日正式成立，注册资本为</w:t>
      </w:r>
      <w:r w:rsidRPr="007C68A4">
        <w:rPr>
          <w:color w:val="000000" w:themeColor="text1"/>
          <w:szCs w:val="21"/>
        </w:rPr>
        <w:t>2.5</w:t>
      </w:r>
      <w:r w:rsidRPr="007C68A4">
        <w:rPr>
          <w:color w:val="000000" w:themeColor="text1"/>
          <w:szCs w:val="21"/>
        </w:rPr>
        <w:t>亿元人民币，注册地上海。</w:t>
      </w:r>
      <w:r w:rsidRPr="007C68A4">
        <w:rPr>
          <w:color w:val="000000" w:themeColor="text1"/>
          <w:szCs w:val="21"/>
        </w:rPr>
        <w:t>2023</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19</w:t>
      </w:r>
      <w:r w:rsidRPr="007C68A4">
        <w:rPr>
          <w:color w:val="000000" w:themeColor="text1"/>
          <w:szCs w:val="21"/>
        </w:rPr>
        <w:t>日，经中国证监会批准，本公司原股东之一上海国际信托有限公司将其持有的本公司</w:t>
      </w:r>
      <w:r w:rsidRPr="007C68A4">
        <w:rPr>
          <w:color w:val="000000" w:themeColor="text1"/>
          <w:szCs w:val="21"/>
        </w:rPr>
        <w:t>51%</w:t>
      </w:r>
      <w:r w:rsidRPr="007C68A4">
        <w:rPr>
          <w:color w:val="000000" w:themeColor="text1"/>
          <w:szCs w:val="21"/>
        </w:rPr>
        <w:t>股权，与原另一股东</w:t>
      </w:r>
      <w:r w:rsidRPr="007C68A4">
        <w:rPr>
          <w:color w:val="000000" w:themeColor="text1"/>
          <w:szCs w:val="21"/>
        </w:rPr>
        <w:t>JPMorgan Asset Management (UK) Limited</w:t>
      </w:r>
      <w:r w:rsidRPr="007C68A4">
        <w:rPr>
          <w:color w:val="000000" w:themeColor="text1"/>
          <w:szCs w:val="21"/>
        </w:rPr>
        <w:t>将其持有的本公司</w:t>
      </w:r>
      <w:r w:rsidRPr="007C68A4">
        <w:rPr>
          <w:color w:val="000000" w:themeColor="text1"/>
          <w:szCs w:val="21"/>
        </w:rPr>
        <w:t>49%</w:t>
      </w:r>
      <w:r w:rsidRPr="007C68A4">
        <w:rPr>
          <w:color w:val="000000" w:themeColor="text1"/>
          <w:szCs w:val="21"/>
        </w:rPr>
        <w:t>股权转让给摩根资产管理控股公司（</w:t>
      </w:r>
      <w:r w:rsidRPr="007C68A4">
        <w:rPr>
          <w:color w:val="000000" w:themeColor="text1"/>
          <w:szCs w:val="21"/>
        </w:rPr>
        <w:t>JPMorgan Asset Management Holdings Inc.</w:t>
      </w:r>
      <w:r w:rsidRPr="007C68A4">
        <w:rPr>
          <w:color w:val="000000" w:themeColor="text1"/>
          <w:szCs w:val="21"/>
        </w:rPr>
        <w:t>），从而摩根资产管理控股公司取得本公司全部股权。</w:t>
      </w:r>
      <w:r w:rsidRPr="007C68A4">
        <w:rPr>
          <w:color w:val="000000" w:themeColor="text1"/>
          <w:szCs w:val="21"/>
        </w:rPr>
        <w:t>2023</w:t>
      </w:r>
      <w:r w:rsidRPr="007C68A4">
        <w:rPr>
          <w:color w:val="000000" w:themeColor="text1"/>
          <w:szCs w:val="21"/>
        </w:rPr>
        <w:t>年</w:t>
      </w:r>
      <w:r w:rsidRPr="007C68A4">
        <w:rPr>
          <w:color w:val="000000" w:themeColor="text1"/>
          <w:szCs w:val="21"/>
        </w:rPr>
        <w:t>4</w:t>
      </w:r>
      <w:r w:rsidRPr="007C68A4">
        <w:rPr>
          <w:color w:val="000000" w:themeColor="text1"/>
          <w:szCs w:val="21"/>
        </w:rPr>
        <w:t>月</w:t>
      </w:r>
      <w:r w:rsidRPr="007C68A4">
        <w:rPr>
          <w:color w:val="000000" w:themeColor="text1"/>
          <w:szCs w:val="21"/>
        </w:rPr>
        <w:t>10</w:t>
      </w:r>
      <w:r w:rsidRPr="007C68A4">
        <w:rPr>
          <w:color w:val="000000" w:themeColor="text1"/>
          <w:szCs w:val="21"/>
        </w:rPr>
        <w:t>日，基金管理人的名称由</w:t>
      </w:r>
      <w:r w:rsidRPr="007C68A4">
        <w:rPr>
          <w:color w:val="000000" w:themeColor="text1"/>
          <w:szCs w:val="21"/>
        </w:rPr>
        <w:t>“</w:t>
      </w:r>
      <w:r w:rsidRPr="007C68A4">
        <w:rPr>
          <w:color w:val="000000" w:themeColor="text1"/>
          <w:szCs w:val="21"/>
        </w:rPr>
        <w:t>上投摩根基金管理有限公司</w:t>
      </w:r>
      <w:r w:rsidRPr="007C68A4">
        <w:rPr>
          <w:color w:val="000000" w:themeColor="text1"/>
          <w:szCs w:val="21"/>
        </w:rPr>
        <w:t>”</w:t>
      </w:r>
      <w:r w:rsidRPr="007C68A4">
        <w:rPr>
          <w:color w:val="000000" w:themeColor="text1"/>
          <w:szCs w:val="21"/>
        </w:rPr>
        <w:t>变更为</w:t>
      </w:r>
      <w:r w:rsidRPr="007C68A4">
        <w:rPr>
          <w:color w:val="000000" w:themeColor="text1"/>
          <w:szCs w:val="21"/>
        </w:rPr>
        <w:t>“</w:t>
      </w:r>
      <w:r w:rsidRPr="007C68A4">
        <w:rPr>
          <w:color w:val="000000" w:themeColor="text1"/>
          <w:szCs w:val="21"/>
        </w:rPr>
        <w:t>摩根基金管理（中国）有限公司</w:t>
      </w:r>
      <w:r w:rsidRPr="007C68A4">
        <w:rPr>
          <w:color w:val="000000" w:themeColor="text1"/>
          <w:szCs w:val="21"/>
        </w:rPr>
        <w:t>”</w:t>
      </w:r>
      <w:r w:rsidRPr="007C68A4">
        <w:rPr>
          <w:color w:val="000000" w:themeColor="text1"/>
          <w:szCs w:val="21"/>
        </w:rPr>
        <w:t>。截至</w:t>
      </w:r>
      <w:r w:rsidRPr="007C68A4">
        <w:rPr>
          <w:color w:val="000000" w:themeColor="text1"/>
          <w:szCs w:val="21"/>
        </w:rPr>
        <w:t xml:space="preserve"> 2023</w:t>
      </w:r>
      <w:r w:rsidRPr="007C68A4">
        <w:rPr>
          <w:color w:val="000000" w:themeColor="text1"/>
          <w:szCs w:val="21"/>
        </w:rPr>
        <w:t>年</w:t>
      </w:r>
      <w:r w:rsidRPr="007C68A4">
        <w:rPr>
          <w:color w:val="000000" w:themeColor="text1"/>
          <w:szCs w:val="21"/>
        </w:rPr>
        <w:t>6</w:t>
      </w:r>
      <w:r w:rsidRPr="007C68A4">
        <w:rPr>
          <w:color w:val="000000" w:themeColor="text1"/>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7C68A4">
        <w:rPr>
          <w:color w:val="000000" w:themeColor="text1"/>
          <w:szCs w:val="21"/>
        </w:rPr>
        <w:t>(QDII)</w:t>
      </w:r>
      <w:r w:rsidRPr="007C68A4">
        <w:rPr>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7C68A4">
        <w:rPr>
          <w:color w:val="000000" w:themeColor="text1"/>
          <w:szCs w:val="21"/>
        </w:rPr>
        <w:t>(QDII)</w:t>
      </w:r>
      <w:r w:rsidRPr="007C68A4">
        <w:rPr>
          <w:color w:val="000000" w:themeColor="text1"/>
          <w:szCs w:val="21"/>
        </w:rPr>
        <w:t>、摩根新兴动力混合型证券投资基金、摩根强化回报债券型证券投资基金、摩根健康品质生活混合型证券投资基金、摩根全球天然资源混合型证券投资基金</w:t>
      </w:r>
      <w:r w:rsidRPr="007C68A4">
        <w:rPr>
          <w:color w:val="000000" w:themeColor="text1"/>
          <w:szCs w:val="21"/>
        </w:rPr>
        <w:t>(QDII)</w:t>
      </w:r>
      <w:r w:rsidRPr="007C68A4">
        <w:rPr>
          <w:color w:val="000000" w:themeColor="text1"/>
          <w:szCs w:val="21"/>
        </w:rPr>
        <w:t>、摩根核心优选混合型证券投资基金、摩根智选</w:t>
      </w:r>
      <w:r w:rsidRPr="007C68A4">
        <w:rPr>
          <w:color w:val="000000" w:themeColor="text1"/>
          <w:szCs w:val="21"/>
        </w:rPr>
        <w:t>30</w:t>
      </w:r>
      <w:r w:rsidRPr="007C68A4">
        <w:rPr>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7C68A4">
        <w:rPr>
          <w:color w:val="000000" w:themeColor="text1"/>
          <w:szCs w:val="21"/>
        </w:rPr>
        <w:t>(QDII)</w:t>
      </w:r>
      <w:r w:rsidRPr="007C68A4">
        <w:rPr>
          <w:color w:val="000000" w:themeColor="text1"/>
          <w:szCs w:val="21"/>
        </w:rPr>
        <w:t>、摩根全球多元配置证券投资基金</w:t>
      </w:r>
      <w:r w:rsidRPr="007C68A4">
        <w:rPr>
          <w:color w:val="000000" w:themeColor="text1"/>
          <w:szCs w:val="21"/>
        </w:rPr>
        <w:t>(QDII-FOF)</w:t>
      </w:r>
      <w:r w:rsidRPr="007C68A4">
        <w:rPr>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7C68A4">
        <w:rPr>
          <w:color w:val="000000" w:themeColor="text1"/>
          <w:szCs w:val="21"/>
        </w:rPr>
        <w:t>REITs</w:t>
      </w:r>
      <w:r w:rsidRPr="007C68A4">
        <w:rPr>
          <w:color w:val="000000" w:themeColor="text1"/>
          <w:szCs w:val="21"/>
        </w:rPr>
        <w:t>指数型证券投资基金</w:t>
      </w:r>
      <w:r w:rsidRPr="007C68A4">
        <w:rPr>
          <w:color w:val="000000" w:themeColor="text1"/>
          <w:szCs w:val="21"/>
        </w:rPr>
        <w:t>(QDII)</w:t>
      </w:r>
      <w:r w:rsidRPr="007C68A4">
        <w:rPr>
          <w:color w:val="000000" w:themeColor="text1"/>
          <w:szCs w:val="21"/>
        </w:rPr>
        <w:t>、摩根香港精选港股通混合型证券投资基金、摩根尚睿混合型基金中基金</w:t>
      </w:r>
      <w:r w:rsidRPr="007C68A4">
        <w:rPr>
          <w:color w:val="000000" w:themeColor="text1"/>
          <w:szCs w:val="21"/>
        </w:rPr>
        <w:t>(FOF)</w:t>
      </w:r>
      <w:r w:rsidRPr="007C68A4">
        <w:rPr>
          <w:color w:val="000000" w:themeColor="text1"/>
          <w:szCs w:val="21"/>
        </w:rPr>
        <w:t>、摩根安裕回报混合型证券投资基金、摩根欧洲动力策略股票型证券投资基金</w:t>
      </w:r>
      <w:r w:rsidRPr="007C68A4">
        <w:rPr>
          <w:color w:val="000000" w:themeColor="text1"/>
          <w:szCs w:val="21"/>
        </w:rPr>
        <w:t>(QDII)</w:t>
      </w:r>
      <w:r w:rsidRPr="007C68A4">
        <w:rPr>
          <w:color w:val="000000" w:themeColor="text1"/>
          <w:szCs w:val="21"/>
        </w:rPr>
        <w:t>、摩根核心精选股票型证券投资基金、摩根动力精选混合型证券投资基金、摩根中国生物医药混合型证券投资基金</w:t>
      </w:r>
      <w:r w:rsidRPr="007C68A4">
        <w:rPr>
          <w:color w:val="000000" w:themeColor="text1"/>
          <w:szCs w:val="21"/>
        </w:rPr>
        <w:t>(QDII)</w:t>
      </w:r>
      <w:r w:rsidRPr="007C68A4">
        <w:rPr>
          <w:color w:val="000000" w:themeColor="text1"/>
          <w:szCs w:val="21"/>
        </w:rPr>
        <w:t>、摩根领先优选混合型证券投资基金、摩根日本精选股票型证券投资基金</w:t>
      </w:r>
      <w:r w:rsidRPr="007C68A4">
        <w:rPr>
          <w:color w:val="000000" w:themeColor="text1"/>
          <w:szCs w:val="21"/>
        </w:rPr>
        <w:t>(QDII)</w:t>
      </w:r>
      <w:r w:rsidRPr="007C68A4">
        <w:rPr>
          <w:color w:val="000000" w:themeColor="text1"/>
          <w:szCs w:val="21"/>
        </w:rPr>
        <w:t>、摩根锦程均衡养老目标三年持有期混合型基金中基金</w:t>
      </w:r>
      <w:r w:rsidRPr="007C68A4">
        <w:rPr>
          <w:color w:val="000000" w:themeColor="text1"/>
          <w:szCs w:val="21"/>
        </w:rPr>
        <w:t>(FOF)</w:t>
      </w:r>
      <w:r w:rsidRPr="007C68A4">
        <w:rPr>
          <w:color w:val="000000" w:themeColor="text1"/>
          <w:szCs w:val="21"/>
        </w:rPr>
        <w:t>、摩根瑞益纯债债券型证券投资基金、摩根慧选成长股票型证券投资基金、摩根瑞泰</w:t>
      </w:r>
      <w:r w:rsidRPr="007C68A4">
        <w:rPr>
          <w:color w:val="000000" w:themeColor="text1"/>
          <w:szCs w:val="21"/>
        </w:rPr>
        <w:t>38</w:t>
      </w:r>
      <w:r w:rsidRPr="007C68A4">
        <w:rPr>
          <w:color w:val="000000" w:themeColor="text1"/>
          <w:szCs w:val="21"/>
        </w:rPr>
        <w:t>个月定期开放债券型证券投资基金、摩根锦程稳健养老目标一年持有期混合型基金中基金</w:t>
      </w:r>
      <w:r w:rsidRPr="007C68A4">
        <w:rPr>
          <w:color w:val="000000" w:themeColor="text1"/>
          <w:szCs w:val="21"/>
        </w:rPr>
        <w:t>(FOF)</w:t>
      </w:r>
      <w:r w:rsidRPr="007C68A4">
        <w:rPr>
          <w:color w:val="000000" w:themeColor="text1"/>
          <w:szCs w:val="21"/>
        </w:rPr>
        <w:t>、摩根</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股交易型开放式指数证券投资基金、摩根研究驱动股票型证券投资基金、摩根</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股交易型开放式指数证券投资基金联接基金、摩根瑞盛</w:t>
      </w:r>
      <w:r w:rsidRPr="007C68A4">
        <w:rPr>
          <w:color w:val="000000" w:themeColor="text1"/>
          <w:szCs w:val="21"/>
        </w:rPr>
        <w:t>87</w:t>
      </w:r>
      <w:r w:rsidRPr="007C68A4">
        <w:rPr>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7C68A4">
        <w:rPr>
          <w:color w:val="000000" w:themeColor="text1"/>
          <w:szCs w:val="21"/>
        </w:rPr>
        <w:t>1-3</w:t>
      </w:r>
      <w:r w:rsidRPr="007C68A4">
        <w:rPr>
          <w:color w:val="000000" w:themeColor="text1"/>
          <w:szCs w:val="21"/>
        </w:rPr>
        <w:t>年国开行债券指数证券投资基金、摩根景气甄选混合型证券投资基金、摩根均衡优选混合型证券投资基金、摩根中证沪港深科技</w:t>
      </w:r>
      <w:r w:rsidRPr="007C68A4">
        <w:rPr>
          <w:color w:val="000000" w:themeColor="text1"/>
          <w:szCs w:val="21"/>
        </w:rPr>
        <w:t>100</w:t>
      </w:r>
      <w:r w:rsidRPr="007C68A4">
        <w:rPr>
          <w:color w:val="000000" w:themeColor="text1"/>
          <w:szCs w:val="21"/>
        </w:rPr>
        <w:t>交易型开放式指数证券投资基金、摩根月月盈</w:t>
      </w:r>
      <w:r w:rsidRPr="007C68A4">
        <w:rPr>
          <w:color w:val="000000" w:themeColor="text1"/>
          <w:szCs w:val="21"/>
        </w:rPr>
        <w:t>30</w:t>
      </w:r>
      <w:r w:rsidRPr="007C68A4">
        <w:rPr>
          <w:color w:val="000000" w:themeColor="text1"/>
          <w:szCs w:val="21"/>
        </w:rPr>
        <w:t>天滚动持有发起式短债债券型证券投资基金、摩根恒生科技交易型开放式指数证券投资基金</w:t>
      </w:r>
      <w:r w:rsidRPr="007C68A4">
        <w:rPr>
          <w:color w:val="000000" w:themeColor="text1"/>
          <w:szCs w:val="21"/>
        </w:rPr>
        <w:t>(QDII)</w:t>
      </w:r>
      <w:r w:rsidRPr="007C68A4">
        <w:rPr>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7C68A4">
        <w:rPr>
          <w:color w:val="000000" w:themeColor="text1"/>
          <w:szCs w:val="21"/>
        </w:rPr>
        <w:t>(FOF)</w:t>
      </w:r>
      <w:r w:rsidRPr="007C68A4">
        <w:rPr>
          <w:color w:val="000000" w:themeColor="text1"/>
          <w:szCs w:val="21"/>
        </w:rPr>
        <w:t>、摩根中证创新药产业交易型开放式指数证券投资基金、摩根慧享成长混合型证券投资基金、摩根瑞享纯债债券型证券投资基金、摩根中证碳中和</w:t>
      </w:r>
      <w:r w:rsidRPr="007C68A4">
        <w:rPr>
          <w:color w:val="000000" w:themeColor="text1"/>
          <w:szCs w:val="21"/>
        </w:rPr>
        <w:t>60</w:t>
      </w:r>
      <w:r w:rsidRPr="007C68A4">
        <w:rPr>
          <w:color w:val="000000" w:themeColor="text1"/>
          <w:szCs w:val="21"/>
        </w:rPr>
        <w:t>交易型开放式指数证券投资基金、摩根沪深</w:t>
      </w:r>
      <w:r w:rsidRPr="007C68A4">
        <w:rPr>
          <w:color w:val="000000" w:themeColor="text1"/>
          <w:szCs w:val="21"/>
        </w:rPr>
        <w:t>300</w:t>
      </w:r>
      <w:r w:rsidRPr="007C68A4">
        <w:rPr>
          <w:color w:val="000000" w:themeColor="text1"/>
          <w:szCs w:val="21"/>
        </w:rPr>
        <w:t>指数增强型发起式证券投资基金、摩根标普</w:t>
      </w:r>
      <w:r w:rsidRPr="007C68A4">
        <w:rPr>
          <w:color w:val="000000" w:themeColor="text1"/>
          <w:szCs w:val="21"/>
        </w:rPr>
        <w:t>500</w:t>
      </w:r>
      <w:r w:rsidRPr="007C68A4">
        <w:rPr>
          <w:color w:val="000000" w:themeColor="text1"/>
          <w:szCs w:val="21"/>
        </w:rPr>
        <w:t>指数型发起式证券投资基金</w:t>
      </w:r>
      <w:r w:rsidRPr="007C68A4">
        <w:rPr>
          <w:color w:val="000000" w:themeColor="text1"/>
          <w:szCs w:val="21"/>
        </w:rPr>
        <w:t>(QDII)</w:t>
      </w:r>
      <w:r w:rsidRPr="007C68A4">
        <w:rPr>
          <w:color w:val="000000" w:themeColor="text1"/>
          <w:szCs w:val="21"/>
        </w:rPr>
        <w:t>、摩根锦颐养老目标日期</w:t>
      </w:r>
      <w:r w:rsidRPr="007C68A4">
        <w:rPr>
          <w:color w:val="000000" w:themeColor="text1"/>
          <w:szCs w:val="21"/>
        </w:rPr>
        <w:t>2035</w:t>
      </w:r>
      <w:r w:rsidRPr="007C68A4">
        <w:rPr>
          <w:color w:val="000000" w:themeColor="text1"/>
          <w:szCs w:val="21"/>
        </w:rPr>
        <w:t>三年持有期混合型发起式基金中基金</w:t>
      </w:r>
      <w:r w:rsidRPr="007C68A4">
        <w:rPr>
          <w:color w:val="000000" w:themeColor="text1"/>
          <w:szCs w:val="21"/>
        </w:rPr>
        <w:t>(FOF)</w:t>
      </w:r>
      <w:r w:rsidRPr="007C68A4">
        <w:rPr>
          <w:color w:val="000000" w:themeColor="text1"/>
          <w:szCs w:val="21"/>
        </w:rPr>
        <w:t>、摩根海外稳健配置混合型证券投资基金</w:t>
      </w:r>
      <w:r w:rsidRPr="007C68A4">
        <w:rPr>
          <w:color w:val="000000" w:themeColor="text1"/>
          <w:szCs w:val="21"/>
        </w:rPr>
        <w:t>(QDII-FOF)</w:t>
      </w:r>
      <w:r w:rsidRPr="007C68A4">
        <w:rPr>
          <w:color w:val="000000" w:themeColor="text1"/>
          <w:szCs w:val="21"/>
        </w:rPr>
        <w:t>、摩根时代睿选股票型证券投资基金。</w:t>
      </w:r>
    </w:p>
    <w:p w:rsidR="001548F9" w:rsidRPr="007C68A4" w:rsidRDefault="006E34F8"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4.1.2</w:t>
      </w:r>
      <w:r w:rsidR="001548F9" w:rsidRPr="007C68A4">
        <w:rPr>
          <w:b/>
          <w:color w:val="000000" w:themeColor="text1"/>
          <w:kern w:val="0"/>
          <w:szCs w:val="21"/>
        </w:rPr>
        <w:t xml:space="preserve"> </w:t>
      </w:r>
      <w:r w:rsidR="001548F9" w:rsidRPr="007C68A4">
        <w:rPr>
          <w:b/>
          <w:color w:val="000000" w:themeColor="text1"/>
          <w:kern w:val="0"/>
          <w:szCs w:val="21"/>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7C68A4" w:rsidRPr="007C68A4" w:rsidTr="00EB1348">
        <w:trPr>
          <w:cantSplit/>
        </w:trPr>
        <w:tc>
          <w:tcPr>
            <w:tcW w:w="1090" w:type="dxa"/>
            <w:vMerge w:val="restart"/>
            <w:vAlign w:val="center"/>
          </w:tcPr>
          <w:p w:rsidR="001548F9" w:rsidRPr="007C68A4" w:rsidRDefault="001548F9">
            <w:pPr>
              <w:jc w:val="center"/>
              <w:rPr>
                <w:color w:val="000000" w:themeColor="text1"/>
                <w:szCs w:val="21"/>
              </w:rPr>
            </w:pPr>
            <w:r w:rsidRPr="007C68A4">
              <w:rPr>
                <w:color w:val="000000" w:themeColor="text1"/>
                <w:szCs w:val="21"/>
              </w:rPr>
              <w:t>姓名</w:t>
            </w:r>
          </w:p>
        </w:tc>
        <w:tc>
          <w:tcPr>
            <w:tcW w:w="1500" w:type="dxa"/>
            <w:vMerge w:val="restart"/>
            <w:vAlign w:val="center"/>
          </w:tcPr>
          <w:p w:rsidR="001548F9" w:rsidRPr="007C68A4" w:rsidRDefault="001548F9">
            <w:pPr>
              <w:jc w:val="center"/>
              <w:rPr>
                <w:color w:val="000000" w:themeColor="text1"/>
                <w:szCs w:val="21"/>
              </w:rPr>
            </w:pPr>
            <w:r w:rsidRPr="007C68A4">
              <w:rPr>
                <w:color w:val="000000" w:themeColor="text1"/>
                <w:szCs w:val="21"/>
              </w:rPr>
              <w:t>职务</w:t>
            </w:r>
          </w:p>
        </w:tc>
        <w:tc>
          <w:tcPr>
            <w:tcW w:w="2450" w:type="dxa"/>
            <w:gridSpan w:val="2"/>
          </w:tcPr>
          <w:p w:rsidR="001728F8" w:rsidRPr="007C68A4" w:rsidRDefault="001548F9">
            <w:pPr>
              <w:jc w:val="center"/>
              <w:rPr>
                <w:color w:val="000000" w:themeColor="text1"/>
                <w:szCs w:val="21"/>
              </w:rPr>
            </w:pPr>
            <w:r w:rsidRPr="007C68A4">
              <w:rPr>
                <w:color w:val="000000" w:themeColor="text1"/>
                <w:szCs w:val="21"/>
              </w:rPr>
              <w:t>任本基金的基金经理</w:t>
            </w:r>
          </w:p>
          <w:p w:rsidR="001548F9" w:rsidRPr="007C68A4" w:rsidRDefault="001548F9">
            <w:pPr>
              <w:jc w:val="center"/>
              <w:rPr>
                <w:color w:val="000000" w:themeColor="text1"/>
                <w:szCs w:val="21"/>
              </w:rPr>
            </w:pPr>
            <w:r w:rsidRPr="007C68A4">
              <w:rPr>
                <w:color w:val="000000" w:themeColor="text1"/>
                <w:szCs w:val="21"/>
              </w:rPr>
              <w:t>（助理）期限</w:t>
            </w:r>
          </w:p>
        </w:tc>
        <w:tc>
          <w:tcPr>
            <w:tcW w:w="1236" w:type="dxa"/>
            <w:vMerge w:val="restart"/>
            <w:vAlign w:val="center"/>
          </w:tcPr>
          <w:p w:rsidR="001548F9" w:rsidRPr="007C68A4" w:rsidRDefault="001548F9">
            <w:pPr>
              <w:jc w:val="center"/>
              <w:rPr>
                <w:color w:val="000000" w:themeColor="text1"/>
                <w:szCs w:val="21"/>
              </w:rPr>
            </w:pPr>
            <w:r w:rsidRPr="007C68A4">
              <w:rPr>
                <w:color w:val="000000" w:themeColor="text1"/>
                <w:szCs w:val="21"/>
              </w:rPr>
              <w:t>证券从业年限</w:t>
            </w:r>
          </w:p>
        </w:tc>
        <w:tc>
          <w:tcPr>
            <w:tcW w:w="3264" w:type="dxa"/>
            <w:vMerge w:val="restart"/>
            <w:vAlign w:val="center"/>
          </w:tcPr>
          <w:p w:rsidR="001548F9" w:rsidRPr="007C68A4" w:rsidRDefault="001548F9">
            <w:pPr>
              <w:jc w:val="center"/>
              <w:rPr>
                <w:color w:val="000000" w:themeColor="text1"/>
                <w:szCs w:val="21"/>
              </w:rPr>
            </w:pPr>
            <w:r w:rsidRPr="007C68A4">
              <w:rPr>
                <w:color w:val="000000" w:themeColor="text1"/>
                <w:szCs w:val="21"/>
              </w:rPr>
              <w:t>说明</w:t>
            </w:r>
          </w:p>
        </w:tc>
      </w:tr>
      <w:tr w:rsidR="007C68A4" w:rsidRPr="007C68A4" w:rsidTr="00EB1348">
        <w:trPr>
          <w:cantSplit/>
        </w:trPr>
        <w:tc>
          <w:tcPr>
            <w:tcW w:w="1090" w:type="dxa"/>
            <w:vMerge/>
            <w:vAlign w:val="center"/>
          </w:tcPr>
          <w:p w:rsidR="001548F9" w:rsidRPr="007C68A4" w:rsidRDefault="001548F9">
            <w:pPr>
              <w:widowControl/>
              <w:jc w:val="left"/>
              <w:rPr>
                <w:color w:val="000000" w:themeColor="text1"/>
                <w:szCs w:val="21"/>
              </w:rPr>
            </w:pPr>
          </w:p>
        </w:tc>
        <w:tc>
          <w:tcPr>
            <w:tcW w:w="1500" w:type="dxa"/>
            <w:vMerge/>
            <w:vAlign w:val="center"/>
          </w:tcPr>
          <w:p w:rsidR="001548F9" w:rsidRPr="007C68A4" w:rsidRDefault="001548F9">
            <w:pPr>
              <w:widowControl/>
              <w:jc w:val="left"/>
              <w:rPr>
                <w:color w:val="000000" w:themeColor="text1"/>
                <w:szCs w:val="21"/>
              </w:rPr>
            </w:pPr>
          </w:p>
        </w:tc>
        <w:tc>
          <w:tcPr>
            <w:tcW w:w="1190" w:type="dxa"/>
            <w:vAlign w:val="center"/>
          </w:tcPr>
          <w:p w:rsidR="001548F9" w:rsidRPr="007C68A4" w:rsidRDefault="001548F9">
            <w:pPr>
              <w:jc w:val="center"/>
              <w:rPr>
                <w:color w:val="000000" w:themeColor="text1"/>
                <w:szCs w:val="21"/>
              </w:rPr>
            </w:pPr>
            <w:r w:rsidRPr="007C68A4">
              <w:rPr>
                <w:color w:val="000000" w:themeColor="text1"/>
                <w:szCs w:val="21"/>
              </w:rPr>
              <w:t>任职日期</w:t>
            </w:r>
          </w:p>
        </w:tc>
        <w:tc>
          <w:tcPr>
            <w:tcW w:w="1260" w:type="dxa"/>
            <w:vAlign w:val="center"/>
          </w:tcPr>
          <w:p w:rsidR="001548F9" w:rsidRPr="007C68A4" w:rsidRDefault="001548F9">
            <w:pPr>
              <w:jc w:val="center"/>
              <w:rPr>
                <w:color w:val="000000" w:themeColor="text1"/>
                <w:szCs w:val="21"/>
              </w:rPr>
            </w:pPr>
            <w:r w:rsidRPr="007C68A4">
              <w:rPr>
                <w:color w:val="000000" w:themeColor="text1"/>
                <w:szCs w:val="21"/>
              </w:rPr>
              <w:t>离任日期</w:t>
            </w:r>
          </w:p>
        </w:tc>
        <w:tc>
          <w:tcPr>
            <w:tcW w:w="1236" w:type="dxa"/>
            <w:vMerge/>
            <w:vAlign w:val="center"/>
          </w:tcPr>
          <w:p w:rsidR="001548F9" w:rsidRPr="007C68A4" w:rsidRDefault="001548F9">
            <w:pPr>
              <w:widowControl/>
              <w:jc w:val="left"/>
              <w:rPr>
                <w:color w:val="000000" w:themeColor="text1"/>
                <w:szCs w:val="21"/>
              </w:rPr>
            </w:pPr>
          </w:p>
        </w:tc>
        <w:tc>
          <w:tcPr>
            <w:tcW w:w="3264" w:type="dxa"/>
            <w:vMerge/>
            <w:vAlign w:val="center"/>
          </w:tcPr>
          <w:p w:rsidR="001548F9" w:rsidRPr="007C68A4" w:rsidRDefault="001548F9">
            <w:pPr>
              <w:widowControl/>
              <w:jc w:val="left"/>
              <w:rPr>
                <w:color w:val="000000" w:themeColor="text1"/>
                <w:szCs w:val="21"/>
              </w:rPr>
            </w:pPr>
          </w:p>
        </w:tc>
      </w:tr>
      <w:tr w:rsidR="002049C8">
        <w:tc>
          <w:tcPr>
            <w:tcW w:w="1090" w:type="dxa"/>
            <w:vAlign w:val="center"/>
          </w:tcPr>
          <w:p w:rsidR="002049C8" w:rsidRDefault="00773E8C">
            <w:pPr>
              <w:jc w:val="center"/>
            </w:pPr>
            <w:r>
              <w:rPr>
                <w:color w:val="000000" w:themeColor="text1"/>
                <w:szCs w:val="21"/>
              </w:rPr>
              <w:t>胡迪</w:t>
            </w:r>
          </w:p>
        </w:tc>
        <w:tc>
          <w:tcPr>
            <w:tcW w:w="1500" w:type="dxa"/>
            <w:vAlign w:val="center"/>
          </w:tcPr>
          <w:p w:rsidR="002049C8" w:rsidRDefault="00773E8C">
            <w:pPr>
              <w:jc w:val="center"/>
            </w:pPr>
            <w:r>
              <w:rPr>
                <w:color w:val="000000" w:themeColor="text1"/>
                <w:szCs w:val="21"/>
              </w:rPr>
              <w:t>本基金基金经理、指数及量化投资部总监</w:t>
            </w:r>
          </w:p>
        </w:tc>
        <w:tc>
          <w:tcPr>
            <w:tcW w:w="1190" w:type="dxa"/>
            <w:vAlign w:val="center"/>
          </w:tcPr>
          <w:p w:rsidR="002049C8" w:rsidRDefault="00773E8C">
            <w:pPr>
              <w:jc w:val="center"/>
            </w:pPr>
            <w:r>
              <w:rPr>
                <w:color w:val="000000" w:themeColor="text1"/>
                <w:szCs w:val="21"/>
              </w:rPr>
              <w:t>2021-01-07</w:t>
            </w:r>
          </w:p>
        </w:tc>
        <w:tc>
          <w:tcPr>
            <w:tcW w:w="1260" w:type="dxa"/>
            <w:vAlign w:val="center"/>
          </w:tcPr>
          <w:p w:rsidR="002049C8" w:rsidRDefault="00773E8C">
            <w:pPr>
              <w:jc w:val="center"/>
            </w:pPr>
            <w:r>
              <w:rPr>
                <w:color w:val="000000" w:themeColor="text1"/>
                <w:szCs w:val="21"/>
              </w:rPr>
              <w:t>-</w:t>
            </w:r>
          </w:p>
        </w:tc>
        <w:tc>
          <w:tcPr>
            <w:tcW w:w="1236" w:type="dxa"/>
            <w:vAlign w:val="center"/>
          </w:tcPr>
          <w:p w:rsidR="002049C8" w:rsidRDefault="00773E8C">
            <w:pPr>
              <w:jc w:val="center"/>
            </w:pPr>
            <w:r>
              <w:rPr>
                <w:color w:val="000000" w:themeColor="text1"/>
                <w:szCs w:val="21"/>
              </w:rPr>
              <w:t>15</w:t>
            </w:r>
            <w:r>
              <w:rPr>
                <w:color w:val="000000" w:themeColor="text1"/>
                <w:szCs w:val="21"/>
              </w:rPr>
              <w:t>年</w:t>
            </w:r>
          </w:p>
        </w:tc>
        <w:tc>
          <w:tcPr>
            <w:tcW w:w="3264" w:type="dxa"/>
            <w:vAlign w:val="center"/>
          </w:tcPr>
          <w:p w:rsidR="002049C8" w:rsidRDefault="00773E8C">
            <w:r>
              <w:rPr>
                <w:color w:val="000000" w:themeColor="text1"/>
                <w:szCs w:val="21"/>
              </w:rPr>
              <w:t>胡迪女士曾任纽约美林证券全球资产管理部高级经理，纽约标准普尔量化投资主管，中国国际金融股份有限公司资产管理部执行总经理。</w:t>
            </w:r>
            <w:r>
              <w:rPr>
                <w:color w:val="000000" w:themeColor="text1"/>
                <w:szCs w:val="21"/>
              </w:rPr>
              <w:t>2020</w:t>
            </w:r>
            <w:r>
              <w:rPr>
                <w:color w:val="000000" w:themeColor="text1"/>
                <w:szCs w:val="21"/>
              </w:rPr>
              <w:t>年</w:t>
            </w:r>
            <w:r>
              <w:rPr>
                <w:color w:val="000000" w:themeColor="text1"/>
                <w:szCs w:val="21"/>
              </w:rPr>
              <w:t>5</w:t>
            </w:r>
            <w:r>
              <w:rPr>
                <w:color w:val="000000" w:themeColor="text1"/>
                <w:szCs w:val="21"/>
              </w:rPr>
              <w:t>月加入摩根基金管理（中国）有限公司（原上投摩根基金管理有限公司），现任指数及量化投资部总监兼基金经理。</w:t>
            </w:r>
          </w:p>
        </w:tc>
      </w:tr>
      <w:tr w:rsidR="002049C8">
        <w:tc>
          <w:tcPr>
            <w:tcW w:w="1090" w:type="dxa"/>
            <w:vAlign w:val="center"/>
          </w:tcPr>
          <w:p w:rsidR="002049C8" w:rsidRDefault="00773E8C">
            <w:pPr>
              <w:jc w:val="center"/>
            </w:pPr>
            <w:r>
              <w:rPr>
                <w:color w:val="000000" w:themeColor="text1"/>
                <w:szCs w:val="21"/>
              </w:rPr>
              <w:t>何智豪</w:t>
            </w:r>
          </w:p>
        </w:tc>
        <w:tc>
          <w:tcPr>
            <w:tcW w:w="1500" w:type="dxa"/>
            <w:vAlign w:val="center"/>
          </w:tcPr>
          <w:p w:rsidR="002049C8" w:rsidRDefault="00773E8C">
            <w:pPr>
              <w:jc w:val="center"/>
            </w:pPr>
            <w:r>
              <w:rPr>
                <w:color w:val="000000" w:themeColor="text1"/>
                <w:szCs w:val="21"/>
              </w:rPr>
              <w:t>本基金基金经理</w:t>
            </w:r>
          </w:p>
        </w:tc>
        <w:tc>
          <w:tcPr>
            <w:tcW w:w="1190" w:type="dxa"/>
            <w:vAlign w:val="center"/>
          </w:tcPr>
          <w:p w:rsidR="002049C8" w:rsidRDefault="00773E8C">
            <w:pPr>
              <w:jc w:val="center"/>
            </w:pPr>
            <w:r>
              <w:rPr>
                <w:color w:val="000000" w:themeColor="text1"/>
                <w:szCs w:val="21"/>
              </w:rPr>
              <w:t>2021-02-19</w:t>
            </w:r>
          </w:p>
        </w:tc>
        <w:tc>
          <w:tcPr>
            <w:tcW w:w="1260" w:type="dxa"/>
            <w:vAlign w:val="center"/>
          </w:tcPr>
          <w:p w:rsidR="002049C8" w:rsidRDefault="00773E8C">
            <w:pPr>
              <w:jc w:val="center"/>
            </w:pPr>
            <w:r>
              <w:rPr>
                <w:color w:val="000000" w:themeColor="text1"/>
                <w:szCs w:val="21"/>
              </w:rPr>
              <w:t>-</w:t>
            </w:r>
          </w:p>
        </w:tc>
        <w:tc>
          <w:tcPr>
            <w:tcW w:w="1236" w:type="dxa"/>
            <w:vAlign w:val="center"/>
          </w:tcPr>
          <w:p w:rsidR="002049C8" w:rsidRDefault="00773E8C">
            <w:pPr>
              <w:jc w:val="center"/>
            </w:pPr>
            <w:r>
              <w:rPr>
                <w:color w:val="000000" w:themeColor="text1"/>
                <w:szCs w:val="21"/>
              </w:rPr>
              <w:t>9</w:t>
            </w:r>
            <w:r>
              <w:rPr>
                <w:color w:val="000000" w:themeColor="text1"/>
                <w:szCs w:val="21"/>
              </w:rPr>
              <w:t>年</w:t>
            </w:r>
          </w:p>
        </w:tc>
        <w:tc>
          <w:tcPr>
            <w:tcW w:w="3264" w:type="dxa"/>
            <w:vAlign w:val="center"/>
          </w:tcPr>
          <w:p w:rsidR="002049C8" w:rsidRDefault="00773E8C">
            <w:r>
              <w:rPr>
                <w:color w:val="000000" w:themeColor="text1"/>
                <w:szCs w:val="21"/>
              </w:rPr>
              <w:t>何智豪先生曾任中国国际金融股份有限公司组合与量化策略研究员、资产管理部高级经理。</w:t>
            </w:r>
            <w:r>
              <w:rPr>
                <w:color w:val="000000" w:themeColor="text1"/>
                <w:szCs w:val="21"/>
              </w:rPr>
              <w:t>2020</w:t>
            </w:r>
            <w:r>
              <w:rPr>
                <w:color w:val="000000" w:themeColor="text1"/>
                <w:szCs w:val="21"/>
              </w:rPr>
              <w:t>年</w:t>
            </w:r>
            <w:r>
              <w:rPr>
                <w:color w:val="000000" w:themeColor="text1"/>
                <w:szCs w:val="21"/>
              </w:rPr>
              <w:t>7</w:t>
            </w:r>
            <w:r>
              <w:rPr>
                <w:color w:val="000000" w:themeColor="text1"/>
                <w:szCs w:val="21"/>
              </w:rPr>
              <w:t>月起加入摩根基金管理（中国）有限公司（原上投摩根基金管理有限公司），现任基金经理。</w:t>
            </w:r>
          </w:p>
        </w:tc>
      </w:tr>
      <w:tr w:rsidR="002049C8">
        <w:tc>
          <w:tcPr>
            <w:tcW w:w="1090" w:type="dxa"/>
            <w:vAlign w:val="center"/>
          </w:tcPr>
          <w:p w:rsidR="002049C8" w:rsidRDefault="00773E8C">
            <w:pPr>
              <w:jc w:val="center"/>
            </w:pPr>
            <w:r>
              <w:rPr>
                <w:color w:val="000000" w:themeColor="text1"/>
                <w:szCs w:val="21"/>
              </w:rPr>
              <w:t>张皓</w:t>
            </w:r>
          </w:p>
        </w:tc>
        <w:tc>
          <w:tcPr>
            <w:tcW w:w="1500" w:type="dxa"/>
            <w:vAlign w:val="center"/>
          </w:tcPr>
          <w:p w:rsidR="002049C8" w:rsidRDefault="00773E8C">
            <w:pPr>
              <w:jc w:val="center"/>
            </w:pPr>
            <w:r>
              <w:rPr>
                <w:color w:val="000000" w:themeColor="text1"/>
                <w:szCs w:val="21"/>
              </w:rPr>
              <w:t>本基金基金经理助理</w:t>
            </w:r>
          </w:p>
        </w:tc>
        <w:tc>
          <w:tcPr>
            <w:tcW w:w="1190" w:type="dxa"/>
            <w:vAlign w:val="center"/>
          </w:tcPr>
          <w:p w:rsidR="002049C8" w:rsidRDefault="00773E8C">
            <w:pPr>
              <w:jc w:val="center"/>
            </w:pPr>
            <w:r>
              <w:rPr>
                <w:color w:val="000000" w:themeColor="text1"/>
                <w:szCs w:val="21"/>
              </w:rPr>
              <w:t>2020-12-22</w:t>
            </w:r>
          </w:p>
        </w:tc>
        <w:tc>
          <w:tcPr>
            <w:tcW w:w="1260" w:type="dxa"/>
            <w:vAlign w:val="center"/>
          </w:tcPr>
          <w:p w:rsidR="002049C8" w:rsidRDefault="00773E8C">
            <w:pPr>
              <w:jc w:val="center"/>
            </w:pPr>
            <w:r>
              <w:rPr>
                <w:color w:val="000000" w:themeColor="text1"/>
                <w:szCs w:val="21"/>
              </w:rPr>
              <w:t>-</w:t>
            </w:r>
          </w:p>
        </w:tc>
        <w:tc>
          <w:tcPr>
            <w:tcW w:w="1236" w:type="dxa"/>
            <w:vAlign w:val="center"/>
          </w:tcPr>
          <w:p w:rsidR="002049C8" w:rsidRDefault="00773E8C">
            <w:pPr>
              <w:jc w:val="center"/>
            </w:pPr>
            <w:r>
              <w:rPr>
                <w:color w:val="000000" w:themeColor="text1"/>
                <w:szCs w:val="21"/>
              </w:rPr>
              <w:t>9</w:t>
            </w:r>
            <w:r>
              <w:rPr>
                <w:color w:val="000000" w:themeColor="text1"/>
                <w:szCs w:val="21"/>
              </w:rPr>
              <w:t>年</w:t>
            </w:r>
          </w:p>
        </w:tc>
        <w:tc>
          <w:tcPr>
            <w:tcW w:w="3264" w:type="dxa"/>
            <w:vAlign w:val="center"/>
          </w:tcPr>
          <w:p w:rsidR="002049C8" w:rsidRDefault="00773E8C">
            <w:r>
              <w:rPr>
                <w:color w:val="000000" w:themeColor="text1"/>
                <w:szCs w:val="21"/>
              </w:rPr>
              <w:t>美国哥伦比亚大学运筹学硕士，现任</w:t>
            </w:r>
            <w:r>
              <w:rPr>
                <w:color w:val="000000" w:themeColor="text1"/>
                <w:szCs w:val="21"/>
              </w:rPr>
              <w:t>ETF</w:t>
            </w:r>
            <w:r>
              <w:rPr>
                <w:color w:val="000000" w:themeColor="text1"/>
                <w:szCs w:val="21"/>
              </w:rPr>
              <w:t>业务总监</w:t>
            </w:r>
            <w:r>
              <w:rPr>
                <w:color w:val="000000" w:themeColor="text1"/>
                <w:szCs w:val="21"/>
              </w:rPr>
              <w:t>/</w:t>
            </w:r>
            <w:r>
              <w:rPr>
                <w:color w:val="000000" w:themeColor="text1"/>
                <w:szCs w:val="21"/>
              </w:rPr>
              <w:t>基金经理助理。张皓先生自</w:t>
            </w:r>
            <w:r>
              <w:rPr>
                <w:color w:val="000000" w:themeColor="text1"/>
                <w:szCs w:val="21"/>
              </w:rPr>
              <w:t>2011</w:t>
            </w:r>
            <w:r>
              <w:rPr>
                <w:color w:val="000000" w:themeColor="text1"/>
                <w:szCs w:val="21"/>
              </w:rPr>
              <w:t>年</w:t>
            </w:r>
            <w:r>
              <w:rPr>
                <w:color w:val="000000" w:themeColor="text1"/>
                <w:szCs w:val="21"/>
              </w:rPr>
              <w:t>9</w:t>
            </w:r>
            <w:r>
              <w:rPr>
                <w:color w:val="000000" w:themeColor="text1"/>
                <w:szCs w:val="21"/>
              </w:rPr>
              <w:t>月至</w:t>
            </w:r>
            <w:r>
              <w:rPr>
                <w:color w:val="000000" w:themeColor="text1"/>
                <w:szCs w:val="21"/>
              </w:rPr>
              <w:t>2014</w:t>
            </w:r>
            <w:r>
              <w:rPr>
                <w:color w:val="000000" w:themeColor="text1"/>
                <w:szCs w:val="21"/>
              </w:rPr>
              <w:t>年</w:t>
            </w:r>
            <w:r>
              <w:rPr>
                <w:color w:val="000000" w:themeColor="text1"/>
                <w:szCs w:val="21"/>
              </w:rPr>
              <w:t>5</w:t>
            </w:r>
            <w:r>
              <w:rPr>
                <w:color w:val="000000" w:themeColor="text1"/>
                <w:szCs w:val="21"/>
              </w:rPr>
              <w:t>月在瑞士信贷</w:t>
            </w:r>
            <w:r>
              <w:rPr>
                <w:color w:val="000000" w:themeColor="text1"/>
                <w:szCs w:val="21"/>
              </w:rPr>
              <w:t>Credit Suisse</w:t>
            </w:r>
            <w:r>
              <w:rPr>
                <w:color w:val="000000" w:themeColor="text1"/>
                <w:szCs w:val="21"/>
              </w:rPr>
              <w:t>担任新兴市场衍生品业务助理副总裁；自</w:t>
            </w:r>
            <w:r>
              <w:rPr>
                <w:color w:val="000000" w:themeColor="text1"/>
                <w:szCs w:val="21"/>
              </w:rPr>
              <w:t>2014</w:t>
            </w:r>
            <w:r>
              <w:rPr>
                <w:color w:val="000000" w:themeColor="text1"/>
                <w:szCs w:val="21"/>
              </w:rPr>
              <w:t>年</w:t>
            </w:r>
            <w:r>
              <w:rPr>
                <w:color w:val="000000" w:themeColor="text1"/>
                <w:szCs w:val="21"/>
              </w:rPr>
              <w:t>5</w:t>
            </w:r>
            <w:r>
              <w:rPr>
                <w:color w:val="000000" w:themeColor="text1"/>
                <w:szCs w:val="21"/>
              </w:rPr>
              <w:t>月至</w:t>
            </w:r>
            <w:r>
              <w:rPr>
                <w:color w:val="000000" w:themeColor="text1"/>
                <w:szCs w:val="21"/>
              </w:rPr>
              <w:t>2016</w:t>
            </w:r>
            <w:r>
              <w:rPr>
                <w:color w:val="000000" w:themeColor="text1"/>
                <w:szCs w:val="21"/>
              </w:rPr>
              <w:t>年</w:t>
            </w:r>
            <w:r>
              <w:rPr>
                <w:color w:val="000000" w:themeColor="text1"/>
                <w:szCs w:val="21"/>
              </w:rPr>
              <w:t>5</w:t>
            </w:r>
            <w:r>
              <w:rPr>
                <w:color w:val="000000" w:themeColor="text1"/>
                <w:szCs w:val="21"/>
              </w:rPr>
              <w:t>月在高盛</w:t>
            </w:r>
            <w:r>
              <w:rPr>
                <w:color w:val="000000" w:themeColor="text1"/>
                <w:szCs w:val="21"/>
              </w:rPr>
              <w:t>Goldman Sachs</w:t>
            </w:r>
            <w:r>
              <w:rPr>
                <w:color w:val="000000" w:themeColor="text1"/>
                <w:szCs w:val="21"/>
              </w:rPr>
              <w:t>担任</w:t>
            </w:r>
            <w:r>
              <w:rPr>
                <w:color w:val="000000" w:themeColor="text1"/>
                <w:szCs w:val="21"/>
              </w:rPr>
              <w:t>FICC</w:t>
            </w:r>
            <w:r>
              <w:rPr>
                <w:color w:val="000000" w:themeColor="text1"/>
                <w:szCs w:val="21"/>
              </w:rPr>
              <w:t>衍生品业务高级助理；自</w:t>
            </w:r>
            <w:r>
              <w:rPr>
                <w:color w:val="000000" w:themeColor="text1"/>
                <w:szCs w:val="21"/>
              </w:rPr>
              <w:t>2016</w:t>
            </w:r>
            <w:r>
              <w:rPr>
                <w:color w:val="000000" w:themeColor="text1"/>
                <w:szCs w:val="21"/>
              </w:rPr>
              <w:t>年</w:t>
            </w:r>
            <w:r>
              <w:rPr>
                <w:color w:val="000000" w:themeColor="text1"/>
                <w:szCs w:val="21"/>
              </w:rPr>
              <w:t>5</w:t>
            </w:r>
            <w:r>
              <w:rPr>
                <w:color w:val="000000" w:themeColor="text1"/>
                <w:szCs w:val="21"/>
              </w:rPr>
              <w:t>月至</w:t>
            </w:r>
            <w:r>
              <w:rPr>
                <w:color w:val="000000" w:themeColor="text1"/>
                <w:szCs w:val="21"/>
              </w:rPr>
              <w:t>2019</w:t>
            </w:r>
            <w:r>
              <w:rPr>
                <w:color w:val="000000" w:themeColor="text1"/>
                <w:szCs w:val="21"/>
              </w:rPr>
              <w:t>年</w:t>
            </w:r>
            <w:r>
              <w:rPr>
                <w:color w:val="000000" w:themeColor="text1"/>
                <w:szCs w:val="21"/>
              </w:rPr>
              <w:t>8</w:t>
            </w:r>
            <w:r>
              <w:rPr>
                <w:color w:val="000000" w:themeColor="text1"/>
                <w:szCs w:val="21"/>
              </w:rPr>
              <w:t>月在华夏基金管理有限公司担任数量投资部投资经理；自</w:t>
            </w:r>
            <w:r>
              <w:rPr>
                <w:color w:val="000000" w:themeColor="text1"/>
                <w:szCs w:val="21"/>
              </w:rPr>
              <w:t>2019</w:t>
            </w:r>
            <w:r>
              <w:rPr>
                <w:color w:val="000000" w:themeColor="text1"/>
                <w:szCs w:val="21"/>
              </w:rPr>
              <w:t>年</w:t>
            </w:r>
            <w:r>
              <w:rPr>
                <w:color w:val="000000" w:themeColor="text1"/>
                <w:szCs w:val="21"/>
              </w:rPr>
              <w:t>12</w:t>
            </w:r>
            <w:r>
              <w:rPr>
                <w:color w:val="000000" w:themeColor="text1"/>
                <w:szCs w:val="21"/>
              </w:rPr>
              <w:t>月至</w:t>
            </w:r>
            <w:r>
              <w:rPr>
                <w:color w:val="000000" w:themeColor="text1"/>
                <w:szCs w:val="21"/>
              </w:rPr>
              <w:t>2020</w:t>
            </w:r>
            <w:r>
              <w:rPr>
                <w:color w:val="000000" w:themeColor="text1"/>
                <w:szCs w:val="21"/>
              </w:rPr>
              <w:t>年</w:t>
            </w:r>
            <w:r>
              <w:rPr>
                <w:color w:val="000000" w:themeColor="text1"/>
                <w:szCs w:val="21"/>
              </w:rPr>
              <w:t>5</w:t>
            </w:r>
            <w:r>
              <w:rPr>
                <w:color w:val="000000" w:themeColor="text1"/>
                <w:szCs w:val="21"/>
              </w:rPr>
              <w:t>月在瑞银资产管理（上海）有限公司担任资产管理部业务分析师；自</w:t>
            </w:r>
            <w:r>
              <w:rPr>
                <w:color w:val="000000" w:themeColor="text1"/>
                <w:szCs w:val="21"/>
              </w:rPr>
              <w:t>2020</w:t>
            </w:r>
            <w:r>
              <w:rPr>
                <w:color w:val="000000" w:themeColor="text1"/>
                <w:szCs w:val="21"/>
              </w:rPr>
              <w:t>年</w:t>
            </w:r>
            <w:r>
              <w:rPr>
                <w:color w:val="000000" w:themeColor="text1"/>
                <w:szCs w:val="21"/>
              </w:rPr>
              <w:t>5</w:t>
            </w:r>
            <w:r>
              <w:rPr>
                <w:color w:val="000000" w:themeColor="text1"/>
                <w:szCs w:val="21"/>
              </w:rPr>
              <w:t>月加入上摩根基金管理（中国）有限公司（原</w:t>
            </w:r>
            <w:r>
              <w:rPr>
                <w:color w:val="000000" w:themeColor="text1"/>
                <w:szCs w:val="21"/>
              </w:rPr>
              <w:t>“</w:t>
            </w:r>
            <w:r>
              <w:rPr>
                <w:color w:val="000000" w:themeColor="text1"/>
                <w:szCs w:val="21"/>
              </w:rPr>
              <w:t>上投摩根基金管理有限公司</w:t>
            </w:r>
            <w:r>
              <w:rPr>
                <w:color w:val="000000" w:themeColor="text1"/>
                <w:szCs w:val="21"/>
              </w:rPr>
              <w:t>”</w:t>
            </w:r>
            <w:r>
              <w:rPr>
                <w:color w:val="000000" w:themeColor="text1"/>
                <w:szCs w:val="21"/>
              </w:rPr>
              <w:t>），现任</w:t>
            </w:r>
            <w:r>
              <w:rPr>
                <w:color w:val="000000" w:themeColor="text1"/>
                <w:szCs w:val="21"/>
              </w:rPr>
              <w:t>ETF</w:t>
            </w:r>
            <w:r>
              <w:rPr>
                <w:color w:val="000000" w:themeColor="text1"/>
                <w:szCs w:val="21"/>
              </w:rPr>
              <w:t>业务总监</w:t>
            </w:r>
            <w:r>
              <w:rPr>
                <w:color w:val="000000" w:themeColor="text1"/>
                <w:szCs w:val="21"/>
              </w:rPr>
              <w:t>/</w:t>
            </w:r>
            <w:r>
              <w:rPr>
                <w:color w:val="000000" w:themeColor="text1"/>
                <w:szCs w:val="21"/>
              </w:rPr>
              <w:t>基金经理助理。</w:t>
            </w:r>
          </w:p>
        </w:tc>
      </w:tr>
    </w:tbl>
    <w:p w:rsidR="002049C8" w:rsidRDefault="00773E8C">
      <w:pPr>
        <w:tabs>
          <w:tab w:val="left" w:pos="426"/>
        </w:tabs>
        <w:jc w:val="left"/>
        <w:rPr>
          <w:color w:val="000000" w:themeColor="text1"/>
          <w:kern w:val="0"/>
          <w:szCs w:val="21"/>
        </w:rPr>
      </w:pPr>
      <w:r>
        <w:rPr>
          <w:color w:val="000000" w:themeColor="text1"/>
          <w:kern w:val="0"/>
          <w:szCs w:val="21"/>
        </w:rPr>
        <w:t>注：</w:t>
      </w:r>
      <w:r>
        <w:rPr>
          <w:color w:val="000000" w:themeColor="text1"/>
          <w:kern w:val="0"/>
          <w:szCs w:val="21"/>
        </w:rPr>
        <w:t xml:space="preserve">1. </w:t>
      </w:r>
      <w:r>
        <w:rPr>
          <w:color w:val="000000" w:themeColor="text1"/>
          <w:kern w:val="0"/>
          <w:szCs w:val="21"/>
        </w:rPr>
        <w:t>任职日期和离任日期均指根据公司决定确定的聘任日期和解聘日期。</w:t>
      </w:r>
    </w:p>
    <w:p w:rsidR="001548F9" w:rsidRPr="007C68A4" w:rsidRDefault="001548F9" w:rsidP="00F94FD7">
      <w:pPr>
        <w:tabs>
          <w:tab w:val="left" w:pos="426"/>
        </w:tabs>
        <w:jc w:val="left"/>
        <w:rPr>
          <w:color w:val="000000" w:themeColor="text1"/>
          <w:kern w:val="0"/>
          <w:szCs w:val="21"/>
        </w:rPr>
      </w:pPr>
      <w:r w:rsidRPr="007C68A4">
        <w:rPr>
          <w:color w:val="000000" w:themeColor="text1"/>
          <w:kern w:val="0"/>
          <w:szCs w:val="21"/>
        </w:rPr>
        <w:t xml:space="preserve">2. </w:t>
      </w:r>
      <w:r w:rsidRPr="007C68A4">
        <w:rPr>
          <w:color w:val="000000" w:themeColor="text1"/>
          <w:kern w:val="0"/>
          <w:szCs w:val="21"/>
        </w:rPr>
        <w:t>证券从业的含义遵从行业协会《证券业从业人员资格管理办法》的相关规定。</w:t>
      </w:r>
    </w:p>
    <w:p w:rsidR="00C45B26" w:rsidRPr="007C68A4" w:rsidRDefault="00C45B26" w:rsidP="00F94FD7">
      <w:pPr>
        <w:tabs>
          <w:tab w:val="left" w:pos="426"/>
        </w:tabs>
        <w:jc w:val="left"/>
        <w:rPr>
          <w:color w:val="000000" w:themeColor="text1"/>
          <w:kern w:val="0"/>
          <w:szCs w:val="21"/>
        </w:rPr>
      </w:pP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6" w:name="_Toc225498256"/>
      <w:bookmarkStart w:id="27" w:name="_Toc144286114"/>
      <w:r w:rsidRPr="007C68A4">
        <w:rPr>
          <w:rFonts w:ascii="Times New Roman" w:hAnsi="Times New Roman"/>
          <w:color w:val="000000" w:themeColor="text1"/>
          <w:kern w:val="0"/>
          <w:sz w:val="21"/>
          <w:szCs w:val="21"/>
        </w:rPr>
        <w:t xml:space="preserve">4.2 </w:t>
      </w:r>
      <w:r w:rsidRPr="007C68A4">
        <w:rPr>
          <w:rFonts w:ascii="Times New Roman" w:hAnsi="Times New Roman"/>
          <w:color w:val="000000" w:themeColor="text1"/>
          <w:kern w:val="0"/>
          <w:sz w:val="21"/>
          <w:szCs w:val="21"/>
        </w:rPr>
        <w:t>管理人对报告期内本基金运作遵规守信情况的说明</w:t>
      </w:r>
      <w:bookmarkEnd w:id="26"/>
      <w:bookmarkEnd w:id="27"/>
    </w:p>
    <w:p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28" w:name="_Toc225498257"/>
      <w:bookmarkStart w:id="29" w:name="_Toc144286115"/>
      <w:r w:rsidRPr="007C68A4">
        <w:rPr>
          <w:rFonts w:ascii="Times New Roman" w:hAnsi="Times New Roman"/>
          <w:color w:val="000000" w:themeColor="text1"/>
          <w:kern w:val="0"/>
          <w:sz w:val="21"/>
          <w:szCs w:val="21"/>
        </w:rPr>
        <w:t xml:space="preserve">4.3 </w:t>
      </w:r>
      <w:r w:rsidRPr="007C68A4">
        <w:rPr>
          <w:rFonts w:ascii="Times New Roman" w:hAnsi="Times New Roman"/>
          <w:color w:val="000000" w:themeColor="text1"/>
          <w:kern w:val="0"/>
          <w:sz w:val="21"/>
          <w:szCs w:val="21"/>
        </w:rPr>
        <w:t>管理人对报告期内公平交易情况的专项说明</w:t>
      </w:r>
      <w:bookmarkEnd w:id="28"/>
      <w:bookmarkEnd w:id="29"/>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 xml:space="preserve">4.3.1 </w:t>
      </w:r>
      <w:r w:rsidRPr="007C68A4">
        <w:rPr>
          <w:b/>
          <w:color w:val="000000" w:themeColor="text1"/>
          <w:kern w:val="0"/>
          <w:szCs w:val="21"/>
        </w:rPr>
        <w:t>公平交易制度的执行情况</w:t>
      </w:r>
    </w:p>
    <w:p w:rsidR="002049C8" w:rsidRDefault="00773E8C">
      <w:pPr>
        <w:spacing w:line="360" w:lineRule="auto"/>
        <w:ind w:firstLineChars="200" w:firstLine="420"/>
        <w:rPr>
          <w:color w:val="000000" w:themeColor="text1"/>
          <w:szCs w:val="21"/>
        </w:rPr>
      </w:pPr>
      <w:r>
        <w:rPr>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049C8" w:rsidRDefault="00773E8C">
      <w:pPr>
        <w:spacing w:line="360" w:lineRule="auto"/>
        <w:ind w:firstLineChars="200" w:firstLine="420"/>
        <w:rPr>
          <w:color w:val="000000" w:themeColor="text1"/>
          <w:szCs w:val="21"/>
        </w:rPr>
      </w:pPr>
      <w:r>
        <w:rPr>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7C68A4" w:rsidRDefault="001548F9" w:rsidP="00F94FD7">
      <w:pPr>
        <w:spacing w:line="360" w:lineRule="auto"/>
        <w:ind w:firstLineChars="200" w:firstLine="420"/>
        <w:rPr>
          <w:color w:val="000000" w:themeColor="text1"/>
          <w:szCs w:val="21"/>
        </w:rPr>
      </w:pPr>
      <w:r w:rsidRPr="007C68A4">
        <w:rPr>
          <w:color w:val="000000" w:themeColor="text1"/>
          <w:szCs w:val="21"/>
        </w:rPr>
        <w:t>报告期内，通过对不同投资组合之间的收益率差异比较、对同向交易和反向交易的交易时机和交易价差监控分析，未发现整体公平交易执行出现异常的情况。</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color w:val="000000" w:themeColor="text1"/>
          <w:kern w:val="0"/>
          <w:szCs w:val="21"/>
        </w:rPr>
        <w:t xml:space="preserve">4.3.2 </w:t>
      </w:r>
      <w:r w:rsidRPr="007C68A4">
        <w:rPr>
          <w:b/>
          <w:color w:val="000000" w:themeColor="text1"/>
          <w:kern w:val="0"/>
          <w:szCs w:val="21"/>
        </w:rPr>
        <w:t>异常交易行为的专项说明</w:t>
      </w:r>
    </w:p>
    <w:p w:rsidR="002049C8" w:rsidRDefault="00773E8C">
      <w:pPr>
        <w:spacing w:line="360" w:lineRule="auto"/>
        <w:ind w:firstLineChars="200" w:firstLine="420"/>
        <w:rPr>
          <w:color w:val="000000" w:themeColor="text1"/>
          <w:kern w:val="0"/>
          <w:szCs w:val="21"/>
        </w:rPr>
      </w:pPr>
      <w:r>
        <w:rPr>
          <w:color w:val="000000" w:themeColor="text1"/>
          <w:szCs w:val="21"/>
        </w:rPr>
        <w:t>报告期内，通过对交易价格、交易时间、交易方向等的抽样分析，公司未发现存在异常交易行为。</w:t>
      </w:r>
    </w:p>
    <w:p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报告期内，所有投资组合参与的交易所公开竞价同日反向交易成交较少的单边交易量超过该证券当日成交量的</w:t>
      </w:r>
      <w:r w:rsidRPr="007C68A4">
        <w:rPr>
          <w:color w:val="000000" w:themeColor="text1"/>
          <w:szCs w:val="21"/>
        </w:rPr>
        <w:t>5%</w:t>
      </w:r>
      <w:r w:rsidRPr="007C68A4">
        <w:rPr>
          <w:color w:val="000000" w:themeColor="text1"/>
          <w:szCs w:val="21"/>
        </w:rPr>
        <w:t>的情形：无。</w:t>
      </w:r>
    </w:p>
    <w:p w:rsidR="00C02A8F"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30" w:name="_Toc225498258"/>
      <w:bookmarkStart w:id="31" w:name="_Toc144286116"/>
      <w:r w:rsidRPr="007C68A4">
        <w:rPr>
          <w:rFonts w:ascii="Times New Roman" w:hAnsi="Times New Roman"/>
          <w:color w:val="000000" w:themeColor="text1"/>
          <w:kern w:val="0"/>
          <w:sz w:val="21"/>
          <w:szCs w:val="21"/>
        </w:rPr>
        <w:t xml:space="preserve">4.4 </w:t>
      </w:r>
      <w:r w:rsidRPr="007C68A4">
        <w:rPr>
          <w:rFonts w:ascii="Times New Roman" w:hAnsi="Times New Roman"/>
          <w:color w:val="000000" w:themeColor="text1"/>
          <w:kern w:val="0"/>
          <w:sz w:val="21"/>
          <w:szCs w:val="21"/>
        </w:rPr>
        <w:t>管理人对报告期内基金的投资策略和业绩表现的说明</w:t>
      </w:r>
      <w:bookmarkEnd w:id="30"/>
      <w:bookmarkEnd w:id="31"/>
    </w:p>
    <w:p w:rsidR="00C02A8F" w:rsidRPr="007C68A4" w:rsidRDefault="00C02A8F" w:rsidP="004C1748">
      <w:pPr>
        <w:spacing w:line="360" w:lineRule="auto"/>
        <w:rPr>
          <w:b/>
          <w:color w:val="000000" w:themeColor="text1"/>
          <w:szCs w:val="21"/>
        </w:rPr>
      </w:pPr>
      <w:r w:rsidRPr="007C68A4">
        <w:rPr>
          <w:b/>
          <w:color w:val="000000" w:themeColor="text1"/>
          <w:szCs w:val="21"/>
        </w:rPr>
        <w:t>4.4.1</w:t>
      </w:r>
      <w:r w:rsidRPr="007C68A4">
        <w:rPr>
          <w:b/>
          <w:color w:val="000000" w:themeColor="text1"/>
          <w:szCs w:val="21"/>
        </w:rPr>
        <w:t>报告期内基金投资策略和运作分析</w:t>
      </w:r>
    </w:p>
    <w:p w:rsidR="001548F9" w:rsidRPr="007C68A4" w:rsidRDefault="00C02A8F" w:rsidP="004C1748">
      <w:pPr>
        <w:spacing w:line="360" w:lineRule="auto"/>
        <w:ind w:firstLineChars="200" w:firstLine="420"/>
        <w:rPr>
          <w:color w:val="000000" w:themeColor="text1"/>
          <w:kern w:val="0"/>
          <w:szCs w:val="21"/>
        </w:rPr>
      </w:pPr>
      <w:r w:rsidRPr="007C68A4">
        <w:rPr>
          <w:color w:val="000000" w:themeColor="text1"/>
          <w:szCs w:val="21"/>
        </w:rPr>
        <w:t>整个上半年，本基金跟踪的</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股指数先扬后抑，整体下跌</w:t>
      </w:r>
      <w:r w:rsidRPr="007C68A4">
        <w:rPr>
          <w:color w:val="000000" w:themeColor="text1"/>
          <w:szCs w:val="21"/>
        </w:rPr>
        <w:t>2.71%</w:t>
      </w:r>
      <w:r w:rsidRPr="007C68A4">
        <w:rPr>
          <w:color w:val="000000" w:themeColor="text1"/>
          <w:szCs w:val="21"/>
        </w:rPr>
        <w:t>，同期沪深</w:t>
      </w:r>
      <w:r w:rsidRPr="007C68A4">
        <w:rPr>
          <w:color w:val="000000" w:themeColor="text1"/>
          <w:szCs w:val="21"/>
        </w:rPr>
        <w:t>300</w:t>
      </w:r>
      <w:r w:rsidRPr="007C68A4">
        <w:rPr>
          <w:color w:val="000000" w:themeColor="text1"/>
          <w:szCs w:val="21"/>
        </w:rPr>
        <w:t>指数下跌</w:t>
      </w:r>
      <w:r w:rsidRPr="007C68A4">
        <w:rPr>
          <w:color w:val="000000" w:themeColor="text1"/>
          <w:szCs w:val="21"/>
        </w:rPr>
        <w:t>0.75%</w:t>
      </w:r>
      <w:r w:rsidRPr="007C68A4">
        <w:rPr>
          <w:color w:val="000000" w:themeColor="text1"/>
          <w:szCs w:val="21"/>
        </w:rPr>
        <w:t>。整体来看，</w:t>
      </w:r>
      <w:r w:rsidRPr="007C68A4">
        <w:rPr>
          <w:color w:val="000000" w:themeColor="text1"/>
          <w:szCs w:val="21"/>
        </w:rPr>
        <w:t>1</w:t>
      </w:r>
      <w:r w:rsidRPr="007C68A4">
        <w:rPr>
          <w:color w:val="000000" w:themeColor="text1"/>
          <w:szCs w:val="21"/>
        </w:rPr>
        <w:t>月份市场快速上行，</w:t>
      </w:r>
      <w:r w:rsidRPr="007C68A4">
        <w:rPr>
          <w:color w:val="000000" w:themeColor="text1"/>
          <w:szCs w:val="21"/>
        </w:rPr>
        <w:t>1</w:t>
      </w:r>
      <w:r w:rsidRPr="007C68A4">
        <w:rPr>
          <w:color w:val="000000" w:themeColor="text1"/>
          <w:szCs w:val="21"/>
        </w:rPr>
        <w:t>月底以来行情有所分化。从疫后海内外宏观环境及市场行情来看，</w:t>
      </w:r>
      <w:r w:rsidRPr="007C68A4">
        <w:rPr>
          <w:color w:val="000000" w:themeColor="text1"/>
          <w:szCs w:val="21"/>
        </w:rPr>
        <w:t>1-2</w:t>
      </w:r>
      <w:r w:rsidRPr="007C68A4">
        <w:rPr>
          <w:color w:val="000000" w:themeColor="text1"/>
          <w:szCs w:val="21"/>
        </w:rPr>
        <w:t>月国内经济修复持续提速，在基本面强劲复苏的支撑下，</w:t>
      </w:r>
      <w:r w:rsidRPr="007C68A4">
        <w:rPr>
          <w:color w:val="000000" w:themeColor="text1"/>
          <w:szCs w:val="21"/>
        </w:rPr>
        <w:t>A</w:t>
      </w:r>
      <w:r w:rsidRPr="007C68A4">
        <w:rPr>
          <w:color w:val="000000" w:themeColor="text1"/>
          <w:szCs w:val="21"/>
        </w:rPr>
        <w:t>股各大指数在</w:t>
      </w:r>
      <w:r w:rsidRPr="007C68A4">
        <w:rPr>
          <w:color w:val="000000" w:themeColor="text1"/>
          <w:szCs w:val="21"/>
        </w:rPr>
        <w:t>2022</w:t>
      </w:r>
      <w:r w:rsidRPr="007C68A4">
        <w:rPr>
          <w:color w:val="000000" w:themeColor="text1"/>
          <w:szCs w:val="21"/>
        </w:rPr>
        <w:t>年底达到阶段性低点后迎来明显上涨；</w:t>
      </w:r>
      <w:r w:rsidRPr="007C68A4">
        <w:rPr>
          <w:color w:val="000000" w:themeColor="text1"/>
          <w:szCs w:val="21"/>
        </w:rPr>
        <w:t>2023</w:t>
      </w:r>
      <w:r w:rsidRPr="007C68A4">
        <w:rPr>
          <w:color w:val="000000" w:themeColor="text1"/>
          <w:szCs w:val="21"/>
        </w:rPr>
        <w:t>年</w:t>
      </w:r>
      <w:r w:rsidRPr="007C68A4">
        <w:rPr>
          <w:color w:val="000000" w:themeColor="text1"/>
          <w:szCs w:val="21"/>
        </w:rPr>
        <w:t>1</w:t>
      </w:r>
      <w:r w:rsidRPr="007C68A4">
        <w:rPr>
          <w:color w:val="000000" w:themeColor="text1"/>
          <w:szCs w:val="21"/>
        </w:rPr>
        <w:t>月底开始市场上涨动能趋弱，各大宽基指数表现开始有所分化；</w:t>
      </w:r>
      <w:r w:rsidRPr="007C68A4">
        <w:rPr>
          <w:color w:val="000000" w:themeColor="text1"/>
          <w:szCs w:val="21"/>
        </w:rPr>
        <w:t>2-3</w:t>
      </w:r>
      <w:r w:rsidRPr="007C68A4">
        <w:rPr>
          <w:color w:val="000000" w:themeColor="text1"/>
          <w:szCs w:val="21"/>
        </w:rPr>
        <w:t>月市场行情分化背后主要源自外围扰动加剧。二季度经济回暖动力减弱，市场结构性行情演绎，二季度经济预期的转弱为主题化投资提供土壤，相对充分的流动性进入到主题性板块中。本基金继续采用完全复制的方法跟踪标的指数，跟踪误差保持在合理范围内。</w:t>
      </w:r>
    </w:p>
    <w:p w:rsidR="001548F9" w:rsidRPr="007C68A4" w:rsidRDefault="001548F9" w:rsidP="004C1748">
      <w:pPr>
        <w:spacing w:line="360" w:lineRule="auto"/>
        <w:rPr>
          <w:b/>
          <w:color w:val="000000" w:themeColor="text1"/>
          <w:szCs w:val="21"/>
        </w:rPr>
      </w:pPr>
      <w:r w:rsidRPr="007C68A4">
        <w:rPr>
          <w:b/>
          <w:color w:val="000000" w:themeColor="text1"/>
          <w:szCs w:val="21"/>
        </w:rPr>
        <w:t xml:space="preserve">4.4.2 </w:t>
      </w:r>
      <w:r w:rsidRPr="007C68A4">
        <w:rPr>
          <w:b/>
          <w:color w:val="000000" w:themeColor="text1"/>
          <w:szCs w:val="21"/>
        </w:rPr>
        <w:t>报告期内基金的业绩表现</w:t>
      </w:r>
    </w:p>
    <w:p w:rsidR="002049C8" w:rsidRDefault="00773E8C">
      <w:pPr>
        <w:spacing w:line="360" w:lineRule="auto"/>
        <w:ind w:firstLineChars="200" w:firstLine="420"/>
        <w:rPr>
          <w:color w:val="000000" w:themeColor="text1"/>
          <w:kern w:val="0"/>
          <w:szCs w:val="21"/>
        </w:rPr>
      </w:pPr>
      <w:r>
        <w:rPr>
          <w:color w:val="000000" w:themeColor="text1"/>
          <w:szCs w:val="21"/>
        </w:rPr>
        <w:t>本报告期摩根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w:t>
      </w:r>
      <w:r>
        <w:rPr>
          <w:color w:val="000000" w:themeColor="text1"/>
          <w:szCs w:val="21"/>
        </w:rPr>
        <w:t>ETF</w:t>
      </w:r>
      <w:r>
        <w:rPr>
          <w:color w:val="000000" w:themeColor="text1"/>
          <w:szCs w:val="21"/>
        </w:rPr>
        <w:t>联接</w:t>
      </w:r>
      <w:r>
        <w:rPr>
          <w:color w:val="000000" w:themeColor="text1"/>
          <w:szCs w:val="21"/>
        </w:rPr>
        <w:t>A</w:t>
      </w:r>
      <w:r>
        <w:rPr>
          <w:color w:val="000000" w:themeColor="text1"/>
          <w:szCs w:val="21"/>
        </w:rPr>
        <w:t>份额净值增长率为</w:t>
      </w:r>
      <w:r>
        <w:rPr>
          <w:color w:val="000000" w:themeColor="text1"/>
          <w:szCs w:val="21"/>
        </w:rPr>
        <w:t>:-1.78%</w:t>
      </w:r>
      <w:r>
        <w:rPr>
          <w:color w:val="000000" w:themeColor="text1"/>
          <w:szCs w:val="21"/>
        </w:rPr>
        <w:t>，同期业绩比较基准收益率为</w:t>
      </w:r>
      <w:r>
        <w:rPr>
          <w:color w:val="000000" w:themeColor="text1"/>
          <w:szCs w:val="21"/>
        </w:rPr>
        <w:t>:-2.57%</w:t>
      </w:r>
    </w:p>
    <w:p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摩根</w:t>
      </w:r>
      <w:r w:rsidRPr="007C68A4">
        <w:rPr>
          <w:color w:val="000000" w:themeColor="text1"/>
          <w:szCs w:val="21"/>
        </w:rPr>
        <w:t>MSCI</w:t>
      </w:r>
      <w:r w:rsidRPr="007C68A4">
        <w:rPr>
          <w:color w:val="000000" w:themeColor="text1"/>
          <w:szCs w:val="21"/>
        </w:rPr>
        <w:t>中国</w:t>
      </w:r>
      <w:r w:rsidRPr="007C68A4">
        <w:rPr>
          <w:color w:val="000000" w:themeColor="text1"/>
          <w:szCs w:val="21"/>
        </w:rPr>
        <w:t>A</w:t>
      </w:r>
      <w:r w:rsidRPr="007C68A4">
        <w:rPr>
          <w:color w:val="000000" w:themeColor="text1"/>
          <w:szCs w:val="21"/>
        </w:rPr>
        <w:t>股</w:t>
      </w:r>
      <w:r w:rsidRPr="007C68A4">
        <w:rPr>
          <w:color w:val="000000" w:themeColor="text1"/>
          <w:szCs w:val="21"/>
        </w:rPr>
        <w:t>ETF</w:t>
      </w:r>
      <w:r w:rsidRPr="007C68A4">
        <w:rPr>
          <w:color w:val="000000" w:themeColor="text1"/>
          <w:szCs w:val="21"/>
        </w:rPr>
        <w:t>联接</w:t>
      </w:r>
      <w:r w:rsidRPr="007C68A4">
        <w:rPr>
          <w:color w:val="000000" w:themeColor="text1"/>
          <w:szCs w:val="21"/>
        </w:rPr>
        <w:t>C</w:t>
      </w:r>
      <w:r w:rsidRPr="007C68A4">
        <w:rPr>
          <w:color w:val="000000" w:themeColor="text1"/>
          <w:szCs w:val="21"/>
        </w:rPr>
        <w:t>份额净值增长率为</w:t>
      </w:r>
      <w:r w:rsidRPr="007C68A4">
        <w:rPr>
          <w:color w:val="000000" w:themeColor="text1"/>
          <w:szCs w:val="21"/>
        </w:rPr>
        <w:t>:-1.82%</w:t>
      </w:r>
      <w:r w:rsidRPr="007C68A4">
        <w:rPr>
          <w:color w:val="000000" w:themeColor="text1"/>
          <w:szCs w:val="21"/>
        </w:rPr>
        <w:t>，同期业绩比较基准收益率为</w:t>
      </w:r>
      <w:r w:rsidRPr="007C68A4">
        <w:rPr>
          <w:color w:val="000000" w:themeColor="text1"/>
          <w:szCs w:val="21"/>
        </w:rPr>
        <w:t>:-2.57%</w:t>
      </w:r>
      <w:r w:rsidRPr="007C68A4">
        <w:rPr>
          <w:color w:val="000000" w:themeColor="text1"/>
          <w:szCs w:val="21"/>
        </w:rPr>
        <w:t>。</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32" w:name="_Toc225498259"/>
      <w:bookmarkStart w:id="33" w:name="_Toc144286117"/>
      <w:r w:rsidRPr="007C68A4">
        <w:rPr>
          <w:rFonts w:ascii="Times New Roman" w:hAnsi="Times New Roman"/>
          <w:color w:val="000000" w:themeColor="text1"/>
          <w:kern w:val="0"/>
          <w:sz w:val="21"/>
          <w:szCs w:val="21"/>
        </w:rPr>
        <w:t xml:space="preserve">4.5 </w:t>
      </w:r>
      <w:r w:rsidRPr="007C68A4">
        <w:rPr>
          <w:rFonts w:ascii="Times New Roman" w:hAnsi="Times New Roman"/>
          <w:color w:val="000000" w:themeColor="text1"/>
          <w:kern w:val="0"/>
          <w:sz w:val="21"/>
          <w:szCs w:val="21"/>
        </w:rPr>
        <w:t>管理人对宏观经济、证券市场及行业走势的简要展望</w:t>
      </w:r>
      <w:bookmarkEnd w:id="32"/>
      <w:bookmarkEnd w:id="33"/>
    </w:p>
    <w:p w:rsidR="001548F9" w:rsidRPr="007C68A4" w:rsidRDefault="001548F9" w:rsidP="00F94FD7">
      <w:pPr>
        <w:spacing w:line="360" w:lineRule="auto"/>
        <w:ind w:firstLineChars="200" w:firstLine="420"/>
        <w:rPr>
          <w:color w:val="000000" w:themeColor="text1"/>
          <w:kern w:val="0"/>
          <w:szCs w:val="21"/>
        </w:rPr>
      </w:pPr>
      <w:r w:rsidRPr="007C68A4">
        <w:rPr>
          <w:color w:val="000000" w:themeColor="text1"/>
          <w:szCs w:val="21"/>
        </w:rPr>
        <w:t>展望下半年，在稳增长持续发力的背景下，对于我国经济复苏节奏保持乐观，预计上市公司盈利底部区域已经出现，下半年有望触底反弹。主要的风险来自于，海外风险事件超预期、国内经济复苏不及预期。</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34" w:name="_Toc247959457"/>
      <w:bookmarkStart w:id="35" w:name="_Toc225570083"/>
      <w:bookmarkStart w:id="36" w:name="_Toc144286118"/>
      <w:r w:rsidRPr="007C68A4">
        <w:rPr>
          <w:rFonts w:ascii="Times New Roman" w:hAnsi="Times New Roman"/>
          <w:color w:val="000000" w:themeColor="text1"/>
          <w:kern w:val="0"/>
          <w:sz w:val="21"/>
          <w:szCs w:val="21"/>
        </w:rPr>
        <w:t xml:space="preserve">4.6 </w:t>
      </w:r>
      <w:r w:rsidRPr="007C68A4">
        <w:rPr>
          <w:rFonts w:ascii="Times New Roman" w:hAnsi="Times New Roman"/>
          <w:color w:val="000000" w:themeColor="text1"/>
          <w:kern w:val="0"/>
          <w:sz w:val="21"/>
          <w:szCs w:val="21"/>
        </w:rPr>
        <w:t>管理人对报告期内基金估值程序等事项的说明</w:t>
      </w:r>
      <w:bookmarkEnd w:id="34"/>
      <w:bookmarkEnd w:id="35"/>
      <w:bookmarkEnd w:id="36"/>
    </w:p>
    <w:p w:rsidR="001548F9" w:rsidRPr="007C68A4" w:rsidRDefault="001548F9" w:rsidP="00F94FD7">
      <w:pPr>
        <w:spacing w:line="360" w:lineRule="auto"/>
        <w:ind w:firstLineChars="200" w:firstLine="420"/>
        <w:rPr>
          <w:color w:val="000000" w:themeColor="text1"/>
          <w:kern w:val="0"/>
          <w:szCs w:val="21"/>
        </w:rPr>
      </w:pPr>
      <w:r w:rsidRPr="007C68A4">
        <w:rPr>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37" w:name="_Toc247959458"/>
      <w:bookmarkStart w:id="38" w:name="_Toc225570084"/>
      <w:bookmarkStart w:id="39" w:name="_Toc144286119"/>
      <w:r w:rsidRPr="007C68A4">
        <w:rPr>
          <w:rFonts w:ascii="Times New Roman" w:hAnsi="Times New Roman"/>
          <w:color w:val="000000" w:themeColor="text1"/>
          <w:kern w:val="0"/>
          <w:sz w:val="21"/>
          <w:szCs w:val="21"/>
        </w:rPr>
        <w:t xml:space="preserve">4.7 </w:t>
      </w:r>
      <w:r w:rsidRPr="007C68A4">
        <w:rPr>
          <w:rFonts w:ascii="Times New Roman" w:hAnsi="Times New Roman"/>
          <w:color w:val="000000" w:themeColor="text1"/>
          <w:kern w:val="0"/>
          <w:sz w:val="21"/>
          <w:szCs w:val="21"/>
        </w:rPr>
        <w:t>管理人对报告期内基金利润分配情况的说明</w:t>
      </w:r>
      <w:bookmarkEnd w:id="37"/>
      <w:bookmarkEnd w:id="38"/>
      <w:bookmarkEnd w:id="39"/>
    </w:p>
    <w:p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无。</w:t>
      </w:r>
    </w:p>
    <w:p w:rsidR="00185785" w:rsidRPr="007C68A4" w:rsidRDefault="00185785" w:rsidP="0009187A">
      <w:pPr>
        <w:pStyle w:val="20"/>
        <w:spacing w:beforeLines="100" w:before="312" w:afterLines="100" w:after="312"/>
        <w:rPr>
          <w:rFonts w:ascii="Times New Roman" w:hAnsi="Times New Roman"/>
          <w:color w:val="000000" w:themeColor="text1"/>
          <w:kern w:val="0"/>
          <w:sz w:val="21"/>
          <w:szCs w:val="21"/>
        </w:rPr>
      </w:pPr>
      <w:bookmarkStart w:id="40" w:name="_Toc144286120"/>
      <w:r w:rsidRPr="007C68A4">
        <w:rPr>
          <w:rFonts w:ascii="Times New Roman" w:hAnsi="Times New Roman"/>
          <w:color w:val="000000" w:themeColor="text1"/>
          <w:kern w:val="0"/>
          <w:sz w:val="21"/>
          <w:szCs w:val="21"/>
        </w:rPr>
        <w:t xml:space="preserve">4.8 </w:t>
      </w:r>
      <w:r w:rsidRPr="007C68A4">
        <w:rPr>
          <w:rFonts w:ascii="Times New Roman" w:hAnsi="Times New Roman"/>
          <w:color w:val="000000" w:themeColor="text1"/>
          <w:kern w:val="0"/>
          <w:sz w:val="21"/>
          <w:szCs w:val="21"/>
        </w:rPr>
        <w:t>报告期内管理人对本基金持有人数或基金资产净值预警情形的说明</w:t>
      </w:r>
      <w:bookmarkEnd w:id="40"/>
    </w:p>
    <w:p w:rsidR="002049C8" w:rsidRDefault="00773E8C">
      <w:pPr>
        <w:spacing w:line="360" w:lineRule="auto"/>
        <w:ind w:firstLineChars="200" w:firstLine="420"/>
        <w:rPr>
          <w:color w:val="000000" w:themeColor="text1"/>
          <w:kern w:val="0"/>
          <w:szCs w:val="21"/>
        </w:rPr>
      </w:pPr>
      <w:r>
        <w:rPr>
          <w:color w:val="000000" w:themeColor="text1"/>
          <w:kern w:val="0"/>
          <w:szCs w:val="21"/>
        </w:rPr>
        <w:t>报告期内，本基金存在连续六十个工作日基金资产净值低于五千万元的情况，出现该情况的时间范围为</w:t>
      </w:r>
      <w:r>
        <w:rPr>
          <w:color w:val="000000" w:themeColor="text1"/>
          <w:kern w:val="0"/>
          <w:szCs w:val="21"/>
        </w:rPr>
        <w:t>2023</w:t>
      </w:r>
      <w:r>
        <w:rPr>
          <w:color w:val="000000" w:themeColor="text1"/>
          <w:kern w:val="0"/>
          <w:szCs w:val="21"/>
        </w:rPr>
        <w:t>年</w:t>
      </w:r>
      <w:r>
        <w:rPr>
          <w:color w:val="000000" w:themeColor="text1"/>
          <w:kern w:val="0"/>
          <w:szCs w:val="21"/>
        </w:rPr>
        <w:t>01</w:t>
      </w:r>
      <w:r>
        <w:rPr>
          <w:color w:val="000000" w:themeColor="text1"/>
          <w:kern w:val="0"/>
          <w:szCs w:val="21"/>
        </w:rPr>
        <w:t>月</w:t>
      </w:r>
      <w:r>
        <w:rPr>
          <w:color w:val="000000" w:themeColor="text1"/>
          <w:kern w:val="0"/>
          <w:szCs w:val="21"/>
        </w:rPr>
        <w:t>03</w:t>
      </w:r>
      <w:r>
        <w:rPr>
          <w:color w:val="000000" w:themeColor="text1"/>
          <w:kern w:val="0"/>
          <w:szCs w:val="21"/>
        </w:rPr>
        <w:t>日至</w:t>
      </w:r>
      <w:r>
        <w:rPr>
          <w:color w:val="000000" w:themeColor="text1"/>
          <w:kern w:val="0"/>
          <w:szCs w:val="21"/>
        </w:rPr>
        <w:t>2023</w:t>
      </w:r>
      <w:r>
        <w:rPr>
          <w:color w:val="000000" w:themeColor="text1"/>
          <w:kern w:val="0"/>
          <w:szCs w:val="21"/>
        </w:rPr>
        <w:t>年</w:t>
      </w:r>
      <w:r>
        <w:rPr>
          <w:color w:val="000000" w:themeColor="text1"/>
          <w:kern w:val="0"/>
          <w:szCs w:val="21"/>
        </w:rPr>
        <w:t>06</w:t>
      </w:r>
      <w:r>
        <w:rPr>
          <w:color w:val="000000" w:themeColor="text1"/>
          <w:kern w:val="0"/>
          <w:szCs w:val="21"/>
        </w:rPr>
        <w:t>月</w:t>
      </w:r>
      <w:r>
        <w:rPr>
          <w:color w:val="000000" w:themeColor="text1"/>
          <w:kern w:val="0"/>
          <w:szCs w:val="21"/>
        </w:rPr>
        <w:t>30</w:t>
      </w:r>
      <w:r>
        <w:rPr>
          <w:color w:val="000000" w:themeColor="text1"/>
          <w:kern w:val="0"/>
          <w:szCs w:val="21"/>
        </w:rPr>
        <w:t>日。</w:t>
      </w:r>
    </w:p>
    <w:p w:rsidR="00185785" w:rsidRPr="007C68A4" w:rsidRDefault="00185785" w:rsidP="00A60186">
      <w:pPr>
        <w:spacing w:line="360" w:lineRule="auto"/>
        <w:ind w:firstLineChars="200" w:firstLine="420"/>
        <w:rPr>
          <w:color w:val="000000" w:themeColor="text1"/>
          <w:kern w:val="0"/>
          <w:szCs w:val="21"/>
        </w:rPr>
      </w:pPr>
      <w:r w:rsidRPr="007C68A4">
        <w:rPr>
          <w:color w:val="000000" w:themeColor="text1"/>
          <w:kern w:val="0"/>
          <w:szCs w:val="21"/>
        </w:rPr>
        <w:t>基金管理人拟持续营销。若</w:t>
      </w:r>
      <w:r w:rsidRPr="007C68A4">
        <w:rPr>
          <w:color w:val="000000" w:themeColor="text1"/>
          <w:kern w:val="0"/>
          <w:szCs w:val="21"/>
        </w:rPr>
        <w:t>2023</w:t>
      </w:r>
      <w:r w:rsidRPr="007C68A4">
        <w:rPr>
          <w:color w:val="000000" w:themeColor="text1"/>
          <w:kern w:val="0"/>
          <w:szCs w:val="21"/>
        </w:rPr>
        <w:t>年</w:t>
      </w:r>
      <w:r w:rsidRPr="007C68A4">
        <w:rPr>
          <w:color w:val="000000" w:themeColor="text1"/>
          <w:kern w:val="0"/>
          <w:szCs w:val="21"/>
        </w:rPr>
        <w:t>8</w:t>
      </w:r>
      <w:r w:rsidRPr="007C68A4">
        <w:rPr>
          <w:color w:val="000000" w:themeColor="text1"/>
          <w:kern w:val="0"/>
          <w:szCs w:val="21"/>
        </w:rPr>
        <w:t>月底仍未达到</w:t>
      </w:r>
      <w:r w:rsidRPr="007C68A4">
        <w:rPr>
          <w:color w:val="000000" w:themeColor="text1"/>
          <w:kern w:val="0"/>
          <w:szCs w:val="21"/>
        </w:rPr>
        <w:t>5000</w:t>
      </w:r>
      <w:r w:rsidRPr="007C68A4">
        <w:rPr>
          <w:color w:val="000000" w:themeColor="text1"/>
          <w:kern w:val="0"/>
          <w:szCs w:val="21"/>
        </w:rPr>
        <w:t>万，公司将启动清盘计划和相应的准备工作。</w:t>
      </w:r>
      <w:r w:rsidRPr="007C68A4">
        <w:rPr>
          <w:color w:val="000000" w:themeColor="text1"/>
          <w:kern w:val="0"/>
          <w:szCs w:val="21"/>
        </w:rPr>
        <w:t xml:space="preserve"> </w:t>
      </w:r>
    </w:p>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41" w:name="_Toc225498263"/>
      <w:bookmarkStart w:id="42" w:name="_Toc144286121"/>
      <w:r w:rsidRPr="007C68A4">
        <w:rPr>
          <w:b/>
          <w:bCs/>
          <w:color w:val="000000" w:themeColor="text1"/>
          <w:sz w:val="21"/>
          <w:szCs w:val="21"/>
          <w:lang w:val="en-US"/>
        </w:rPr>
        <w:t xml:space="preserve">5  </w:t>
      </w:r>
      <w:r w:rsidRPr="007C68A4">
        <w:rPr>
          <w:b/>
          <w:bCs/>
          <w:color w:val="000000" w:themeColor="text1"/>
          <w:sz w:val="21"/>
          <w:szCs w:val="21"/>
          <w:lang w:val="en-US"/>
        </w:rPr>
        <w:t>托管人报告</w:t>
      </w:r>
      <w:bookmarkEnd w:id="41"/>
      <w:bookmarkEnd w:id="42"/>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43" w:name="_Toc225498264"/>
      <w:bookmarkStart w:id="44" w:name="_Toc144286122"/>
      <w:r w:rsidRPr="007C68A4">
        <w:rPr>
          <w:rFonts w:ascii="Times New Roman" w:hAnsi="Times New Roman"/>
          <w:color w:val="000000" w:themeColor="text1"/>
          <w:kern w:val="0"/>
          <w:sz w:val="21"/>
          <w:szCs w:val="21"/>
        </w:rPr>
        <w:t xml:space="preserve">5.1 </w:t>
      </w:r>
      <w:r w:rsidRPr="007C68A4">
        <w:rPr>
          <w:rFonts w:ascii="Times New Roman" w:hAnsi="Times New Roman"/>
          <w:color w:val="000000" w:themeColor="text1"/>
          <w:kern w:val="0"/>
          <w:sz w:val="21"/>
          <w:szCs w:val="21"/>
        </w:rPr>
        <w:t>报告期内本基金托管人遵规守信情况声明</w:t>
      </w:r>
      <w:bookmarkEnd w:id="43"/>
      <w:bookmarkEnd w:id="44"/>
    </w:p>
    <w:p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本报告期，平安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45" w:name="_Toc225498265"/>
      <w:bookmarkStart w:id="46" w:name="_Toc144286123"/>
      <w:r w:rsidRPr="007C68A4">
        <w:rPr>
          <w:rFonts w:ascii="Times New Roman" w:hAnsi="Times New Roman"/>
          <w:color w:val="000000" w:themeColor="text1"/>
          <w:kern w:val="0"/>
          <w:sz w:val="21"/>
          <w:szCs w:val="21"/>
        </w:rPr>
        <w:t xml:space="preserve">5.2 </w:t>
      </w:r>
      <w:r w:rsidRPr="007C68A4">
        <w:rPr>
          <w:rFonts w:ascii="Times New Roman" w:hAnsi="Times New Roman"/>
          <w:color w:val="000000" w:themeColor="text1"/>
          <w:kern w:val="0"/>
          <w:sz w:val="21"/>
          <w:szCs w:val="21"/>
        </w:rPr>
        <w:t>托管人对报告期内本基金投资运作遵规守信、净值计算、利润分配等情况的</w:t>
      </w:r>
      <w:bookmarkEnd w:id="45"/>
      <w:r w:rsidRPr="007C68A4">
        <w:rPr>
          <w:rFonts w:ascii="Times New Roman" w:hAnsi="Times New Roman"/>
          <w:color w:val="000000" w:themeColor="text1"/>
          <w:kern w:val="0"/>
          <w:sz w:val="21"/>
          <w:szCs w:val="21"/>
        </w:rPr>
        <w:t>说明</w:t>
      </w:r>
      <w:bookmarkEnd w:id="46"/>
    </w:p>
    <w:p w:rsidR="002049C8" w:rsidRDefault="00773E8C">
      <w:pPr>
        <w:spacing w:line="360" w:lineRule="auto"/>
        <w:ind w:firstLineChars="200" w:firstLine="420"/>
        <w:rPr>
          <w:color w:val="000000" w:themeColor="text1"/>
          <w:kern w:val="0"/>
          <w:szCs w:val="21"/>
        </w:rPr>
      </w:pPr>
      <w:r>
        <w:rPr>
          <w:color w:val="000000" w:themeColor="text1"/>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7C68A4" w:rsidRDefault="001548F9" w:rsidP="004C1748">
      <w:pPr>
        <w:spacing w:line="360" w:lineRule="auto"/>
        <w:ind w:firstLineChars="200" w:firstLine="420"/>
        <w:rPr>
          <w:color w:val="000000" w:themeColor="text1"/>
          <w:kern w:val="0"/>
          <w:szCs w:val="21"/>
        </w:rPr>
      </w:pPr>
      <w:r w:rsidRPr="007C68A4">
        <w:rPr>
          <w:color w:val="000000" w:themeColor="text1"/>
          <w:szCs w:val="21"/>
        </w:rPr>
        <w:t>报告期内，本基金未实施利润分配。</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47" w:name="_Toc225498266"/>
      <w:bookmarkStart w:id="48" w:name="_Toc144286124"/>
      <w:r w:rsidRPr="007C68A4">
        <w:rPr>
          <w:rFonts w:ascii="Times New Roman" w:hAnsi="Times New Roman"/>
          <w:color w:val="000000" w:themeColor="text1"/>
          <w:kern w:val="0"/>
          <w:sz w:val="21"/>
          <w:szCs w:val="21"/>
        </w:rPr>
        <w:t xml:space="preserve">5.3 </w:t>
      </w:r>
      <w:r w:rsidRPr="007C68A4">
        <w:rPr>
          <w:rFonts w:ascii="Times New Roman" w:hAnsi="Times New Roman"/>
          <w:color w:val="000000" w:themeColor="text1"/>
          <w:kern w:val="0"/>
          <w:sz w:val="21"/>
          <w:szCs w:val="21"/>
        </w:rPr>
        <w:t>托管人对本</w:t>
      </w:r>
      <w:r w:rsidR="00F05A60" w:rsidRPr="007C68A4">
        <w:rPr>
          <w:rFonts w:ascii="Times New Roman" w:hAnsi="Times New Roman"/>
          <w:color w:val="000000" w:themeColor="text1"/>
          <w:kern w:val="0"/>
          <w:sz w:val="21"/>
          <w:szCs w:val="21"/>
        </w:rPr>
        <w:t>中期</w:t>
      </w:r>
      <w:r w:rsidRPr="007C68A4">
        <w:rPr>
          <w:rFonts w:ascii="Times New Roman" w:hAnsi="Times New Roman"/>
          <w:color w:val="000000" w:themeColor="text1"/>
          <w:kern w:val="0"/>
          <w:sz w:val="21"/>
          <w:szCs w:val="21"/>
        </w:rPr>
        <w:t>报告中财务信息等内容的真实、准确和完整发表意见</w:t>
      </w:r>
      <w:bookmarkEnd w:id="47"/>
      <w:bookmarkEnd w:id="48"/>
    </w:p>
    <w:p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本报告期，本托管人复核的财务指标、净值表现、利润分配情况、财务会计报告、投资组合报告等内容真实、准确、完整。</w:t>
      </w:r>
    </w:p>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49" w:name="_Toc144286125"/>
      <w:r w:rsidRPr="007C68A4">
        <w:rPr>
          <w:b/>
          <w:bCs/>
          <w:color w:val="000000" w:themeColor="text1"/>
          <w:sz w:val="21"/>
          <w:szCs w:val="21"/>
          <w:lang w:val="en-US"/>
        </w:rPr>
        <w:t>6</w:t>
      </w:r>
      <w:r w:rsidR="00090DCA" w:rsidRPr="007C68A4">
        <w:rPr>
          <w:b/>
          <w:bCs/>
          <w:color w:val="000000" w:themeColor="text1"/>
          <w:sz w:val="21"/>
          <w:szCs w:val="21"/>
          <w:lang w:val="en-US"/>
        </w:rPr>
        <w:t xml:space="preserve">  </w:t>
      </w:r>
      <w:r w:rsidRPr="007C68A4">
        <w:rPr>
          <w:b/>
          <w:bCs/>
          <w:color w:val="000000" w:themeColor="text1"/>
          <w:sz w:val="21"/>
          <w:szCs w:val="21"/>
          <w:lang w:val="en-US"/>
        </w:rPr>
        <w:t>半年度财务会计报告（未经审计）</w:t>
      </w:r>
      <w:bookmarkEnd w:id="49"/>
    </w:p>
    <w:p w:rsidR="007E43E3" w:rsidRPr="007C68A4" w:rsidRDefault="007E43E3" w:rsidP="007E43E3">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390421250"/>
      <w:bookmarkStart w:id="52" w:name="_Toc144286126"/>
      <w:r w:rsidRPr="007C68A4">
        <w:rPr>
          <w:rFonts w:ascii="Times New Roman" w:eastAsiaTheme="minorEastAsia" w:hAnsi="Times New Roman" w:hint="eastAsia"/>
          <w:color w:val="000000" w:themeColor="text1"/>
          <w:kern w:val="0"/>
          <w:sz w:val="21"/>
          <w:szCs w:val="21"/>
        </w:rPr>
        <w:t>6</w:t>
      </w:r>
      <w:r w:rsidRPr="007C68A4">
        <w:rPr>
          <w:rFonts w:ascii="Times New Roman" w:eastAsiaTheme="minorEastAsia" w:hAnsi="Times New Roman"/>
          <w:color w:val="000000" w:themeColor="text1"/>
          <w:kern w:val="0"/>
          <w:sz w:val="21"/>
          <w:szCs w:val="21"/>
        </w:rPr>
        <w:t xml:space="preserve">.1 </w:t>
      </w:r>
      <w:r w:rsidRPr="007C68A4">
        <w:rPr>
          <w:rFonts w:ascii="Times New Roman" w:eastAsiaTheme="minorEastAsia" w:hAnsi="Times New Roman"/>
          <w:color w:val="000000" w:themeColor="text1"/>
          <w:kern w:val="0"/>
          <w:sz w:val="21"/>
          <w:szCs w:val="21"/>
        </w:rPr>
        <w:t>资产负债表</w:t>
      </w:r>
      <w:bookmarkEnd w:id="50"/>
      <w:bookmarkEnd w:id="51"/>
      <w:bookmarkEnd w:id="52"/>
    </w:p>
    <w:p w:rsidR="007E43E3" w:rsidRPr="007C68A4" w:rsidRDefault="007E43E3" w:rsidP="007E43E3">
      <w:pPr>
        <w:spacing w:line="360" w:lineRule="auto"/>
        <w:rPr>
          <w:rFonts w:eastAsiaTheme="minorEastAsia"/>
          <w:color w:val="000000" w:themeColor="text1"/>
          <w:szCs w:val="21"/>
        </w:rPr>
      </w:pPr>
      <w:r w:rsidRPr="007C68A4">
        <w:rPr>
          <w:rFonts w:eastAsiaTheme="minorEastAsia"/>
          <w:color w:val="000000" w:themeColor="text1"/>
          <w:szCs w:val="21"/>
        </w:rPr>
        <w:t>会计主体：摩根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股交易型开放式指数证券投资基金联接基金</w:t>
      </w:r>
    </w:p>
    <w:p w:rsidR="007E43E3" w:rsidRPr="007C68A4" w:rsidRDefault="007E43E3" w:rsidP="007E43E3">
      <w:pPr>
        <w:spacing w:line="360" w:lineRule="auto"/>
        <w:rPr>
          <w:rFonts w:eastAsiaTheme="minorEastAsia"/>
          <w:color w:val="000000" w:themeColor="text1"/>
          <w:szCs w:val="21"/>
        </w:rPr>
      </w:pPr>
      <w:r w:rsidRPr="007C68A4">
        <w:rPr>
          <w:rFonts w:eastAsiaTheme="minorEastAsia"/>
          <w:color w:val="000000" w:themeColor="text1"/>
          <w:szCs w:val="21"/>
        </w:rPr>
        <w:t>报告截止日：</w:t>
      </w:r>
      <w:r w:rsidRPr="007C68A4">
        <w:rPr>
          <w:rFonts w:eastAsiaTheme="minorEastAsia"/>
          <w:color w:val="000000" w:themeColor="text1"/>
          <w:szCs w:val="21"/>
        </w:rPr>
        <w:t>2023</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p w:rsidR="007E43E3" w:rsidRPr="007C68A4" w:rsidRDefault="007E43E3" w:rsidP="007E43E3">
      <w:pPr>
        <w:autoSpaceDE w:val="0"/>
        <w:autoSpaceDN w:val="0"/>
        <w:adjustRightInd w:val="0"/>
        <w:spacing w:before="29" w:line="288" w:lineRule="auto"/>
        <w:ind w:left="15"/>
        <w:jc w:val="right"/>
        <w:rPr>
          <w:rFonts w:eastAsiaTheme="minorEastAsia"/>
          <w:color w:val="000000" w:themeColor="text1"/>
          <w:kern w:val="0"/>
          <w:szCs w:val="21"/>
        </w:rPr>
      </w:pPr>
      <w:r w:rsidRPr="007C68A4">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7C68A4" w:rsidRPr="007C68A4" w:rsidTr="00A0368A">
        <w:tc>
          <w:tcPr>
            <w:tcW w:w="2880" w:type="dxa"/>
            <w:vAlign w:val="center"/>
          </w:tcPr>
          <w:p w:rsidR="007E43E3" w:rsidRPr="007C68A4" w:rsidRDefault="007E43E3" w:rsidP="00A0368A">
            <w:pPr>
              <w:pStyle w:val="aff1"/>
              <w:jc w:val="center"/>
              <w:rPr>
                <w:rFonts w:ascii="Times New Roman" w:eastAsiaTheme="minorEastAsia" w:hAnsi="Times New Roman"/>
                <w:b/>
                <w:color w:val="000000" w:themeColor="text1"/>
                <w:sz w:val="21"/>
                <w:szCs w:val="21"/>
              </w:rPr>
            </w:pPr>
            <w:r w:rsidRPr="007C68A4">
              <w:rPr>
                <w:rFonts w:ascii="Times New Roman" w:eastAsiaTheme="minorEastAsia" w:hAnsi="Times New Roman"/>
                <w:b/>
                <w:color w:val="000000" w:themeColor="text1"/>
                <w:sz w:val="21"/>
                <w:szCs w:val="21"/>
              </w:rPr>
              <w:t>资产</w:t>
            </w:r>
          </w:p>
        </w:tc>
        <w:tc>
          <w:tcPr>
            <w:tcW w:w="1080" w:type="dxa"/>
            <w:vAlign w:val="center"/>
          </w:tcPr>
          <w:p w:rsidR="007E43E3" w:rsidRPr="007C68A4" w:rsidRDefault="007E43E3" w:rsidP="00A0368A">
            <w:pPr>
              <w:pStyle w:val="aff1"/>
              <w:jc w:val="center"/>
              <w:rPr>
                <w:rFonts w:ascii="Times New Roman" w:eastAsiaTheme="minorEastAsia" w:hAnsi="Times New Roman"/>
                <w:b/>
                <w:color w:val="000000" w:themeColor="text1"/>
                <w:sz w:val="21"/>
                <w:szCs w:val="21"/>
              </w:rPr>
            </w:pPr>
            <w:r w:rsidRPr="007C68A4">
              <w:rPr>
                <w:rFonts w:ascii="Times New Roman" w:eastAsiaTheme="minorEastAsia" w:hAnsi="Times New Roman"/>
                <w:b/>
                <w:color w:val="000000" w:themeColor="text1"/>
                <w:sz w:val="21"/>
                <w:szCs w:val="21"/>
              </w:rPr>
              <w:t>附注号</w:t>
            </w:r>
          </w:p>
        </w:tc>
        <w:tc>
          <w:tcPr>
            <w:tcW w:w="2520" w:type="dxa"/>
            <w:vAlign w:val="center"/>
          </w:tcPr>
          <w:p w:rsidR="007E43E3" w:rsidRPr="007C68A4" w:rsidRDefault="007E43E3" w:rsidP="00A0368A">
            <w:pPr>
              <w:pStyle w:val="aff1"/>
              <w:spacing w:before="0" w:beforeAutospacing="0" w:after="0" w:afterAutospacing="0"/>
              <w:jc w:val="center"/>
              <w:rPr>
                <w:rFonts w:ascii="Times New Roman" w:eastAsiaTheme="minorEastAsia" w:hAnsi="Times New Roman"/>
                <w:b/>
                <w:color w:val="000000" w:themeColor="text1"/>
                <w:sz w:val="21"/>
                <w:szCs w:val="21"/>
              </w:rPr>
            </w:pPr>
            <w:r w:rsidRPr="007C68A4">
              <w:rPr>
                <w:rFonts w:ascii="Times New Roman" w:eastAsiaTheme="minorEastAsia" w:hAnsi="Times New Roman"/>
                <w:b/>
                <w:color w:val="000000" w:themeColor="text1"/>
                <w:sz w:val="21"/>
                <w:szCs w:val="21"/>
              </w:rPr>
              <w:t>本期末</w:t>
            </w:r>
          </w:p>
          <w:p w:rsidR="007E43E3" w:rsidRPr="007C68A4" w:rsidRDefault="007E43E3" w:rsidP="00A0368A">
            <w:pPr>
              <w:pStyle w:val="aff1"/>
              <w:spacing w:before="0" w:beforeAutospacing="0" w:after="0" w:afterAutospacing="0"/>
              <w:jc w:val="center"/>
              <w:rPr>
                <w:rFonts w:ascii="Times New Roman" w:eastAsiaTheme="minorEastAsia" w:hAnsi="Times New Roman"/>
                <w:b/>
                <w:color w:val="000000" w:themeColor="text1"/>
                <w:sz w:val="21"/>
                <w:szCs w:val="21"/>
              </w:rPr>
            </w:pPr>
            <w:r w:rsidRPr="007C68A4">
              <w:rPr>
                <w:rFonts w:ascii="Times New Roman" w:eastAsiaTheme="minorEastAsia" w:hAnsi="Times New Roman"/>
                <w:b/>
                <w:color w:val="000000" w:themeColor="text1"/>
                <w:kern w:val="2"/>
                <w:sz w:val="21"/>
                <w:szCs w:val="21"/>
              </w:rPr>
              <w:t>2023</w:t>
            </w:r>
            <w:r w:rsidRPr="007C68A4">
              <w:rPr>
                <w:rFonts w:ascii="Times New Roman" w:eastAsiaTheme="minorEastAsia" w:hAnsi="Times New Roman"/>
                <w:b/>
                <w:color w:val="000000" w:themeColor="text1"/>
                <w:kern w:val="2"/>
                <w:sz w:val="21"/>
                <w:szCs w:val="21"/>
              </w:rPr>
              <w:t>年</w:t>
            </w:r>
            <w:r w:rsidRPr="007C68A4">
              <w:rPr>
                <w:rFonts w:ascii="Times New Roman" w:eastAsiaTheme="minorEastAsia" w:hAnsi="Times New Roman"/>
                <w:b/>
                <w:color w:val="000000" w:themeColor="text1"/>
                <w:kern w:val="2"/>
                <w:sz w:val="21"/>
                <w:szCs w:val="21"/>
              </w:rPr>
              <w:t>6</w:t>
            </w:r>
            <w:r w:rsidRPr="007C68A4">
              <w:rPr>
                <w:rFonts w:ascii="Times New Roman" w:eastAsiaTheme="minorEastAsia" w:hAnsi="Times New Roman"/>
                <w:b/>
                <w:color w:val="000000" w:themeColor="text1"/>
                <w:kern w:val="2"/>
                <w:sz w:val="21"/>
                <w:szCs w:val="21"/>
              </w:rPr>
              <w:t>月</w:t>
            </w:r>
            <w:r w:rsidRPr="007C68A4">
              <w:rPr>
                <w:rFonts w:ascii="Times New Roman" w:eastAsiaTheme="minorEastAsia" w:hAnsi="Times New Roman"/>
                <w:b/>
                <w:color w:val="000000" w:themeColor="text1"/>
                <w:kern w:val="2"/>
                <w:sz w:val="21"/>
                <w:szCs w:val="21"/>
              </w:rPr>
              <w:t>30</w:t>
            </w:r>
            <w:r w:rsidRPr="007C68A4">
              <w:rPr>
                <w:rFonts w:ascii="Times New Roman" w:eastAsiaTheme="minorEastAsia" w:hAnsi="Times New Roman"/>
                <w:b/>
                <w:color w:val="000000" w:themeColor="text1"/>
                <w:kern w:val="2"/>
                <w:sz w:val="21"/>
                <w:szCs w:val="21"/>
              </w:rPr>
              <w:t>日</w:t>
            </w:r>
          </w:p>
        </w:tc>
        <w:tc>
          <w:tcPr>
            <w:tcW w:w="2520" w:type="dxa"/>
            <w:vAlign w:val="center"/>
          </w:tcPr>
          <w:p w:rsidR="007E43E3" w:rsidRPr="007C68A4" w:rsidRDefault="007E43E3" w:rsidP="00A0368A">
            <w:pPr>
              <w:pStyle w:val="aff1"/>
              <w:spacing w:before="0" w:beforeAutospacing="0" w:after="0" w:afterAutospacing="0"/>
              <w:jc w:val="center"/>
              <w:rPr>
                <w:rFonts w:ascii="Times New Roman" w:eastAsiaTheme="minorEastAsia" w:hAnsi="Times New Roman"/>
                <w:b/>
                <w:color w:val="000000" w:themeColor="text1"/>
                <w:sz w:val="21"/>
                <w:szCs w:val="21"/>
              </w:rPr>
            </w:pPr>
            <w:r w:rsidRPr="007C68A4">
              <w:rPr>
                <w:rFonts w:ascii="Times New Roman" w:eastAsiaTheme="minorEastAsia" w:hAnsi="Times New Roman"/>
                <w:b/>
                <w:color w:val="000000" w:themeColor="text1"/>
                <w:sz w:val="21"/>
                <w:szCs w:val="21"/>
              </w:rPr>
              <w:t>上年度末</w:t>
            </w:r>
          </w:p>
          <w:p w:rsidR="007E43E3" w:rsidRPr="007C68A4" w:rsidRDefault="007E43E3" w:rsidP="00A0368A">
            <w:pPr>
              <w:pStyle w:val="aff1"/>
              <w:spacing w:before="0" w:beforeAutospacing="0" w:after="0" w:afterAutospacing="0"/>
              <w:jc w:val="center"/>
              <w:rPr>
                <w:rFonts w:ascii="Times New Roman" w:eastAsiaTheme="minorEastAsia" w:hAnsi="Times New Roman"/>
                <w:b/>
                <w:color w:val="000000" w:themeColor="text1"/>
                <w:sz w:val="21"/>
                <w:szCs w:val="21"/>
              </w:rPr>
            </w:pPr>
            <w:r w:rsidRPr="007C68A4">
              <w:rPr>
                <w:rFonts w:ascii="Times New Roman" w:eastAsiaTheme="minorEastAsia" w:hAnsi="Times New Roman"/>
                <w:b/>
                <w:color w:val="000000" w:themeColor="text1"/>
                <w:sz w:val="21"/>
                <w:szCs w:val="21"/>
              </w:rPr>
              <w:t>2022</w:t>
            </w:r>
            <w:r w:rsidRPr="007C68A4">
              <w:rPr>
                <w:rFonts w:ascii="Times New Roman" w:eastAsiaTheme="minorEastAsia" w:hAnsi="Times New Roman"/>
                <w:b/>
                <w:color w:val="000000" w:themeColor="text1"/>
                <w:sz w:val="21"/>
                <w:szCs w:val="21"/>
              </w:rPr>
              <w:t>年</w:t>
            </w:r>
            <w:r w:rsidRPr="007C68A4">
              <w:rPr>
                <w:rFonts w:ascii="Times New Roman" w:eastAsiaTheme="minorEastAsia" w:hAnsi="Times New Roman"/>
                <w:b/>
                <w:color w:val="000000" w:themeColor="text1"/>
                <w:sz w:val="21"/>
                <w:szCs w:val="21"/>
              </w:rPr>
              <w:t>12</w:t>
            </w:r>
            <w:r w:rsidRPr="007C68A4">
              <w:rPr>
                <w:rFonts w:ascii="Times New Roman" w:eastAsiaTheme="minorEastAsia" w:hAnsi="Times New Roman"/>
                <w:b/>
                <w:color w:val="000000" w:themeColor="text1"/>
                <w:sz w:val="21"/>
                <w:szCs w:val="21"/>
              </w:rPr>
              <w:t>月</w:t>
            </w:r>
            <w:r w:rsidRPr="007C68A4">
              <w:rPr>
                <w:rFonts w:ascii="Times New Roman" w:eastAsiaTheme="minorEastAsia" w:hAnsi="Times New Roman"/>
                <w:b/>
                <w:color w:val="000000" w:themeColor="text1"/>
                <w:sz w:val="21"/>
                <w:szCs w:val="21"/>
              </w:rPr>
              <w:t>31</w:t>
            </w:r>
            <w:r w:rsidRPr="007C68A4">
              <w:rPr>
                <w:rFonts w:ascii="Times New Roman" w:eastAsiaTheme="minorEastAsia" w:hAnsi="Times New Roman"/>
                <w:b/>
                <w:color w:val="000000" w:themeColor="text1"/>
                <w:sz w:val="21"/>
                <w:szCs w:val="21"/>
              </w:rPr>
              <w:t>日</w:t>
            </w:r>
          </w:p>
        </w:tc>
      </w:tr>
      <w:tr w:rsidR="007C68A4" w:rsidRPr="007C68A4" w:rsidTr="00A0368A">
        <w:tc>
          <w:tcPr>
            <w:tcW w:w="2880" w:type="dxa"/>
            <w:vAlign w:val="center"/>
          </w:tcPr>
          <w:p w:rsidR="007E43E3" w:rsidRPr="007C68A4" w:rsidRDefault="007E43E3" w:rsidP="00A0368A">
            <w:pPr>
              <w:rPr>
                <w:rFonts w:eastAsiaTheme="minorEastAsia"/>
                <w:b/>
                <w:color w:val="000000" w:themeColor="text1"/>
                <w:szCs w:val="21"/>
              </w:rPr>
            </w:pPr>
            <w:r w:rsidRPr="007C68A4">
              <w:rPr>
                <w:rFonts w:eastAsiaTheme="minorEastAsia"/>
                <w:b/>
                <w:color w:val="000000" w:themeColor="text1"/>
                <w:szCs w:val="21"/>
              </w:rPr>
              <w:t>资</w:t>
            </w:r>
            <w:r w:rsidRPr="007C68A4">
              <w:rPr>
                <w:rFonts w:eastAsiaTheme="minorEastAsia"/>
                <w:b/>
                <w:color w:val="000000" w:themeColor="text1"/>
                <w:szCs w:val="21"/>
              </w:rPr>
              <w:t xml:space="preserve"> </w:t>
            </w:r>
            <w:r w:rsidRPr="007C68A4">
              <w:rPr>
                <w:rFonts w:eastAsiaTheme="minorEastAsia"/>
                <w:b/>
                <w:color w:val="000000" w:themeColor="text1"/>
                <w:szCs w:val="21"/>
              </w:rPr>
              <w:t>产：</w:t>
            </w:r>
          </w:p>
        </w:tc>
        <w:tc>
          <w:tcPr>
            <w:tcW w:w="1080" w:type="dxa"/>
            <w:vAlign w:val="center"/>
          </w:tcPr>
          <w:p w:rsidR="007E43E3" w:rsidRPr="007C68A4" w:rsidRDefault="007E43E3" w:rsidP="00A0368A">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银行存款</w:t>
            </w:r>
          </w:p>
        </w:tc>
        <w:tc>
          <w:tcPr>
            <w:tcW w:w="1080" w:type="dxa"/>
            <w:vAlign w:val="center"/>
          </w:tcPr>
          <w:p w:rsidR="007E43E3" w:rsidRPr="007C68A4" w:rsidRDefault="007E43E3" w:rsidP="00A0368A">
            <w:pPr>
              <w:widowControl/>
              <w:autoSpaceDE w:val="0"/>
              <w:autoSpaceDN w:val="0"/>
              <w:ind w:right="-15"/>
              <w:jc w:val="center"/>
              <w:textAlignment w:val="bottom"/>
              <w:rPr>
                <w:rFonts w:eastAsiaTheme="minorEastAsia"/>
                <w:color w:val="000000" w:themeColor="text1"/>
                <w:szCs w:val="21"/>
              </w:rPr>
            </w:pPr>
            <w:r w:rsidRPr="007C68A4">
              <w:rPr>
                <w:rFonts w:eastAsiaTheme="minorEastAsia"/>
                <w:color w:val="000000" w:themeColor="text1"/>
                <w:szCs w:val="21"/>
              </w:rPr>
              <w:t>6.4.7.1</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1,757,880.75</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1,918,294.30</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结算备付金</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存出保证金</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2,294.44</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交易性金融资产</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6.4.7.2</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33,244,361.28</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34,359,773.65</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其中：股票投资</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pStyle w:val="aff1"/>
              <w:ind w:firstLineChars="300" w:firstLine="630"/>
              <w:jc w:val="both"/>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基金投资</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33,244,361.28</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34,359,773.65</w:t>
            </w:r>
          </w:p>
        </w:tc>
      </w:tr>
      <w:tr w:rsidR="007C68A4" w:rsidRPr="007C68A4" w:rsidTr="00A0368A">
        <w:tc>
          <w:tcPr>
            <w:tcW w:w="2880" w:type="dxa"/>
            <w:vAlign w:val="center"/>
          </w:tcPr>
          <w:p w:rsidR="007E43E3" w:rsidRPr="007C68A4" w:rsidRDefault="007E43E3" w:rsidP="00A0368A">
            <w:pPr>
              <w:ind w:firstLineChars="300" w:firstLine="630"/>
              <w:rPr>
                <w:rFonts w:eastAsiaTheme="minorEastAsia"/>
                <w:color w:val="000000" w:themeColor="text1"/>
                <w:szCs w:val="21"/>
              </w:rPr>
            </w:pPr>
            <w:r w:rsidRPr="007C68A4">
              <w:rPr>
                <w:rFonts w:eastAsiaTheme="minorEastAsia"/>
                <w:color w:val="000000" w:themeColor="text1"/>
                <w:szCs w:val="21"/>
              </w:rPr>
              <w:t>债券投资</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ind w:firstLineChars="300" w:firstLine="630"/>
              <w:rPr>
                <w:rFonts w:eastAsiaTheme="minorEastAsia"/>
                <w:color w:val="000000" w:themeColor="text1"/>
                <w:szCs w:val="21"/>
              </w:rPr>
            </w:pPr>
            <w:r w:rsidRPr="007C68A4">
              <w:rPr>
                <w:rFonts w:eastAsiaTheme="minorEastAsia"/>
                <w:color w:val="000000" w:themeColor="text1"/>
                <w:szCs w:val="21"/>
              </w:rPr>
              <w:t>资产支持证券投资</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spacing w:line="360" w:lineRule="auto"/>
              <w:ind w:firstLineChars="300" w:firstLine="630"/>
              <w:rPr>
                <w:rFonts w:eastAsiaTheme="minorEastAsia"/>
                <w:color w:val="000000" w:themeColor="text1"/>
                <w:szCs w:val="21"/>
              </w:rPr>
            </w:pPr>
            <w:r w:rsidRPr="007C68A4">
              <w:rPr>
                <w:rFonts w:eastAsiaTheme="minorEastAsia"/>
                <w:color w:val="000000" w:themeColor="text1"/>
              </w:rPr>
              <w:t>贵金属投资</w:t>
            </w:r>
          </w:p>
        </w:tc>
        <w:tc>
          <w:tcPr>
            <w:tcW w:w="1080" w:type="dxa"/>
            <w:vAlign w:val="center"/>
          </w:tcPr>
          <w:p w:rsidR="007E43E3" w:rsidRPr="007C68A4" w:rsidRDefault="007E43E3" w:rsidP="00A0368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E43E3" w:rsidRPr="007C68A4" w:rsidRDefault="007E43E3" w:rsidP="00A0368A">
            <w:pPr>
              <w:spacing w:line="360" w:lineRule="auto"/>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center"/>
          </w:tcPr>
          <w:p w:rsidR="007E43E3" w:rsidRPr="007C68A4" w:rsidRDefault="007E43E3" w:rsidP="00A0368A">
            <w:pPr>
              <w:spacing w:line="360" w:lineRule="auto"/>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650F45">
            <w:pPr>
              <w:ind w:firstLineChars="300" w:firstLine="630"/>
              <w:rPr>
                <w:rFonts w:eastAsiaTheme="minorEastAsia"/>
                <w:color w:val="000000" w:themeColor="text1"/>
                <w:szCs w:val="21"/>
              </w:rPr>
            </w:pPr>
            <w:r w:rsidRPr="007C68A4">
              <w:rPr>
                <w:rFonts w:eastAsiaTheme="minorEastAsia" w:hint="eastAsia"/>
                <w:color w:val="000000" w:themeColor="text1"/>
                <w:szCs w:val="21"/>
              </w:rPr>
              <w:t>其他投资</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衍生金融资产</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6.4.7.3</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买入返售金融资产</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6.4.7.4</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hint="eastAsia"/>
                <w:color w:val="000000" w:themeColor="text1"/>
                <w:szCs w:val="21"/>
              </w:rPr>
              <w:t>应收清算款</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505,985.86</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应收股利</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应收申购款</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43,792.78</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35,427.01</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递延所得税资产</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其他资产</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6.4.7.5</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b/>
                <w:color w:val="000000" w:themeColor="text1"/>
                <w:szCs w:val="21"/>
              </w:rPr>
            </w:pPr>
            <w:r w:rsidRPr="007C68A4">
              <w:rPr>
                <w:rFonts w:eastAsiaTheme="minorEastAsia"/>
                <w:b/>
                <w:color w:val="000000" w:themeColor="text1"/>
                <w:szCs w:val="21"/>
              </w:rPr>
              <w:t>资产总计</w:t>
            </w:r>
          </w:p>
        </w:tc>
        <w:tc>
          <w:tcPr>
            <w:tcW w:w="1080" w:type="dxa"/>
            <w:vAlign w:val="center"/>
          </w:tcPr>
          <w:p w:rsidR="007E43E3" w:rsidRPr="007C68A4" w:rsidRDefault="007E43E3" w:rsidP="00A0368A">
            <w:pPr>
              <w:pStyle w:val="aff1"/>
              <w:jc w:val="center"/>
              <w:rPr>
                <w:rFonts w:ascii="Times New Roman" w:eastAsiaTheme="minorEastAsia" w:hAnsi="Times New Roman"/>
                <w:b/>
                <w:color w:val="000000" w:themeColor="text1"/>
                <w:sz w:val="21"/>
                <w:szCs w:val="21"/>
              </w:rPr>
            </w:pPr>
          </w:p>
        </w:tc>
        <w:tc>
          <w:tcPr>
            <w:tcW w:w="2520" w:type="dxa"/>
            <w:vAlign w:val="bottom"/>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35,552,020.67</w:t>
            </w:r>
          </w:p>
        </w:tc>
        <w:tc>
          <w:tcPr>
            <w:tcW w:w="2520" w:type="dxa"/>
            <w:vAlign w:val="bottom"/>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36,315,789.40</w:t>
            </w:r>
          </w:p>
        </w:tc>
      </w:tr>
      <w:tr w:rsidR="007C68A4" w:rsidRPr="007C68A4" w:rsidTr="00A0368A">
        <w:tc>
          <w:tcPr>
            <w:tcW w:w="2880" w:type="dxa"/>
            <w:vAlign w:val="center"/>
          </w:tcPr>
          <w:p w:rsidR="007E43E3" w:rsidRPr="007C68A4" w:rsidRDefault="007E43E3" w:rsidP="00A0368A">
            <w:pPr>
              <w:pStyle w:val="aff1"/>
              <w:jc w:val="both"/>
              <w:rPr>
                <w:rFonts w:ascii="Times New Roman" w:eastAsiaTheme="minorEastAsia" w:hAnsi="Times New Roman"/>
                <w:b/>
                <w:color w:val="000000" w:themeColor="text1"/>
                <w:sz w:val="21"/>
                <w:szCs w:val="21"/>
              </w:rPr>
            </w:pPr>
            <w:r w:rsidRPr="007C68A4">
              <w:rPr>
                <w:rFonts w:ascii="Times New Roman" w:eastAsiaTheme="minorEastAsia" w:hAnsi="Times New Roman" w:hint="eastAsia"/>
                <w:b/>
                <w:color w:val="000000" w:themeColor="text1"/>
                <w:sz w:val="21"/>
                <w:szCs w:val="21"/>
              </w:rPr>
              <w:t>负债和净资产</w:t>
            </w:r>
          </w:p>
        </w:tc>
        <w:tc>
          <w:tcPr>
            <w:tcW w:w="1080" w:type="dxa"/>
            <w:vAlign w:val="center"/>
          </w:tcPr>
          <w:p w:rsidR="007E43E3" w:rsidRPr="007C68A4" w:rsidRDefault="007E43E3" w:rsidP="00A0368A">
            <w:pPr>
              <w:pStyle w:val="aff1"/>
              <w:jc w:val="center"/>
              <w:rPr>
                <w:rFonts w:ascii="Times New Roman" w:eastAsiaTheme="minorEastAsia" w:hAnsi="Times New Roman"/>
                <w:b/>
                <w:color w:val="000000" w:themeColor="text1"/>
                <w:sz w:val="21"/>
                <w:szCs w:val="21"/>
              </w:rPr>
            </w:pPr>
            <w:r w:rsidRPr="007C68A4">
              <w:rPr>
                <w:rFonts w:ascii="Times New Roman" w:eastAsiaTheme="minorEastAsia" w:hAnsi="Times New Roman"/>
                <w:b/>
                <w:color w:val="000000" w:themeColor="text1"/>
                <w:sz w:val="21"/>
                <w:szCs w:val="21"/>
              </w:rPr>
              <w:t>附注号</w:t>
            </w:r>
          </w:p>
        </w:tc>
        <w:tc>
          <w:tcPr>
            <w:tcW w:w="2520" w:type="dxa"/>
            <w:vAlign w:val="center"/>
          </w:tcPr>
          <w:p w:rsidR="007E43E3" w:rsidRPr="007C68A4" w:rsidRDefault="007E43E3" w:rsidP="00A0368A">
            <w:pPr>
              <w:pStyle w:val="aff1"/>
              <w:spacing w:before="0" w:beforeAutospacing="0" w:after="0" w:afterAutospacing="0"/>
              <w:jc w:val="center"/>
              <w:rPr>
                <w:rFonts w:ascii="Times New Roman" w:eastAsiaTheme="minorEastAsia" w:hAnsi="Times New Roman"/>
                <w:b/>
                <w:color w:val="000000" w:themeColor="text1"/>
                <w:sz w:val="21"/>
                <w:szCs w:val="21"/>
              </w:rPr>
            </w:pPr>
            <w:r w:rsidRPr="007C68A4">
              <w:rPr>
                <w:rFonts w:ascii="Times New Roman" w:eastAsiaTheme="minorEastAsia" w:hAnsi="Times New Roman"/>
                <w:b/>
                <w:color w:val="000000" w:themeColor="text1"/>
                <w:sz w:val="21"/>
                <w:szCs w:val="21"/>
              </w:rPr>
              <w:t>本期末</w:t>
            </w:r>
          </w:p>
          <w:p w:rsidR="007E43E3" w:rsidRPr="007C68A4" w:rsidRDefault="007E43E3" w:rsidP="00A0368A">
            <w:pPr>
              <w:pStyle w:val="aff1"/>
              <w:spacing w:before="0" w:beforeAutospacing="0" w:after="0" w:afterAutospacing="0"/>
              <w:jc w:val="center"/>
              <w:rPr>
                <w:rFonts w:ascii="Times New Roman" w:eastAsiaTheme="minorEastAsia" w:hAnsi="Times New Roman"/>
                <w:b/>
                <w:color w:val="000000" w:themeColor="text1"/>
                <w:sz w:val="21"/>
                <w:szCs w:val="21"/>
              </w:rPr>
            </w:pPr>
            <w:r w:rsidRPr="007C68A4">
              <w:rPr>
                <w:rFonts w:ascii="Times New Roman" w:eastAsiaTheme="minorEastAsia" w:hAnsi="Times New Roman"/>
                <w:b/>
                <w:color w:val="000000" w:themeColor="text1"/>
                <w:kern w:val="2"/>
                <w:sz w:val="21"/>
                <w:szCs w:val="21"/>
              </w:rPr>
              <w:t>2023</w:t>
            </w:r>
            <w:r w:rsidRPr="007C68A4">
              <w:rPr>
                <w:rFonts w:ascii="Times New Roman" w:eastAsiaTheme="minorEastAsia" w:hAnsi="Times New Roman"/>
                <w:b/>
                <w:color w:val="000000" w:themeColor="text1"/>
                <w:kern w:val="2"/>
                <w:sz w:val="21"/>
                <w:szCs w:val="21"/>
              </w:rPr>
              <w:t>年</w:t>
            </w:r>
            <w:r w:rsidRPr="007C68A4">
              <w:rPr>
                <w:rFonts w:ascii="Times New Roman" w:eastAsiaTheme="minorEastAsia" w:hAnsi="Times New Roman"/>
                <w:b/>
                <w:color w:val="000000" w:themeColor="text1"/>
                <w:kern w:val="2"/>
                <w:sz w:val="21"/>
                <w:szCs w:val="21"/>
              </w:rPr>
              <w:t>6</w:t>
            </w:r>
            <w:r w:rsidRPr="007C68A4">
              <w:rPr>
                <w:rFonts w:ascii="Times New Roman" w:eastAsiaTheme="minorEastAsia" w:hAnsi="Times New Roman"/>
                <w:b/>
                <w:color w:val="000000" w:themeColor="text1"/>
                <w:kern w:val="2"/>
                <w:sz w:val="21"/>
                <w:szCs w:val="21"/>
              </w:rPr>
              <w:t>月</w:t>
            </w:r>
            <w:r w:rsidRPr="007C68A4">
              <w:rPr>
                <w:rFonts w:ascii="Times New Roman" w:eastAsiaTheme="minorEastAsia" w:hAnsi="Times New Roman"/>
                <w:b/>
                <w:color w:val="000000" w:themeColor="text1"/>
                <w:kern w:val="2"/>
                <w:sz w:val="21"/>
                <w:szCs w:val="21"/>
              </w:rPr>
              <w:t>30</w:t>
            </w:r>
            <w:r w:rsidRPr="007C68A4">
              <w:rPr>
                <w:rFonts w:ascii="Times New Roman" w:eastAsiaTheme="minorEastAsia" w:hAnsi="Times New Roman"/>
                <w:b/>
                <w:color w:val="000000" w:themeColor="text1"/>
                <w:kern w:val="2"/>
                <w:sz w:val="21"/>
                <w:szCs w:val="21"/>
              </w:rPr>
              <w:t>日</w:t>
            </w:r>
          </w:p>
        </w:tc>
        <w:tc>
          <w:tcPr>
            <w:tcW w:w="2520" w:type="dxa"/>
            <w:vAlign w:val="center"/>
          </w:tcPr>
          <w:p w:rsidR="007E43E3" w:rsidRPr="007C68A4" w:rsidRDefault="007E43E3" w:rsidP="00A0368A">
            <w:pPr>
              <w:pStyle w:val="aff1"/>
              <w:spacing w:before="0" w:beforeAutospacing="0" w:after="0" w:afterAutospacing="0"/>
              <w:jc w:val="center"/>
              <w:rPr>
                <w:rFonts w:ascii="Times New Roman" w:eastAsiaTheme="minorEastAsia" w:hAnsi="Times New Roman"/>
                <w:b/>
                <w:color w:val="000000" w:themeColor="text1"/>
                <w:sz w:val="21"/>
                <w:szCs w:val="21"/>
              </w:rPr>
            </w:pPr>
            <w:r w:rsidRPr="007C68A4">
              <w:rPr>
                <w:rFonts w:ascii="Times New Roman" w:eastAsiaTheme="minorEastAsia" w:hAnsi="Times New Roman"/>
                <w:b/>
                <w:color w:val="000000" w:themeColor="text1"/>
                <w:sz w:val="21"/>
                <w:szCs w:val="21"/>
              </w:rPr>
              <w:t>上年度末</w:t>
            </w:r>
          </w:p>
          <w:p w:rsidR="007E43E3" w:rsidRPr="007C68A4" w:rsidRDefault="007E43E3" w:rsidP="00A0368A">
            <w:pPr>
              <w:pStyle w:val="aff1"/>
              <w:spacing w:before="0" w:beforeAutospacing="0" w:after="0" w:afterAutospacing="0"/>
              <w:jc w:val="center"/>
              <w:rPr>
                <w:rFonts w:ascii="Times New Roman" w:eastAsiaTheme="minorEastAsia" w:hAnsi="Times New Roman"/>
                <w:b/>
                <w:color w:val="000000" w:themeColor="text1"/>
                <w:sz w:val="21"/>
                <w:szCs w:val="21"/>
              </w:rPr>
            </w:pPr>
            <w:r w:rsidRPr="007C68A4">
              <w:rPr>
                <w:rFonts w:ascii="Times New Roman" w:eastAsiaTheme="minorEastAsia" w:hAnsi="Times New Roman"/>
                <w:b/>
                <w:color w:val="000000" w:themeColor="text1"/>
                <w:sz w:val="21"/>
                <w:szCs w:val="21"/>
              </w:rPr>
              <w:t>2022</w:t>
            </w:r>
            <w:r w:rsidRPr="007C68A4">
              <w:rPr>
                <w:rFonts w:ascii="Times New Roman" w:eastAsiaTheme="minorEastAsia" w:hAnsi="Times New Roman"/>
                <w:b/>
                <w:color w:val="000000" w:themeColor="text1"/>
                <w:sz w:val="21"/>
                <w:szCs w:val="21"/>
              </w:rPr>
              <w:t>年</w:t>
            </w:r>
            <w:r w:rsidRPr="007C68A4">
              <w:rPr>
                <w:rFonts w:ascii="Times New Roman" w:eastAsiaTheme="minorEastAsia" w:hAnsi="Times New Roman"/>
                <w:b/>
                <w:color w:val="000000" w:themeColor="text1"/>
                <w:sz w:val="21"/>
                <w:szCs w:val="21"/>
              </w:rPr>
              <w:t>12</w:t>
            </w:r>
            <w:r w:rsidRPr="007C68A4">
              <w:rPr>
                <w:rFonts w:ascii="Times New Roman" w:eastAsiaTheme="minorEastAsia" w:hAnsi="Times New Roman"/>
                <w:b/>
                <w:color w:val="000000" w:themeColor="text1"/>
                <w:sz w:val="21"/>
                <w:szCs w:val="21"/>
              </w:rPr>
              <w:t>月</w:t>
            </w:r>
            <w:r w:rsidRPr="007C68A4">
              <w:rPr>
                <w:rFonts w:ascii="Times New Roman" w:eastAsiaTheme="minorEastAsia" w:hAnsi="Times New Roman"/>
                <w:b/>
                <w:color w:val="000000" w:themeColor="text1"/>
                <w:sz w:val="21"/>
                <w:szCs w:val="21"/>
              </w:rPr>
              <w:t>31</w:t>
            </w:r>
            <w:r w:rsidRPr="007C68A4">
              <w:rPr>
                <w:rFonts w:ascii="Times New Roman" w:eastAsiaTheme="minorEastAsia" w:hAnsi="Times New Roman"/>
                <w:b/>
                <w:color w:val="000000" w:themeColor="text1"/>
                <w:sz w:val="21"/>
                <w:szCs w:val="21"/>
              </w:rPr>
              <w:t>日</w:t>
            </w:r>
          </w:p>
        </w:tc>
      </w:tr>
      <w:tr w:rsidR="007C68A4" w:rsidRPr="007C68A4" w:rsidTr="00A0368A">
        <w:tc>
          <w:tcPr>
            <w:tcW w:w="2880" w:type="dxa"/>
            <w:vAlign w:val="center"/>
          </w:tcPr>
          <w:p w:rsidR="007E43E3" w:rsidRPr="007C68A4" w:rsidRDefault="007E43E3" w:rsidP="00A0368A">
            <w:pPr>
              <w:rPr>
                <w:rFonts w:eastAsiaTheme="minorEastAsia"/>
                <w:b/>
                <w:color w:val="000000" w:themeColor="text1"/>
                <w:szCs w:val="21"/>
              </w:rPr>
            </w:pPr>
            <w:r w:rsidRPr="007C68A4">
              <w:rPr>
                <w:rFonts w:eastAsiaTheme="minorEastAsia"/>
                <w:b/>
                <w:color w:val="000000" w:themeColor="text1"/>
                <w:szCs w:val="21"/>
              </w:rPr>
              <w:t>负</w:t>
            </w:r>
            <w:r w:rsidRPr="007C68A4">
              <w:rPr>
                <w:rFonts w:eastAsiaTheme="minorEastAsia"/>
                <w:b/>
                <w:color w:val="000000" w:themeColor="text1"/>
                <w:szCs w:val="21"/>
              </w:rPr>
              <w:t xml:space="preserve"> </w:t>
            </w:r>
            <w:r w:rsidRPr="007C68A4">
              <w:rPr>
                <w:rFonts w:eastAsiaTheme="minorEastAsia"/>
                <w:b/>
                <w:color w:val="000000" w:themeColor="text1"/>
                <w:szCs w:val="21"/>
              </w:rPr>
              <w:t>债：</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w:t>
            </w:r>
          </w:p>
        </w:tc>
        <w:tc>
          <w:tcPr>
            <w:tcW w:w="2520" w:type="dxa"/>
            <w:vAlign w:val="bottom"/>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短期借款</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交易性金融负债</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衍生金融负债</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6.4.7.3</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卖出回购金融资产款</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应付清算款</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应付赎回款</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245,606.30</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155,275.85</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应付管理人报酬</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228.82</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233.35</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应付托管费</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76.28</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77.79</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应付销售服务费</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862.84</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849.98</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hint="eastAsia"/>
                <w:color w:val="000000" w:themeColor="text1"/>
                <w:szCs w:val="21"/>
              </w:rPr>
              <w:t>应付投资顾问费</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应交税费</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应付利润</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递延所得税负债</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其他负债</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6.4.7.6</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97,282.78</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130,014.21</w:t>
            </w:r>
          </w:p>
        </w:tc>
      </w:tr>
      <w:tr w:rsidR="007C68A4" w:rsidRPr="007C68A4" w:rsidTr="00A0368A">
        <w:tc>
          <w:tcPr>
            <w:tcW w:w="2880" w:type="dxa"/>
            <w:vAlign w:val="center"/>
          </w:tcPr>
          <w:p w:rsidR="007E43E3" w:rsidRPr="007C68A4" w:rsidRDefault="007E43E3" w:rsidP="00A0368A">
            <w:pPr>
              <w:pStyle w:val="aff1"/>
              <w:jc w:val="both"/>
              <w:rPr>
                <w:rFonts w:ascii="Times New Roman" w:eastAsiaTheme="minorEastAsia" w:hAnsi="Times New Roman"/>
                <w:b/>
                <w:color w:val="000000" w:themeColor="text1"/>
                <w:sz w:val="21"/>
                <w:szCs w:val="21"/>
              </w:rPr>
            </w:pPr>
            <w:r w:rsidRPr="007C68A4">
              <w:rPr>
                <w:rFonts w:ascii="Times New Roman" w:eastAsiaTheme="minorEastAsia" w:hAnsi="Times New Roman"/>
                <w:b/>
                <w:color w:val="000000" w:themeColor="text1"/>
                <w:sz w:val="21"/>
                <w:szCs w:val="21"/>
              </w:rPr>
              <w:t>负债合计</w:t>
            </w:r>
          </w:p>
        </w:tc>
        <w:tc>
          <w:tcPr>
            <w:tcW w:w="1080" w:type="dxa"/>
            <w:vAlign w:val="center"/>
          </w:tcPr>
          <w:p w:rsidR="007E43E3" w:rsidRPr="007C68A4" w:rsidRDefault="007E43E3" w:rsidP="00A0368A">
            <w:pPr>
              <w:pStyle w:val="aff1"/>
              <w:jc w:val="center"/>
              <w:rPr>
                <w:rFonts w:ascii="Times New Roman" w:eastAsiaTheme="minorEastAsia" w:hAnsi="Times New Roman"/>
                <w:b/>
                <w:color w:val="000000" w:themeColor="text1"/>
                <w:sz w:val="21"/>
                <w:szCs w:val="21"/>
              </w:rPr>
            </w:pPr>
          </w:p>
        </w:tc>
        <w:tc>
          <w:tcPr>
            <w:tcW w:w="2520" w:type="dxa"/>
            <w:vAlign w:val="bottom"/>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344,057.02</w:t>
            </w:r>
          </w:p>
        </w:tc>
        <w:tc>
          <w:tcPr>
            <w:tcW w:w="2520" w:type="dxa"/>
            <w:vAlign w:val="bottom"/>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286,451.18</w:t>
            </w:r>
          </w:p>
        </w:tc>
      </w:tr>
      <w:tr w:rsidR="007C68A4" w:rsidRPr="007C68A4" w:rsidTr="00A0368A">
        <w:tc>
          <w:tcPr>
            <w:tcW w:w="2880" w:type="dxa"/>
            <w:vAlign w:val="center"/>
          </w:tcPr>
          <w:p w:rsidR="007E43E3" w:rsidRPr="007C68A4" w:rsidRDefault="007E43E3" w:rsidP="00A0368A">
            <w:pPr>
              <w:rPr>
                <w:rFonts w:eastAsiaTheme="minorEastAsia"/>
                <w:b/>
                <w:color w:val="000000" w:themeColor="text1"/>
                <w:szCs w:val="21"/>
              </w:rPr>
            </w:pPr>
            <w:r w:rsidRPr="007C68A4">
              <w:rPr>
                <w:rFonts w:eastAsiaTheme="minorEastAsia" w:hint="eastAsia"/>
                <w:b/>
                <w:color w:val="000000" w:themeColor="text1"/>
                <w:szCs w:val="21"/>
              </w:rPr>
              <w:t>净资产</w:t>
            </w:r>
            <w:r w:rsidRPr="007C68A4">
              <w:rPr>
                <w:rFonts w:eastAsiaTheme="minorEastAsia"/>
                <w:b/>
                <w:color w:val="000000" w:themeColor="text1"/>
                <w:szCs w:val="21"/>
              </w:rPr>
              <w:t>：</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bottom"/>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w:t>
            </w:r>
          </w:p>
        </w:tc>
        <w:tc>
          <w:tcPr>
            <w:tcW w:w="2520" w:type="dxa"/>
            <w:vAlign w:val="bottom"/>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实收基金</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6.4.7.7</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38,056,725.75</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38,246,294.04</w:t>
            </w:r>
          </w:p>
        </w:tc>
      </w:tr>
      <w:tr w:rsidR="007C68A4" w:rsidRPr="007C68A4" w:rsidTr="00A0368A">
        <w:tc>
          <w:tcPr>
            <w:tcW w:w="288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未分配利润</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6.4.7.8</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-2,848,762.10</w:t>
            </w:r>
          </w:p>
        </w:tc>
        <w:tc>
          <w:tcPr>
            <w:tcW w:w="252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-2,216,955.82</w:t>
            </w:r>
          </w:p>
        </w:tc>
      </w:tr>
      <w:tr w:rsidR="007C68A4" w:rsidRPr="007C68A4" w:rsidTr="00A0368A">
        <w:tc>
          <w:tcPr>
            <w:tcW w:w="2880" w:type="dxa"/>
            <w:vAlign w:val="center"/>
          </w:tcPr>
          <w:p w:rsidR="007E43E3" w:rsidRPr="007C68A4" w:rsidRDefault="007E43E3" w:rsidP="00A0368A">
            <w:pPr>
              <w:rPr>
                <w:rFonts w:eastAsiaTheme="minorEastAsia"/>
                <w:b/>
                <w:color w:val="000000" w:themeColor="text1"/>
                <w:szCs w:val="21"/>
              </w:rPr>
            </w:pPr>
            <w:r w:rsidRPr="007C68A4">
              <w:rPr>
                <w:rFonts w:eastAsiaTheme="minorEastAsia" w:hint="eastAsia"/>
                <w:b/>
                <w:color w:val="000000" w:themeColor="text1"/>
                <w:szCs w:val="21"/>
              </w:rPr>
              <w:t>净资产</w:t>
            </w:r>
            <w:r w:rsidRPr="007C68A4">
              <w:rPr>
                <w:rFonts w:eastAsiaTheme="minorEastAsia"/>
                <w:b/>
                <w:color w:val="000000" w:themeColor="text1"/>
                <w:szCs w:val="21"/>
              </w:rPr>
              <w:t>合计</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center"/>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35,207,963.65</w:t>
            </w:r>
          </w:p>
        </w:tc>
        <w:tc>
          <w:tcPr>
            <w:tcW w:w="2520" w:type="dxa"/>
            <w:vAlign w:val="center"/>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36,029,338.22</w:t>
            </w:r>
          </w:p>
        </w:tc>
      </w:tr>
      <w:tr w:rsidR="007C68A4" w:rsidRPr="007C68A4" w:rsidTr="00A0368A">
        <w:tc>
          <w:tcPr>
            <w:tcW w:w="2880" w:type="dxa"/>
            <w:vAlign w:val="center"/>
          </w:tcPr>
          <w:p w:rsidR="007E43E3" w:rsidRPr="007C68A4" w:rsidRDefault="007E43E3" w:rsidP="00A0368A">
            <w:pPr>
              <w:rPr>
                <w:rFonts w:eastAsiaTheme="minorEastAsia"/>
                <w:b/>
                <w:color w:val="000000" w:themeColor="text1"/>
                <w:szCs w:val="21"/>
              </w:rPr>
            </w:pPr>
            <w:r w:rsidRPr="007C68A4">
              <w:rPr>
                <w:rFonts w:eastAsiaTheme="minorEastAsia" w:hint="eastAsia"/>
                <w:b/>
                <w:color w:val="000000" w:themeColor="text1"/>
                <w:szCs w:val="21"/>
              </w:rPr>
              <w:t>负债和净资产总计</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520" w:type="dxa"/>
            <w:vAlign w:val="center"/>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35,552,020.67</w:t>
            </w:r>
          </w:p>
        </w:tc>
        <w:tc>
          <w:tcPr>
            <w:tcW w:w="2520" w:type="dxa"/>
            <w:vAlign w:val="center"/>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36,315,789.40</w:t>
            </w:r>
          </w:p>
        </w:tc>
      </w:tr>
    </w:tbl>
    <w:p w:rsidR="002049C8" w:rsidRDefault="00773E8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:38,056,725.75</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2049C8" w:rsidRDefault="00773E8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:0.9259</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:27,124,258.29</w:t>
      </w:r>
      <w:r>
        <w:rPr>
          <w:rFonts w:eastAsiaTheme="minorEastAsia"/>
          <w:color w:val="000000" w:themeColor="text1"/>
          <w:kern w:val="0"/>
          <w:szCs w:val="21"/>
        </w:rPr>
        <w:t>份</w:t>
      </w:r>
      <w:r>
        <w:rPr>
          <w:rFonts w:eastAsiaTheme="minorEastAsia"/>
          <w:color w:val="000000" w:themeColor="text1"/>
          <w:kern w:val="0"/>
          <w:szCs w:val="21"/>
        </w:rPr>
        <w:t>,</w:t>
      </w:r>
    </w:p>
    <w:p w:rsidR="007E43E3" w:rsidRPr="007C68A4" w:rsidRDefault="007E43E3" w:rsidP="007E43E3">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C</w:t>
      </w:r>
      <w:r w:rsidRPr="007C68A4">
        <w:rPr>
          <w:rFonts w:eastAsiaTheme="minorEastAsia"/>
          <w:color w:val="000000" w:themeColor="text1"/>
          <w:kern w:val="0"/>
          <w:szCs w:val="21"/>
        </w:rPr>
        <w:t>类</w:t>
      </w:r>
      <w:r w:rsidRPr="007C68A4">
        <w:rPr>
          <w:rFonts w:eastAsiaTheme="minorEastAsia"/>
          <w:color w:val="000000" w:themeColor="text1"/>
          <w:kern w:val="0"/>
          <w:szCs w:val="21"/>
        </w:rPr>
        <w:t>,</w:t>
      </w:r>
      <w:r w:rsidRPr="007C68A4">
        <w:rPr>
          <w:rFonts w:eastAsiaTheme="minorEastAsia"/>
          <w:color w:val="000000" w:themeColor="text1"/>
          <w:kern w:val="0"/>
          <w:szCs w:val="21"/>
        </w:rPr>
        <w:t>基金份额净值</w:t>
      </w:r>
      <w:r w:rsidRPr="007C68A4">
        <w:rPr>
          <w:rFonts w:eastAsiaTheme="minorEastAsia"/>
          <w:color w:val="000000" w:themeColor="text1"/>
          <w:kern w:val="0"/>
          <w:szCs w:val="21"/>
        </w:rPr>
        <w:t>:0.9232</w:t>
      </w:r>
      <w:r w:rsidRPr="007C68A4">
        <w:rPr>
          <w:rFonts w:eastAsiaTheme="minorEastAsia"/>
          <w:color w:val="000000" w:themeColor="text1"/>
          <w:kern w:val="0"/>
          <w:szCs w:val="21"/>
        </w:rPr>
        <w:t>元</w:t>
      </w:r>
      <w:r w:rsidRPr="007C68A4">
        <w:rPr>
          <w:rFonts w:eastAsiaTheme="minorEastAsia"/>
          <w:color w:val="000000" w:themeColor="text1"/>
          <w:kern w:val="0"/>
          <w:szCs w:val="21"/>
        </w:rPr>
        <w:t>,</w:t>
      </w:r>
      <w:r w:rsidRPr="007C68A4">
        <w:rPr>
          <w:rFonts w:eastAsiaTheme="minorEastAsia"/>
          <w:color w:val="000000" w:themeColor="text1"/>
          <w:kern w:val="0"/>
          <w:szCs w:val="21"/>
        </w:rPr>
        <w:t>基金份额</w:t>
      </w:r>
      <w:r w:rsidRPr="007C68A4">
        <w:rPr>
          <w:rFonts w:eastAsiaTheme="minorEastAsia"/>
          <w:color w:val="000000" w:themeColor="text1"/>
          <w:kern w:val="0"/>
          <w:szCs w:val="21"/>
        </w:rPr>
        <w:t>:10,932,467.46</w:t>
      </w:r>
      <w:r w:rsidRPr="007C68A4">
        <w:rPr>
          <w:rFonts w:eastAsiaTheme="minorEastAsia"/>
          <w:color w:val="000000" w:themeColor="text1"/>
          <w:kern w:val="0"/>
          <w:szCs w:val="21"/>
        </w:rPr>
        <w:t>份。</w:t>
      </w:r>
    </w:p>
    <w:p w:rsidR="007E43E3" w:rsidRPr="007C68A4" w:rsidRDefault="007E43E3" w:rsidP="007E43E3">
      <w:pPr>
        <w:pStyle w:val="20"/>
        <w:spacing w:beforeLines="100" w:before="312" w:after="0"/>
        <w:rPr>
          <w:rFonts w:ascii="Times New Roman" w:eastAsiaTheme="minorEastAsia" w:hAnsi="Times New Roman"/>
          <w:color w:val="000000" w:themeColor="text1"/>
          <w:kern w:val="0"/>
          <w:sz w:val="21"/>
          <w:szCs w:val="21"/>
        </w:rPr>
      </w:pPr>
      <w:bookmarkStart w:id="53" w:name="_Toc390421251"/>
      <w:bookmarkStart w:id="54" w:name="_Toc225498269"/>
      <w:bookmarkStart w:id="55" w:name="_Toc144286127"/>
      <w:r w:rsidRPr="007C68A4">
        <w:rPr>
          <w:rFonts w:ascii="Times New Roman" w:eastAsiaTheme="minorEastAsia" w:hAnsi="Times New Roman" w:hint="eastAsia"/>
          <w:color w:val="000000" w:themeColor="text1"/>
          <w:kern w:val="0"/>
          <w:sz w:val="21"/>
          <w:szCs w:val="21"/>
        </w:rPr>
        <w:t>6</w:t>
      </w:r>
      <w:r w:rsidRPr="007C68A4">
        <w:rPr>
          <w:rFonts w:ascii="Times New Roman" w:eastAsiaTheme="minorEastAsia" w:hAnsi="Times New Roman"/>
          <w:color w:val="000000" w:themeColor="text1"/>
          <w:kern w:val="0"/>
          <w:sz w:val="21"/>
          <w:szCs w:val="21"/>
        </w:rPr>
        <w:t xml:space="preserve">.2 </w:t>
      </w:r>
      <w:r w:rsidRPr="007C68A4">
        <w:rPr>
          <w:rFonts w:ascii="Times New Roman" w:eastAsiaTheme="minorEastAsia" w:hAnsi="Times New Roman"/>
          <w:color w:val="000000" w:themeColor="text1"/>
          <w:kern w:val="0"/>
          <w:sz w:val="21"/>
          <w:szCs w:val="21"/>
        </w:rPr>
        <w:t>利润表</w:t>
      </w:r>
      <w:bookmarkEnd w:id="53"/>
      <w:bookmarkEnd w:id="54"/>
      <w:bookmarkEnd w:id="55"/>
    </w:p>
    <w:p w:rsidR="007E43E3" w:rsidRPr="007C68A4" w:rsidRDefault="007E43E3" w:rsidP="007E43E3">
      <w:pPr>
        <w:spacing w:line="360" w:lineRule="auto"/>
        <w:rPr>
          <w:rFonts w:eastAsiaTheme="minorEastAsia"/>
          <w:color w:val="000000" w:themeColor="text1"/>
          <w:kern w:val="0"/>
          <w:szCs w:val="21"/>
        </w:rPr>
      </w:pPr>
      <w:r w:rsidRPr="007C68A4">
        <w:rPr>
          <w:rFonts w:eastAsiaTheme="minorEastAsia"/>
          <w:color w:val="000000" w:themeColor="text1"/>
          <w:szCs w:val="21"/>
        </w:rPr>
        <w:t>会计主体：</w:t>
      </w:r>
      <w:r w:rsidRPr="007C68A4">
        <w:rPr>
          <w:rFonts w:eastAsiaTheme="minorEastAsia"/>
          <w:color w:val="000000" w:themeColor="text1"/>
          <w:kern w:val="0"/>
          <w:szCs w:val="21"/>
        </w:rPr>
        <w:t>摩根</w:t>
      </w:r>
      <w:r w:rsidRPr="007C68A4">
        <w:rPr>
          <w:rFonts w:eastAsiaTheme="minorEastAsia"/>
          <w:color w:val="000000" w:themeColor="text1"/>
          <w:kern w:val="0"/>
          <w:szCs w:val="21"/>
        </w:rPr>
        <w:t>MSCI</w:t>
      </w:r>
      <w:r w:rsidRPr="007C68A4">
        <w:rPr>
          <w:rFonts w:eastAsiaTheme="minorEastAsia"/>
          <w:color w:val="000000" w:themeColor="text1"/>
          <w:kern w:val="0"/>
          <w:szCs w:val="21"/>
        </w:rPr>
        <w:t>中国</w:t>
      </w:r>
      <w:r w:rsidRPr="007C68A4">
        <w:rPr>
          <w:rFonts w:eastAsiaTheme="minorEastAsia"/>
          <w:color w:val="000000" w:themeColor="text1"/>
          <w:kern w:val="0"/>
          <w:szCs w:val="21"/>
        </w:rPr>
        <w:t>A</w:t>
      </w:r>
      <w:r w:rsidRPr="007C68A4">
        <w:rPr>
          <w:rFonts w:eastAsiaTheme="minorEastAsia"/>
          <w:color w:val="000000" w:themeColor="text1"/>
          <w:kern w:val="0"/>
          <w:szCs w:val="21"/>
        </w:rPr>
        <w:t>股交易型开放式指数证券投资基金联接基金</w:t>
      </w:r>
    </w:p>
    <w:p w:rsidR="007E43E3" w:rsidRPr="007C68A4" w:rsidRDefault="007E43E3" w:rsidP="007E43E3">
      <w:pPr>
        <w:spacing w:line="360" w:lineRule="auto"/>
        <w:rPr>
          <w:rFonts w:eastAsiaTheme="minorEastAsia"/>
          <w:color w:val="000000" w:themeColor="text1"/>
          <w:kern w:val="0"/>
          <w:szCs w:val="21"/>
        </w:rPr>
      </w:pPr>
      <w:r w:rsidRPr="007C68A4">
        <w:rPr>
          <w:rFonts w:eastAsiaTheme="minorEastAsia"/>
          <w:color w:val="000000" w:themeColor="text1"/>
          <w:szCs w:val="21"/>
        </w:rPr>
        <w:t>本报告期：</w:t>
      </w:r>
      <w:r w:rsidRPr="007C68A4">
        <w:rPr>
          <w:rFonts w:eastAsiaTheme="minorEastAsia"/>
          <w:color w:val="000000" w:themeColor="text1"/>
          <w:kern w:val="0"/>
          <w:szCs w:val="21"/>
        </w:rPr>
        <w:t>2023</w:t>
      </w:r>
      <w:r w:rsidRPr="007C68A4">
        <w:rPr>
          <w:rFonts w:eastAsiaTheme="minorEastAsia"/>
          <w:color w:val="000000" w:themeColor="text1"/>
          <w:kern w:val="0"/>
          <w:szCs w:val="21"/>
        </w:rPr>
        <w:t>年</w:t>
      </w:r>
      <w:r w:rsidRPr="007C68A4">
        <w:rPr>
          <w:rFonts w:eastAsiaTheme="minorEastAsia"/>
          <w:color w:val="000000" w:themeColor="text1"/>
          <w:kern w:val="0"/>
          <w:szCs w:val="21"/>
        </w:rPr>
        <w:t>1</w:t>
      </w:r>
      <w:r w:rsidRPr="007C68A4">
        <w:rPr>
          <w:rFonts w:eastAsiaTheme="minorEastAsia"/>
          <w:color w:val="000000" w:themeColor="text1"/>
          <w:kern w:val="0"/>
          <w:szCs w:val="21"/>
        </w:rPr>
        <w:t>月</w:t>
      </w:r>
      <w:r w:rsidRPr="007C68A4">
        <w:rPr>
          <w:rFonts w:eastAsiaTheme="minorEastAsia"/>
          <w:color w:val="000000" w:themeColor="text1"/>
          <w:kern w:val="0"/>
          <w:szCs w:val="21"/>
        </w:rPr>
        <w:t>1</w:t>
      </w:r>
      <w:r w:rsidRPr="007C68A4">
        <w:rPr>
          <w:rFonts w:eastAsiaTheme="minorEastAsia"/>
          <w:color w:val="000000" w:themeColor="text1"/>
          <w:kern w:val="0"/>
          <w:szCs w:val="21"/>
        </w:rPr>
        <w:t>日至</w:t>
      </w:r>
      <w:r w:rsidRPr="007C68A4">
        <w:rPr>
          <w:rFonts w:eastAsiaTheme="minorEastAsia"/>
          <w:color w:val="000000" w:themeColor="text1"/>
          <w:kern w:val="0"/>
          <w:szCs w:val="21"/>
        </w:rPr>
        <w:t>2023</w:t>
      </w:r>
      <w:r w:rsidRPr="007C68A4">
        <w:rPr>
          <w:rFonts w:eastAsiaTheme="minorEastAsia"/>
          <w:color w:val="000000" w:themeColor="text1"/>
          <w:kern w:val="0"/>
          <w:szCs w:val="21"/>
        </w:rPr>
        <w:t>年</w:t>
      </w:r>
      <w:r w:rsidRPr="007C68A4">
        <w:rPr>
          <w:rFonts w:eastAsiaTheme="minorEastAsia"/>
          <w:color w:val="000000" w:themeColor="text1"/>
          <w:kern w:val="0"/>
          <w:szCs w:val="21"/>
        </w:rPr>
        <w:t>6</w:t>
      </w:r>
      <w:r w:rsidRPr="007C68A4">
        <w:rPr>
          <w:rFonts w:eastAsiaTheme="minorEastAsia"/>
          <w:color w:val="000000" w:themeColor="text1"/>
          <w:kern w:val="0"/>
          <w:szCs w:val="21"/>
        </w:rPr>
        <w:t>月</w:t>
      </w:r>
      <w:r w:rsidRPr="007C68A4">
        <w:rPr>
          <w:rFonts w:eastAsiaTheme="minorEastAsia"/>
          <w:color w:val="000000" w:themeColor="text1"/>
          <w:kern w:val="0"/>
          <w:szCs w:val="21"/>
        </w:rPr>
        <w:t>30</w:t>
      </w:r>
      <w:r w:rsidRPr="007C68A4">
        <w:rPr>
          <w:rFonts w:eastAsiaTheme="minorEastAsia"/>
          <w:color w:val="000000" w:themeColor="text1"/>
          <w:kern w:val="0"/>
          <w:szCs w:val="21"/>
        </w:rPr>
        <w:t>日</w:t>
      </w:r>
    </w:p>
    <w:p w:rsidR="007E43E3" w:rsidRPr="007C68A4" w:rsidRDefault="007E43E3" w:rsidP="007E43E3">
      <w:pPr>
        <w:autoSpaceDE w:val="0"/>
        <w:autoSpaceDN w:val="0"/>
        <w:adjustRightInd w:val="0"/>
        <w:spacing w:before="29" w:line="288" w:lineRule="auto"/>
        <w:ind w:left="15"/>
        <w:jc w:val="right"/>
        <w:rPr>
          <w:rFonts w:eastAsiaTheme="minorEastAsia"/>
          <w:color w:val="000000" w:themeColor="text1"/>
          <w:kern w:val="0"/>
          <w:szCs w:val="21"/>
        </w:rPr>
      </w:pPr>
      <w:r w:rsidRPr="007C68A4">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7C68A4" w:rsidRPr="007C68A4" w:rsidTr="00A0368A">
        <w:tc>
          <w:tcPr>
            <w:tcW w:w="3420" w:type="dxa"/>
            <w:vAlign w:val="center"/>
          </w:tcPr>
          <w:p w:rsidR="007E43E3" w:rsidRPr="007C68A4" w:rsidRDefault="007E43E3" w:rsidP="00A0368A">
            <w:pPr>
              <w:pStyle w:val="aff1"/>
              <w:jc w:val="center"/>
              <w:rPr>
                <w:rFonts w:ascii="Times New Roman" w:eastAsiaTheme="minorEastAsia" w:hAnsi="Times New Roman"/>
                <w:b/>
                <w:color w:val="000000" w:themeColor="text1"/>
                <w:sz w:val="21"/>
                <w:szCs w:val="21"/>
              </w:rPr>
            </w:pPr>
            <w:r w:rsidRPr="007C68A4">
              <w:rPr>
                <w:rFonts w:ascii="Times New Roman" w:eastAsiaTheme="minorEastAsia" w:hAnsi="Times New Roman"/>
                <w:b/>
                <w:color w:val="000000" w:themeColor="text1"/>
                <w:sz w:val="21"/>
                <w:szCs w:val="21"/>
              </w:rPr>
              <w:t>项目</w:t>
            </w:r>
          </w:p>
        </w:tc>
        <w:tc>
          <w:tcPr>
            <w:tcW w:w="1080" w:type="dxa"/>
            <w:vAlign w:val="center"/>
          </w:tcPr>
          <w:p w:rsidR="007E43E3" w:rsidRPr="007C68A4" w:rsidRDefault="007E43E3" w:rsidP="00A0368A">
            <w:pPr>
              <w:pStyle w:val="aff1"/>
              <w:spacing w:before="0" w:beforeAutospacing="0" w:after="0" w:afterAutospacing="0"/>
              <w:jc w:val="center"/>
              <w:rPr>
                <w:rFonts w:ascii="Times New Roman" w:eastAsiaTheme="minorEastAsia" w:hAnsi="Times New Roman"/>
                <w:b/>
                <w:color w:val="000000" w:themeColor="text1"/>
                <w:sz w:val="21"/>
                <w:szCs w:val="21"/>
              </w:rPr>
            </w:pPr>
            <w:r w:rsidRPr="007C68A4">
              <w:rPr>
                <w:rFonts w:ascii="Times New Roman" w:eastAsiaTheme="minorEastAsia" w:hAnsi="Times New Roman"/>
                <w:b/>
                <w:color w:val="000000" w:themeColor="text1"/>
                <w:sz w:val="21"/>
                <w:szCs w:val="21"/>
              </w:rPr>
              <w:t>附注号</w:t>
            </w:r>
          </w:p>
        </w:tc>
        <w:tc>
          <w:tcPr>
            <w:tcW w:w="2250" w:type="dxa"/>
            <w:vAlign w:val="center"/>
          </w:tcPr>
          <w:p w:rsidR="007E43E3" w:rsidRPr="007C68A4" w:rsidRDefault="007E43E3" w:rsidP="00A0368A">
            <w:pPr>
              <w:pStyle w:val="aff1"/>
              <w:spacing w:before="0" w:beforeAutospacing="0" w:after="0" w:afterAutospacing="0"/>
              <w:jc w:val="center"/>
              <w:rPr>
                <w:rFonts w:ascii="Times New Roman" w:eastAsiaTheme="minorEastAsia" w:hAnsi="Times New Roman"/>
                <w:b/>
                <w:color w:val="000000" w:themeColor="text1"/>
                <w:sz w:val="21"/>
                <w:szCs w:val="21"/>
              </w:rPr>
            </w:pPr>
            <w:r w:rsidRPr="007C68A4">
              <w:rPr>
                <w:rFonts w:ascii="Times New Roman" w:eastAsiaTheme="minorEastAsia" w:hAnsi="Times New Roman"/>
                <w:b/>
                <w:color w:val="000000" w:themeColor="text1"/>
                <w:sz w:val="21"/>
                <w:szCs w:val="21"/>
              </w:rPr>
              <w:t>本期</w:t>
            </w:r>
          </w:p>
          <w:p w:rsidR="007E43E3" w:rsidRPr="007C68A4" w:rsidRDefault="007E43E3" w:rsidP="00A0368A">
            <w:pPr>
              <w:pStyle w:val="aff1"/>
              <w:spacing w:before="0" w:beforeAutospacing="0" w:after="0" w:afterAutospacing="0"/>
              <w:jc w:val="center"/>
              <w:rPr>
                <w:rFonts w:ascii="Times New Roman" w:eastAsiaTheme="minorEastAsia" w:hAnsi="Times New Roman"/>
                <w:b/>
                <w:color w:val="000000" w:themeColor="text1"/>
                <w:sz w:val="21"/>
                <w:szCs w:val="21"/>
              </w:rPr>
            </w:pPr>
            <w:r w:rsidRPr="007C68A4">
              <w:rPr>
                <w:rFonts w:ascii="Times New Roman" w:eastAsiaTheme="minorEastAsia" w:hAnsi="Times New Roman"/>
                <w:b/>
                <w:color w:val="000000" w:themeColor="text1"/>
                <w:sz w:val="21"/>
                <w:szCs w:val="21"/>
              </w:rPr>
              <w:t>2023</w:t>
            </w:r>
            <w:r w:rsidRPr="007C68A4">
              <w:rPr>
                <w:rFonts w:ascii="Times New Roman" w:eastAsiaTheme="minorEastAsia" w:hAnsi="Times New Roman"/>
                <w:b/>
                <w:color w:val="000000" w:themeColor="text1"/>
                <w:sz w:val="21"/>
                <w:szCs w:val="21"/>
              </w:rPr>
              <w:t>年</w:t>
            </w:r>
            <w:r w:rsidRPr="007C68A4">
              <w:rPr>
                <w:rFonts w:ascii="Times New Roman" w:eastAsiaTheme="minorEastAsia" w:hAnsi="Times New Roman"/>
                <w:b/>
                <w:color w:val="000000" w:themeColor="text1"/>
                <w:sz w:val="21"/>
                <w:szCs w:val="21"/>
              </w:rPr>
              <w:t>1</w:t>
            </w:r>
            <w:r w:rsidRPr="007C68A4">
              <w:rPr>
                <w:rFonts w:ascii="Times New Roman" w:eastAsiaTheme="minorEastAsia" w:hAnsi="Times New Roman"/>
                <w:b/>
                <w:color w:val="000000" w:themeColor="text1"/>
                <w:sz w:val="21"/>
                <w:szCs w:val="21"/>
              </w:rPr>
              <w:t>月</w:t>
            </w:r>
            <w:r w:rsidRPr="007C68A4">
              <w:rPr>
                <w:rFonts w:ascii="Times New Roman" w:eastAsiaTheme="minorEastAsia" w:hAnsi="Times New Roman"/>
                <w:b/>
                <w:color w:val="000000" w:themeColor="text1"/>
                <w:sz w:val="21"/>
                <w:szCs w:val="21"/>
              </w:rPr>
              <w:t>1</w:t>
            </w:r>
            <w:r w:rsidRPr="007C68A4">
              <w:rPr>
                <w:rFonts w:ascii="Times New Roman" w:eastAsiaTheme="minorEastAsia" w:hAnsi="Times New Roman"/>
                <w:b/>
                <w:color w:val="000000" w:themeColor="text1"/>
                <w:sz w:val="21"/>
                <w:szCs w:val="21"/>
              </w:rPr>
              <w:t>日至</w:t>
            </w:r>
            <w:r w:rsidRPr="007C68A4">
              <w:rPr>
                <w:rFonts w:ascii="Times New Roman" w:eastAsiaTheme="minorEastAsia" w:hAnsi="Times New Roman"/>
                <w:b/>
                <w:color w:val="000000" w:themeColor="text1"/>
                <w:sz w:val="21"/>
                <w:szCs w:val="21"/>
              </w:rPr>
              <w:t>2023</w:t>
            </w:r>
            <w:r w:rsidRPr="007C68A4">
              <w:rPr>
                <w:rFonts w:ascii="Times New Roman" w:eastAsiaTheme="minorEastAsia" w:hAnsi="Times New Roman"/>
                <w:b/>
                <w:color w:val="000000" w:themeColor="text1"/>
                <w:sz w:val="21"/>
                <w:szCs w:val="21"/>
              </w:rPr>
              <w:t>年</w:t>
            </w:r>
            <w:r w:rsidRPr="007C68A4">
              <w:rPr>
                <w:rFonts w:ascii="Times New Roman" w:eastAsiaTheme="minorEastAsia" w:hAnsi="Times New Roman"/>
                <w:b/>
                <w:color w:val="000000" w:themeColor="text1"/>
                <w:sz w:val="21"/>
                <w:szCs w:val="21"/>
              </w:rPr>
              <w:t>6</w:t>
            </w:r>
            <w:r w:rsidRPr="007C68A4">
              <w:rPr>
                <w:rFonts w:ascii="Times New Roman" w:eastAsiaTheme="minorEastAsia" w:hAnsi="Times New Roman"/>
                <w:b/>
                <w:color w:val="000000" w:themeColor="text1"/>
                <w:sz w:val="21"/>
                <w:szCs w:val="21"/>
              </w:rPr>
              <w:t>月</w:t>
            </w:r>
            <w:r w:rsidRPr="007C68A4">
              <w:rPr>
                <w:rFonts w:ascii="Times New Roman" w:eastAsiaTheme="minorEastAsia" w:hAnsi="Times New Roman"/>
                <w:b/>
                <w:color w:val="000000" w:themeColor="text1"/>
                <w:sz w:val="21"/>
                <w:szCs w:val="21"/>
              </w:rPr>
              <w:t>30</w:t>
            </w:r>
            <w:r w:rsidRPr="007C68A4">
              <w:rPr>
                <w:rFonts w:ascii="Times New Roman" w:eastAsiaTheme="minorEastAsia" w:hAnsi="Times New Roman"/>
                <w:b/>
                <w:color w:val="000000" w:themeColor="text1"/>
                <w:sz w:val="21"/>
                <w:szCs w:val="21"/>
              </w:rPr>
              <w:t>日</w:t>
            </w:r>
          </w:p>
        </w:tc>
        <w:tc>
          <w:tcPr>
            <w:tcW w:w="2250" w:type="dxa"/>
            <w:vAlign w:val="center"/>
          </w:tcPr>
          <w:p w:rsidR="007E43E3" w:rsidRPr="007C68A4" w:rsidRDefault="007E43E3" w:rsidP="00A0368A">
            <w:pPr>
              <w:pStyle w:val="aff1"/>
              <w:spacing w:before="0" w:beforeAutospacing="0" w:after="0" w:afterAutospacing="0"/>
              <w:jc w:val="center"/>
              <w:rPr>
                <w:rFonts w:ascii="Times New Roman" w:eastAsiaTheme="minorEastAsia" w:hAnsi="Times New Roman"/>
                <w:b/>
                <w:color w:val="000000" w:themeColor="text1"/>
                <w:sz w:val="21"/>
                <w:szCs w:val="21"/>
              </w:rPr>
            </w:pPr>
            <w:r w:rsidRPr="007C68A4">
              <w:rPr>
                <w:rFonts w:ascii="Times New Roman" w:eastAsiaTheme="minorEastAsia" w:hAnsi="Times New Roman"/>
                <w:b/>
                <w:color w:val="000000" w:themeColor="text1"/>
                <w:sz w:val="21"/>
                <w:szCs w:val="21"/>
              </w:rPr>
              <w:t>上年度可比期间</w:t>
            </w:r>
          </w:p>
          <w:p w:rsidR="007E43E3" w:rsidRPr="007C68A4" w:rsidRDefault="007E43E3" w:rsidP="00A0368A">
            <w:pPr>
              <w:pStyle w:val="aff1"/>
              <w:spacing w:before="0" w:beforeAutospacing="0" w:after="0" w:afterAutospacing="0"/>
              <w:jc w:val="center"/>
              <w:rPr>
                <w:rFonts w:ascii="Times New Roman" w:eastAsiaTheme="minorEastAsia" w:hAnsi="Times New Roman"/>
                <w:color w:val="000000" w:themeColor="text1"/>
                <w:sz w:val="21"/>
                <w:szCs w:val="21"/>
              </w:rPr>
            </w:pPr>
            <w:r w:rsidRPr="007C68A4">
              <w:rPr>
                <w:rFonts w:ascii="Times New Roman" w:eastAsiaTheme="minorEastAsia" w:hAnsi="Times New Roman"/>
                <w:b/>
                <w:color w:val="000000" w:themeColor="text1"/>
                <w:sz w:val="21"/>
                <w:szCs w:val="21"/>
              </w:rPr>
              <w:t>2022</w:t>
            </w:r>
            <w:r w:rsidRPr="007C68A4">
              <w:rPr>
                <w:rFonts w:ascii="Times New Roman" w:eastAsiaTheme="minorEastAsia" w:hAnsi="Times New Roman"/>
                <w:b/>
                <w:color w:val="000000" w:themeColor="text1"/>
                <w:sz w:val="21"/>
                <w:szCs w:val="21"/>
              </w:rPr>
              <w:t>年</w:t>
            </w:r>
            <w:r w:rsidRPr="007C68A4">
              <w:rPr>
                <w:rFonts w:ascii="Times New Roman" w:eastAsiaTheme="minorEastAsia" w:hAnsi="Times New Roman"/>
                <w:b/>
                <w:color w:val="000000" w:themeColor="text1"/>
                <w:sz w:val="21"/>
                <w:szCs w:val="21"/>
              </w:rPr>
              <w:t>1</w:t>
            </w:r>
            <w:r w:rsidRPr="007C68A4">
              <w:rPr>
                <w:rFonts w:ascii="Times New Roman" w:eastAsiaTheme="minorEastAsia" w:hAnsi="Times New Roman"/>
                <w:b/>
                <w:color w:val="000000" w:themeColor="text1"/>
                <w:sz w:val="21"/>
                <w:szCs w:val="21"/>
              </w:rPr>
              <w:t>月</w:t>
            </w:r>
            <w:r w:rsidRPr="007C68A4">
              <w:rPr>
                <w:rFonts w:ascii="Times New Roman" w:eastAsiaTheme="minorEastAsia" w:hAnsi="Times New Roman"/>
                <w:b/>
                <w:color w:val="000000" w:themeColor="text1"/>
                <w:sz w:val="21"/>
                <w:szCs w:val="21"/>
              </w:rPr>
              <w:t>1</w:t>
            </w:r>
            <w:r w:rsidRPr="007C68A4">
              <w:rPr>
                <w:rFonts w:ascii="Times New Roman" w:eastAsiaTheme="minorEastAsia" w:hAnsi="Times New Roman"/>
                <w:b/>
                <w:color w:val="000000" w:themeColor="text1"/>
                <w:sz w:val="21"/>
                <w:szCs w:val="21"/>
              </w:rPr>
              <w:t>日至</w:t>
            </w:r>
            <w:r w:rsidRPr="007C68A4">
              <w:rPr>
                <w:rFonts w:ascii="Times New Roman" w:eastAsiaTheme="minorEastAsia" w:hAnsi="Times New Roman"/>
                <w:b/>
                <w:color w:val="000000" w:themeColor="text1"/>
                <w:sz w:val="21"/>
                <w:szCs w:val="21"/>
              </w:rPr>
              <w:t>2022</w:t>
            </w:r>
            <w:r w:rsidRPr="007C68A4">
              <w:rPr>
                <w:rFonts w:ascii="Times New Roman" w:eastAsiaTheme="minorEastAsia" w:hAnsi="Times New Roman"/>
                <w:b/>
                <w:color w:val="000000" w:themeColor="text1"/>
                <w:sz w:val="21"/>
                <w:szCs w:val="21"/>
              </w:rPr>
              <w:t>年</w:t>
            </w:r>
            <w:r w:rsidRPr="007C68A4">
              <w:rPr>
                <w:rFonts w:ascii="Times New Roman" w:eastAsiaTheme="minorEastAsia" w:hAnsi="Times New Roman"/>
                <w:b/>
                <w:color w:val="000000" w:themeColor="text1"/>
                <w:sz w:val="21"/>
                <w:szCs w:val="21"/>
              </w:rPr>
              <w:t>6</w:t>
            </w:r>
            <w:r w:rsidRPr="007C68A4">
              <w:rPr>
                <w:rFonts w:ascii="Times New Roman" w:eastAsiaTheme="minorEastAsia" w:hAnsi="Times New Roman"/>
                <w:b/>
                <w:color w:val="000000" w:themeColor="text1"/>
                <w:sz w:val="21"/>
                <w:szCs w:val="21"/>
              </w:rPr>
              <w:t>月</w:t>
            </w:r>
            <w:r w:rsidRPr="007C68A4">
              <w:rPr>
                <w:rFonts w:ascii="Times New Roman" w:eastAsiaTheme="minorEastAsia" w:hAnsi="Times New Roman"/>
                <w:b/>
                <w:color w:val="000000" w:themeColor="text1"/>
                <w:sz w:val="21"/>
                <w:szCs w:val="21"/>
              </w:rPr>
              <w:t>30</w:t>
            </w:r>
            <w:r w:rsidRPr="007C68A4">
              <w:rPr>
                <w:rFonts w:ascii="Times New Roman" w:eastAsiaTheme="minorEastAsia" w:hAnsi="Times New Roman"/>
                <w:b/>
                <w:color w:val="000000" w:themeColor="text1"/>
                <w:sz w:val="21"/>
                <w:szCs w:val="21"/>
              </w:rPr>
              <w:t>日</w:t>
            </w:r>
          </w:p>
        </w:tc>
      </w:tr>
      <w:tr w:rsidR="007C68A4" w:rsidRPr="007C68A4" w:rsidTr="00A0368A">
        <w:tc>
          <w:tcPr>
            <w:tcW w:w="3420" w:type="dxa"/>
            <w:vAlign w:val="center"/>
          </w:tcPr>
          <w:p w:rsidR="007E43E3" w:rsidRPr="007C68A4" w:rsidRDefault="007E43E3" w:rsidP="00A0368A">
            <w:pPr>
              <w:rPr>
                <w:rFonts w:eastAsiaTheme="minorEastAsia"/>
                <w:b/>
                <w:color w:val="000000" w:themeColor="text1"/>
                <w:szCs w:val="21"/>
              </w:rPr>
            </w:pPr>
            <w:r w:rsidRPr="007C68A4">
              <w:rPr>
                <w:rFonts w:eastAsiaTheme="minorEastAsia"/>
                <w:b/>
                <w:color w:val="000000" w:themeColor="text1"/>
                <w:szCs w:val="21"/>
              </w:rPr>
              <w:t>一、</w:t>
            </w:r>
            <w:r w:rsidRPr="007C68A4">
              <w:rPr>
                <w:rFonts w:eastAsiaTheme="minorEastAsia" w:hint="eastAsia"/>
                <w:b/>
                <w:color w:val="000000" w:themeColor="text1"/>
                <w:szCs w:val="21"/>
              </w:rPr>
              <w:t>营业总收入</w:t>
            </w:r>
          </w:p>
        </w:tc>
        <w:tc>
          <w:tcPr>
            <w:tcW w:w="1080" w:type="dxa"/>
            <w:vAlign w:val="center"/>
          </w:tcPr>
          <w:p w:rsidR="007E43E3" w:rsidRPr="007C68A4" w:rsidRDefault="007E43E3" w:rsidP="00A0368A">
            <w:pPr>
              <w:pStyle w:val="aff1"/>
              <w:jc w:val="center"/>
              <w:rPr>
                <w:rFonts w:ascii="Times New Roman" w:eastAsiaTheme="minorEastAsia" w:hAnsi="Times New Roman"/>
                <w:b/>
                <w:color w:val="000000" w:themeColor="text1"/>
                <w:sz w:val="21"/>
                <w:szCs w:val="21"/>
              </w:rPr>
            </w:pPr>
          </w:p>
        </w:tc>
        <w:tc>
          <w:tcPr>
            <w:tcW w:w="2250" w:type="dxa"/>
            <w:vAlign w:val="bottom"/>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-603,850.20</w:t>
            </w:r>
          </w:p>
        </w:tc>
        <w:tc>
          <w:tcPr>
            <w:tcW w:w="2250" w:type="dxa"/>
            <w:vAlign w:val="bottom"/>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-4,370,670.15</w:t>
            </w:r>
          </w:p>
        </w:tc>
      </w:tr>
      <w:tr w:rsidR="007C68A4" w:rsidRPr="007C68A4" w:rsidTr="00A0368A">
        <w:tc>
          <w:tcPr>
            <w:tcW w:w="342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1.</w:t>
            </w:r>
            <w:r w:rsidRPr="007C68A4">
              <w:rPr>
                <w:rFonts w:eastAsiaTheme="minorEastAsia"/>
                <w:color w:val="000000" w:themeColor="text1"/>
                <w:szCs w:val="21"/>
              </w:rPr>
              <w:t>利息收入</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4,493.33</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5,306.86</w:t>
            </w:r>
          </w:p>
        </w:tc>
      </w:tr>
      <w:tr w:rsidR="007C68A4" w:rsidRPr="007C68A4" w:rsidTr="00A0368A">
        <w:tc>
          <w:tcPr>
            <w:tcW w:w="342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其中：存款利息收入</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6.4.7.9</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4,493.33</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5,306.86</w:t>
            </w:r>
          </w:p>
        </w:tc>
      </w:tr>
      <w:tr w:rsidR="007C68A4" w:rsidRPr="007C68A4" w:rsidTr="00A0368A">
        <w:tc>
          <w:tcPr>
            <w:tcW w:w="3420" w:type="dxa"/>
            <w:vAlign w:val="center"/>
          </w:tcPr>
          <w:p w:rsidR="007E43E3" w:rsidRPr="007C68A4" w:rsidRDefault="007E43E3" w:rsidP="00A0368A">
            <w:pPr>
              <w:ind w:firstLineChars="300" w:firstLine="630"/>
              <w:rPr>
                <w:rFonts w:eastAsiaTheme="minorEastAsia"/>
                <w:color w:val="000000" w:themeColor="text1"/>
                <w:szCs w:val="21"/>
              </w:rPr>
            </w:pPr>
            <w:r w:rsidRPr="007C68A4">
              <w:rPr>
                <w:rFonts w:eastAsiaTheme="minorEastAsia"/>
                <w:color w:val="000000" w:themeColor="text1"/>
                <w:szCs w:val="21"/>
              </w:rPr>
              <w:t>债券利息收入</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3420" w:type="dxa"/>
            <w:vAlign w:val="center"/>
          </w:tcPr>
          <w:p w:rsidR="007E43E3" w:rsidRPr="007C68A4" w:rsidRDefault="007E43E3" w:rsidP="00A0368A">
            <w:pPr>
              <w:ind w:firstLineChars="300" w:firstLine="630"/>
              <w:rPr>
                <w:rFonts w:eastAsiaTheme="minorEastAsia"/>
                <w:color w:val="000000" w:themeColor="text1"/>
                <w:szCs w:val="21"/>
              </w:rPr>
            </w:pPr>
            <w:r w:rsidRPr="007C68A4">
              <w:rPr>
                <w:rFonts w:eastAsiaTheme="minorEastAsia"/>
                <w:color w:val="000000" w:themeColor="text1"/>
                <w:szCs w:val="21"/>
              </w:rPr>
              <w:t>资产支持证券利息收入</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3420" w:type="dxa"/>
            <w:vAlign w:val="center"/>
          </w:tcPr>
          <w:p w:rsidR="007E43E3" w:rsidRPr="007C68A4" w:rsidRDefault="007E43E3" w:rsidP="00A0368A">
            <w:pPr>
              <w:ind w:firstLineChars="300" w:firstLine="630"/>
              <w:rPr>
                <w:rFonts w:eastAsiaTheme="minorEastAsia"/>
                <w:color w:val="000000" w:themeColor="text1"/>
                <w:szCs w:val="21"/>
              </w:rPr>
            </w:pPr>
            <w:r w:rsidRPr="007C68A4">
              <w:rPr>
                <w:rFonts w:eastAsiaTheme="minorEastAsia"/>
                <w:color w:val="000000" w:themeColor="text1"/>
                <w:szCs w:val="21"/>
              </w:rPr>
              <w:t>买入返售金融资产收入</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3420" w:type="dxa"/>
            <w:vAlign w:val="center"/>
          </w:tcPr>
          <w:p w:rsidR="007E43E3" w:rsidRPr="007C68A4" w:rsidRDefault="007E43E3" w:rsidP="00A0368A">
            <w:pPr>
              <w:ind w:firstLineChars="300" w:firstLine="630"/>
              <w:rPr>
                <w:rFonts w:eastAsiaTheme="minorEastAsia"/>
                <w:color w:val="000000" w:themeColor="text1"/>
                <w:szCs w:val="21"/>
              </w:rPr>
            </w:pPr>
            <w:r w:rsidRPr="007C68A4">
              <w:rPr>
                <w:rFonts w:eastAsiaTheme="minorEastAsia"/>
                <w:color w:val="000000" w:themeColor="text1"/>
                <w:szCs w:val="21"/>
              </w:rPr>
              <w:t>证券出借利息收入</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kern w:val="2"/>
                <w:sz w:val="21"/>
                <w:szCs w:val="21"/>
              </w:rPr>
            </w:pPr>
          </w:p>
        </w:tc>
        <w:tc>
          <w:tcPr>
            <w:tcW w:w="2250"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3420" w:type="dxa"/>
            <w:vAlign w:val="center"/>
          </w:tcPr>
          <w:p w:rsidR="007E43E3" w:rsidRPr="007C68A4" w:rsidRDefault="007E43E3" w:rsidP="00A0368A">
            <w:pPr>
              <w:ind w:firstLineChars="300" w:firstLine="630"/>
              <w:rPr>
                <w:rFonts w:eastAsiaTheme="minorEastAsia"/>
                <w:color w:val="000000" w:themeColor="text1"/>
                <w:szCs w:val="21"/>
              </w:rPr>
            </w:pPr>
            <w:r w:rsidRPr="007C68A4">
              <w:rPr>
                <w:rFonts w:eastAsiaTheme="minorEastAsia"/>
                <w:color w:val="000000" w:themeColor="text1"/>
                <w:szCs w:val="21"/>
              </w:rPr>
              <w:t>其他利息收入</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342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2.</w:t>
            </w:r>
            <w:r w:rsidRPr="007C68A4">
              <w:rPr>
                <w:rFonts w:eastAsiaTheme="minorEastAsia"/>
                <w:color w:val="000000" w:themeColor="text1"/>
                <w:szCs w:val="21"/>
              </w:rPr>
              <w:t>投资收益（损失以</w:t>
            </w:r>
            <w:r w:rsidRPr="007C68A4">
              <w:rPr>
                <w:rFonts w:eastAsiaTheme="minorEastAsia"/>
                <w:color w:val="000000" w:themeColor="text1"/>
                <w:szCs w:val="21"/>
              </w:rPr>
              <w:t>“-”</w:t>
            </w:r>
            <w:r w:rsidRPr="007C68A4">
              <w:rPr>
                <w:rFonts w:eastAsiaTheme="minorEastAsia"/>
                <w:color w:val="000000" w:themeColor="text1"/>
                <w:szCs w:val="21"/>
              </w:rPr>
              <w:t>填列）</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-36,047.32</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48,927.36</w:t>
            </w:r>
          </w:p>
        </w:tc>
      </w:tr>
      <w:tr w:rsidR="007C68A4" w:rsidRPr="007C68A4" w:rsidTr="00A0368A">
        <w:tc>
          <w:tcPr>
            <w:tcW w:w="342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其中：股票投资收益</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6.4.7.10</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3420" w:type="dxa"/>
            <w:vAlign w:val="center"/>
          </w:tcPr>
          <w:p w:rsidR="007E43E3" w:rsidRPr="007C68A4" w:rsidRDefault="007E43E3" w:rsidP="00A0368A">
            <w:pPr>
              <w:ind w:firstLineChars="300" w:firstLine="630"/>
              <w:rPr>
                <w:rFonts w:eastAsiaTheme="minorEastAsia"/>
                <w:color w:val="000000" w:themeColor="text1"/>
                <w:szCs w:val="21"/>
              </w:rPr>
            </w:pPr>
            <w:r w:rsidRPr="007C68A4">
              <w:rPr>
                <w:rFonts w:eastAsiaTheme="minorEastAsia"/>
                <w:color w:val="000000" w:themeColor="text1"/>
                <w:szCs w:val="21"/>
              </w:rPr>
              <w:t>基金投资收益</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6.4.7.11</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-36,047.32</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48,008.03</w:t>
            </w:r>
          </w:p>
        </w:tc>
      </w:tr>
      <w:tr w:rsidR="007C68A4" w:rsidRPr="007C68A4" w:rsidTr="00A0368A">
        <w:tc>
          <w:tcPr>
            <w:tcW w:w="3420" w:type="dxa"/>
            <w:vAlign w:val="center"/>
          </w:tcPr>
          <w:p w:rsidR="007E43E3" w:rsidRPr="007C68A4" w:rsidRDefault="007E43E3" w:rsidP="00A0368A">
            <w:pPr>
              <w:ind w:firstLineChars="300" w:firstLine="630"/>
              <w:rPr>
                <w:rFonts w:eastAsiaTheme="minorEastAsia"/>
                <w:color w:val="000000" w:themeColor="text1"/>
                <w:szCs w:val="21"/>
              </w:rPr>
            </w:pPr>
            <w:r w:rsidRPr="007C68A4">
              <w:rPr>
                <w:rFonts w:eastAsiaTheme="minorEastAsia"/>
                <w:color w:val="000000" w:themeColor="text1"/>
                <w:szCs w:val="21"/>
              </w:rPr>
              <w:t>债券投资收益</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6.4.7.12</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919.33</w:t>
            </w:r>
          </w:p>
        </w:tc>
      </w:tr>
      <w:tr w:rsidR="007C68A4" w:rsidRPr="007C68A4" w:rsidTr="00A0368A">
        <w:tc>
          <w:tcPr>
            <w:tcW w:w="3420" w:type="dxa"/>
            <w:vAlign w:val="center"/>
          </w:tcPr>
          <w:p w:rsidR="007E43E3" w:rsidRPr="007C68A4" w:rsidRDefault="007E43E3" w:rsidP="00A0368A">
            <w:pPr>
              <w:ind w:firstLineChars="300" w:firstLine="630"/>
              <w:rPr>
                <w:rFonts w:eastAsiaTheme="minorEastAsia"/>
                <w:color w:val="000000" w:themeColor="text1"/>
                <w:szCs w:val="21"/>
              </w:rPr>
            </w:pPr>
            <w:r w:rsidRPr="007C68A4">
              <w:rPr>
                <w:rFonts w:eastAsiaTheme="minorEastAsia"/>
                <w:color w:val="000000" w:themeColor="text1"/>
                <w:szCs w:val="21"/>
              </w:rPr>
              <w:t>资产支持证券投资收益</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3420" w:type="dxa"/>
            <w:vAlign w:val="center"/>
          </w:tcPr>
          <w:p w:rsidR="007E43E3" w:rsidRPr="007C68A4" w:rsidRDefault="007E43E3" w:rsidP="00A0368A">
            <w:pPr>
              <w:spacing w:line="360" w:lineRule="auto"/>
              <w:ind w:firstLineChars="300" w:firstLine="630"/>
              <w:rPr>
                <w:rFonts w:eastAsiaTheme="minorEastAsia"/>
                <w:color w:val="000000" w:themeColor="text1"/>
                <w:szCs w:val="21"/>
              </w:rPr>
            </w:pPr>
            <w:r w:rsidRPr="007C68A4">
              <w:rPr>
                <w:rFonts w:eastAsiaTheme="minorEastAsia"/>
                <w:color w:val="000000" w:themeColor="text1"/>
              </w:rPr>
              <w:t>贵金属投资收益</w:t>
            </w:r>
          </w:p>
        </w:tc>
        <w:tc>
          <w:tcPr>
            <w:tcW w:w="1080" w:type="dxa"/>
            <w:vAlign w:val="center"/>
          </w:tcPr>
          <w:p w:rsidR="007E43E3" w:rsidRPr="007C68A4" w:rsidRDefault="007E43E3" w:rsidP="00A0368A">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E43E3" w:rsidRPr="007C68A4" w:rsidRDefault="007E43E3" w:rsidP="00A0368A">
            <w:pPr>
              <w:spacing w:line="360" w:lineRule="auto"/>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center"/>
          </w:tcPr>
          <w:p w:rsidR="007E43E3" w:rsidRPr="007C68A4" w:rsidRDefault="007E43E3" w:rsidP="00A0368A">
            <w:pPr>
              <w:spacing w:line="360" w:lineRule="auto"/>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3420" w:type="dxa"/>
            <w:vAlign w:val="center"/>
          </w:tcPr>
          <w:p w:rsidR="007E43E3" w:rsidRPr="007C68A4" w:rsidRDefault="007E43E3" w:rsidP="00A0368A">
            <w:pPr>
              <w:ind w:firstLineChars="300" w:firstLine="630"/>
              <w:rPr>
                <w:rFonts w:eastAsiaTheme="minorEastAsia"/>
                <w:color w:val="000000" w:themeColor="text1"/>
                <w:szCs w:val="21"/>
              </w:rPr>
            </w:pPr>
            <w:r w:rsidRPr="007C68A4">
              <w:rPr>
                <w:rFonts w:eastAsiaTheme="minorEastAsia"/>
                <w:color w:val="000000" w:themeColor="text1"/>
                <w:szCs w:val="21"/>
              </w:rPr>
              <w:t>衍生工具收益</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6.4.7.13</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3420" w:type="dxa"/>
            <w:vAlign w:val="center"/>
          </w:tcPr>
          <w:p w:rsidR="007E43E3" w:rsidRPr="007C68A4" w:rsidRDefault="007E43E3" w:rsidP="00A0368A">
            <w:pPr>
              <w:ind w:firstLineChars="300" w:firstLine="630"/>
              <w:rPr>
                <w:rFonts w:eastAsiaTheme="minorEastAsia"/>
                <w:color w:val="000000" w:themeColor="text1"/>
                <w:szCs w:val="21"/>
              </w:rPr>
            </w:pPr>
            <w:r w:rsidRPr="007C68A4">
              <w:rPr>
                <w:rFonts w:eastAsiaTheme="minorEastAsia"/>
                <w:color w:val="000000" w:themeColor="text1"/>
                <w:szCs w:val="21"/>
              </w:rPr>
              <w:t>股利收益</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6.4.7.14</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3420" w:type="dxa"/>
            <w:vAlign w:val="center"/>
          </w:tcPr>
          <w:p w:rsidR="007E43E3" w:rsidRPr="007C68A4" w:rsidRDefault="007E43E3" w:rsidP="00A0368A">
            <w:pPr>
              <w:ind w:firstLineChars="300" w:firstLine="630"/>
              <w:rPr>
                <w:rFonts w:eastAsiaTheme="minorEastAsia"/>
                <w:color w:val="000000" w:themeColor="text1"/>
                <w:szCs w:val="21"/>
              </w:rPr>
            </w:pPr>
            <w:r w:rsidRPr="007C68A4">
              <w:rPr>
                <w:rFonts w:eastAsiaTheme="minorEastAsia" w:hint="eastAsia"/>
                <w:color w:val="000000" w:themeColor="text1"/>
                <w:szCs w:val="21"/>
              </w:rPr>
              <w:t>其他投资收益</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342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3.</w:t>
            </w:r>
            <w:r w:rsidRPr="007C68A4">
              <w:rPr>
                <w:rFonts w:eastAsiaTheme="minorEastAsia"/>
                <w:color w:val="000000" w:themeColor="text1"/>
                <w:szCs w:val="21"/>
              </w:rPr>
              <w:t>公允价值变动收益（损失以</w:t>
            </w:r>
            <w:r w:rsidRPr="007C68A4">
              <w:rPr>
                <w:rFonts w:eastAsiaTheme="minorEastAsia"/>
                <w:color w:val="000000" w:themeColor="text1"/>
                <w:szCs w:val="21"/>
              </w:rPr>
              <w:t>“-”</w:t>
            </w:r>
            <w:r w:rsidRPr="007C68A4">
              <w:rPr>
                <w:rFonts w:eastAsiaTheme="minorEastAsia"/>
                <w:color w:val="000000" w:themeColor="text1"/>
                <w:szCs w:val="21"/>
              </w:rPr>
              <w:t>号填列）</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6.4.7.15</w:t>
            </w:r>
          </w:p>
        </w:tc>
        <w:tc>
          <w:tcPr>
            <w:tcW w:w="2250"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-573,379.19</w:t>
            </w:r>
          </w:p>
        </w:tc>
        <w:tc>
          <w:tcPr>
            <w:tcW w:w="2250"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-4,432,658.80</w:t>
            </w:r>
          </w:p>
        </w:tc>
      </w:tr>
      <w:tr w:rsidR="007C68A4" w:rsidRPr="007C68A4" w:rsidTr="00A0368A">
        <w:tc>
          <w:tcPr>
            <w:tcW w:w="3420" w:type="dxa"/>
            <w:vAlign w:val="center"/>
          </w:tcPr>
          <w:p w:rsidR="007E43E3" w:rsidRPr="007C68A4" w:rsidRDefault="007E43E3" w:rsidP="00A0368A">
            <w:pPr>
              <w:pStyle w:val="aff1"/>
              <w:jc w:val="both"/>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4.</w:t>
            </w:r>
            <w:r w:rsidRPr="007C68A4">
              <w:rPr>
                <w:rFonts w:ascii="Times New Roman" w:eastAsiaTheme="minorEastAsia" w:hAnsi="Times New Roman"/>
                <w:color w:val="000000" w:themeColor="text1"/>
                <w:sz w:val="21"/>
                <w:szCs w:val="21"/>
              </w:rPr>
              <w:t>汇兑收益（损失以</w:t>
            </w:r>
            <w:r w:rsidRPr="007C68A4">
              <w:rPr>
                <w:rFonts w:ascii="Times New Roman" w:eastAsiaTheme="minorEastAsia" w:hAnsi="Times New Roman"/>
                <w:color w:val="000000" w:themeColor="text1"/>
                <w:sz w:val="21"/>
                <w:szCs w:val="21"/>
              </w:rPr>
              <w:t>“</w:t>
            </w:r>
            <w:r w:rsidRPr="007C68A4">
              <w:rPr>
                <w:rFonts w:ascii="Times New Roman" w:eastAsiaTheme="minorEastAsia" w:hAnsi="Times New Roman"/>
                <w:color w:val="000000" w:themeColor="text1"/>
                <w:sz w:val="21"/>
                <w:szCs w:val="21"/>
              </w:rPr>
              <w:t>－</w:t>
            </w:r>
            <w:r w:rsidRPr="007C68A4">
              <w:rPr>
                <w:rFonts w:ascii="Times New Roman" w:eastAsiaTheme="minorEastAsia" w:hAnsi="Times New Roman"/>
                <w:color w:val="000000" w:themeColor="text1"/>
                <w:sz w:val="21"/>
                <w:szCs w:val="21"/>
              </w:rPr>
              <w:t>”</w:t>
            </w:r>
            <w:r w:rsidRPr="007C68A4">
              <w:rPr>
                <w:rFonts w:ascii="Times New Roman" w:eastAsiaTheme="minorEastAsia" w:hAnsi="Times New Roman"/>
                <w:color w:val="000000" w:themeColor="text1"/>
                <w:sz w:val="21"/>
                <w:szCs w:val="21"/>
              </w:rPr>
              <w:t>号填列）</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342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5.</w:t>
            </w:r>
            <w:r w:rsidRPr="007C68A4">
              <w:rPr>
                <w:rFonts w:eastAsiaTheme="minorEastAsia"/>
                <w:color w:val="000000" w:themeColor="text1"/>
                <w:szCs w:val="21"/>
              </w:rPr>
              <w:t>其他收入（损失以</w:t>
            </w:r>
            <w:r w:rsidRPr="007C68A4">
              <w:rPr>
                <w:rFonts w:eastAsiaTheme="minorEastAsia"/>
                <w:color w:val="000000" w:themeColor="text1"/>
                <w:szCs w:val="21"/>
              </w:rPr>
              <w:t>“-”</w:t>
            </w:r>
            <w:r w:rsidRPr="007C68A4">
              <w:rPr>
                <w:rFonts w:eastAsiaTheme="minorEastAsia"/>
                <w:color w:val="000000" w:themeColor="text1"/>
                <w:szCs w:val="21"/>
              </w:rPr>
              <w:t>号填列）</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6.4.7.16</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1,082.98</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7,754.43</w:t>
            </w:r>
          </w:p>
        </w:tc>
      </w:tr>
      <w:tr w:rsidR="007C68A4" w:rsidRPr="007C68A4" w:rsidTr="00A0368A">
        <w:tc>
          <w:tcPr>
            <w:tcW w:w="3420" w:type="dxa"/>
            <w:vAlign w:val="center"/>
          </w:tcPr>
          <w:p w:rsidR="007E43E3" w:rsidRPr="007C68A4" w:rsidRDefault="007E43E3" w:rsidP="00A0368A">
            <w:pPr>
              <w:rPr>
                <w:rFonts w:eastAsiaTheme="minorEastAsia"/>
                <w:b/>
                <w:color w:val="000000" w:themeColor="text1"/>
                <w:szCs w:val="21"/>
              </w:rPr>
            </w:pPr>
            <w:r w:rsidRPr="007C68A4">
              <w:rPr>
                <w:rFonts w:eastAsiaTheme="minorEastAsia"/>
                <w:b/>
                <w:color w:val="000000" w:themeColor="text1"/>
                <w:szCs w:val="21"/>
              </w:rPr>
              <w:t>减：</w:t>
            </w:r>
            <w:r w:rsidRPr="007C68A4">
              <w:rPr>
                <w:rFonts w:eastAsiaTheme="minorEastAsia" w:hint="eastAsia"/>
                <w:b/>
                <w:color w:val="000000" w:themeColor="text1"/>
                <w:szCs w:val="21"/>
              </w:rPr>
              <w:t>二、营业总支出</w:t>
            </w:r>
          </w:p>
        </w:tc>
        <w:tc>
          <w:tcPr>
            <w:tcW w:w="1080" w:type="dxa"/>
            <w:vAlign w:val="center"/>
          </w:tcPr>
          <w:p w:rsidR="007E43E3" w:rsidRPr="007C68A4" w:rsidRDefault="007E43E3" w:rsidP="00A0368A">
            <w:pPr>
              <w:pStyle w:val="aff1"/>
              <w:jc w:val="center"/>
              <w:rPr>
                <w:rFonts w:ascii="Times New Roman" w:eastAsiaTheme="minorEastAsia" w:hAnsi="Times New Roman"/>
                <w:b/>
                <w:color w:val="000000" w:themeColor="text1"/>
                <w:sz w:val="21"/>
                <w:szCs w:val="21"/>
              </w:rPr>
            </w:pPr>
          </w:p>
        </w:tc>
        <w:tc>
          <w:tcPr>
            <w:tcW w:w="2250" w:type="dxa"/>
            <w:vAlign w:val="bottom"/>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54,880.24</w:t>
            </w:r>
          </w:p>
        </w:tc>
        <w:tc>
          <w:tcPr>
            <w:tcW w:w="2250" w:type="dxa"/>
            <w:vAlign w:val="bottom"/>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73,349.29</w:t>
            </w:r>
          </w:p>
        </w:tc>
      </w:tr>
      <w:tr w:rsidR="007C68A4" w:rsidRPr="007C68A4" w:rsidTr="00A0368A">
        <w:tc>
          <w:tcPr>
            <w:tcW w:w="342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1</w:t>
            </w:r>
            <w:r w:rsidRPr="007C68A4">
              <w:rPr>
                <w:rFonts w:eastAsiaTheme="minorEastAsia"/>
                <w:color w:val="000000" w:themeColor="text1"/>
                <w:szCs w:val="21"/>
              </w:rPr>
              <w:t>．管理人报酬</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1,653.27</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1,909.40</w:t>
            </w:r>
          </w:p>
        </w:tc>
      </w:tr>
      <w:tr w:rsidR="007C68A4" w:rsidRPr="007C68A4" w:rsidTr="00A0368A">
        <w:tc>
          <w:tcPr>
            <w:tcW w:w="342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2</w:t>
            </w:r>
            <w:r w:rsidRPr="007C68A4">
              <w:rPr>
                <w:rFonts w:eastAsiaTheme="minorEastAsia"/>
                <w:color w:val="000000" w:themeColor="text1"/>
                <w:szCs w:val="21"/>
              </w:rPr>
              <w:t>．托管费</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551.10</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636.42</w:t>
            </w:r>
          </w:p>
        </w:tc>
      </w:tr>
      <w:tr w:rsidR="007C68A4" w:rsidRPr="007C68A4" w:rsidTr="00A0368A">
        <w:tc>
          <w:tcPr>
            <w:tcW w:w="342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3</w:t>
            </w:r>
            <w:r w:rsidRPr="007C68A4">
              <w:rPr>
                <w:rFonts w:eastAsiaTheme="minorEastAsia"/>
                <w:color w:val="000000" w:themeColor="text1"/>
                <w:szCs w:val="21"/>
              </w:rPr>
              <w:t>．销售服务费</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5,393.09</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6,016.72</w:t>
            </w:r>
          </w:p>
        </w:tc>
      </w:tr>
      <w:tr w:rsidR="007C68A4" w:rsidRPr="007C68A4" w:rsidTr="00A0368A">
        <w:tc>
          <w:tcPr>
            <w:tcW w:w="342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4</w:t>
            </w:r>
            <w:r w:rsidRPr="007C68A4">
              <w:rPr>
                <w:rFonts w:eastAsiaTheme="minorEastAsia" w:hint="eastAsia"/>
                <w:color w:val="000000" w:themeColor="text1"/>
                <w:szCs w:val="21"/>
              </w:rPr>
              <w:t>．投资顾问费</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342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5</w:t>
            </w:r>
            <w:r w:rsidRPr="007C68A4">
              <w:rPr>
                <w:rFonts w:eastAsiaTheme="minorEastAsia"/>
                <w:color w:val="000000" w:themeColor="text1"/>
                <w:szCs w:val="21"/>
              </w:rPr>
              <w:t>．利息支出</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342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其中：卖出回购金融资产支出</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342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 xml:space="preserve">6. </w:t>
            </w:r>
            <w:r w:rsidRPr="007C68A4">
              <w:rPr>
                <w:rFonts w:eastAsiaTheme="minorEastAsia" w:hint="eastAsia"/>
                <w:color w:val="000000" w:themeColor="text1"/>
                <w:szCs w:val="21"/>
              </w:rPr>
              <w:t>信用减值损失</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blPrEx>
          <w:tblLook w:val="00A0" w:firstRow="1" w:lastRow="0" w:firstColumn="1" w:lastColumn="0" w:noHBand="0" w:noVBand="0"/>
        </w:tblPrEx>
        <w:tc>
          <w:tcPr>
            <w:tcW w:w="342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7</w:t>
            </w:r>
            <w:r w:rsidRPr="007C68A4">
              <w:rPr>
                <w:rFonts w:eastAsiaTheme="minorEastAsia" w:hint="eastAsia"/>
                <w:color w:val="000000" w:themeColor="text1"/>
                <w:szCs w:val="21"/>
              </w:rPr>
              <w:t>.</w:t>
            </w:r>
            <w:r w:rsidRPr="007C68A4">
              <w:rPr>
                <w:rFonts w:eastAsiaTheme="minorEastAsia" w:hint="eastAsia"/>
                <w:color w:val="000000" w:themeColor="text1"/>
                <w:szCs w:val="21"/>
              </w:rPr>
              <w:t>税金及附加</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319.98</w:t>
            </w:r>
          </w:p>
        </w:tc>
      </w:tr>
      <w:tr w:rsidR="007C68A4" w:rsidRPr="007C68A4" w:rsidTr="00A0368A">
        <w:tblPrEx>
          <w:tblLook w:val="00A0" w:firstRow="1" w:lastRow="0" w:firstColumn="1" w:lastColumn="0" w:noHBand="0" w:noVBand="0"/>
        </w:tblPrEx>
        <w:tc>
          <w:tcPr>
            <w:tcW w:w="3420" w:type="dxa"/>
            <w:vAlign w:val="center"/>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8</w:t>
            </w:r>
            <w:r w:rsidRPr="007C68A4">
              <w:rPr>
                <w:rFonts w:eastAsiaTheme="minorEastAsia"/>
                <w:color w:val="000000" w:themeColor="text1"/>
                <w:szCs w:val="21"/>
              </w:rPr>
              <w:t>．其他费用</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r w:rsidRPr="007C68A4">
              <w:rPr>
                <w:rFonts w:ascii="Times New Roman" w:eastAsiaTheme="minorEastAsia" w:hAnsi="Times New Roman"/>
                <w:color w:val="000000" w:themeColor="text1"/>
                <w:sz w:val="21"/>
                <w:szCs w:val="21"/>
              </w:rPr>
              <w:t>6.4.7.17</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47,282.78</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64,466.77</w:t>
            </w:r>
          </w:p>
        </w:tc>
      </w:tr>
      <w:tr w:rsidR="007C68A4" w:rsidRPr="007C68A4" w:rsidTr="00A0368A">
        <w:tc>
          <w:tcPr>
            <w:tcW w:w="3420" w:type="dxa"/>
            <w:vAlign w:val="center"/>
          </w:tcPr>
          <w:p w:rsidR="007E43E3" w:rsidRPr="007C68A4" w:rsidRDefault="007E43E3" w:rsidP="00A0368A">
            <w:pPr>
              <w:rPr>
                <w:rFonts w:eastAsiaTheme="minorEastAsia"/>
                <w:b/>
                <w:color w:val="000000" w:themeColor="text1"/>
                <w:szCs w:val="21"/>
              </w:rPr>
            </w:pPr>
            <w:r w:rsidRPr="007C68A4">
              <w:rPr>
                <w:rFonts w:eastAsiaTheme="minorEastAsia"/>
                <w:b/>
                <w:color w:val="000000" w:themeColor="text1"/>
                <w:szCs w:val="21"/>
              </w:rPr>
              <w:t>三、利润总额（亏损总额以</w:t>
            </w:r>
            <w:r w:rsidRPr="007C68A4">
              <w:rPr>
                <w:rFonts w:eastAsiaTheme="minorEastAsia"/>
                <w:b/>
                <w:color w:val="000000" w:themeColor="text1"/>
                <w:szCs w:val="21"/>
              </w:rPr>
              <w:t>“-”</w:t>
            </w:r>
            <w:r w:rsidRPr="007C68A4">
              <w:rPr>
                <w:rFonts w:eastAsiaTheme="minorEastAsia"/>
                <w:b/>
                <w:color w:val="000000" w:themeColor="text1"/>
                <w:szCs w:val="21"/>
              </w:rPr>
              <w:t>号填列）</w:t>
            </w:r>
          </w:p>
        </w:tc>
        <w:tc>
          <w:tcPr>
            <w:tcW w:w="1080" w:type="dxa"/>
            <w:vAlign w:val="center"/>
          </w:tcPr>
          <w:p w:rsidR="007E43E3" w:rsidRPr="007C68A4" w:rsidRDefault="007E43E3" w:rsidP="00A0368A">
            <w:pPr>
              <w:pStyle w:val="aff1"/>
              <w:jc w:val="center"/>
              <w:rPr>
                <w:rFonts w:ascii="Times New Roman" w:eastAsiaTheme="minorEastAsia" w:hAnsi="Times New Roman"/>
                <w:b/>
                <w:color w:val="000000" w:themeColor="text1"/>
                <w:sz w:val="21"/>
                <w:szCs w:val="21"/>
              </w:rPr>
            </w:pPr>
          </w:p>
        </w:tc>
        <w:tc>
          <w:tcPr>
            <w:tcW w:w="2250" w:type="dxa"/>
            <w:vAlign w:val="center"/>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-658,730.44</w:t>
            </w:r>
          </w:p>
        </w:tc>
        <w:tc>
          <w:tcPr>
            <w:tcW w:w="2250" w:type="dxa"/>
            <w:vAlign w:val="center"/>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-4,444,019.44</w:t>
            </w:r>
          </w:p>
        </w:tc>
      </w:tr>
      <w:tr w:rsidR="007C68A4" w:rsidRPr="007C68A4" w:rsidTr="00A0368A">
        <w:tc>
          <w:tcPr>
            <w:tcW w:w="3420" w:type="dxa"/>
            <w:vAlign w:val="center"/>
          </w:tcPr>
          <w:p w:rsidR="007E43E3" w:rsidRPr="007C68A4" w:rsidRDefault="007E43E3" w:rsidP="00A0368A">
            <w:pPr>
              <w:rPr>
                <w:rFonts w:eastAsiaTheme="minorEastAsia"/>
                <w:b/>
                <w:color w:val="000000" w:themeColor="text1"/>
                <w:szCs w:val="21"/>
              </w:rPr>
            </w:pPr>
            <w:r w:rsidRPr="007C68A4">
              <w:rPr>
                <w:rFonts w:eastAsiaTheme="minorEastAsia"/>
                <w:color w:val="000000" w:themeColor="text1"/>
                <w:szCs w:val="21"/>
              </w:rPr>
              <w:t>减：所得税费用</w:t>
            </w:r>
          </w:p>
        </w:tc>
        <w:tc>
          <w:tcPr>
            <w:tcW w:w="1080" w:type="dxa"/>
            <w:vAlign w:val="center"/>
          </w:tcPr>
          <w:p w:rsidR="007E43E3" w:rsidRPr="007C68A4" w:rsidRDefault="007E43E3" w:rsidP="00A0368A">
            <w:pPr>
              <w:pStyle w:val="aff1"/>
              <w:jc w:val="center"/>
              <w:rPr>
                <w:rFonts w:ascii="Times New Roman" w:eastAsiaTheme="minorEastAsia" w:hAnsi="Times New Roman"/>
                <w:color w:val="000000" w:themeColor="text1"/>
                <w:sz w:val="21"/>
                <w:szCs w:val="21"/>
              </w:rPr>
            </w:pP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50" w:type="dxa"/>
            <w:vAlign w:val="bottom"/>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7C68A4" w:rsidRPr="007C68A4" w:rsidTr="00A0368A">
        <w:tc>
          <w:tcPr>
            <w:tcW w:w="3420" w:type="dxa"/>
            <w:vAlign w:val="center"/>
          </w:tcPr>
          <w:p w:rsidR="007E43E3" w:rsidRPr="007C68A4" w:rsidRDefault="007E43E3" w:rsidP="00A0368A">
            <w:pPr>
              <w:rPr>
                <w:rFonts w:eastAsiaTheme="minorEastAsia"/>
                <w:b/>
                <w:color w:val="000000" w:themeColor="text1"/>
                <w:szCs w:val="21"/>
              </w:rPr>
            </w:pPr>
            <w:r w:rsidRPr="007C68A4">
              <w:rPr>
                <w:rFonts w:eastAsiaTheme="minorEastAsia"/>
                <w:b/>
                <w:color w:val="000000" w:themeColor="text1"/>
                <w:szCs w:val="21"/>
              </w:rPr>
              <w:t>四、净利润（净亏损以</w:t>
            </w:r>
            <w:r w:rsidRPr="007C68A4">
              <w:rPr>
                <w:rFonts w:eastAsiaTheme="minorEastAsia"/>
                <w:b/>
                <w:color w:val="000000" w:themeColor="text1"/>
                <w:szCs w:val="21"/>
              </w:rPr>
              <w:t>“-”</w:t>
            </w:r>
            <w:r w:rsidRPr="007C68A4">
              <w:rPr>
                <w:rFonts w:eastAsiaTheme="minorEastAsia"/>
                <w:b/>
                <w:color w:val="000000" w:themeColor="text1"/>
                <w:szCs w:val="21"/>
              </w:rPr>
              <w:t>号填列）</w:t>
            </w:r>
          </w:p>
        </w:tc>
        <w:tc>
          <w:tcPr>
            <w:tcW w:w="1080" w:type="dxa"/>
            <w:vAlign w:val="center"/>
          </w:tcPr>
          <w:p w:rsidR="007E43E3" w:rsidRPr="007C68A4" w:rsidRDefault="007E43E3" w:rsidP="00A0368A">
            <w:pPr>
              <w:pStyle w:val="aff1"/>
              <w:jc w:val="center"/>
              <w:rPr>
                <w:rFonts w:ascii="Times New Roman" w:eastAsiaTheme="minorEastAsia" w:hAnsi="Times New Roman"/>
                <w:b/>
                <w:color w:val="000000" w:themeColor="text1"/>
                <w:sz w:val="21"/>
                <w:szCs w:val="21"/>
              </w:rPr>
            </w:pPr>
          </w:p>
        </w:tc>
        <w:tc>
          <w:tcPr>
            <w:tcW w:w="2250" w:type="dxa"/>
            <w:vAlign w:val="bottom"/>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-658,730.44</w:t>
            </w:r>
          </w:p>
        </w:tc>
        <w:tc>
          <w:tcPr>
            <w:tcW w:w="2250" w:type="dxa"/>
            <w:vAlign w:val="bottom"/>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-4,444,019.44</w:t>
            </w:r>
          </w:p>
        </w:tc>
      </w:tr>
      <w:tr w:rsidR="007C68A4" w:rsidRPr="007C68A4" w:rsidTr="00A0368A">
        <w:tc>
          <w:tcPr>
            <w:tcW w:w="3420" w:type="dxa"/>
            <w:vAlign w:val="center"/>
          </w:tcPr>
          <w:p w:rsidR="007E43E3" w:rsidRPr="007C68A4" w:rsidRDefault="007E43E3" w:rsidP="00A0368A">
            <w:pPr>
              <w:rPr>
                <w:rFonts w:eastAsiaTheme="minorEastAsia"/>
                <w:b/>
                <w:color w:val="000000" w:themeColor="text1"/>
                <w:szCs w:val="21"/>
              </w:rPr>
            </w:pPr>
            <w:r w:rsidRPr="007C68A4">
              <w:rPr>
                <w:rFonts w:eastAsiaTheme="minorEastAsia" w:hint="eastAsia"/>
                <w:b/>
                <w:color w:val="000000" w:themeColor="text1"/>
                <w:szCs w:val="21"/>
              </w:rPr>
              <w:t>五、其他综合收益的税后净额</w:t>
            </w:r>
          </w:p>
        </w:tc>
        <w:tc>
          <w:tcPr>
            <w:tcW w:w="1080" w:type="dxa"/>
            <w:vAlign w:val="center"/>
          </w:tcPr>
          <w:p w:rsidR="007E43E3" w:rsidRPr="007C68A4" w:rsidRDefault="007E43E3" w:rsidP="00A0368A">
            <w:pPr>
              <w:pStyle w:val="aff1"/>
              <w:jc w:val="center"/>
              <w:rPr>
                <w:rFonts w:ascii="Times New Roman" w:eastAsiaTheme="minorEastAsia" w:hAnsi="Times New Roman"/>
                <w:b/>
                <w:color w:val="000000" w:themeColor="text1"/>
                <w:sz w:val="21"/>
                <w:szCs w:val="21"/>
              </w:rPr>
            </w:pPr>
          </w:p>
        </w:tc>
        <w:tc>
          <w:tcPr>
            <w:tcW w:w="2250" w:type="dxa"/>
            <w:vAlign w:val="bottom"/>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w:t>
            </w:r>
          </w:p>
        </w:tc>
        <w:tc>
          <w:tcPr>
            <w:tcW w:w="2250" w:type="dxa"/>
            <w:vAlign w:val="bottom"/>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w:t>
            </w:r>
          </w:p>
        </w:tc>
      </w:tr>
      <w:tr w:rsidR="007C68A4" w:rsidRPr="007C68A4" w:rsidTr="00A0368A">
        <w:tc>
          <w:tcPr>
            <w:tcW w:w="3420" w:type="dxa"/>
            <w:vAlign w:val="center"/>
          </w:tcPr>
          <w:p w:rsidR="007E43E3" w:rsidRPr="007C68A4" w:rsidRDefault="007E43E3" w:rsidP="00A0368A">
            <w:pPr>
              <w:rPr>
                <w:rFonts w:eastAsiaTheme="minorEastAsia"/>
                <w:b/>
                <w:color w:val="000000" w:themeColor="text1"/>
                <w:szCs w:val="21"/>
              </w:rPr>
            </w:pPr>
            <w:r w:rsidRPr="007C68A4">
              <w:rPr>
                <w:rFonts w:eastAsiaTheme="minorEastAsia" w:hint="eastAsia"/>
                <w:b/>
                <w:color w:val="000000" w:themeColor="text1"/>
                <w:szCs w:val="21"/>
              </w:rPr>
              <w:t>六、综合收益总额</w:t>
            </w:r>
          </w:p>
        </w:tc>
        <w:tc>
          <w:tcPr>
            <w:tcW w:w="1080" w:type="dxa"/>
            <w:vAlign w:val="center"/>
          </w:tcPr>
          <w:p w:rsidR="007E43E3" w:rsidRPr="007C68A4" w:rsidRDefault="007E43E3" w:rsidP="00A0368A">
            <w:pPr>
              <w:pStyle w:val="aff1"/>
              <w:jc w:val="center"/>
              <w:rPr>
                <w:rFonts w:ascii="Times New Roman" w:eastAsiaTheme="minorEastAsia" w:hAnsi="Times New Roman"/>
                <w:b/>
                <w:color w:val="000000" w:themeColor="text1"/>
                <w:sz w:val="21"/>
                <w:szCs w:val="21"/>
              </w:rPr>
            </w:pPr>
          </w:p>
        </w:tc>
        <w:tc>
          <w:tcPr>
            <w:tcW w:w="2250" w:type="dxa"/>
            <w:vAlign w:val="bottom"/>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-658,730.44</w:t>
            </w:r>
          </w:p>
        </w:tc>
        <w:tc>
          <w:tcPr>
            <w:tcW w:w="2250" w:type="dxa"/>
            <w:vAlign w:val="bottom"/>
          </w:tcPr>
          <w:p w:rsidR="007E43E3" w:rsidRPr="007C68A4" w:rsidRDefault="007E43E3" w:rsidP="00A0368A">
            <w:pPr>
              <w:jc w:val="right"/>
              <w:rPr>
                <w:rFonts w:eastAsiaTheme="minorEastAsia"/>
                <w:b/>
                <w:color w:val="000000" w:themeColor="text1"/>
                <w:szCs w:val="21"/>
              </w:rPr>
            </w:pPr>
            <w:r w:rsidRPr="007C68A4">
              <w:rPr>
                <w:rFonts w:eastAsiaTheme="minorEastAsia"/>
                <w:b/>
                <w:color w:val="000000" w:themeColor="text1"/>
                <w:szCs w:val="21"/>
              </w:rPr>
              <w:t>-4,444,019.44</w:t>
            </w:r>
          </w:p>
        </w:tc>
      </w:tr>
    </w:tbl>
    <w:p w:rsidR="007E43E3" w:rsidRPr="007C68A4" w:rsidRDefault="007E43E3" w:rsidP="007E43E3">
      <w:pPr>
        <w:pStyle w:val="20"/>
        <w:spacing w:beforeLines="100" w:before="312" w:after="0"/>
        <w:rPr>
          <w:rFonts w:ascii="Times New Roman" w:eastAsiaTheme="minorEastAsia" w:hAnsi="Times New Roman"/>
          <w:color w:val="000000" w:themeColor="text1"/>
          <w:kern w:val="0"/>
          <w:sz w:val="21"/>
          <w:szCs w:val="21"/>
        </w:rPr>
      </w:pPr>
      <w:bookmarkStart w:id="56" w:name="_Toc225498270"/>
      <w:bookmarkStart w:id="57" w:name="_Toc390421252"/>
      <w:bookmarkStart w:id="58" w:name="_Toc144286128"/>
      <w:r w:rsidRPr="007C68A4">
        <w:rPr>
          <w:rFonts w:ascii="Times New Roman" w:eastAsiaTheme="minorEastAsia" w:hAnsi="Times New Roman" w:hint="eastAsia"/>
          <w:color w:val="000000" w:themeColor="text1"/>
          <w:kern w:val="0"/>
          <w:sz w:val="21"/>
          <w:szCs w:val="21"/>
        </w:rPr>
        <w:t>6</w:t>
      </w:r>
      <w:r w:rsidRPr="007C68A4">
        <w:rPr>
          <w:rFonts w:ascii="Times New Roman" w:eastAsiaTheme="minorEastAsia" w:hAnsi="Times New Roman"/>
          <w:color w:val="000000" w:themeColor="text1"/>
          <w:kern w:val="0"/>
          <w:sz w:val="21"/>
          <w:szCs w:val="21"/>
        </w:rPr>
        <w:t xml:space="preserve">.3 </w:t>
      </w:r>
      <w:r w:rsidRPr="007C68A4">
        <w:rPr>
          <w:rFonts w:ascii="Times New Roman" w:eastAsiaTheme="minorEastAsia" w:hAnsi="Times New Roman" w:hint="eastAsia"/>
          <w:color w:val="000000" w:themeColor="text1"/>
          <w:kern w:val="0"/>
          <w:sz w:val="21"/>
          <w:szCs w:val="21"/>
        </w:rPr>
        <w:t>净资产（基金净值）变动表</w:t>
      </w:r>
      <w:bookmarkEnd w:id="56"/>
      <w:bookmarkEnd w:id="57"/>
      <w:bookmarkEnd w:id="58"/>
      <w:r w:rsidRPr="007C68A4">
        <w:rPr>
          <w:rFonts w:ascii="Times New Roman" w:eastAsiaTheme="minorEastAsia" w:hAnsi="Times New Roman"/>
          <w:color w:val="000000" w:themeColor="text1"/>
          <w:kern w:val="0"/>
          <w:sz w:val="21"/>
          <w:szCs w:val="21"/>
        </w:rPr>
        <w:t xml:space="preserve"> </w:t>
      </w:r>
    </w:p>
    <w:p w:rsidR="007E43E3" w:rsidRPr="007C68A4" w:rsidRDefault="007E43E3" w:rsidP="007E43E3">
      <w:pPr>
        <w:spacing w:line="360" w:lineRule="auto"/>
        <w:rPr>
          <w:rFonts w:eastAsiaTheme="minorEastAsia"/>
          <w:color w:val="000000" w:themeColor="text1"/>
          <w:kern w:val="0"/>
          <w:szCs w:val="21"/>
        </w:rPr>
      </w:pPr>
      <w:r w:rsidRPr="007C68A4">
        <w:rPr>
          <w:rFonts w:eastAsiaTheme="minorEastAsia"/>
          <w:color w:val="000000" w:themeColor="text1"/>
          <w:szCs w:val="21"/>
        </w:rPr>
        <w:t>会计主体：</w:t>
      </w:r>
      <w:r w:rsidRPr="007C68A4">
        <w:rPr>
          <w:rFonts w:eastAsiaTheme="minorEastAsia"/>
          <w:color w:val="000000" w:themeColor="text1"/>
          <w:kern w:val="0"/>
          <w:szCs w:val="21"/>
        </w:rPr>
        <w:t>摩根</w:t>
      </w:r>
      <w:r w:rsidRPr="007C68A4">
        <w:rPr>
          <w:rFonts w:eastAsiaTheme="minorEastAsia"/>
          <w:color w:val="000000" w:themeColor="text1"/>
          <w:kern w:val="0"/>
          <w:szCs w:val="21"/>
        </w:rPr>
        <w:t>MSCI</w:t>
      </w:r>
      <w:r w:rsidRPr="007C68A4">
        <w:rPr>
          <w:rFonts w:eastAsiaTheme="minorEastAsia"/>
          <w:color w:val="000000" w:themeColor="text1"/>
          <w:kern w:val="0"/>
          <w:szCs w:val="21"/>
        </w:rPr>
        <w:t>中国</w:t>
      </w:r>
      <w:r w:rsidRPr="007C68A4">
        <w:rPr>
          <w:rFonts w:eastAsiaTheme="minorEastAsia"/>
          <w:color w:val="000000" w:themeColor="text1"/>
          <w:kern w:val="0"/>
          <w:szCs w:val="21"/>
        </w:rPr>
        <w:t>A</w:t>
      </w:r>
      <w:r w:rsidRPr="007C68A4">
        <w:rPr>
          <w:rFonts w:eastAsiaTheme="minorEastAsia"/>
          <w:color w:val="000000" w:themeColor="text1"/>
          <w:kern w:val="0"/>
          <w:szCs w:val="21"/>
        </w:rPr>
        <w:t>股交易型开放式指数证券投资基金联接基金</w:t>
      </w:r>
    </w:p>
    <w:p w:rsidR="007E43E3" w:rsidRPr="007C68A4" w:rsidRDefault="007E43E3" w:rsidP="007E43E3">
      <w:pPr>
        <w:spacing w:line="360" w:lineRule="auto"/>
        <w:rPr>
          <w:rFonts w:eastAsiaTheme="minorEastAsia"/>
          <w:color w:val="000000" w:themeColor="text1"/>
          <w:kern w:val="0"/>
          <w:szCs w:val="21"/>
        </w:rPr>
      </w:pPr>
      <w:r w:rsidRPr="007C68A4">
        <w:rPr>
          <w:rFonts w:eastAsiaTheme="minorEastAsia"/>
          <w:color w:val="000000" w:themeColor="text1"/>
          <w:szCs w:val="21"/>
        </w:rPr>
        <w:t>本报告期：</w:t>
      </w:r>
      <w:r w:rsidRPr="007C68A4">
        <w:rPr>
          <w:rFonts w:eastAsiaTheme="minorEastAsia"/>
          <w:color w:val="000000" w:themeColor="text1"/>
          <w:kern w:val="0"/>
          <w:szCs w:val="21"/>
        </w:rPr>
        <w:t>2023</w:t>
      </w:r>
      <w:r w:rsidRPr="007C68A4">
        <w:rPr>
          <w:rFonts w:eastAsiaTheme="minorEastAsia"/>
          <w:color w:val="000000" w:themeColor="text1"/>
          <w:kern w:val="0"/>
          <w:szCs w:val="21"/>
        </w:rPr>
        <w:t>年</w:t>
      </w:r>
      <w:r w:rsidRPr="007C68A4">
        <w:rPr>
          <w:rFonts w:eastAsiaTheme="minorEastAsia"/>
          <w:color w:val="000000" w:themeColor="text1"/>
          <w:kern w:val="0"/>
          <w:szCs w:val="21"/>
        </w:rPr>
        <w:t>1</w:t>
      </w:r>
      <w:r w:rsidRPr="007C68A4">
        <w:rPr>
          <w:rFonts w:eastAsiaTheme="minorEastAsia"/>
          <w:color w:val="000000" w:themeColor="text1"/>
          <w:kern w:val="0"/>
          <w:szCs w:val="21"/>
        </w:rPr>
        <w:t>月</w:t>
      </w:r>
      <w:r w:rsidRPr="007C68A4">
        <w:rPr>
          <w:rFonts w:eastAsiaTheme="minorEastAsia"/>
          <w:color w:val="000000" w:themeColor="text1"/>
          <w:kern w:val="0"/>
          <w:szCs w:val="21"/>
        </w:rPr>
        <w:t>1</w:t>
      </w:r>
      <w:r w:rsidRPr="007C68A4">
        <w:rPr>
          <w:rFonts w:eastAsiaTheme="minorEastAsia"/>
          <w:color w:val="000000" w:themeColor="text1"/>
          <w:kern w:val="0"/>
          <w:szCs w:val="21"/>
        </w:rPr>
        <w:t>日至</w:t>
      </w:r>
      <w:r w:rsidRPr="007C68A4">
        <w:rPr>
          <w:rFonts w:eastAsiaTheme="minorEastAsia"/>
          <w:color w:val="000000" w:themeColor="text1"/>
          <w:kern w:val="0"/>
          <w:szCs w:val="21"/>
        </w:rPr>
        <w:t>2023</w:t>
      </w:r>
      <w:r w:rsidRPr="007C68A4">
        <w:rPr>
          <w:rFonts w:eastAsiaTheme="minorEastAsia"/>
          <w:color w:val="000000" w:themeColor="text1"/>
          <w:kern w:val="0"/>
          <w:szCs w:val="21"/>
        </w:rPr>
        <w:t>年</w:t>
      </w:r>
      <w:r w:rsidRPr="007C68A4">
        <w:rPr>
          <w:rFonts w:eastAsiaTheme="minorEastAsia"/>
          <w:color w:val="000000" w:themeColor="text1"/>
          <w:kern w:val="0"/>
          <w:szCs w:val="21"/>
        </w:rPr>
        <w:t>6</w:t>
      </w:r>
      <w:r w:rsidRPr="007C68A4">
        <w:rPr>
          <w:rFonts w:eastAsiaTheme="minorEastAsia"/>
          <w:color w:val="000000" w:themeColor="text1"/>
          <w:kern w:val="0"/>
          <w:szCs w:val="21"/>
        </w:rPr>
        <w:t>月</w:t>
      </w:r>
      <w:r w:rsidRPr="007C68A4">
        <w:rPr>
          <w:rFonts w:eastAsiaTheme="minorEastAsia"/>
          <w:color w:val="000000" w:themeColor="text1"/>
          <w:kern w:val="0"/>
          <w:szCs w:val="21"/>
        </w:rPr>
        <w:t>30</w:t>
      </w:r>
      <w:r w:rsidRPr="007C68A4">
        <w:rPr>
          <w:rFonts w:eastAsiaTheme="minorEastAsia"/>
          <w:color w:val="000000" w:themeColor="text1"/>
          <w:kern w:val="0"/>
          <w:szCs w:val="21"/>
        </w:rPr>
        <w:t>日</w:t>
      </w:r>
    </w:p>
    <w:p w:rsidR="007E43E3" w:rsidRPr="007C68A4" w:rsidRDefault="007E43E3" w:rsidP="007E43E3">
      <w:pPr>
        <w:autoSpaceDE w:val="0"/>
        <w:autoSpaceDN w:val="0"/>
        <w:adjustRightInd w:val="0"/>
        <w:spacing w:before="29" w:line="288" w:lineRule="auto"/>
        <w:ind w:left="15"/>
        <w:jc w:val="right"/>
        <w:rPr>
          <w:rFonts w:eastAsiaTheme="minorEastAsia"/>
          <w:color w:val="000000" w:themeColor="text1"/>
          <w:kern w:val="0"/>
          <w:szCs w:val="21"/>
        </w:rPr>
      </w:pPr>
      <w:r w:rsidRPr="007C68A4">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2622E7" w:rsidRPr="007C68A4" w:rsidTr="004B7E3D">
        <w:tc>
          <w:tcPr>
            <w:tcW w:w="1876" w:type="dxa"/>
            <w:vMerge w:val="restart"/>
            <w:vAlign w:val="center"/>
          </w:tcPr>
          <w:p w:rsidR="002622E7" w:rsidRPr="007C68A4" w:rsidRDefault="002622E7" w:rsidP="00A0368A">
            <w:pPr>
              <w:jc w:val="center"/>
              <w:rPr>
                <w:rFonts w:eastAsiaTheme="minorEastAsia"/>
                <w:b/>
                <w:color w:val="000000" w:themeColor="text1"/>
                <w:szCs w:val="21"/>
              </w:rPr>
            </w:pPr>
            <w:r w:rsidRPr="007C68A4">
              <w:rPr>
                <w:rFonts w:eastAsiaTheme="minorEastAsia"/>
                <w:b/>
                <w:color w:val="000000" w:themeColor="text1"/>
                <w:szCs w:val="21"/>
              </w:rPr>
              <w:t>项目</w:t>
            </w:r>
          </w:p>
        </w:tc>
        <w:tc>
          <w:tcPr>
            <w:tcW w:w="7446" w:type="dxa"/>
            <w:gridSpan w:val="4"/>
          </w:tcPr>
          <w:p w:rsidR="002622E7" w:rsidRPr="007C68A4" w:rsidRDefault="002622E7" w:rsidP="00A0368A">
            <w:pPr>
              <w:jc w:val="center"/>
              <w:rPr>
                <w:rFonts w:eastAsiaTheme="minorEastAsia"/>
                <w:b/>
                <w:color w:val="000000" w:themeColor="text1"/>
                <w:szCs w:val="21"/>
              </w:rPr>
            </w:pPr>
            <w:r w:rsidRPr="007C68A4">
              <w:rPr>
                <w:rFonts w:eastAsiaTheme="minorEastAsia"/>
                <w:b/>
                <w:color w:val="000000" w:themeColor="text1"/>
                <w:szCs w:val="21"/>
              </w:rPr>
              <w:t>本期</w:t>
            </w:r>
          </w:p>
          <w:p w:rsidR="002622E7" w:rsidRPr="007C68A4" w:rsidRDefault="002622E7" w:rsidP="00A0368A">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7C68A4">
              <w:rPr>
                <w:rFonts w:ascii="Times New Roman" w:eastAsiaTheme="minorEastAsia" w:hAnsi="Times New Roman"/>
                <w:b/>
                <w:color w:val="000000" w:themeColor="text1"/>
                <w:kern w:val="2"/>
                <w:sz w:val="21"/>
                <w:szCs w:val="21"/>
              </w:rPr>
              <w:t>2023</w:t>
            </w:r>
            <w:r w:rsidRPr="007C68A4">
              <w:rPr>
                <w:rFonts w:ascii="Times New Roman" w:eastAsiaTheme="minorEastAsia" w:hAnsi="Times New Roman"/>
                <w:b/>
                <w:color w:val="000000" w:themeColor="text1"/>
                <w:kern w:val="2"/>
                <w:sz w:val="21"/>
                <w:szCs w:val="21"/>
              </w:rPr>
              <w:t>年</w:t>
            </w:r>
            <w:r w:rsidRPr="007C68A4">
              <w:rPr>
                <w:rFonts w:ascii="Times New Roman" w:eastAsiaTheme="minorEastAsia" w:hAnsi="Times New Roman"/>
                <w:b/>
                <w:color w:val="000000" w:themeColor="text1"/>
                <w:kern w:val="2"/>
                <w:sz w:val="21"/>
                <w:szCs w:val="21"/>
              </w:rPr>
              <w:t>1</w:t>
            </w:r>
            <w:r w:rsidRPr="007C68A4">
              <w:rPr>
                <w:rFonts w:ascii="Times New Roman" w:eastAsiaTheme="minorEastAsia" w:hAnsi="Times New Roman"/>
                <w:b/>
                <w:color w:val="000000" w:themeColor="text1"/>
                <w:kern w:val="2"/>
                <w:sz w:val="21"/>
                <w:szCs w:val="21"/>
              </w:rPr>
              <w:t>月</w:t>
            </w:r>
            <w:r w:rsidRPr="007C68A4">
              <w:rPr>
                <w:rFonts w:ascii="Times New Roman" w:eastAsiaTheme="minorEastAsia" w:hAnsi="Times New Roman"/>
                <w:b/>
                <w:color w:val="000000" w:themeColor="text1"/>
                <w:kern w:val="2"/>
                <w:sz w:val="21"/>
                <w:szCs w:val="21"/>
              </w:rPr>
              <w:t>1</w:t>
            </w:r>
            <w:r w:rsidRPr="007C68A4">
              <w:rPr>
                <w:rFonts w:ascii="Times New Roman" w:eastAsiaTheme="minorEastAsia" w:hAnsi="Times New Roman"/>
                <w:b/>
                <w:color w:val="000000" w:themeColor="text1"/>
                <w:kern w:val="2"/>
                <w:sz w:val="21"/>
                <w:szCs w:val="21"/>
              </w:rPr>
              <w:t>日至</w:t>
            </w:r>
            <w:r w:rsidRPr="007C68A4">
              <w:rPr>
                <w:rFonts w:ascii="Times New Roman" w:eastAsiaTheme="minorEastAsia" w:hAnsi="Times New Roman"/>
                <w:b/>
                <w:color w:val="000000" w:themeColor="text1"/>
                <w:kern w:val="2"/>
                <w:sz w:val="21"/>
                <w:szCs w:val="21"/>
              </w:rPr>
              <w:t>2023</w:t>
            </w:r>
            <w:r w:rsidRPr="007C68A4">
              <w:rPr>
                <w:rFonts w:ascii="Times New Roman" w:eastAsiaTheme="minorEastAsia" w:hAnsi="Times New Roman"/>
                <w:b/>
                <w:color w:val="000000" w:themeColor="text1"/>
                <w:kern w:val="2"/>
                <w:sz w:val="21"/>
                <w:szCs w:val="21"/>
              </w:rPr>
              <w:t>年</w:t>
            </w:r>
            <w:r w:rsidRPr="007C68A4">
              <w:rPr>
                <w:rFonts w:ascii="Times New Roman" w:eastAsiaTheme="minorEastAsia" w:hAnsi="Times New Roman"/>
                <w:b/>
                <w:color w:val="000000" w:themeColor="text1"/>
                <w:kern w:val="2"/>
                <w:sz w:val="21"/>
                <w:szCs w:val="21"/>
              </w:rPr>
              <w:t>6</w:t>
            </w:r>
            <w:r w:rsidRPr="007C68A4">
              <w:rPr>
                <w:rFonts w:ascii="Times New Roman" w:eastAsiaTheme="minorEastAsia" w:hAnsi="Times New Roman"/>
                <w:b/>
                <w:color w:val="000000" w:themeColor="text1"/>
                <w:kern w:val="2"/>
                <w:sz w:val="21"/>
                <w:szCs w:val="21"/>
              </w:rPr>
              <w:t>月</w:t>
            </w:r>
            <w:r w:rsidRPr="007C68A4">
              <w:rPr>
                <w:rFonts w:ascii="Times New Roman" w:eastAsiaTheme="minorEastAsia" w:hAnsi="Times New Roman"/>
                <w:b/>
                <w:color w:val="000000" w:themeColor="text1"/>
                <w:kern w:val="2"/>
                <w:sz w:val="21"/>
                <w:szCs w:val="21"/>
              </w:rPr>
              <w:t>30</w:t>
            </w:r>
            <w:r w:rsidRPr="007C68A4">
              <w:rPr>
                <w:rFonts w:ascii="Times New Roman" w:eastAsiaTheme="minorEastAsia" w:hAnsi="Times New Roman"/>
                <w:b/>
                <w:color w:val="000000" w:themeColor="text1"/>
                <w:kern w:val="2"/>
                <w:sz w:val="21"/>
                <w:szCs w:val="21"/>
              </w:rPr>
              <w:t>日</w:t>
            </w:r>
          </w:p>
        </w:tc>
      </w:tr>
      <w:tr w:rsidR="003A53B3" w:rsidRPr="007C68A4" w:rsidTr="000743A0">
        <w:tc>
          <w:tcPr>
            <w:tcW w:w="1876" w:type="dxa"/>
            <w:vMerge/>
            <w:vAlign w:val="center"/>
          </w:tcPr>
          <w:p w:rsidR="007E43E3" w:rsidRPr="007C68A4" w:rsidRDefault="007E43E3" w:rsidP="00A0368A">
            <w:pPr>
              <w:jc w:val="center"/>
              <w:rPr>
                <w:rFonts w:eastAsiaTheme="minorEastAsia"/>
                <w:b/>
                <w:color w:val="000000" w:themeColor="text1"/>
                <w:szCs w:val="21"/>
              </w:rPr>
            </w:pPr>
          </w:p>
        </w:tc>
        <w:tc>
          <w:tcPr>
            <w:tcW w:w="1985" w:type="dxa"/>
            <w:vAlign w:val="center"/>
          </w:tcPr>
          <w:p w:rsidR="007E43E3" w:rsidRPr="007C68A4" w:rsidRDefault="007E43E3" w:rsidP="00A0368A">
            <w:pPr>
              <w:jc w:val="center"/>
              <w:rPr>
                <w:rFonts w:eastAsiaTheme="minorEastAsia"/>
                <w:b/>
                <w:color w:val="000000" w:themeColor="text1"/>
                <w:szCs w:val="21"/>
              </w:rPr>
            </w:pPr>
            <w:r w:rsidRPr="007C68A4">
              <w:rPr>
                <w:rFonts w:eastAsiaTheme="minorEastAsia"/>
                <w:b/>
                <w:color w:val="000000" w:themeColor="text1"/>
                <w:szCs w:val="21"/>
              </w:rPr>
              <w:t>实收基金</w:t>
            </w:r>
          </w:p>
        </w:tc>
        <w:tc>
          <w:tcPr>
            <w:tcW w:w="1917" w:type="dxa"/>
          </w:tcPr>
          <w:p w:rsidR="007E43E3" w:rsidRPr="007C68A4" w:rsidRDefault="007E43E3" w:rsidP="00A0368A">
            <w:pPr>
              <w:jc w:val="center"/>
              <w:rPr>
                <w:rFonts w:eastAsiaTheme="minorEastAsia"/>
                <w:b/>
                <w:color w:val="000000" w:themeColor="text1"/>
                <w:szCs w:val="21"/>
              </w:rPr>
            </w:pPr>
            <w:r w:rsidRPr="007C68A4">
              <w:rPr>
                <w:rFonts w:eastAsiaTheme="minorEastAsia" w:hint="eastAsia"/>
                <w:b/>
                <w:color w:val="000000" w:themeColor="text1"/>
                <w:szCs w:val="21"/>
              </w:rPr>
              <w:t>其他综合</w:t>
            </w:r>
          </w:p>
          <w:p w:rsidR="007E43E3" w:rsidRPr="007C68A4" w:rsidRDefault="007E43E3" w:rsidP="00A0368A">
            <w:pPr>
              <w:jc w:val="center"/>
              <w:rPr>
                <w:rFonts w:eastAsiaTheme="minorEastAsia"/>
                <w:b/>
                <w:color w:val="000000" w:themeColor="text1"/>
                <w:szCs w:val="21"/>
              </w:rPr>
            </w:pPr>
            <w:r w:rsidRPr="007C68A4">
              <w:rPr>
                <w:rFonts w:eastAsiaTheme="minorEastAsia" w:hint="eastAsia"/>
                <w:b/>
                <w:color w:val="000000" w:themeColor="text1"/>
                <w:szCs w:val="21"/>
              </w:rPr>
              <w:t>收益（若有</w:t>
            </w:r>
            <w:r w:rsidRPr="007C68A4">
              <w:rPr>
                <w:rFonts w:eastAsiaTheme="minorEastAsia"/>
                <w:b/>
                <w:color w:val="000000" w:themeColor="text1"/>
                <w:szCs w:val="21"/>
              </w:rPr>
              <w:t>）</w:t>
            </w:r>
          </w:p>
        </w:tc>
        <w:tc>
          <w:tcPr>
            <w:tcW w:w="2053" w:type="dxa"/>
            <w:vAlign w:val="center"/>
          </w:tcPr>
          <w:p w:rsidR="007E43E3" w:rsidRPr="007C68A4" w:rsidRDefault="007E43E3" w:rsidP="00A0368A">
            <w:pPr>
              <w:jc w:val="center"/>
              <w:rPr>
                <w:rFonts w:eastAsiaTheme="minorEastAsia"/>
                <w:b/>
                <w:color w:val="000000" w:themeColor="text1"/>
                <w:szCs w:val="21"/>
              </w:rPr>
            </w:pPr>
            <w:r w:rsidRPr="007C68A4">
              <w:rPr>
                <w:rFonts w:eastAsiaTheme="minorEastAsia"/>
                <w:b/>
                <w:color w:val="000000" w:themeColor="text1"/>
                <w:szCs w:val="21"/>
              </w:rPr>
              <w:t>未分配利润</w:t>
            </w:r>
          </w:p>
        </w:tc>
        <w:tc>
          <w:tcPr>
            <w:tcW w:w="1491" w:type="dxa"/>
            <w:vAlign w:val="center"/>
          </w:tcPr>
          <w:p w:rsidR="007E43E3" w:rsidRPr="007C68A4" w:rsidRDefault="00CB5463" w:rsidP="00A0368A">
            <w:pPr>
              <w:jc w:val="center"/>
              <w:rPr>
                <w:rFonts w:eastAsiaTheme="minorEastAsia"/>
                <w:b/>
                <w:color w:val="000000" w:themeColor="text1"/>
                <w:szCs w:val="21"/>
              </w:rPr>
            </w:pPr>
            <w:r w:rsidRPr="007C68A4">
              <w:rPr>
                <w:rFonts w:eastAsiaTheme="minorEastAsia" w:hint="eastAsia"/>
                <w:b/>
                <w:color w:val="000000" w:themeColor="text1"/>
                <w:szCs w:val="21"/>
              </w:rPr>
              <w:t>净资产合计</w:t>
            </w:r>
          </w:p>
        </w:tc>
      </w:tr>
      <w:tr w:rsidR="000743A0" w:rsidRPr="007C68A4" w:rsidTr="000743A0">
        <w:tc>
          <w:tcPr>
            <w:tcW w:w="1876" w:type="dxa"/>
          </w:tcPr>
          <w:p w:rsidR="000743A0" w:rsidRPr="007C68A4" w:rsidRDefault="000743A0" w:rsidP="000743A0">
            <w:pPr>
              <w:rPr>
                <w:rFonts w:eastAsiaTheme="minorEastAsia"/>
                <w:color w:val="000000" w:themeColor="text1"/>
                <w:szCs w:val="21"/>
              </w:rPr>
            </w:pPr>
            <w:r w:rsidRPr="007C68A4">
              <w:rPr>
                <w:rFonts w:eastAsiaTheme="minorEastAsia" w:hint="eastAsia"/>
                <w:color w:val="000000" w:themeColor="text1"/>
                <w:szCs w:val="21"/>
              </w:rPr>
              <w:t>一、上期期末净资产（基金净值）</w:t>
            </w:r>
          </w:p>
        </w:tc>
        <w:tc>
          <w:tcPr>
            <w:tcW w:w="1985" w:type="dxa"/>
            <w:vAlign w:val="center"/>
          </w:tcPr>
          <w:p w:rsidR="000743A0" w:rsidRPr="007C68A4" w:rsidRDefault="000743A0" w:rsidP="000743A0">
            <w:pPr>
              <w:jc w:val="right"/>
              <w:rPr>
                <w:rFonts w:eastAsiaTheme="minorEastAsia"/>
                <w:color w:val="000000" w:themeColor="text1"/>
                <w:szCs w:val="21"/>
              </w:rPr>
            </w:pPr>
            <w:r w:rsidRPr="007C68A4">
              <w:rPr>
                <w:rFonts w:eastAsiaTheme="minorEastAsia"/>
                <w:color w:val="000000" w:themeColor="text1"/>
                <w:szCs w:val="21"/>
              </w:rPr>
              <w:t>38,246,294.04</w:t>
            </w:r>
          </w:p>
        </w:tc>
        <w:tc>
          <w:tcPr>
            <w:tcW w:w="1917" w:type="dxa"/>
            <w:vAlign w:val="center"/>
          </w:tcPr>
          <w:p w:rsidR="000743A0" w:rsidRPr="007C68A4" w:rsidRDefault="000743A0" w:rsidP="000743A0">
            <w:pPr>
              <w:jc w:val="right"/>
              <w:rPr>
                <w:rFonts w:eastAsiaTheme="minorEastAsia"/>
                <w:color w:val="000000" w:themeColor="text1"/>
                <w:szCs w:val="21"/>
              </w:rPr>
            </w:pPr>
            <w:r w:rsidRPr="007C68A4">
              <w:rPr>
                <w:rFonts w:eastAsiaTheme="minorEastAsia"/>
                <w:color w:val="000000" w:themeColor="text1"/>
                <w:szCs w:val="21"/>
              </w:rPr>
              <w:t>-</w:t>
            </w:r>
          </w:p>
        </w:tc>
        <w:tc>
          <w:tcPr>
            <w:tcW w:w="2053" w:type="dxa"/>
            <w:vAlign w:val="center"/>
          </w:tcPr>
          <w:p w:rsidR="000743A0" w:rsidRPr="007C68A4" w:rsidRDefault="000743A0" w:rsidP="000743A0">
            <w:pPr>
              <w:jc w:val="right"/>
              <w:rPr>
                <w:rFonts w:eastAsiaTheme="minorEastAsia"/>
                <w:color w:val="000000" w:themeColor="text1"/>
                <w:szCs w:val="21"/>
              </w:rPr>
            </w:pPr>
            <w:r w:rsidRPr="007C68A4">
              <w:rPr>
                <w:rFonts w:eastAsiaTheme="minorEastAsia"/>
                <w:color w:val="000000" w:themeColor="text1"/>
                <w:szCs w:val="21"/>
              </w:rPr>
              <w:t>-2,216,955.82</w:t>
            </w:r>
          </w:p>
        </w:tc>
        <w:tc>
          <w:tcPr>
            <w:tcW w:w="1491" w:type="dxa"/>
            <w:vAlign w:val="center"/>
          </w:tcPr>
          <w:p w:rsidR="000743A0" w:rsidRPr="007C68A4" w:rsidRDefault="000743A0" w:rsidP="000743A0">
            <w:pPr>
              <w:jc w:val="right"/>
              <w:rPr>
                <w:rFonts w:eastAsiaTheme="minorEastAsia"/>
                <w:color w:val="000000" w:themeColor="text1"/>
                <w:szCs w:val="21"/>
              </w:rPr>
            </w:pPr>
            <w:r w:rsidRPr="007C68A4">
              <w:rPr>
                <w:rFonts w:eastAsiaTheme="minorEastAsia"/>
                <w:color w:val="000000" w:themeColor="text1"/>
                <w:szCs w:val="21"/>
              </w:rPr>
              <w:t>36,029,338.22</w:t>
            </w:r>
          </w:p>
        </w:tc>
      </w:tr>
      <w:tr w:rsidR="000743A0" w:rsidRPr="007C68A4" w:rsidTr="000743A0">
        <w:tc>
          <w:tcPr>
            <w:tcW w:w="1876" w:type="dxa"/>
          </w:tcPr>
          <w:p w:rsidR="000743A0" w:rsidRPr="007C68A4" w:rsidRDefault="000743A0" w:rsidP="000743A0">
            <w:pPr>
              <w:rPr>
                <w:rFonts w:eastAsiaTheme="minorEastAsia"/>
                <w:color w:val="000000" w:themeColor="text1"/>
                <w:szCs w:val="21"/>
              </w:rPr>
            </w:pPr>
            <w:r w:rsidRPr="007C68A4">
              <w:rPr>
                <w:rFonts w:eastAsiaTheme="minorEastAsia" w:hint="eastAsia"/>
                <w:color w:val="000000" w:themeColor="text1"/>
                <w:szCs w:val="21"/>
              </w:rPr>
              <w:t>二、本期期初净资产（基金净值）</w:t>
            </w:r>
          </w:p>
        </w:tc>
        <w:tc>
          <w:tcPr>
            <w:tcW w:w="1985" w:type="dxa"/>
            <w:vAlign w:val="center"/>
          </w:tcPr>
          <w:p w:rsidR="000743A0" w:rsidRPr="007C68A4" w:rsidRDefault="000743A0" w:rsidP="000743A0">
            <w:pPr>
              <w:jc w:val="right"/>
              <w:rPr>
                <w:rFonts w:eastAsiaTheme="minorEastAsia"/>
                <w:color w:val="000000" w:themeColor="text1"/>
                <w:szCs w:val="21"/>
              </w:rPr>
            </w:pPr>
            <w:r w:rsidRPr="007C68A4">
              <w:rPr>
                <w:rFonts w:eastAsiaTheme="minorEastAsia"/>
                <w:color w:val="000000" w:themeColor="text1"/>
                <w:szCs w:val="21"/>
              </w:rPr>
              <w:t>38,246,294.04</w:t>
            </w:r>
          </w:p>
        </w:tc>
        <w:tc>
          <w:tcPr>
            <w:tcW w:w="1917" w:type="dxa"/>
            <w:vAlign w:val="center"/>
          </w:tcPr>
          <w:p w:rsidR="000743A0" w:rsidRPr="007C68A4" w:rsidRDefault="000743A0" w:rsidP="000743A0">
            <w:pPr>
              <w:jc w:val="right"/>
              <w:rPr>
                <w:rFonts w:eastAsiaTheme="minorEastAsia"/>
                <w:color w:val="000000" w:themeColor="text1"/>
                <w:szCs w:val="21"/>
              </w:rPr>
            </w:pPr>
            <w:r w:rsidRPr="007C68A4">
              <w:rPr>
                <w:rFonts w:eastAsiaTheme="minorEastAsia"/>
                <w:color w:val="000000" w:themeColor="text1"/>
                <w:szCs w:val="21"/>
              </w:rPr>
              <w:t>-</w:t>
            </w:r>
          </w:p>
        </w:tc>
        <w:tc>
          <w:tcPr>
            <w:tcW w:w="2053" w:type="dxa"/>
            <w:vAlign w:val="center"/>
          </w:tcPr>
          <w:p w:rsidR="000743A0" w:rsidRPr="007C68A4" w:rsidRDefault="000743A0" w:rsidP="000743A0">
            <w:pPr>
              <w:jc w:val="right"/>
              <w:rPr>
                <w:rFonts w:eastAsiaTheme="minorEastAsia"/>
                <w:color w:val="000000" w:themeColor="text1"/>
                <w:szCs w:val="21"/>
              </w:rPr>
            </w:pPr>
            <w:r w:rsidRPr="007C68A4">
              <w:rPr>
                <w:rFonts w:eastAsiaTheme="minorEastAsia"/>
                <w:color w:val="000000" w:themeColor="text1"/>
                <w:szCs w:val="21"/>
              </w:rPr>
              <w:t>-2,216,955.82</w:t>
            </w:r>
          </w:p>
        </w:tc>
        <w:tc>
          <w:tcPr>
            <w:tcW w:w="1491" w:type="dxa"/>
            <w:vAlign w:val="center"/>
          </w:tcPr>
          <w:p w:rsidR="000743A0" w:rsidRPr="007C68A4" w:rsidRDefault="000743A0" w:rsidP="000743A0">
            <w:pPr>
              <w:jc w:val="right"/>
              <w:rPr>
                <w:rFonts w:eastAsiaTheme="minorEastAsia"/>
                <w:color w:val="000000" w:themeColor="text1"/>
                <w:szCs w:val="21"/>
              </w:rPr>
            </w:pPr>
            <w:r w:rsidRPr="007C68A4">
              <w:rPr>
                <w:rFonts w:eastAsiaTheme="minorEastAsia"/>
                <w:color w:val="000000" w:themeColor="text1"/>
                <w:szCs w:val="21"/>
              </w:rPr>
              <w:t>36,029,338.22</w:t>
            </w:r>
          </w:p>
        </w:tc>
      </w:tr>
      <w:tr w:rsidR="003A53B3" w:rsidRPr="007C68A4" w:rsidTr="000743A0">
        <w:tc>
          <w:tcPr>
            <w:tcW w:w="1876" w:type="dxa"/>
          </w:tcPr>
          <w:p w:rsidR="007E43E3" w:rsidRPr="007C68A4" w:rsidRDefault="007E43E3" w:rsidP="00A0368A">
            <w:pPr>
              <w:rPr>
                <w:rFonts w:eastAsiaTheme="minorEastAsia"/>
                <w:color w:val="000000" w:themeColor="text1"/>
                <w:szCs w:val="21"/>
              </w:rPr>
            </w:pPr>
            <w:r w:rsidRPr="007C68A4">
              <w:rPr>
                <w:rFonts w:eastAsiaTheme="minorEastAsia" w:hint="eastAsia"/>
                <w:color w:val="000000" w:themeColor="text1"/>
                <w:szCs w:val="21"/>
              </w:rPr>
              <w:t>三、本期增减变动额（减少以“</w:t>
            </w:r>
            <w:r w:rsidRPr="007C68A4">
              <w:rPr>
                <w:rFonts w:eastAsiaTheme="minorEastAsia" w:hint="eastAsia"/>
                <w:color w:val="000000" w:themeColor="text1"/>
                <w:szCs w:val="21"/>
              </w:rPr>
              <w:t>-</w:t>
            </w:r>
            <w:r w:rsidRPr="007C68A4">
              <w:rPr>
                <w:rFonts w:eastAsiaTheme="minorEastAsia" w:hint="eastAsia"/>
                <w:color w:val="000000" w:themeColor="text1"/>
                <w:szCs w:val="21"/>
              </w:rPr>
              <w:t>”号填列）</w:t>
            </w:r>
          </w:p>
        </w:tc>
        <w:tc>
          <w:tcPr>
            <w:tcW w:w="1985"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-189,568.29</w:t>
            </w:r>
          </w:p>
        </w:tc>
        <w:tc>
          <w:tcPr>
            <w:tcW w:w="1917"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053"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-631,806.28</w:t>
            </w:r>
          </w:p>
        </w:tc>
        <w:tc>
          <w:tcPr>
            <w:tcW w:w="1491"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-821,374.57</w:t>
            </w:r>
          </w:p>
        </w:tc>
      </w:tr>
      <w:tr w:rsidR="003A53B3" w:rsidRPr="007C68A4" w:rsidTr="000743A0">
        <w:tc>
          <w:tcPr>
            <w:tcW w:w="1876" w:type="dxa"/>
          </w:tcPr>
          <w:p w:rsidR="007E43E3" w:rsidRPr="007C68A4" w:rsidRDefault="007E43E3" w:rsidP="00A0368A">
            <w:pPr>
              <w:rPr>
                <w:rFonts w:eastAsiaTheme="minorEastAsia"/>
                <w:color w:val="000000" w:themeColor="text1"/>
                <w:szCs w:val="21"/>
              </w:rPr>
            </w:pPr>
            <w:r w:rsidRPr="007C68A4">
              <w:rPr>
                <w:rFonts w:eastAsiaTheme="minorEastAsia" w:hint="eastAsia"/>
                <w:color w:val="000000" w:themeColor="text1"/>
                <w:szCs w:val="21"/>
              </w:rPr>
              <w:t>（一）、综合收益总额</w:t>
            </w:r>
          </w:p>
        </w:tc>
        <w:tc>
          <w:tcPr>
            <w:tcW w:w="1985"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1917"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053"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-658,730.44</w:t>
            </w:r>
          </w:p>
        </w:tc>
        <w:tc>
          <w:tcPr>
            <w:tcW w:w="1491"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-658,730.44</w:t>
            </w:r>
          </w:p>
        </w:tc>
      </w:tr>
      <w:tr w:rsidR="003A53B3" w:rsidRPr="007C68A4" w:rsidTr="000743A0">
        <w:tc>
          <w:tcPr>
            <w:tcW w:w="1876" w:type="dxa"/>
          </w:tcPr>
          <w:p w:rsidR="007E43E3" w:rsidRPr="007C68A4" w:rsidRDefault="007E43E3" w:rsidP="00A0368A">
            <w:pPr>
              <w:rPr>
                <w:rFonts w:eastAsiaTheme="minorEastAsia"/>
                <w:color w:val="000000" w:themeColor="text1"/>
                <w:szCs w:val="21"/>
              </w:rPr>
            </w:pPr>
            <w:r w:rsidRPr="007C68A4">
              <w:rPr>
                <w:rFonts w:eastAsiaTheme="minorEastAsia" w:hint="eastAsia"/>
                <w:color w:val="000000" w:themeColor="text1"/>
                <w:szCs w:val="21"/>
              </w:rPr>
              <w:t>（二）、</w:t>
            </w:r>
            <w:r w:rsidRPr="007C68A4">
              <w:rPr>
                <w:rFonts w:eastAsiaTheme="minorEastAsia"/>
                <w:color w:val="000000" w:themeColor="text1"/>
                <w:szCs w:val="21"/>
              </w:rPr>
              <w:t>本期基金份额交易产生的基金净值变动数（净值减少以</w:t>
            </w:r>
            <w:r w:rsidRPr="007C68A4">
              <w:rPr>
                <w:rFonts w:eastAsiaTheme="minorEastAsia"/>
                <w:color w:val="000000" w:themeColor="text1"/>
                <w:szCs w:val="21"/>
              </w:rPr>
              <w:t>“-”</w:t>
            </w:r>
            <w:r w:rsidRPr="007C68A4">
              <w:rPr>
                <w:rFonts w:eastAsiaTheme="minorEastAsia"/>
                <w:color w:val="000000" w:themeColor="text1"/>
                <w:szCs w:val="21"/>
              </w:rPr>
              <w:t>号填列）</w:t>
            </w:r>
          </w:p>
        </w:tc>
        <w:tc>
          <w:tcPr>
            <w:tcW w:w="1985"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-189,568.29</w:t>
            </w:r>
          </w:p>
        </w:tc>
        <w:tc>
          <w:tcPr>
            <w:tcW w:w="1917"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053"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26,924.16</w:t>
            </w:r>
          </w:p>
        </w:tc>
        <w:tc>
          <w:tcPr>
            <w:tcW w:w="1491"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-162,644.13</w:t>
            </w:r>
          </w:p>
        </w:tc>
      </w:tr>
      <w:tr w:rsidR="003A53B3" w:rsidRPr="007C68A4" w:rsidTr="000743A0">
        <w:tc>
          <w:tcPr>
            <w:tcW w:w="1876" w:type="dxa"/>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其中：</w:t>
            </w:r>
            <w:r w:rsidRPr="007C68A4">
              <w:rPr>
                <w:rFonts w:eastAsiaTheme="minorEastAsia"/>
                <w:color w:val="000000" w:themeColor="text1"/>
                <w:szCs w:val="21"/>
              </w:rPr>
              <w:t>1.</w:t>
            </w:r>
            <w:r w:rsidRPr="007C68A4">
              <w:rPr>
                <w:rFonts w:eastAsiaTheme="minorEastAsia"/>
                <w:color w:val="000000" w:themeColor="text1"/>
                <w:szCs w:val="21"/>
              </w:rPr>
              <w:t>基金申购款</w:t>
            </w:r>
          </w:p>
        </w:tc>
        <w:tc>
          <w:tcPr>
            <w:tcW w:w="1985"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25,951,128.80</w:t>
            </w:r>
          </w:p>
        </w:tc>
        <w:tc>
          <w:tcPr>
            <w:tcW w:w="1917"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053"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-862,632.91</w:t>
            </w:r>
          </w:p>
        </w:tc>
        <w:tc>
          <w:tcPr>
            <w:tcW w:w="1491"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25,088,495.89</w:t>
            </w:r>
          </w:p>
        </w:tc>
      </w:tr>
      <w:tr w:rsidR="003A53B3" w:rsidRPr="007C68A4" w:rsidTr="000743A0">
        <w:tc>
          <w:tcPr>
            <w:tcW w:w="1876" w:type="dxa"/>
          </w:tcPr>
          <w:p w:rsidR="007E43E3" w:rsidRPr="007C68A4" w:rsidRDefault="007E43E3" w:rsidP="00A0368A">
            <w:pPr>
              <w:ind w:firstLineChars="300" w:firstLine="630"/>
              <w:rPr>
                <w:rFonts w:eastAsiaTheme="minorEastAsia"/>
                <w:color w:val="000000" w:themeColor="text1"/>
                <w:szCs w:val="21"/>
              </w:rPr>
            </w:pPr>
            <w:r w:rsidRPr="007C68A4">
              <w:rPr>
                <w:rFonts w:eastAsiaTheme="minorEastAsia"/>
                <w:color w:val="000000" w:themeColor="text1"/>
                <w:szCs w:val="21"/>
              </w:rPr>
              <w:t>2.</w:t>
            </w:r>
            <w:r w:rsidRPr="007C68A4">
              <w:rPr>
                <w:rFonts w:eastAsiaTheme="minorEastAsia"/>
                <w:color w:val="000000" w:themeColor="text1"/>
                <w:szCs w:val="21"/>
              </w:rPr>
              <w:t>基金赎回款</w:t>
            </w:r>
          </w:p>
        </w:tc>
        <w:tc>
          <w:tcPr>
            <w:tcW w:w="1985"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-26,140,697.09</w:t>
            </w:r>
          </w:p>
        </w:tc>
        <w:tc>
          <w:tcPr>
            <w:tcW w:w="1917"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053"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889,557.07</w:t>
            </w:r>
          </w:p>
        </w:tc>
        <w:tc>
          <w:tcPr>
            <w:tcW w:w="1491"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-25,251,140.02</w:t>
            </w:r>
          </w:p>
        </w:tc>
      </w:tr>
      <w:tr w:rsidR="003A53B3" w:rsidRPr="007C68A4" w:rsidTr="000743A0">
        <w:tc>
          <w:tcPr>
            <w:tcW w:w="1876" w:type="dxa"/>
          </w:tcPr>
          <w:p w:rsidR="007E43E3" w:rsidRPr="007C68A4" w:rsidRDefault="007E43E3" w:rsidP="00A0368A">
            <w:pPr>
              <w:rPr>
                <w:rFonts w:eastAsiaTheme="minorEastAsia"/>
                <w:color w:val="000000" w:themeColor="text1"/>
                <w:szCs w:val="21"/>
              </w:rPr>
            </w:pPr>
            <w:r w:rsidRPr="007C68A4">
              <w:rPr>
                <w:rFonts w:eastAsiaTheme="minorEastAsia" w:hint="eastAsia"/>
                <w:color w:val="000000" w:themeColor="text1"/>
                <w:szCs w:val="21"/>
              </w:rPr>
              <w:t>（三）</w:t>
            </w:r>
            <w:r w:rsidRPr="007C68A4">
              <w:rPr>
                <w:rFonts w:eastAsiaTheme="minorEastAsia"/>
                <w:color w:val="000000" w:themeColor="text1"/>
                <w:szCs w:val="21"/>
              </w:rPr>
              <w:t>、本期向基金份额持有人分配利润产生的基金净值变动（净值减少以</w:t>
            </w:r>
            <w:r w:rsidRPr="007C68A4">
              <w:rPr>
                <w:rFonts w:eastAsiaTheme="minorEastAsia"/>
                <w:color w:val="000000" w:themeColor="text1"/>
                <w:szCs w:val="21"/>
              </w:rPr>
              <w:t>“-”</w:t>
            </w:r>
            <w:r w:rsidRPr="007C68A4">
              <w:rPr>
                <w:rFonts w:eastAsiaTheme="minorEastAsia"/>
                <w:color w:val="000000" w:themeColor="text1"/>
                <w:szCs w:val="21"/>
              </w:rPr>
              <w:t>号填列）</w:t>
            </w:r>
          </w:p>
        </w:tc>
        <w:tc>
          <w:tcPr>
            <w:tcW w:w="1985"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1917"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053"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1491"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0743A0">
        <w:tc>
          <w:tcPr>
            <w:tcW w:w="1876" w:type="dxa"/>
          </w:tcPr>
          <w:p w:rsidR="007E43E3" w:rsidRPr="007C68A4" w:rsidRDefault="007E43E3" w:rsidP="00A0368A">
            <w:pPr>
              <w:rPr>
                <w:rFonts w:eastAsiaTheme="minorEastAsia"/>
                <w:color w:val="000000" w:themeColor="text1"/>
                <w:szCs w:val="21"/>
              </w:rPr>
            </w:pPr>
            <w:r w:rsidRPr="007C68A4">
              <w:rPr>
                <w:rFonts w:eastAsiaTheme="minorEastAsia" w:hint="eastAsia"/>
                <w:color w:val="000000" w:themeColor="text1"/>
                <w:szCs w:val="21"/>
              </w:rPr>
              <w:t>四、本期期末净资产（基金净值）</w:t>
            </w:r>
          </w:p>
        </w:tc>
        <w:tc>
          <w:tcPr>
            <w:tcW w:w="1985"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38,056,725.75</w:t>
            </w:r>
          </w:p>
        </w:tc>
        <w:tc>
          <w:tcPr>
            <w:tcW w:w="1917"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053"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-2,848,762.10</w:t>
            </w:r>
          </w:p>
        </w:tc>
        <w:tc>
          <w:tcPr>
            <w:tcW w:w="1491"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35,207,963.65</w:t>
            </w:r>
          </w:p>
        </w:tc>
      </w:tr>
      <w:tr w:rsidR="002622E7" w:rsidRPr="007C68A4" w:rsidTr="000A3847">
        <w:tc>
          <w:tcPr>
            <w:tcW w:w="1876" w:type="dxa"/>
            <w:vMerge w:val="restart"/>
            <w:vAlign w:val="center"/>
          </w:tcPr>
          <w:p w:rsidR="002622E7" w:rsidRPr="007C68A4" w:rsidRDefault="002622E7" w:rsidP="00A0368A">
            <w:pPr>
              <w:jc w:val="center"/>
              <w:rPr>
                <w:rFonts w:eastAsiaTheme="minorEastAsia"/>
                <w:b/>
                <w:color w:val="000000" w:themeColor="text1"/>
                <w:szCs w:val="21"/>
              </w:rPr>
            </w:pPr>
            <w:r w:rsidRPr="007C68A4">
              <w:rPr>
                <w:rFonts w:eastAsiaTheme="minorEastAsia"/>
                <w:b/>
                <w:color w:val="000000" w:themeColor="text1"/>
                <w:szCs w:val="21"/>
              </w:rPr>
              <w:t>项目</w:t>
            </w:r>
          </w:p>
        </w:tc>
        <w:tc>
          <w:tcPr>
            <w:tcW w:w="7446" w:type="dxa"/>
            <w:gridSpan w:val="4"/>
          </w:tcPr>
          <w:p w:rsidR="002622E7" w:rsidRPr="007C68A4" w:rsidRDefault="002622E7" w:rsidP="00A0368A">
            <w:pPr>
              <w:jc w:val="center"/>
              <w:rPr>
                <w:rFonts w:eastAsiaTheme="minorEastAsia"/>
                <w:b/>
                <w:color w:val="000000" w:themeColor="text1"/>
                <w:szCs w:val="21"/>
              </w:rPr>
            </w:pPr>
            <w:r w:rsidRPr="007C68A4">
              <w:rPr>
                <w:rFonts w:eastAsiaTheme="minorEastAsia"/>
                <w:b/>
                <w:color w:val="000000" w:themeColor="text1"/>
                <w:szCs w:val="21"/>
              </w:rPr>
              <w:t>上年度可比期间</w:t>
            </w:r>
          </w:p>
          <w:p w:rsidR="002622E7" w:rsidRPr="007C68A4" w:rsidRDefault="002622E7" w:rsidP="00A0368A">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7C68A4">
              <w:rPr>
                <w:rFonts w:ascii="Times New Roman" w:eastAsiaTheme="minorEastAsia" w:hAnsi="Times New Roman"/>
                <w:b/>
                <w:color w:val="000000" w:themeColor="text1"/>
                <w:kern w:val="2"/>
                <w:sz w:val="21"/>
                <w:szCs w:val="21"/>
              </w:rPr>
              <w:t>2022</w:t>
            </w:r>
            <w:r w:rsidRPr="007C68A4">
              <w:rPr>
                <w:rFonts w:ascii="Times New Roman" w:eastAsiaTheme="minorEastAsia" w:hAnsi="Times New Roman"/>
                <w:b/>
                <w:color w:val="000000" w:themeColor="text1"/>
                <w:kern w:val="2"/>
                <w:sz w:val="21"/>
                <w:szCs w:val="21"/>
              </w:rPr>
              <w:t>年</w:t>
            </w:r>
            <w:r w:rsidRPr="007C68A4">
              <w:rPr>
                <w:rFonts w:ascii="Times New Roman" w:eastAsiaTheme="minorEastAsia" w:hAnsi="Times New Roman"/>
                <w:b/>
                <w:color w:val="000000" w:themeColor="text1"/>
                <w:kern w:val="2"/>
                <w:sz w:val="21"/>
                <w:szCs w:val="21"/>
              </w:rPr>
              <w:t>1</w:t>
            </w:r>
            <w:r w:rsidRPr="007C68A4">
              <w:rPr>
                <w:rFonts w:ascii="Times New Roman" w:eastAsiaTheme="minorEastAsia" w:hAnsi="Times New Roman"/>
                <w:b/>
                <w:color w:val="000000" w:themeColor="text1"/>
                <w:kern w:val="2"/>
                <w:sz w:val="21"/>
                <w:szCs w:val="21"/>
              </w:rPr>
              <w:t>月</w:t>
            </w:r>
            <w:r w:rsidRPr="007C68A4">
              <w:rPr>
                <w:rFonts w:ascii="Times New Roman" w:eastAsiaTheme="minorEastAsia" w:hAnsi="Times New Roman"/>
                <w:b/>
                <w:color w:val="000000" w:themeColor="text1"/>
                <w:kern w:val="2"/>
                <w:sz w:val="21"/>
                <w:szCs w:val="21"/>
              </w:rPr>
              <w:t>1</w:t>
            </w:r>
            <w:r w:rsidRPr="007C68A4">
              <w:rPr>
                <w:rFonts w:ascii="Times New Roman" w:eastAsiaTheme="minorEastAsia" w:hAnsi="Times New Roman"/>
                <w:b/>
                <w:color w:val="000000" w:themeColor="text1"/>
                <w:kern w:val="2"/>
                <w:sz w:val="21"/>
                <w:szCs w:val="21"/>
              </w:rPr>
              <w:t>日至</w:t>
            </w:r>
            <w:r w:rsidRPr="007C68A4">
              <w:rPr>
                <w:rFonts w:ascii="Times New Roman" w:eastAsiaTheme="minorEastAsia" w:hAnsi="Times New Roman"/>
                <w:b/>
                <w:color w:val="000000" w:themeColor="text1"/>
                <w:kern w:val="2"/>
                <w:sz w:val="21"/>
                <w:szCs w:val="21"/>
              </w:rPr>
              <w:t>2022</w:t>
            </w:r>
            <w:r w:rsidRPr="007C68A4">
              <w:rPr>
                <w:rFonts w:ascii="Times New Roman" w:eastAsiaTheme="minorEastAsia" w:hAnsi="Times New Roman"/>
                <w:b/>
                <w:color w:val="000000" w:themeColor="text1"/>
                <w:kern w:val="2"/>
                <w:sz w:val="21"/>
                <w:szCs w:val="21"/>
              </w:rPr>
              <w:t>年</w:t>
            </w:r>
            <w:r w:rsidRPr="007C68A4">
              <w:rPr>
                <w:rFonts w:ascii="Times New Roman" w:eastAsiaTheme="minorEastAsia" w:hAnsi="Times New Roman"/>
                <w:b/>
                <w:color w:val="000000" w:themeColor="text1"/>
                <w:kern w:val="2"/>
                <w:sz w:val="21"/>
                <w:szCs w:val="21"/>
              </w:rPr>
              <w:t>6</w:t>
            </w:r>
            <w:r w:rsidRPr="007C68A4">
              <w:rPr>
                <w:rFonts w:ascii="Times New Roman" w:eastAsiaTheme="minorEastAsia" w:hAnsi="Times New Roman"/>
                <w:b/>
                <w:color w:val="000000" w:themeColor="text1"/>
                <w:kern w:val="2"/>
                <w:sz w:val="21"/>
                <w:szCs w:val="21"/>
              </w:rPr>
              <w:t>月</w:t>
            </w:r>
            <w:r w:rsidRPr="007C68A4">
              <w:rPr>
                <w:rFonts w:ascii="Times New Roman" w:eastAsiaTheme="minorEastAsia" w:hAnsi="Times New Roman"/>
                <w:b/>
                <w:color w:val="000000" w:themeColor="text1"/>
                <w:kern w:val="2"/>
                <w:sz w:val="21"/>
                <w:szCs w:val="21"/>
              </w:rPr>
              <w:t>30</w:t>
            </w:r>
            <w:r w:rsidRPr="007C68A4">
              <w:rPr>
                <w:rFonts w:ascii="Times New Roman" w:eastAsiaTheme="minorEastAsia" w:hAnsi="Times New Roman"/>
                <w:b/>
                <w:color w:val="000000" w:themeColor="text1"/>
                <w:kern w:val="2"/>
                <w:sz w:val="21"/>
                <w:szCs w:val="21"/>
              </w:rPr>
              <w:t>日</w:t>
            </w:r>
          </w:p>
        </w:tc>
      </w:tr>
      <w:tr w:rsidR="003A53B3" w:rsidRPr="007C68A4" w:rsidTr="00CB5463">
        <w:tc>
          <w:tcPr>
            <w:tcW w:w="1876" w:type="dxa"/>
            <w:vMerge/>
            <w:vAlign w:val="center"/>
          </w:tcPr>
          <w:p w:rsidR="007E43E3" w:rsidRPr="007C68A4" w:rsidRDefault="007E43E3" w:rsidP="00A0368A">
            <w:pPr>
              <w:jc w:val="center"/>
              <w:rPr>
                <w:rFonts w:eastAsiaTheme="minorEastAsia"/>
                <w:b/>
                <w:color w:val="000000" w:themeColor="text1"/>
                <w:szCs w:val="21"/>
              </w:rPr>
            </w:pPr>
          </w:p>
        </w:tc>
        <w:tc>
          <w:tcPr>
            <w:tcW w:w="1985" w:type="dxa"/>
            <w:vAlign w:val="center"/>
          </w:tcPr>
          <w:p w:rsidR="007E43E3" w:rsidRPr="007C68A4" w:rsidRDefault="007E43E3" w:rsidP="00A0368A">
            <w:pPr>
              <w:jc w:val="center"/>
              <w:rPr>
                <w:rFonts w:eastAsiaTheme="minorEastAsia"/>
                <w:b/>
                <w:color w:val="000000" w:themeColor="text1"/>
                <w:szCs w:val="21"/>
              </w:rPr>
            </w:pPr>
            <w:r w:rsidRPr="007C68A4">
              <w:rPr>
                <w:rFonts w:eastAsiaTheme="minorEastAsia"/>
                <w:b/>
                <w:color w:val="000000" w:themeColor="text1"/>
                <w:szCs w:val="21"/>
              </w:rPr>
              <w:t>实收基金</w:t>
            </w:r>
          </w:p>
        </w:tc>
        <w:tc>
          <w:tcPr>
            <w:tcW w:w="1917" w:type="dxa"/>
          </w:tcPr>
          <w:p w:rsidR="007E43E3" w:rsidRPr="007C68A4" w:rsidRDefault="007E43E3" w:rsidP="00A0368A">
            <w:pPr>
              <w:jc w:val="center"/>
              <w:rPr>
                <w:rFonts w:eastAsiaTheme="minorEastAsia"/>
                <w:b/>
                <w:color w:val="000000" w:themeColor="text1"/>
                <w:szCs w:val="21"/>
              </w:rPr>
            </w:pPr>
            <w:r w:rsidRPr="007C68A4">
              <w:rPr>
                <w:rFonts w:eastAsiaTheme="minorEastAsia" w:hint="eastAsia"/>
                <w:b/>
                <w:color w:val="000000" w:themeColor="text1"/>
                <w:szCs w:val="21"/>
              </w:rPr>
              <w:t>其他综合</w:t>
            </w:r>
          </w:p>
          <w:p w:rsidR="007E43E3" w:rsidRPr="007C68A4" w:rsidRDefault="007E43E3" w:rsidP="00A0368A">
            <w:pPr>
              <w:jc w:val="center"/>
              <w:rPr>
                <w:rFonts w:eastAsiaTheme="minorEastAsia"/>
                <w:b/>
                <w:color w:val="000000" w:themeColor="text1"/>
                <w:szCs w:val="21"/>
              </w:rPr>
            </w:pPr>
            <w:r w:rsidRPr="007C68A4">
              <w:rPr>
                <w:rFonts w:eastAsiaTheme="minorEastAsia" w:hint="eastAsia"/>
                <w:b/>
                <w:color w:val="000000" w:themeColor="text1"/>
                <w:szCs w:val="21"/>
              </w:rPr>
              <w:t>收益（若有</w:t>
            </w:r>
            <w:r w:rsidRPr="007C68A4">
              <w:rPr>
                <w:rFonts w:eastAsiaTheme="minorEastAsia"/>
                <w:b/>
                <w:color w:val="000000" w:themeColor="text1"/>
                <w:szCs w:val="21"/>
              </w:rPr>
              <w:t>）</w:t>
            </w:r>
          </w:p>
        </w:tc>
        <w:tc>
          <w:tcPr>
            <w:tcW w:w="2053" w:type="dxa"/>
            <w:vAlign w:val="center"/>
          </w:tcPr>
          <w:p w:rsidR="007E43E3" w:rsidRPr="007C68A4" w:rsidRDefault="007E43E3" w:rsidP="00A0368A">
            <w:pPr>
              <w:jc w:val="center"/>
              <w:rPr>
                <w:rFonts w:eastAsiaTheme="minorEastAsia"/>
                <w:b/>
                <w:color w:val="000000" w:themeColor="text1"/>
                <w:szCs w:val="21"/>
              </w:rPr>
            </w:pPr>
            <w:r w:rsidRPr="007C68A4">
              <w:rPr>
                <w:rFonts w:eastAsiaTheme="minorEastAsia"/>
                <w:b/>
                <w:color w:val="000000" w:themeColor="text1"/>
                <w:szCs w:val="21"/>
              </w:rPr>
              <w:t>未分配利润</w:t>
            </w:r>
          </w:p>
        </w:tc>
        <w:tc>
          <w:tcPr>
            <w:tcW w:w="1491" w:type="dxa"/>
            <w:vAlign w:val="center"/>
          </w:tcPr>
          <w:p w:rsidR="007E43E3" w:rsidRPr="007C68A4" w:rsidRDefault="00CB5463" w:rsidP="00A0368A">
            <w:pPr>
              <w:jc w:val="center"/>
              <w:rPr>
                <w:rFonts w:eastAsiaTheme="minorEastAsia"/>
                <w:b/>
                <w:color w:val="000000" w:themeColor="text1"/>
                <w:szCs w:val="21"/>
              </w:rPr>
            </w:pPr>
            <w:r w:rsidRPr="007C68A4">
              <w:rPr>
                <w:rFonts w:eastAsiaTheme="minorEastAsia" w:hint="eastAsia"/>
                <w:b/>
                <w:color w:val="000000" w:themeColor="text1"/>
                <w:szCs w:val="21"/>
              </w:rPr>
              <w:t>净资产合计</w:t>
            </w:r>
          </w:p>
        </w:tc>
      </w:tr>
      <w:tr w:rsidR="00CB5463" w:rsidRPr="007C68A4" w:rsidTr="00CB5463">
        <w:tc>
          <w:tcPr>
            <w:tcW w:w="1876" w:type="dxa"/>
          </w:tcPr>
          <w:p w:rsidR="00CB5463" w:rsidRPr="007C68A4" w:rsidRDefault="00CB5463" w:rsidP="00CB5463">
            <w:pPr>
              <w:rPr>
                <w:rFonts w:eastAsiaTheme="minorEastAsia"/>
                <w:color w:val="000000" w:themeColor="text1"/>
                <w:szCs w:val="21"/>
              </w:rPr>
            </w:pPr>
            <w:r w:rsidRPr="007C68A4">
              <w:rPr>
                <w:rFonts w:eastAsiaTheme="minorEastAsia" w:hint="eastAsia"/>
                <w:color w:val="000000" w:themeColor="text1"/>
                <w:szCs w:val="21"/>
              </w:rPr>
              <w:t>一、上期期末净资产（基金净值）</w:t>
            </w:r>
          </w:p>
        </w:tc>
        <w:tc>
          <w:tcPr>
            <w:tcW w:w="1985" w:type="dxa"/>
            <w:vAlign w:val="center"/>
          </w:tcPr>
          <w:p w:rsidR="00CB5463" w:rsidRPr="007C68A4" w:rsidRDefault="00CB5463" w:rsidP="00CB5463">
            <w:pPr>
              <w:jc w:val="right"/>
              <w:rPr>
                <w:rFonts w:eastAsiaTheme="minorEastAsia"/>
                <w:color w:val="000000" w:themeColor="text1"/>
                <w:szCs w:val="21"/>
              </w:rPr>
            </w:pPr>
            <w:r w:rsidRPr="007C68A4">
              <w:rPr>
                <w:rFonts w:eastAsiaTheme="minorEastAsia"/>
                <w:color w:val="000000" w:themeColor="text1"/>
                <w:szCs w:val="21"/>
              </w:rPr>
              <w:t>45,142,090.74</w:t>
            </w:r>
          </w:p>
        </w:tc>
        <w:tc>
          <w:tcPr>
            <w:tcW w:w="1917" w:type="dxa"/>
            <w:vAlign w:val="center"/>
          </w:tcPr>
          <w:p w:rsidR="00CB5463" w:rsidRPr="007C68A4" w:rsidRDefault="00CB5463" w:rsidP="00CB5463">
            <w:pPr>
              <w:jc w:val="right"/>
              <w:rPr>
                <w:rFonts w:eastAsiaTheme="minorEastAsia"/>
                <w:color w:val="000000" w:themeColor="text1"/>
                <w:szCs w:val="21"/>
              </w:rPr>
            </w:pPr>
            <w:r w:rsidRPr="007C68A4">
              <w:rPr>
                <w:rFonts w:eastAsiaTheme="minorEastAsia"/>
                <w:color w:val="000000" w:themeColor="text1"/>
                <w:szCs w:val="21"/>
              </w:rPr>
              <w:t>-</w:t>
            </w:r>
          </w:p>
        </w:tc>
        <w:tc>
          <w:tcPr>
            <w:tcW w:w="2053" w:type="dxa"/>
            <w:vAlign w:val="center"/>
          </w:tcPr>
          <w:p w:rsidR="00CB5463" w:rsidRPr="007C68A4" w:rsidRDefault="00CB5463" w:rsidP="00CB5463">
            <w:pPr>
              <w:jc w:val="right"/>
              <w:rPr>
                <w:rFonts w:eastAsiaTheme="minorEastAsia"/>
                <w:color w:val="000000" w:themeColor="text1"/>
                <w:szCs w:val="21"/>
              </w:rPr>
            </w:pPr>
            <w:r w:rsidRPr="007C68A4">
              <w:rPr>
                <w:rFonts w:eastAsiaTheme="minorEastAsia"/>
                <w:color w:val="000000" w:themeColor="text1"/>
                <w:szCs w:val="21"/>
              </w:rPr>
              <w:t>7,021,419.99</w:t>
            </w:r>
          </w:p>
        </w:tc>
        <w:tc>
          <w:tcPr>
            <w:tcW w:w="1491" w:type="dxa"/>
            <w:vAlign w:val="center"/>
          </w:tcPr>
          <w:p w:rsidR="00CB5463" w:rsidRPr="007C68A4" w:rsidRDefault="00CB5463" w:rsidP="00CB5463">
            <w:pPr>
              <w:jc w:val="right"/>
              <w:rPr>
                <w:rFonts w:eastAsiaTheme="minorEastAsia"/>
                <w:color w:val="000000" w:themeColor="text1"/>
                <w:szCs w:val="21"/>
              </w:rPr>
            </w:pPr>
            <w:r w:rsidRPr="007C68A4">
              <w:rPr>
                <w:rFonts w:eastAsiaTheme="minorEastAsia"/>
                <w:color w:val="000000" w:themeColor="text1"/>
                <w:szCs w:val="21"/>
              </w:rPr>
              <w:t>52,163,510.73</w:t>
            </w:r>
          </w:p>
        </w:tc>
      </w:tr>
      <w:tr w:rsidR="00CB5463" w:rsidRPr="007C68A4" w:rsidTr="00CB5463">
        <w:tc>
          <w:tcPr>
            <w:tcW w:w="1876" w:type="dxa"/>
          </w:tcPr>
          <w:p w:rsidR="00CB5463" w:rsidRPr="007C68A4" w:rsidRDefault="00CB5463" w:rsidP="00CB5463">
            <w:pPr>
              <w:rPr>
                <w:rFonts w:eastAsiaTheme="minorEastAsia"/>
                <w:color w:val="000000" w:themeColor="text1"/>
                <w:szCs w:val="21"/>
              </w:rPr>
            </w:pPr>
            <w:r w:rsidRPr="007C68A4">
              <w:rPr>
                <w:rFonts w:eastAsiaTheme="minorEastAsia" w:hint="eastAsia"/>
                <w:color w:val="000000" w:themeColor="text1"/>
                <w:szCs w:val="21"/>
              </w:rPr>
              <w:t>二、本期期初净资产（基金净值）</w:t>
            </w:r>
          </w:p>
        </w:tc>
        <w:tc>
          <w:tcPr>
            <w:tcW w:w="1985" w:type="dxa"/>
            <w:vAlign w:val="center"/>
          </w:tcPr>
          <w:p w:rsidR="00CB5463" w:rsidRPr="007C68A4" w:rsidRDefault="00CB5463" w:rsidP="00CB5463">
            <w:pPr>
              <w:jc w:val="right"/>
              <w:rPr>
                <w:rFonts w:eastAsiaTheme="minorEastAsia"/>
                <w:color w:val="000000" w:themeColor="text1"/>
                <w:szCs w:val="21"/>
              </w:rPr>
            </w:pPr>
            <w:r w:rsidRPr="007C68A4">
              <w:rPr>
                <w:rFonts w:eastAsiaTheme="minorEastAsia"/>
                <w:color w:val="000000" w:themeColor="text1"/>
                <w:szCs w:val="21"/>
              </w:rPr>
              <w:t>45,142,090.74</w:t>
            </w:r>
          </w:p>
        </w:tc>
        <w:tc>
          <w:tcPr>
            <w:tcW w:w="1917" w:type="dxa"/>
            <w:vAlign w:val="center"/>
          </w:tcPr>
          <w:p w:rsidR="00CB5463" w:rsidRPr="007C68A4" w:rsidRDefault="00CB5463" w:rsidP="00CB5463">
            <w:pPr>
              <w:jc w:val="right"/>
              <w:rPr>
                <w:rFonts w:eastAsiaTheme="minorEastAsia"/>
                <w:color w:val="000000" w:themeColor="text1"/>
                <w:szCs w:val="21"/>
              </w:rPr>
            </w:pPr>
            <w:r w:rsidRPr="007C68A4">
              <w:rPr>
                <w:rFonts w:eastAsiaTheme="minorEastAsia"/>
                <w:color w:val="000000" w:themeColor="text1"/>
                <w:szCs w:val="21"/>
              </w:rPr>
              <w:t>-</w:t>
            </w:r>
          </w:p>
        </w:tc>
        <w:tc>
          <w:tcPr>
            <w:tcW w:w="2053" w:type="dxa"/>
            <w:vAlign w:val="center"/>
          </w:tcPr>
          <w:p w:rsidR="00CB5463" w:rsidRPr="007C68A4" w:rsidRDefault="00CB5463" w:rsidP="00CB5463">
            <w:pPr>
              <w:jc w:val="right"/>
              <w:rPr>
                <w:rFonts w:eastAsiaTheme="minorEastAsia"/>
                <w:color w:val="000000" w:themeColor="text1"/>
                <w:szCs w:val="21"/>
              </w:rPr>
            </w:pPr>
            <w:r w:rsidRPr="007C68A4">
              <w:rPr>
                <w:rFonts w:eastAsiaTheme="minorEastAsia"/>
                <w:color w:val="000000" w:themeColor="text1"/>
                <w:szCs w:val="21"/>
              </w:rPr>
              <w:t>7,021,419.99</w:t>
            </w:r>
          </w:p>
        </w:tc>
        <w:tc>
          <w:tcPr>
            <w:tcW w:w="1491" w:type="dxa"/>
            <w:vAlign w:val="center"/>
          </w:tcPr>
          <w:p w:rsidR="00CB5463" w:rsidRPr="007C68A4" w:rsidRDefault="00CB5463" w:rsidP="00CB5463">
            <w:pPr>
              <w:jc w:val="right"/>
              <w:rPr>
                <w:rFonts w:eastAsiaTheme="minorEastAsia"/>
                <w:color w:val="000000" w:themeColor="text1"/>
                <w:szCs w:val="21"/>
              </w:rPr>
            </w:pPr>
            <w:r w:rsidRPr="007C68A4">
              <w:rPr>
                <w:rFonts w:eastAsiaTheme="minorEastAsia"/>
                <w:color w:val="000000" w:themeColor="text1"/>
                <w:szCs w:val="21"/>
              </w:rPr>
              <w:t>52,163,510.73</w:t>
            </w:r>
          </w:p>
        </w:tc>
      </w:tr>
      <w:tr w:rsidR="003A53B3" w:rsidRPr="007C68A4" w:rsidTr="00CB5463">
        <w:tc>
          <w:tcPr>
            <w:tcW w:w="1876" w:type="dxa"/>
          </w:tcPr>
          <w:p w:rsidR="007E43E3" w:rsidRPr="007C68A4" w:rsidRDefault="007E43E3" w:rsidP="00A0368A">
            <w:pPr>
              <w:rPr>
                <w:rFonts w:eastAsiaTheme="minorEastAsia"/>
                <w:color w:val="000000" w:themeColor="text1"/>
                <w:szCs w:val="21"/>
              </w:rPr>
            </w:pPr>
            <w:r w:rsidRPr="007C68A4">
              <w:rPr>
                <w:rFonts w:eastAsiaTheme="minorEastAsia" w:hint="eastAsia"/>
                <w:color w:val="000000" w:themeColor="text1"/>
                <w:szCs w:val="21"/>
              </w:rPr>
              <w:t>三、本期增减变动额（减少以“</w:t>
            </w:r>
            <w:r w:rsidRPr="007C68A4">
              <w:rPr>
                <w:rFonts w:eastAsiaTheme="minorEastAsia" w:hint="eastAsia"/>
                <w:color w:val="000000" w:themeColor="text1"/>
                <w:szCs w:val="21"/>
              </w:rPr>
              <w:t>-</w:t>
            </w:r>
            <w:r w:rsidRPr="007C68A4">
              <w:rPr>
                <w:rFonts w:eastAsiaTheme="minorEastAsia" w:hint="eastAsia"/>
                <w:color w:val="000000" w:themeColor="text1"/>
                <w:szCs w:val="21"/>
              </w:rPr>
              <w:t>”号填列）</w:t>
            </w:r>
          </w:p>
        </w:tc>
        <w:tc>
          <w:tcPr>
            <w:tcW w:w="1985"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-7,104,007.82</w:t>
            </w:r>
          </w:p>
        </w:tc>
        <w:tc>
          <w:tcPr>
            <w:tcW w:w="1917"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053"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-4,759,716.35</w:t>
            </w:r>
          </w:p>
        </w:tc>
        <w:tc>
          <w:tcPr>
            <w:tcW w:w="1491"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-11,863,724.17</w:t>
            </w:r>
          </w:p>
        </w:tc>
      </w:tr>
      <w:tr w:rsidR="003A53B3" w:rsidRPr="007C68A4" w:rsidTr="00CB5463">
        <w:tc>
          <w:tcPr>
            <w:tcW w:w="1876" w:type="dxa"/>
          </w:tcPr>
          <w:p w:rsidR="007E43E3" w:rsidRPr="007C68A4" w:rsidRDefault="007E43E3" w:rsidP="00A0368A">
            <w:pPr>
              <w:rPr>
                <w:rFonts w:eastAsiaTheme="minorEastAsia"/>
                <w:color w:val="000000" w:themeColor="text1"/>
                <w:szCs w:val="21"/>
              </w:rPr>
            </w:pPr>
            <w:r w:rsidRPr="007C68A4">
              <w:rPr>
                <w:rFonts w:eastAsiaTheme="minorEastAsia" w:hint="eastAsia"/>
                <w:color w:val="000000" w:themeColor="text1"/>
                <w:szCs w:val="21"/>
              </w:rPr>
              <w:t>（一）、综合收益总额</w:t>
            </w:r>
          </w:p>
        </w:tc>
        <w:tc>
          <w:tcPr>
            <w:tcW w:w="1985"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1917"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053"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-4,444,019.44</w:t>
            </w:r>
          </w:p>
        </w:tc>
        <w:tc>
          <w:tcPr>
            <w:tcW w:w="1491"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-4,444,019.44</w:t>
            </w:r>
          </w:p>
        </w:tc>
      </w:tr>
      <w:tr w:rsidR="003A53B3" w:rsidRPr="007C68A4" w:rsidTr="00CB5463">
        <w:tc>
          <w:tcPr>
            <w:tcW w:w="1876" w:type="dxa"/>
          </w:tcPr>
          <w:p w:rsidR="007E43E3" w:rsidRPr="007C68A4" w:rsidRDefault="007E43E3" w:rsidP="00A0368A">
            <w:pPr>
              <w:rPr>
                <w:rFonts w:eastAsiaTheme="minorEastAsia"/>
                <w:color w:val="000000" w:themeColor="text1"/>
                <w:szCs w:val="21"/>
              </w:rPr>
            </w:pPr>
            <w:r w:rsidRPr="007C68A4">
              <w:rPr>
                <w:rFonts w:eastAsiaTheme="minorEastAsia" w:hint="eastAsia"/>
                <w:color w:val="000000" w:themeColor="text1"/>
                <w:szCs w:val="21"/>
              </w:rPr>
              <w:t>（二）、</w:t>
            </w:r>
            <w:r w:rsidRPr="007C68A4">
              <w:rPr>
                <w:rFonts w:eastAsiaTheme="minorEastAsia"/>
                <w:color w:val="000000" w:themeColor="text1"/>
                <w:szCs w:val="21"/>
              </w:rPr>
              <w:t>本期基金份额交易产生的基金净值变动数（净值减少以</w:t>
            </w:r>
            <w:r w:rsidRPr="007C68A4">
              <w:rPr>
                <w:rFonts w:eastAsiaTheme="minorEastAsia"/>
                <w:color w:val="000000" w:themeColor="text1"/>
                <w:szCs w:val="21"/>
              </w:rPr>
              <w:t>“-”</w:t>
            </w:r>
            <w:r w:rsidRPr="007C68A4">
              <w:rPr>
                <w:rFonts w:eastAsiaTheme="minorEastAsia"/>
                <w:color w:val="000000" w:themeColor="text1"/>
                <w:szCs w:val="21"/>
              </w:rPr>
              <w:t>号填列）</w:t>
            </w:r>
          </w:p>
        </w:tc>
        <w:tc>
          <w:tcPr>
            <w:tcW w:w="1985"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-7,104,007.82</w:t>
            </w:r>
          </w:p>
        </w:tc>
        <w:tc>
          <w:tcPr>
            <w:tcW w:w="1917"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053"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-315,696.91</w:t>
            </w:r>
          </w:p>
        </w:tc>
        <w:tc>
          <w:tcPr>
            <w:tcW w:w="1491"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-7,419,704.73</w:t>
            </w:r>
          </w:p>
        </w:tc>
      </w:tr>
      <w:tr w:rsidR="003A53B3" w:rsidRPr="007C68A4" w:rsidTr="00CB5463">
        <w:tc>
          <w:tcPr>
            <w:tcW w:w="1876" w:type="dxa"/>
          </w:tcPr>
          <w:p w:rsidR="007E43E3" w:rsidRPr="007C68A4" w:rsidRDefault="007E43E3" w:rsidP="00A0368A">
            <w:pPr>
              <w:rPr>
                <w:rFonts w:eastAsiaTheme="minorEastAsia"/>
                <w:color w:val="000000" w:themeColor="text1"/>
                <w:szCs w:val="21"/>
              </w:rPr>
            </w:pPr>
            <w:r w:rsidRPr="007C68A4">
              <w:rPr>
                <w:rFonts w:eastAsiaTheme="minorEastAsia"/>
                <w:color w:val="000000" w:themeColor="text1"/>
                <w:szCs w:val="21"/>
              </w:rPr>
              <w:t>其中：</w:t>
            </w:r>
            <w:r w:rsidRPr="007C68A4">
              <w:rPr>
                <w:rFonts w:eastAsiaTheme="minorEastAsia"/>
                <w:color w:val="000000" w:themeColor="text1"/>
                <w:szCs w:val="21"/>
              </w:rPr>
              <w:t>1.</w:t>
            </w:r>
            <w:r w:rsidRPr="007C68A4">
              <w:rPr>
                <w:rFonts w:eastAsiaTheme="minorEastAsia"/>
                <w:color w:val="000000" w:themeColor="text1"/>
                <w:szCs w:val="21"/>
              </w:rPr>
              <w:t>基金申购款</w:t>
            </w:r>
          </w:p>
        </w:tc>
        <w:tc>
          <w:tcPr>
            <w:tcW w:w="1985"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30,552,787.66</w:t>
            </w:r>
          </w:p>
        </w:tc>
        <w:tc>
          <w:tcPr>
            <w:tcW w:w="1917"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053"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-19,136.21</w:t>
            </w:r>
          </w:p>
        </w:tc>
        <w:tc>
          <w:tcPr>
            <w:tcW w:w="1491"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30,533,651.45</w:t>
            </w:r>
          </w:p>
        </w:tc>
      </w:tr>
      <w:tr w:rsidR="003A53B3" w:rsidRPr="007C68A4" w:rsidTr="00CB5463">
        <w:tc>
          <w:tcPr>
            <w:tcW w:w="1876" w:type="dxa"/>
          </w:tcPr>
          <w:p w:rsidR="007E43E3" w:rsidRPr="007C68A4" w:rsidRDefault="007E43E3" w:rsidP="00A0368A">
            <w:pPr>
              <w:ind w:firstLineChars="300" w:firstLine="630"/>
              <w:rPr>
                <w:rFonts w:eastAsiaTheme="minorEastAsia"/>
                <w:color w:val="000000" w:themeColor="text1"/>
                <w:szCs w:val="21"/>
              </w:rPr>
            </w:pPr>
            <w:r w:rsidRPr="007C68A4">
              <w:rPr>
                <w:rFonts w:eastAsiaTheme="minorEastAsia"/>
                <w:color w:val="000000" w:themeColor="text1"/>
                <w:szCs w:val="21"/>
              </w:rPr>
              <w:t>2.</w:t>
            </w:r>
            <w:r w:rsidRPr="007C68A4">
              <w:rPr>
                <w:rFonts w:eastAsiaTheme="minorEastAsia"/>
                <w:color w:val="000000" w:themeColor="text1"/>
                <w:szCs w:val="21"/>
              </w:rPr>
              <w:t>基金赎回款</w:t>
            </w:r>
          </w:p>
        </w:tc>
        <w:tc>
          <w:tcPr>
            <w:tcW w:w="1985"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-37,656,795.48</w:t>
            </w:r>
          </w:p>
        </w:tc>
        <w:tc>
          <w:tcPr>
            <w:tcW w:w="1917"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053"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-296,560.70</w:t>
            </w:r>
          </w:p>
        </w:tc>
        <w:tc>
          <w:tcPr>
            <w:tcW w:w="1491"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-37,953,356.18</w:t>
            </w:r>
          </w:p>
        </w:tc>
      </w:tr>
      <w:tr w:rsidR="003A53B3" w:rsidRPr="007C68A4" w:rsidTr="00CB5463">
        <w:tc>
          <w:tcPr>
            <w:tcW w:w="1876" w:type="dxa"/>
          </w:tcPr>
          <w:p w:rsidR="007E43E3" w:rsidRPr="007C68A4" w:rsidRDefault="007E43E3" w:rsidP="00A0368A">
            <w:pPr>
              <w:rPr>
                <w:rFonts w:eastAsiaTheme="minorEastAsia"/>
                <w:color w:val="000000" w:themeColor="text1"/>
                <w:szCs w:val="21"/>
              </w:rPr>
            </w:pPr>
            <w:r w:rsidRPr="007C68A4">
              <w:rPr>
                <w:rFonts w:eastAsiaTheme="minorEastAsia" w:hint="eastAsia"/>
                <w:color w:val="000000" w:themeColor="text1"/>
                <w:szCs w:val="21"/>
              </w:rPr>
              <w:t>（三）</w:t>
            </w:r>
            <w:r w:rsidRPr="007C68A4">
              <w:rPr>
                <w:rFonts w:eastAsiaTheme="minorEastAsia"/>
                <w:color w:val="000000" w:themeColor="text1"/>
                <w:szCs w:val="21"/>
              </w:rPr>
              <w:t>、本期向基金份额持有人分配利润产生的基金净值变动（净值减少以</w:t>
            </w:r>
            <w:r w:rsidRPr="007C68A4">
              <w:rPr>
                <w:rFonts w:eastAsiaTheme="minorEastAsia"/>
                <w:color w:val="000000" w:themeColor="text1"/>
                <w:szCs w:val="21"/>
              </w:rPr>
              <w:t>“-”</w:t>
            </w:r>
            <w:r w:rsidRPr="007C68A4">
              <w:rPr>
                <w:rFonts w:eastAsiaTheme="minorEastAsia"/>
                <w:color w:val="000000" w:themeColor="text1"/>
                <w:szCs w:val="21"/>
              </w:rPr>
              <w:t>号填列）</w:t>
            </w:r>
          </w:p>
        </w:tc>
        <w:tc>
          <w:tcPr>
            <w:tcW w:w="1985"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1917"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053"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1491" w:type="dxa"/>
            <w:vAlign w:val="center"/>
          </w:tcPr>
          <w:p w:rsidR="007E43E3" w:rsidRPr="007C68A4" w:rsidRDefault="007E43E3" w:rsidP="00A0368A">
            <w:pPr>
              <w:jc w:val="right"/>
              <w:rPr>
                <w:rFonts w:eastAsiaTheme="minorEastAsia"/>
                <w:color w:val="000000" w:themeColor="text1"/>
                <w:szCs w:val="21"/>
              </w:rPr>
            </w:pPr>
            <w:r w:rsidRPr="007C68A4">
              <w:rPr>
                <w:rFonts w:eastAsiaTheme="minorEastAsia"/>
                <w:color w:val="000000" w:themeColor="text1"/>
                <w:szCs w:val="21"/>
              </w:rPr>
              <w:t>-</w:t>
            </w:r>
          </w:p>
        </w:tc>
      </w:tr>
      <w:tr w:rsidR="0009156D" w:rsidRPr="007C68A4" w:rsidTr="00CB5463">
        <w:tc>
          <w:tcPr>
            <w:tcW w:w="1876" w:type="dxa"/>
          </w:tcPr>
          <w:p w:rsidR="0009156D" w:rsidRPr="0009156D" w:rsidRDefault="0009156D" w:rsidP="0009156D">
            <w:pPr>
              <w:rPr>
                <w:rFonts w:eastAsiaTheme="minorEastAsia"/>
                <w:color w:val="000000" w:themeColor="text1"/>
                <w:szCs w:val="21"/>
              </w:rPr>
            </w:pPr>
            <w:r w:rsidRPr="0009156D">
              <w:rPr>
                <w:rFonts w:ascii="宋体" w:hAnsi="宋体" w:hint="eastAsia"/>
                <w:color w:val="000000" w:themeColor="text1"/>
                <w:szCs w:val="21"/>
              </w:rPr>
              <w:t>四、本期期末净资产（基金净值）</w:t>
            </w:r>
          </w:p>
        </w:tc>
        <w:tc>
          <w:tcPr>
            <w:tcW w:w="1985" w:type="dxa"/>
            <w:vAlign w:val="center"/>
          </w:tcPr>
          <w:p w:rsidR="0009156D" w:rsidRPr="0009156D" w:rsidRDefault="0009156D" w:rsidP="0009156D">
            <w:pPr>
              <w:jc w:val="right"/>
              <w:rPr>
                <w:rFonts w:eastAsiaTheme="minorEastAsia"/>
                <w:color w:val="000000" w:themeColor="text1"/>
                <w:szCs w:val="21"/>
              </w:rPr>
            </w:pPr>
            <w:r w:rsidRPr="0009156D">
              <w:rPr>
                <w:color w:val="000000" w:themeColor="text1"/>
                <w:szCs w:val="21"/>
              </w:rPr>
              <w:t>38,038,082.92</w:t>
            </w:r>
          </w:p>
        </w:tc>
        <w:tc>
          <w:tcPr>
            <w:tcW w:w="1917" w:type="dxa"/>
            <w:vAlign w:val="center"/>
          </w:tcPr>
          <w:p w:rsidR="0009156D" w:rsidRPr="0009156D" w:rsidRDefault="0009156D" w:rsidP="0009156D">
            <w:pPr>
              <w:jc w:val="right"/>
              <w:rPr>
                <w:rFonts w:eastAsiaTheme="minorEastAsia"/>
                <w:color w:val="000000" w:themeColor="text1"/>
                <w:szCs w:val="21"/>
              </w:rPr>
            </w:pPr>
            <w:r w:rsidRPr="0009156D">
              <w:rPr>
                <w:color w:val="000000" w:themeColor="text1"/>
                <w:szCs w:val="21"/>
              </w:rPr>
              <w:t>-</w:t>
            </w:r>
          </w:p>
        </w:tc>
        <w:tc>
          <w:tcPr>
            <w:tcW w:w="2053" w:type="dxa"/>
            <w:vAlign w:val="center"/>
          </w:tcPr>
          <w:p w:rsidR="0009156D" w:rsidRPr="0009156D" w:rsidRDefault="0009156D" w:rsidP="0009156D">
            <w:pPr>
              <w:jc w:val="right"/>
              <w:rPr>
                <w:rFonts w:eastAsiaTheme="minorEastAsia"/>
                <w:color w:val="000000" w:themeColor="text1"/>
                <w:szCs w:val="21"/>
              </w:rPr>
            </w:pPr>
            <w:r w:rsidRPr="0009156D">
              <w:rPr>
                <w:color w:val="000000" w:themeColor="text1"/>
                <w:szCs w:val="21"/>
              </w:rPr>
              <w:t>2,261,703.64</w:t>
            </w:r>
          </w:p>
        </w:tc>
        <w:tc>
          <w:tcPr>
            <w:tcW w:w="1491" w:type="dxa"/>
            <w:vAlign w:val="center"/>
          </w:tcPr>
          <w:p w:rsidR="0009156D" w:rsidRPr="0009156D" w:rsidRDefault="0009156D" w:rsidP="0009156D">
            <w:pPr>
              <w:jc w:val="right"/>
              <w:rPr>
                <w:rFonts w:eastAsiaTheme="minorEastAsia"/>
                <w:szCs w:val="21"/>
              </w:rPr>
            </w:pPr>
            <w:r w:rsidRPr="0009156D">
              <w:rPr>
                <w:color w:val="000000" w:themeColor="text1"/>
                <w:szCs w:val="21"/>
              </w:rPr>
              <w:t>40,299,786.56</w:t>
            </w:r>
          </w:p>
        </w:tc>
      </w:tr>
    </w:tbl>
    <w:p w:rsidR="001548F9" w:rsidRPr="007C68A4" w:rsidRDefault="001548F9" w:rsidP="005B2B01">
      <w:pPr>
        <w:spacing w:line="288" w:lineRule="auto"/>
        <w:ind w:firstLineChars="200" w:firstLine="420"/>
        <w:jc w:val="left"/>
        <w:rPr>
          <w:color w:val="000000" w:themeColor="text1"/>
          <w:kern w:val="0"/>
          <w:szCs w:val="21"/>
        </w:rPr>
      </w:pPr>
    </w:p>
    <w:p w:rsidR="002A630A" w:rsidRPr="007C68A4" w:rsidRDefault="002A630A" w:rsidP="00EC1ACC">
      <w:pPr>
        <w:spacing w:line="360" w:lineRule="auto"/>
        <w:rPr>
          <w:color w:val="000000" w:themeColor="text1"/>
          <w:szCs w:val="21"/>
        </w:rPr>
      </w:pPr>
      <w:r w:rsidRPr="007C68A4">
        <w:rPr>
          <w:color w:val="000000" w:themeColor="text1"/>
          <w:szCs w:val="21"/>
        </w:rPr>
        <w:t>报表附注为财务报表的组成部分。</w:t>
      </w:r>
    </w:p>
    <w:p w:rsidR="002A630A" w:rsidRPr="007C68A4" w:rsidRDefault="002A630A" w:rsidP="00EC1ACC">
      <w:pPr>
        <w:spacing w:line="360" w:lineRule="auto"/>
        <w:rPr>
          <w:color w:val="000000" w:themeColor="text1"/>
          <w:szCs w:val="21"/>
        </w:rPr>
      </w:pPr>
      <w:r w:rsidRPr="007C68A4">
        <w:rPr>
          <w:color w:val="000000" w:themeColor="text1"/>
          <w:szCs w:val="21"/>
        </w:rPr>
        <w:t>本报告</w:t>
      </w:r>
      <w:r w:rsidRPr="007C68A4">
        <w:rPr>
          <w:color w:val="000000" w:themeColor="text1"/>
          <w:szCs w:val="21"/>
        </w:rPr>
        <w:t>6.1</w:t>
      </w:r>
      <w:r w:rsidRPr="007C68A4">
        <w:rPr>
          <w:color w:val="000000" w:themeColor="text1"/>
          <w:szCs w:val="21"/>
        </w:rPr>
        <w:t>至</w:t>
      </w:r>
      <w:r w:rsidRPr="007C68A4">
        <w:rPr>
          <w:color w:val="000000" w:themeColor="text1"/>
          <w:szCs w:val="21"/>
        </w:rPr>
        <w:t>6.4</w:t>
      </w:r>
      <w:r w:rsidRPr="007C68A4">
        <w:rPr>
          <w:color w:val="000000" w:themeColor="text1"/>
          <w:szCs w:val="21"/>
        </w:rPr>
        <w:t>，财务报表由下列负责人签署：</w:t>
      </w:r>
    </w:p>
    <w:p w:rsidR="001548F9" w:rsidRPr="007C68A4" w:rsidRDefault="002D20E4" w:rsidP="00F94FD7">
      <w:pPr>
        <w:spacing w:line="360" w:lineRule="auto"/>
        <w:rPr>
          <w:color w:val="000000" w:themeColor="text1"/>
          <w:szCs w:val="21"/>
        </w:rPr>
      </w:pPr>
      <w:r w:rsidRPr="007C68A4">
        <w:rPr>
          <w:color w:val="000000" w:themeColor="text1"/>
          <w:szCs w:val="21"/>
        </w:rPr>
        <w:t>基金管理人</w:t>
      </w:r>
      <w:r w:rsidR="002A630A" w:rsidRPr="007C68A4">
        <w:rPr>
          <w:color w:val="000000" w:themeColor="text1"/>
          <w:szCs w:val="21"/>
        </w:rPr>
        <w:t>负责人：王琼慧，主管会计工作负责人：王敏，会计机构负责人：俞文涵</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59" w:name="_Toc225498271"/>
      <w:bookmarkStart w:id="60" w:name="_Toc144286129"/>
      <w:r w:rsidRPr="007C68A4">
        <w:rPr>
          <w:rFonts w:ascii="Times New Roman" w:hAnsi="Times New Roman"/>
          <w:color w:val="000000" w:themeColor="text1"/>
          <w:kern w:val="0"/>
          <w:sz w:val="21"/>
          <w:szCs w:val="21"/>
        </w:rPr>
        <w:t xml:space="preserve">6.4 </w:t>
      </w:r>
      <w:r w:rsidRPr="007C68A4">
        <w:rPr>
          <w:rFonts w:ascii="Times New Roman" w:hAnsi="Times New Roman"/>
          <w:color w:val="000000" w:themeColor="text1"/>
          <w:kern w:val="0"/>
          <w:sz w:val="21"/>
          <w:szCs w:val="21"/>
        </w:rPr>
        <w:t>报表附注</w:t>
      </w:r>
      <w:bookmarkEnd w:id="59"/>
      <w:bookmarkEnd w:id="60"/>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 </w:t>
      </w:r>
      <w:r w:rsidRPr="007C68A4">
        <w:rPr>
          <w:b/>
          <w:color w:val="000000" w:themeColor="text1"/>
          <w:kern w:val="0"/>
          <w:szCs w:val="21"/>
        </w:rPr>
        <w:t>基金基本情况</w:t>
      </w:r>
    </w:p>
    <w:p w:rsidR="002049C8" w:rsidRDefault="00773E8C">
      <w:pPr>
        <w:spacing w:line="360" w:lineRule="auto"/>
        <w:ind w:firstLineChars="200" w:firstLine="420"/>
        <w:rPr>
          <w:color w:val="000000" w:themeColor="text1"/>
          <w:szCs w:val="21"/>
        </w:rPr>
      </w:pPr>
      <w:r>
        <w:rPr>
          <w:color w:val="000000" w:themeColor="text1"/>
          <w:szCs w:val="21"/>
        </w:rPr>
        <w:t>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w:t>
      </w:r>
      <w:r>
        <w:rPr>
          <w:color w:val="000000" w:themeColor="text1"/>
          <w:szCs w:val="21"/>
        </w:rPr>
        <w:t>(</w:t>
      </w:r>
      <w:r>
        <w:rPr>
          <w:color w:val="000000" w:themeColor="text1"/>
          <w:szCs w:val="21"/>
        </w:rPr>
        <w:t>原名为上投摩根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股交易型开放式指数证券投资基金联接基金，以下简称</w:t>
      </w:r>
      <w:r>
        <w:rPr>
          <w:color w:val="000000" w:themeColor="text1"/>
          <w:szCs w:val="21"/>
        </w:rPr>
        <w:t>“</w:t>
      </w:r>
      <w:r>
        <w:rPr>
          <w:color w:val="000000" w:themeColor="text1"/>
          <w:szCs w:val="21"/>
        </w:rPr>
        <w:t>本基金</w:t>
      </w:r>
      <w:r>
        <w:rPr>
          <w:color w:val="000000" w:themeColor="text1"/>
          <w:szCs w:val="21"/>
        </w:rPr>
        <w:t>”)</w:t>
      </w:r>
      <w:r>
        <w:rPr>
          <w:color w:val="000000" w:themeColor="text1"/>
          <w:szCs w:val="21"/>
        </w:rPr>
        <w:t>经中国证券监督管理委员会</w:t>
      </w:r>
      <w:r>
        <w:rPr>
          <w:color w:val="000000" w:themeColor="text1"/>
          <w:szCs w:val="21"/>
        </w:rPr>
        <w:t>(</w:t>
      </w:r>
      <w:r>
        <w:rPr>
          <w:color w:val="000000" w:themeColor="text1"/>
          <w:szCs w:val="21"/>
        </w:rPr>
        <w:t>以下简称</w:t>
      </w:r>
      <w:r>
        <w:rPr>
          <w:color w:val="000000" w:themeColor="text1"/>
          <w:szCs w:val="21"/>
        </w:rPr>
        <w:t>“</w:t>
      </w:r>
      <w:r>
        <w:rPr>
          <w:color w:val="000000" w:themeColor="text1"/>
          <w:szCs w:val="21"/>
        </w:rPr>
        <w:t>中国证监会</w:t>
      </w:r>
      <w:r>
        <w:rPr>
          <w:color w:val="000000" w:themeColor="text1"/>
          <w:szCs w:val="21"/>
        </w:rPr>
        <w:t>”)</w:t>
      </w:r>
      <w:r>
        <w:rPr>
          <w:color w:val="000000" w:themeColor="text1"/>
          <w:szCs w:val="21"/>
        </w:rPr>
        <w:t>证监许可</w:t>
      </w:r>
      <w:r>
        <w:rPr>
          <w:color w:val="000000" w:themeColor="text1"/>
          <w:szCs w:val="21"/>
        </w:rPr>
        <w:t>[2020]3</w:t>
      </w:r>
      <w:r>
        <w:rPr>
          <w:color w:val="000000" w:themeColor="text1"/>
          <w:szCs w:val="21"/>
        </w:rPr>
        <w:t>号《关于准予上投摩根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股交易型开放式指数证券投资基金联接基金注册的批复》准予注册，由摩根基金管理</w:t>
      </w:r>
      <w:r>
        <w:rPr>
          <w:color w:val="000000" w:themeColor="text1"/>
          <w:szCs w:val="21"/>
        </w:rPr>
        <w:t>(</w:t>
      </w:r>
      <w:r>
        <w:rPr>
          <w:color w:val="000000" w:themeColor="text1"/>
          <w:szCs w:val="21"/>
        </w:rPr>
        <w:t>中国</w:t>
      </w:r>
      <w:r>
        <w:rPr>
          <w:color w:val="000000" w:themeColor="text1"/>
          <w:szCs w:val="21"/>
        </w:rPr>
        <w:t>)</w:t>
      </w:r>
      <w:r>
        <w:rPr>
          <w:color w:val="000000" w:themeColor="text1"/>
          <w:szCs w:val="21"/>
        </w:rPr>
        <w:t>有限公司</w:t>
      </w:r>
      <w:r>
        <w:rPr>
          <w:color w:val="000000" w:themeColor="text1"/>
          <w:szCs w:val="21"/>
        </w:rPr>
        <w:t>(</w:t>
      </w:r>
      <w:r>
        <w:rPr>
          <w:color w:val="000000" w:themeColor="text1"/>
          <w:szCs w:val="21"/>
        </w:rPr>
        <w:t>原上投摩根基金管理有限公司，已于</w:t>
      </w:r>
      <w:r>
        <w:rPr>
          <w:color w:val="000000" w:themeColor="text1"/>
          <w:szCs w:val="21"/>
        </w:rPr>
        <w:t>2023</w:t>
      </w:r>
      <w:r>
        <w:rPr>
          <w:color w:val="000000" w:themeColor="text1"/>
          <w:szCs w:val="21"/>
        </w:rPr>
        <w:t>年</w:t>
      </w:r>
      <w:r>
        <w:rPr>
          <w:color w:val="000000" w:themeColor="text1"/>
          <w:szCs w:val="21"/>
        </w:rPr>
        <w:t>4</w:t>
      </w:r>
      <w:r>
        <w:rPr>
          <w:color w:val="000000" w:themeColor="text1"/>
          <w:szCs w:val="21"/>
        </w:rPr>
        <w:t>月</w:t>
      </w:r>
      <w:r>
        <w:rPr>
          <w:color w:val="000000" w:themeColor="text1"/>
          <w:szCs w:val="21"/>
        </w:rPr>
        <w:t>10</w:t>
      </w:r>
      <w:r>
        <w:rPr>
          <w:color w:val="000000" w:themeColor="text1"/>
          <w:szCs w:val="21"/>
        </w:rPr>
        <w:t>日办理完成工商变更登记</w:t>
      </w:r>
      <w:r>
        <w:rPr>
          <w:color w:val="000000" w:themeColor="text1"/>
          <w:szCs w:val="21"/>
        </w:rPr>
        <w:t>)</w:t>
      </w:r>
      <w:r>
        <w:rPr>
          <w:color w:val="000000" w:themeColor="text1"/>
          <w:szCs w:val="21"/>
        </w:rPr>
        <w:t>依照《中华人民共和国证券投资基金法》和《上投摩根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股交易型开放式指数证券投资基金联接基金基金合同》负责公开募集。本基金为契约型开放式，存续期限不定，首次设立募集不包括认购资金利息共募集人民币</w:t>
      </w:r>
      <w:r>
        <w:rPr>
          <w:color w:val="000000" w:themeColor="text1"/>
          <w:szCs w:val="21"/>
        </w:rPr>
        <w:t>312,813,416.64</w:t>
      </w:r>
      <w:r>
        <w:rPr>
          <w:color w:val="000000" w:themeColor="text1"/>
          <w:szCs w:val="21"/>
        </w:rPr>
        <w:t>元，业经普华永道中天会计师事务所</w:t>
      </w:r>
      <w:r>
        <w:rPr>
          <w:color w:val="000000" w:themeColor="text1"/>
          <w:szCs w:val="21"/>
        </w:rPr>
        <w:t>(</w:t>
      </w:r>
      <w:r>
        <w:rPr>
          <w:color w:val="000000" w:themeColor="text1"/>
          <w:szCs w:val="21"/>
        </w:rPr>
        <w:t>特殊普通合伙</w:t>
      </w:r>
      <w:r>
        <w:rPr>
          <w:color w:val="000000" w:themeColor="text1"/>
          <w:szCs w:val="21"/>
        </w:rPr>
        <w:t>)</w:t>
      </w:r>
      <w:r>
        <w:rPr>
          <w:color w:val="000000" w:themeColor="text1"/>
          <w:szCs w:val="21"/>
        </w:rPr>
        <w:t>普华永道中天验字</w:t>
      </w:r>
      <w:r>
        <w:rPr>
          <w:color w:val="000000" w:themeColor="text1"/>
          <w:szCs w:val="21"/>
        </w:rPr>
        <w:t>(2020)</w:t>
      </w:r>
      <w:r>
        <w:rPr>
          <w:color w:val="000000" w:themeColor="text1"/>
          <w:szCs w:val="21"/>
        </w:rPr>
        <w:t>第</w:t>
      </w:r>
      <w:r>
        <w:rPr>
          <w:color w:val="000000" w:themeColor="text1"/>
          <w:szCs w:val="21"/>
        </w:rPr>
        <w:t>0624</w:t>
      </w:r>
      <w:r>
        <w:rPr>
          <w:color w:val="000000" w:themeColor="text1"/>
          <w:szCs w:val="21"/>
        </w:rPr>
        <w:t>号验资报告予以验证。经向中国证监会备案，《上投摩根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股交易型开放式指数证券投资基金联接基金基金合同》于</w:t>
      </w:r>
      <w:r>
        <w:rPr>
          <w:color w:val="000000" w:themeColor="text1"/>
          <w:szCs w:val="21"/>
        </w:rPr>
        <w:t>2020</w:t>
      </w:r>
      <w:r>
        <w:rPr>
          <w:color w:val="000000" w:themeColor="text1"/>
          <w:szCs w:val="21"/>
        </w:rPr>
        <w:t>年</w:t>
      </w:r>
      <w:r>
        <w:rPr>
          <w:color w:val="000000" w:themeColor="text1"/>
          <w:szCs w:val="21"/>
        </w:rPr>
        <w:t>7</w:t>
      </w:r>
      <w:r>
        <w:rPr>
          <w:color w:val="000000" w:themeColor="text1"/>
          <w:szCs w:val="21"/>
        </w:rPr>
        <w:t>月</w:t>
      </w:r>
      <w:r>
        <w:rPr>
          <w:color w:val="000000" w:themeColor="text1"/>
          <w:szCs w:val="21"/>
        </w:rPr>
        <w:t>22</w:t>
      </w:r>
      <w:r>
        <w:rPr>
          <w:color w:val="000000" w:themeColor="text1"/>
          <w:szCs w:val="21"/>
        </w:rPr>
        <w:t>日正式生效，基金合同生效日的基金份额总额为</w:t>
      </w:r>
      <w:r>
        <w:rPr>
          <w:color w:val="000000" w:themeColor="text1"/>
          <w:szCs w:val="21"/>
        </w:rPr>
        <w:t>312,920,501.53</w:t>
      </w:r>
      <w:r>
        <w:rPr>
          <w:color w:val="000000" w:themeColor="text1"/>
          <w:szCs w:val="21"/>
        </w:rPr>
        <w:t>份基金份额，其中认购资金利息折合</w:t>
      </w:r>
      <w:r>
        <w:rPr>
          <w:color w:val="000000" w:themeColor="text1"/>
          <w:szCs w:val="21"/>
        </w:rPr>
        <w:t>107,084.89</w:t>
      </w:r>
      <w:r>
        <w:rPr>
          <w:color w:val="000000" w:themeColor="text1"/>
          <w:szCs w:val="21"/>
        </w:rPr>
        <w:t>份基金份额。本基金的基金管理人为摩根基金管理</w:t>
      </w:r>
      <w:r>
        <w:rPr>
          <w:color w:val="000000" w:themeColor="text1"/>
          <w:szCs w:val="21"/>
        </w:rPr>
        <w:t>(</w:t>
      </w:r>
      <w:r>
        <w:rPr>
          <w:color w:val="000000" w:themeColor="text1"/>
          <w:szCs w:val="21"/>
        </w:rPr>
        <w:t>中国</w:t>
      </w:r>
      <w:r>
        <w:rPr>
          <w:color w:val="000000" w:themeColor="text1"/>
          <w:szCs w:val="21"/>
        </w:rPr>
        <w:t>)</w:t>
      </w:r>
      <w:r>
        <w:rPr>
          <w:color w:val="000000" w:themeColor="text1"/>
          <w:szCs w:val="21"/>
        </w:rPr>
        <w:t>有限公司，基金托管人为平安银行股份有限公司。</w:t>
      </w:r>
    </w:p>
    <w:p w:rsidR="002049C8" w:rsidRDefault="002049C8">
      <w:pPr>
        <w:spacing w:line="360" w:lineRule="auto"/>
        <w:ind w:firstLineChars="200" w:firstLine="420"/>
        <w:rPr>
          <w:color w:val="000000" w:themeColor="text1"/>
          <w:szCs w:val="21"/>
        </w:rPr>
      </w:pPr>
    </w:p>
    <w:p w:rsidR="002049C8" w:rsidRDefault="00773E8C">
      <w:pPr>
        <w:spacing w:line="360" w:lineRule="auto"/>
        <w:ind w:firstLineChars="200" w:firstLine="420"/>
        <w:rPr>
          <w:color w:val="000000" w:themeColor="text1"/>
          <w:szCs w:val="21"/>
        </w:rPr>
      </w:pPr>
      <w:r>
        <w:rPr>
          <w:color w:val="000000" w:themeColor="text1"/>
          <w:szCs w:val="21"/>
        </w:rPr>
        <w:t>根据摩根基金管理</w:t>
      </w:r>
      <w:r>
        <w:rPr>
          <w:color w:val="000000" w:themeColor="text1"/>
          <w:szCs w:val="21"/>
        </w:rPr>
        <w:t>(</w:t>
      </w:r>
      <w:r>
        <w:rPr>
          <w:color w:val="000000" w:themeColor="text1"/>
          <w:szCs w:val="21"/>
        </w:rPr>
        <w:t>中国</w:t>
      </w:r>
      <w:r>
        <w:rPr>
          <w:color w:val="000000" w:themeColor="text1"/>
          <w:szCs w:val="21"/>
        </w:rPr>
        <w:t>)</w:t>
      </w:r>
      <w:r>
        <w:rPr>
          <w:color w:val="000000" w:themeColor="text1"/>
          <w:szCs w:val="21"/>
        </w:rPr>
        <w:t>有限公司</w:t>
      </w:r>
      <w:r>
        <w:rPr>
          <w:color w:val="000000" w:themeColor="text1"/>
          <w:szCs w:val="21"/>
        </w:rPr>
        <w:t>2023</w:t>
      </w:r>
      <w:r>
        <w:rPr>
          <w:color w:val="000000" w:themeColor="text1"/>
          <w:szCs w:val="21"/>
        </w:rPr>
        <w:t>年</w:t>
      </w:r>
      <w:r>
        <w:rPr>
          <w:color w:val="000000" w:themeColor="text1"/>
          <w:szCs w:val="21"/>
        </w:rPr>
        <w:t>4</w:t>
      </w:r>
      <w:r>
        <w:rPr>
          <w:color w:val="000000" w:themeColor="text1"/>
          <w:szCs w:val="21"/>
        </w:rPr>
        <w:t>月</w:t>
      </w:r>
      <w:r>
        <w:rPr>
          <w:color w:val="000000" w:themeColor="text1"/>
          <w:szCs w:val="21"/>
        </w:rPr>
        <w:t>12</w:t>
      </w:r>
      <w:r>
        <w:rPr>
          <w:color w:val="000000" w:themeColor="text1"/>
          <w:szCs w:val="21"/>
        </w:rPr>
        <w:t>日发布的《关于公司法定名称变更的公告》，本基金管理人的中文法定名称由</w:t>
      </w:r>
      <w:r>
        <w:rPr>
          <w:color w:val="000000" w:themeColor="text1"/>
          <w:szCs w:val="21"/>
        </w:rPr>
        <w:t>“</w:t>
      </w:r>
      <w:r>
        <w:rPr>
          <w:color w:val="000000" w:themeColor="text1"/>
          <w:szCs w:val="21"/>
        </w:rPr>
        <w:t>上投摩根基金管理有限公司</w:t>
      </w:r>
      <w:r>
        <w:rPr>
          <w:color w:val="000000" w:themeColor="text1"/>
          <w:szCs w:val="21"/>
        </w:rPr>
        <w:t>”</w:t>
      </w:r>
      <w:r>
        <w:rPr>
          <w:color w:val="000000" w:themeColor="text1"/>
          <w:szCs w:val="21"/>
        </w:rPr>
        <w:t>变更为</w:t>
      </w:r>
      <w:r>
        <w:rPr>
          <w:color w:val="000000" w:themeColor="text1"/>
          <w:szCs w:val="21"/>
        </w:rPr>
        <w:t>“</w:t>
      </w:r>
      <w:r>
        <w:rPr>
          <w:color w:val="000000" w:themeColor="text1"/>
          <w:szCs w:val="21"/>
        </w:rPr>
        <w:t>摩根基金管理</w:t>
      </w:r>
      <w:r>
        <w:rPr>
          <w:color w:val="000000" w:themeColor="text1"/>
          <w:szCs w:val="21"/>
        </w:rPr>
        <w:t>(</w:t>
      </w:r>
      <w:r>
        <w:rPr>
          <w:color w:val="000000" w:themeColor="text1"/>
          <w:szCs w:val="21"/>
        </w:rPr>
        <w:t>中国</w:t>
      </w:r>
      <w:r>
        <w:rPr>
          <w:color w:val="000000" w:themeColor="text1"/>
          <w:szCs w:val="21"/>
        </w:rPr>
        <w:t>)</w:t>
      </w:r>
      <w:r>
        <w:rPr>
          <w:color w:val="000000" w:themeColor="text1"/>
          <w:szCs w:val="21"/>
        </w:rPr>
        <w:t>有限公司</w:t>
      </w:r>
      <w:r>
        <w:rPr>
          <w:color w:val="000000" w:themeColor="text1"/>
          <w:szCs w:val="21"/>
        </w:rPr>
        <w:t>”</w:t>
      </w:r>
      <w:r>
        <w:rPr>
          <w:color w:val="000000" w:themeColor="text1"/>
          <w:szCs w:val="21"/>
        </w:rPr>
        <w:t>。根据同一天发布的《摩根基金管理</w:t>
      </w:r>
      <w:r>
        <w:rPr>
          <w:color w:val="000000" w:themeColor="text1"/>
          <w:szCs w:val="21"/>
        </w:rPr>
        <w:t>(</w:t>
      </w:r>
      <w:r>
        <w:rPr>
          <w:color w:val="000000" w:themeColor="text1"/>
          <w:szCs w:val="21"/>
        </w:rPr>
        <w:t>中国</w:t>
      </w:r>
      <w:r>
        <w:rPr>
          <w:color w:val="000000" w:themeColor="text1"/>
          <w:szCs w:val="21"/>
        </w:rPr>
        <w:t>)</w:t>
      </w:r>
      <w:r>
        <w:rPr>
          <w:color w:val="000000" w:themeColor="text1"/>
          <w:szCs w:val="21"/>
        </w:rPr>
        <w:t>有限公司关于旗下基金更名事宜的公告》，上投摩根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股交易型开放式指数证券投资基金联接基金自该日起更名为摩根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w:t>
      </w:r>
    </w:p>
    <w:p w:rsidR="002049C8" w:rsidRDefault="002049C8">
      <w:pPr>
        <w:spacing w:line="360" w:lineRule="auto"/>
        <w:ind w:firstLineChars="200" w:firstLine="420"/>
        <w:rPr>
          <w:color w:val="000000" w:themeColor="text1"/>
          <w:szCs w:val="21"/>
        </w:rPr>
      </w:pPr>
    </w:p>
    <w:p w:rsidR="002049C8" w:rsidRDefault="00773E8C">
      <w:pPr>
        <w:spacing w:line="360" w:lineRule="auto"/>
        <w:ind w:firstLineChars="200" w:firstLine="420"/>
        <w:rPr>
          <w:color w:val="000000" w:themeColor="text1"/>
          <w:szCs w:val="21"/>
        </w:rPr>
      </w:pPr>
      <w:r>
        <w:rPr>
          <w:color w:val="000000" w:themeColor="text1"/>
          <w:szCs w:val="21"/>
        </w:rPr>
        <w:t>根据《摩根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股交易型开放式指数证券投资基金联接基金招募说明书》，本基金根据认购</w:t>
      </w:r>
      <w:r>
        <w:rPr>
          <w:color w:val="000000" w:themeColor="text1"/>
          <w:szCs w:val="21"/>
        </w:rPr>
        <w:t>/</w:t>
      </w:r>
      <w:r>
        <w:rPr>
          <w:color w:val="000000" w:themeColor="text1"/>
          <w:szCs w:val="21"/>
        </w:rPr>
        <w:t>申购费用与销售服务费收取方式的不同，将基金份额分为不同的类别。在投资人认购</w:t>
      </w:r>
      <w:r>
        <w:rPr>
          <w:color w:val="000000" w:themeColor="text1"/>
          <w:szCs w:val="21"/>
        </w:rPr>
        <w:t>/</w:t>
      </w:r>
      <w:r>
        <w:rPr>
          <w:color w:val="000000" w:themeColor="text1"/>
          <w:szCs w:val="21"/>
        </w:rPr>
        <w:t>申购时收取认购</w:t>
      </w:r>
      <w:r>
        <w:rPr>
          <w:color w:val="000000" w:themeColor="text1"/>
          <w:szCs w:val="21"/>
        </w:rPr>
        <w:t>/</w:t>
      </w:r>
      <w:r>
        <w:rPr>
          <w:color w:val="000000" w:themeColor="text1"/>
          <w:szCs w:val="21"/>
        </w:rPr>
        <w:t>申购费用，但不从本类别基金资产中计提销售服务费的，称为</w:t>
      </w:r>
      <w:r>
        <w:rPr>
          <w:color w:val="000000" w:themeColor="text1"/>
          <w:szCs w:val="21"/>
        </w:rPr>
        <w:t>A</w:t>
      </w:r>
      <w:r>
        <w:rPr>
          <w:color w:val="000000" w:themeColor="text1"/>
          <w:szCs w:val="21"/>
        </w:rPr>
        <w:t>类基金份额；在投资人认购</w:t>
      </w:r>
      <w:r>
        <w:rPr>
          <w:color w:val="000000" w:themeColor="text1"/>
          <w:szCs w:val="21"/>
        </w:rPr>
        <w:t>/</w:t>
      </w:r>
      <w:r>
        <w:rPr>
          <w:color w:val="000000" w:themeColor="text1"/>
          <w:szCs w:val="21"/>
        </w:rPr>
        <w:t>申购时不收取认购</w:t>
      </w:r>
      <w:r>
        <w:rPr>
          <w:color w:val="000000" w:themeColor="text1"/>
          <w:szCs w:val="21"/>
        </w:rPr>
        <w:t>/</w:t>
      </w:r>
      <w:r>
        <w:rPr>
          <w:color w:val="000000" w:themeColor="text1"/>
          <w:szCs w:val="21"/>
        </w:rPr>
        <w:t>申购费用，而从本类别基金资产中计提销售服务费的，称为</w:t>
      </w:r>
      <w:r>
        <w:rPr>
          <w:color w:val="000000" w:themeColor="text1"/>
          <w:szCs w:val="21"/>
        </w:rPr>
        <w:t>C</w:t>
      </w:r>
      <w:r>
        <w:rPr>
          <w:color w:val="000000" w:themeColor="text1"/>
          <w:szCs w:val="21"/>
        </w:rPr>
        <w:t>类基金份额。本基金</w:t>
      </w:r>
      <w:r>
        <w:rPr>
          <w:color w:val="000000" w:themeColor="text1"/>
          <w:szCs w:val="21"/>
        </w:rPr>
        <w:t>A</w:t>
      </w:r>
      <w:r>
        <w:rPr>
          <w:color w:val="000000" w:themeColor="text1"/>
          <w:szCs w:val="21"/>
        </w:rPr>
        <w:t>类、</w:t>
      </w:r>
      <w:r>
        <w:rPr>
          <w:color w:val="000000" w:themeColor="text1"/>
          <w:szCs w:val="21"/>
        </w:rPr>
        <w:t>C</w:t>
      </w:r>
      <w:r>
        <w:rPr>
          <w:color w:val="000000" w:themeColor="text1"/>
          <w:szCs w:val="21"/>
        </w:rPr>
        <w:t>类基金份额分别设置代码。由于基金费用的不同，本基金</w:t>
      </w:r>
      <w:r>
        <w:rPr>
          <w:color w:val="000000" w:themeColor="text1"/>
          <w:szCs w:val="21"/>
        </w:rPr>
        <w:t>A</w:t>
      </w:r>
      <w:r>
        <w:rPr>
          <w:color w:val="000000" w:themeColor="text1"/>
          <w:szCs w:val="21"/>
        </w:rPr>
        <w:t>类基金份额和</w:t>
      </w:r>
      <w:r>
        <w:rPr>
          <w:color w:val="000000" w:themeColor="text1"/>
          <w:szCs w:val="21"/>
        </w:rPr>
        <w:t>C</w:t>
      </w:r>
      <w:r>
        <w:rPr>
          <w:color w:val="000000" w:themeColor="text1"/>
          <w:szCs w:val="21"/>
        </w:rPr>
        <w:t>类基金份额将分别计算基金份额净值，计算公式为计算日各类别基金资产净值除以计算日发售在外的该类别基金份额总数。</w:t>
      </w:r>
    </w:p>
    <w:p w:rsidR="002049C8" w:rsidRDefault="002049C8">
      <w:pPr>
        <w:spacing w:line="360" w:lineRule="auto"/>
        <w:ind w:firstLineChars="200" w:firstLine="420"/>
        <w:rPr>
          <w:color w:val="000000" w:themeColor="text1"/>
          <w:szCs w:val="21"/>
        </w:rPr>
      </w:pPr>
    </w:p>
    <w:p w:rsidR="002049C8" w:rsidRDefault="00773E8C">
      <w:pPr>
        <w:spacing w:line="360" w:lineRule="auto"/>
        <w:ind w:firstLineChars="200" w:firstLine="420"/>
        <w:rPr>
          <w:color w:val="000000" w:themeColor="text1"/>
          <w:szCs w:val="21"/>
        </w:rPr>
      </w:pPr>
      <w:r>
        <w:rPr>
          <w:color w:val="000000" w:themeColor="text1"/>
          <w:szCs w:val="21"/>
        </w:rPr>
        <w:t>本基金为摩根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w:t>
      </w:r>
      <w:r>
        <w:rPr>
          <w:color w:val="000000" w:themeColor="text1"/>
          <w:szCs w:val="21"/>
        </w:rPr>
        <w:t>(</w:t>
      </w:r>
      <w:r>
        <w:rPr>
          <w:color w:val="000000" w:themeColor="text1"/>
          <w:szCs w:val="21"/>
        </w:rPr>
        <w:t>以下简称</w:t>
      </w:r>
      <w:r>
        <w:rPr>
          <w:color w:val="000000" w:themeColor="text1"/>
          <w:szCs w:val="21"/>
        </w:rPr>
        <w:t>“</w:t>
      </w:r>
      <w:r>
        <w:rPr>
          <w:color w:val="000000" w:themeColor="text1"/>
          <w:szCs w:val="21"/>
        </w:rPr>
        <w:t>目标</w:t>
      </w:r>
      <w:r>
        <w:rPr>
          <w:color w:val="000000" w:themeColor="text1"/>
          <w:szCs w:val="21"/>
        </w:rPr>
        <w:t>ETF”)</w:t>
      </w:r>
      <w:r>
        <w:rPr>
          <w:color w:val="000000" w:themeColor="text1"/>
          <w:szCs w:val="21"/>
        </w:rPr>
        <w:t>的联接基金。目标</w:t>
      </w:r>
      <w:r>
        <w:rPr>
          <w:color w:val="000000" w:themeColor="text1"/>
          <w:szCs w:val="21"/>
        </w:rPr>
        <w:t>ETF</w:t>
      </w:r>
      <w:r>
        <w:rPr>
          <w:color w:val="000000" w:themeColor="text1"/>
          <w:szCs w:val="21"/>
        </w:rPr>
        <w:t>是主要采用完全复制法实现对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股人民币指数紧密跟踪的全被动指数基金，本基金主要通过投资于目标</w:t>
      </w:r>
      <w:r>
        <w:rPr>
          <w:color w:val="000000" w:themeColor="text1"/>
          <w:szCs w:val="21"/>
        </w:rPr>
        <w:t>ETF</w:t>
      </w:r>
      <w:r>
        <w:rPr>
          <w:color w:val="000000" w:themeColor="text1"/>
          <w:szCs w:val="21"/>
        </w:rPr>
        <w:t>实现对业绩比较基准的紧密跟踪，力争净值增长率与业绩比较基准之间的日均跟踪偏离度绝对值不超过</w:t>
      </w:r>
      <w:r>
        <w:rPr>
          <w:color w:val="000000" w:themeColor="text1"/>
          <w:szCs w:val="21"/>
        </w:rPr>
        <w:t>0.35%</w:t>
      </w:r>
      <w:r>
        <w:rPr>
          <w:color w:val="000000" w:themeColor="text1"/>
          <w:szCs w:val="21"/>
        </w:rPr>
        <w:t>，年跟踪误差不超过</w:t>
      </w:r>
      <w:r>
        <w:rPr>
          <w:color w:val="000000" w:themeColor="text1"/>
          <w:szCs w:val="21"/>
        </w:rPr>
        <w:t>4%</w:t>
      </w:r>
      <w:r>
        <w:rPr>
          <w:color w:val="000000" w:themeColor="text1"/>
          <w:szCs w:val="21"/>
        </w:rPr>
        <w:t>。</w:t>
      </w:r>
    </w:p>
    <w:p w:rsidR="002049C8" w:rsidRDefault="002049C8">
      <w:pPr>
        <w:spacing w:line="360" w:lineRule="auto"/>
        <w:ind w:firstLineChars="200" w:firstLine="420"/>
        <w:rPr>
          <w:color w:val="000000" w:themeColor="text1"/>
          <w:szCs w:val="21"/>
        </w:rPr>
      </w:pPr>
    </w:p>
    <w:p w:rsidR="002049C8" w:rsidRDefault="00773E8C">
      <w:pPr>
        <w:spacing w:line="360" w:lineRule="auto"/>
        <w:ind w:firstLineChars="200" w:firstLine="420"/>
        <w:rPr>
          <w:color w:val="000000" w:themeColor="text1"/>
          <w:szCs w:val="21"/>
        </w:rPr>
      </w:pPr>
      <w:r>
        <w:rPr>
          <w:color w:val="000000" w:themeColor="text1"/>
          <w:szCs w:val="21"/>
        </w:rPr>
        <w:t>根据《中华人民共和国证券投资基金法》和《摩根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股交易型开放式指数证券投资基金联接基金基金合同》的有关规定，本基金的投资范围为目标</w:t>
      </w:r>
      <w:r>
        <w:rPr>
          <w:color w:val="000000" w:themeColor="text1"/>
          <w:szCs w:val="21"/>
        </w:rPr>
        <w:t>ETF</w:t>
      </w:r>
      <w:r>
        <w:rPr>
          <w:color w:val="000000" w:themeColor="text1"/>
          <w:szCs w:val="21"/>
        </w:rPr>
        <w:t>、标的指数成份股及备选成份股。为更好地实现投资目标，本基金可少量投资于非成份股</w:t>
      </w:r>
      <w:r>
        <w:rPr>
          <w:color w:val="000000" w:themeColor="text1"/>
          <w:szCs w:val="21"/>
        </w:rPr>
        <w:t>(</w:t>
      </w:r>
      <w:r>
        <w:rPr>
          <w:color w:val="000000" w:themeColor="text1"/>
          <w:szCs w:val="21"/>
        </w:rPr>
        <w:t>包括中小板、创业板及其他经中国证监会核准或注册上市的股票</w:t>
      </w:r>
      <w:r>
        <w:rPr>
          <w:color w:val="000000" w:themeColor="text1"/>
          <w:szCs w:val="21"/>
        </w:rPr>
        <w:t>)</w:t>
      </w:r>
      <w:r>
        <w:rPr>
          <w:color w:val="000000" w:themeColor="text1"/>
          <w:szCs w:val="21"/>
        </w:rPr>
        <w:t>、存托凭证、衍生工具</w:t>
      </w:r>
      <w:r>
        <w:rPr>
          <w:color w:val="000000" w:themeColor="text1"/>
          <w:szCs w:val="21"/>
        </w:rPr>
        <w:t>(</w:t>
      </w:r>
      <w:r>
        <w:rPr>
          <w:color w:val="000000" w:themeColor="text1"/>
          <w:szCs w:val="21"/>
        </w:rPr>
        <w:t>股指期货、股票期权等</w:t>
      </w:r>
      <w:r>
        <w:rPr>
          <w:color w:val="000000" w:themeColor="text1"/>
          <w:szCs w:val="21"/>
        </w:rPr>
        <w:t>)</w:t>
      </w:r>
      <w:r>
        <w:rPr>
          <w:color w:val="000000" w:themeColor="text1"/>
          <w:szCs w:val="21"/>
        </w:rPr>
        <w:t>、债券</w:t>
      </w:r>
      <w:r>
        <w:rPr>
          <w:color w:val="000000" w:themeColor="text1"/>
          <w:szCs w:val="21"/>
        </w:rPr>
        <w:t>(</w:t>
      </w:r>
      <w:r>
        <w:rPr>
          <w:color w:val="000000" w:themeColor="text1"/>
          <w:szCs w:val="21"/>
        </w:rPr>
        <w:t>包括国债、央行票据、金融债、企业债、公司债、次级债、地方政府债券、中期票据、可转换债券</w:t>
      </w:r>
      <w:r>
        <w:rPr>
          <w:color w:val="000000" w:themeColor="text1"/>
          <w:szCs w:val="21"/>
        </w:rPr>
        <w:t>(</w:t>
      </w:r>
      <w:r>
        <w:rPr>
          <w:color w:val="000000" w:themeColor="text1"/>
          <w:szCs w:val="21"/>
        </w:rPr>
        <w:t>含分离交易可转债</w:t>
      </w:r>
      <w:r>
        <w:rPr>
          <w:color w:val="000000" w:themeColor="text1"/>
          <w:szCs w:val="21"/>
        </w:rPr>
        <w:t>)</w:t>
      </w:r>
      <w:r>
        <w:rPr>
          <w:color w:val="000000" w:themeColor="text1"/>
          <w:szCs w:val="21"/>
        </w:rPr>
        <w:t>、可交换债券、短期融资券等</w:t>
      </w:r>
      <w:r>
        <w:rPr>
          <w:color w:val="000000" w:themeColor="text1"/>
          <w:szCs w:val="21"/>
        </w:rPr>
        <w:t>)</w:t>
      </w:r>
      <w:r>
        <w:rPr>
          <w:color w:val="000000" w:themeColor="text1"/>
          <w:szCs w:val="21"/>
        </w:rPr>
        <w:t>、资产支持证券、债券回购、银行存款</w:t>
      </w:r>
      <w:r>
        <w:rPr>
          <w:color w:val="000000" w:themeColor="text1"/>
          <w:szCs w:val="21"/>
        </w:rPr>
        <w:t>(</w:t>
      </w:r>
      <w:r>
        <w:rPr>
          <w:color w:val="000000" w:themeColor="text1"/>
          <w:szCs w:val="21"/>
        </w:rPr>
        <w:t>包括协议存款、定期存款及其他银行存款</w:t>
      </w:r>
      <w:r>
        <w:rPr>
          <w:color w:val="000000" w:themeColor="text1"/>
          <w:szCs w:val="21"/>
        </w:rPr>
        <w:t>)</w:t>
      </w:r>
      <w:r>
        <w:rPr>
          <w:color w:val="000000" w:themeColor="text1"/>
          <w:szCs w:val="21"/>
        </w:rPr>
        <w:t>、同业存单以及法律法规或中国证监会允许基金投资的其他金融工具</w:t>
      </w:r>
      <w:r>
        <w:rPr>
          <w:color w:val="000000" w:themeColor="text1"/>
          <w:szCs w:val="21"/>
        </w:rPr>
        <w:t>(</w:t>
      </w:r>
      <w:r>
        <w:rPr>
          <w:color w:val="000000" w:themeColor="text1"/>
          <w:szCs w:val="21"/>
        </w:rPr>
        <w:t>但须符合中国证监会相关规定</w:t>
      </w:r>
      <w:r>
        <w:rPr>
          <w:color w:val="000000" w:themeColor="text1"/>
          <w:szCs w:val="21"/>
        </w:rPr>
        <w:t>)</w:t>
      </w:r>
      <w:r>
        <w:rPr>
          <w:color w:val="000000" w:themeColor="text1"/>
          <w:szCs w:val="21"/>
        </w:rPr>
        <w:t>。本基金的投资组合比例为：目标</w:t>
      </w:r>
      <w:r>
        <w:rPr>
          <w:color w:val="000000" w:themeColor="text1"/>
          <w:szCs w:val="21"/>
        </w:rPr>
        <w:t>ETF</w:t>
      </w:r>
      <w:r>
        <w:rPr>
          <w:color w:val="000000" w:themeColor="text1"/>
          <w:szCs w:val="21"/>
        </w:rPr>
        <w:t>基金份额的比例不低于基金资产净值的</w:t>
      </w:r>
      <w:r>
        <w:rPr>
          <w:color w:val="000000" w:themeColor="text1"/>
          <w:szCs w:val="21"/>
        </w:rPr>
        <w:t>90%</w:t>
      </w:r>
      <w:r>
        <w:rPr>
          <w:color w:val="000000" w:themeColor="text1"/>
          <w:szCs w:val="21"/>
        </w:rPr>
        <w:t>，每个交易日日终在扣除股指期货和股票期权合约需缴纳的交易保证金后，现金或者到期日在一年以内的政府债券不低于基金资产净值的</w:t>
      </w:r>
      <w:r>
        <w:rPr>
          <w:color w:val="000000" w:themeColor="text1"/>
          <w:szCs w:val="21"/>
        </w:rPr>
        <w:t>5%</w:t>
      </w:r>
      <w:r>
        <w:rPr>
          <w:color w:val="000000" w:themeColor="text1"/>
          <w:szCs w:val="21"/>
        </w:rPr>
        <w:t>，现金不包括结算备付金、存出保证金、应收申购款等。本基金的业绩比较基准为：</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股人民币指数收益率</w:t>
      </w:r>
      <w:r>
        <w:rPr>
          <w:color w:val="000000" w:themeColor="text1"/>
          <w:szCs w:val="21"/>
        </w:rPr>
        <w:t>×95%+</w:t>
      </w:r>
      <w:r>
        <w:rPr>
          <w:color w:val="000000" w:themeColor="text1"/>
          <w:szCs w:val="21"/>
        </w:rPr>
        <w:t>活期存款利率</w:t>
      </w:r>
      <w:r>
        <w:rPr>
          <w:color w:val="000000" w:themeColor="text1"/>
          <w:szCs w:val="21"/>
        </w:rPr>
        <w:t>(</w:t>
      </w:r>
      <w:r>
        <w:rPr>
          <w:color w:val="000000" w:themeColor="text1"/>
          <w:szCs w:val="21"/>
        </w:rPr>
        <w:t>税后</w:t>
      </w:r>
      <w:r>
        <w:rPr>
          <w:color w:val="000000" w:themeColor="text1"/>
          <w:szCs w:val="21"/>
        </w:rPr>
        <w:t>)×5%</w:t>
      </w:r>
      <w:r>
        <w:rPr>
          <w:color w:val="000000" w:themeColor="text1"/>
          <w:szCs w:val="21"/>
        </w:rPr>
        <w:t>。</w:t>
      </w:r>
    </w:p>
    <w:p w:rsidR="002049C8" w:rsidRDefault="002049C8">
      <w:pPr>
        <w:spacing w:line="360" w:lineRule="auto"/>
        <w:ind w:firstLineChars="200" w:firstLine="420"/>
        <w:rPr>
          <w:color w:val="000000" w:themeColor="text1"/>
          <w:szCs w:val="21"/>
        </w:rPr>
      </w:pPr>
    </w:p>
    <w:p w:rsidR="001548F9" w:rsidRPr="007C68A4" w:rsidRDefault="001548F9" w:rsidP="00F94FD7">
      <w:pPr>
        <w:spacing w:line="360" w:lineRule="auto"/>
        <w:ind w:firstLineChars="200" w:firstLine="420"/>
        <w:rPr>
          <w:color w:val="000000" w:themeColor="text1"/>
          <w:szCs w:val="21"/>
        </w:rPr>
      </w:pPr>
      <w:r w:rsidRPr="007C68A4">
        <w:rPr>
          <w:color w:val="000000" w:themeColor="text1"/>
          <w:szCs w:val="21"/>
        </w:rPr>
        <w:t>本财务报表由本基金的基金管理人摩根基金管理</w:t>
      </w:r>
      <w:r w:rsidRPr="007C68A4">
        <w:rPr>
          <w:color w:val="000000" w:themeColor="text1"/>
          <w:szCs w:val="21"/>
        </w:rPr>
        <w:t>(</w:t>
      </w:r>
      <w:r w:rsidRPr="007C68A4">
        <w:rPr>
          <w:color w:val="000000" w:themeColor="text1"/>
          <w:szCs w:val="21"/>
        </w:rPr>
        <w:t>中国</w:t>
      </w:r>
      <w:r w:rsidRPr="007C68A4">
        <w:rPr>
          <w:color w:val="000000" w:themeColor="text1"/>
          <w:szCs w:val="21"/>
        </w:rPr>
        <w:t>)</w:t>
      </w:r>
      <w:r w:rsidRPr="007C68A4">
        <w:rPr>
          <w:color w:val="000000" w:themeColor="text1"/>
          <w:szCs w:val="21"/>
        </w:rPr>
        <w:t>有限公司于</w:t>
      </w:r>
      <w:r w:rsidRPr="007C68A4">
        <w:rPr>
          <w:color w:val="000000" w:themeColor="text1"/>
          <w:szCs w:val="21"/>
        </w:rPr>
        <w:t>2023</w:t>
      </w:r>
      <w:r w:rsidRPr="007C68A4">
        <w:rPr>
          <w:color w:val="000000" w:themeColor="text1"/>
          <w:szCs w:val="21"/>
        </w:rPr>
        <w:t>年</w:t>
      </w:r>
      <w:r w:rsidRPr="007C68A4">
        <w:rPr>
          <w:color w:val="000000" w:themeColor="text1"/>
          <w:szCs w:val="21"/>
        </w:rPr>
        <w:t>8</w:t>
      </w:r>
      <w:r w:rsidRPr="007C68A4">
        <w:rPr>
          <w:color w:val="000000" w:themeColor="text1"/>
          <w:szCs w:val="21"/>
        </w:rPr>
        <w:t>月</w:t>
      </w:r>
      <w:r w:rsidRPr="007C68A4">
        <w:rPr>
          <w:color w:val="000000" w:themeColor="text1"/>
          <w:szCs w:val="21"/>
        </w:rPr>
        <w:t>30</w:t>
      </w:r>
      <w:r w:rsidRPr="007C68A4">
        <w:rPr>
          <w:color w:val="000000" w:themeColor="text1"/>
          <w:szCs w:val="21"/>
        </w:rPr>
        <w:t>日批准报出。</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6.4.2 </w:t>
      </w:r>
      <w:r w:rsidRPr="007C68A4">
        <w:rPr>
          <w:b/>
          <w:color w:val="000000" w:themeColor="text1"/>
          <w:kern w:val="0"/>
          <w:szCs w:val="21"/>
        </w:rPr>
        <w:t>会计报表的编制基础</w:t>
      </w:r>
    </w:p>
    <w:p w:rsidR="002049C8" w:rsidRDefault="00E24A89">
      <w:pPr>
        <w:spacing w:line="360" w:lineRule="auto"/>
        <w:ind w:firstLineChars="200" w:firstLine="420"/>
        <w:rPr>
          <w:b/>
          <w:color w:val="000000" w:themeColor="text1"/>
          <w:szCs w:val="21"/>
        </w:rPr>
      </w:pPr>
      <w:r w:rsidRPr="00E24A89">
        <w:rPr>
          <w:rFonts w:hint="eastAsia"/>
          <w:color w:val="000000" w:themeColor="text1"/>
          <w:szCs w:val="21"/>
        </w:rPr>
        <w:t>本基金的财务报表按照财政部于</w:t>
      </w:r>
      <w:r w:rsidRPr="00E24A89">
        <w:rPr>
          <w:rFonts w:hint="eastAsia"/>
          <w:color w:val="000000" w:themeColor="text1"/>
          <w:szCs w:val="21"/>
        </w:rPr>
        <w:t>2006</w:t>
      </w:r>
      <w:r w:rsidRPr="00E24A89">
        <w:rPr>
          <w:rFonts w:hint="eastAsia"/>
          <w:color w:val="000000" w:themeColor="text1"/>
          <w:szCs w:val="21"/>
        </w:rPr>
        <w:t>年</w:t>
      </w:r>
      <w:r w:rsidRPr="00E24A89">
        <w:rPr>
          <w:rFonts w:hint="eastAsia"/>
          <w:color w:val="000000" w:themeColor="text1"/>
          <w:szCs w:val="21"/>
        </w:rPr>
        <w:t>2</w:t>
      </w:r>
      <w:r w:rsidRPr="00E24A89">
        <w:rPr>
          <w:rFonts w:hint="eastAsia"/>
          <w:color w:val="000000" w:themeColor="text1"/>
          <w:szCs w:val="21"/>
        </w:rPr>
        <w:t>月</w:t>
      </w:r>
      <w:r w:rsidRPr="00E24A89">
        <w:rPr>
          <w:rFonts w:hint="eastAsia"/>
          <w:color w:val="000000" w:themeColor="text1"/>
          <w:szCs w:val="21"/>
        </w:rPr>
        <w:t>15</w:t>
      </w:r>
      <w:r w:rsidRPr="00E24A89">
        <w:rPr>
          <w:rFonts w:hint="eastAsia"/>
          <w:color w:val="000000" w:themeColor="text1"/>
          <w:szCs w:val="21"/>
        </w:rPr>
        <w:t>日及以后期间颁布的《企业会计准则－基本准则》、各项具体会计准则、《资产管理产品相关会计处理规定》及其他相关规定</w:t>
      </w:r>
      <w:r w:rsidRPr="00E24A89">
        <w:rPr>
          <w:rFonts w:hint="eastAsia"/>
          <w:color w:val="000000" w:themeColor="text1"/>
          <w:szCs w:val="21"/>
        </w:rPr>
        <w:t>(</w:t>
      </w:r>
      <w:r w:rsidRPr="00E24A89">
        <w:rPr>
          <w:rFonts w:hint="eastAsia"/>
          <w:color w:val="000000" w:themeColor="text1"/>
          <w:szCs w:val="21"/>
        </w:rPr>
        <w:t>以下合称“企业会计准则”</w:t>
      </w:r>
      <w:r w:rsidRPr="00E24A89">
        <w:rPr>
          <w:rFonts w:hint="eastAsia"/>
          <w:color w:val="000000" w:themeColor="text1"/>
          <w:szCs w:val="21"/>
        </w:rPr>
        <w:t>)</w:t>
      </w:r>
      <w:r w:rsidRPr="00E24A89">
        <w:rPr>
          <w:rFonts w:hint="eastAsia"/>
          <w:color w:val="000000" w:themeColor="text1"/>
          <w:szCs w:val="21"/>
        </w:rPr>
        <w:t>、中国证监会颁布的《证券投资基金信息披露</w:t>
      </w:r>
      <w:r w:rsidRPr="00E24A89">
        <w:rPr>
          <w:rFonts w:hint="eastAsia"/>
          <w:color w:val="000000" w:themeColor="text1"/>
          <w:szCs w:val="21"/>
        </w:rPr>
        <w:t>XBRL</w:t>
      </w:r>
      <w:r w:rsidRPr="00E24A89">
        <w:rPr>
          <w:rFonts w:hint="eastAsia"/>
          <w:color w:val="000000" w:themeColor="text1"/>
          <w:szCs w:val="21"/>
        </w:rPr>
        <w:t>模板第</w:t>
      </w:r>
      <w:r w:rsidRPr="00E24A89">
        <w:rPr>
          <w:rFonts w:hint="eastAsia"/>
          <w:color w:val="000000" w:themeColor="text1"/>
          <w:szCs w:val="21"/>
        </w:rPr>
        <w:t>3</w:t>
      </w:r>
      <w:r w:rsidRPr="00E24A89">
        <w:rPr>
          <w:rFonts w:hint="eastAsia"/>
          <w:color w:val="000000" w:themeColor="text1"/>
          <w:szCs w:val="21"/>
        </w:rPr>
        <w:t>号</w:t>
      </w:r>
      <w:r w:rsidRPr="00E24A89">
        <w:rPr>
          <w:rFonts w:hint="eastAsia"/>
          <w:color w:val="000000" w:themeColor="text1"/>
          <w:szCs w:val="21"/>
        </w:rPr>
        <w:t>&lt;</w:t>
      </w:r>
      <w:r w:rsidRPr="00E24A89">
        <w:rPr>
          <w:rFonts w:hint="eastAsia"/>
          <w:color w:val="000000" w:themeColor="text1"/>
          <w:szCs w:val="21"/>
        </w:rPr>
        <w:t>年度报告和中期报告</w:t>
      </w:r>
      <w:r w:rsidRPr="00E24A89">
        <w:rPr>
          <w:rFonts w:hint="eastAsia"/>
          <w:color w:val="000000" w:themeColor="text1"/>
          <w:szCs w:val="21"/>
        </w:rPr>
        <w:t>&gt;</w:t>
      </w:r>
      <w:r w:rsidRPr="00E24A89">
        <w:rPr>
          <w:rFonts w:hint="eastAsia"/>
          <w:color w:val="000000" w:themeColor="text1"/>
          <w:szCs w:val="21"/>
        </w:rPr>
        <w:t>》、中国证券投资基金业协会</w:t>
      </w:r>
      <w:r w:rsidRPr="00E24A89">
        <w:rPr>
          <w:rFonts w:hint="eastAsia"/>
          <w:color w:val="000000" w:themeColor="text1"/>
          <w:szCs w:val="21"/>
        </w:rPr>
        <w:t>(</w:t>
      </w:r>
      <w:r w:rsidRPr="00E24A89">
        <w:rPr>
          <w:rFonts w:hint="eastAsia"/>
          <w:color w:val="000000" w:themeColor="text1"/>
          <w:szCs w:val="21"/>
        </w:rPr>
        <w:t>以下简称“中国基金业协会”</w:t>
      </w:r>
      <w:r w:rsidRPr="00E24A89">
        <w:rPr>
          <w:rFonts w:hint="eastAsia"/>
          <w:color w:val="000000" w:themeColor="text1"/>
          <w:szCs w:val="21"/>
        </w:rPr>
        <w:t>)</w:t>
      </w:r>
      <w:r w:rsidRPr="00E24A89">
        <w:rPr>
          <w:rFonts w:hint="eastAsia"/>
          <w:color w:val="000000" w:themeColor="text1"/>
          <w:szCs w:val="21"/>
        </w:rPr>
        <w:t>颁布的《证券投资基金会计核算业务指引》、《摩根</w:t>
      </w:r>
      <w:r w:rsidRPr="00E24A89">
        <w:rPr>
          <w:rFonts w:hint="eastAsia"/>
          <w:color w:val="000000" w:themeColor="text1"/>
          <w:szCs w:val="21"/>
        </w:rPr>
        <w:t>MSCI</w:t>
      </w:r>
      <w:r w:rsidRPr="00E24A89">
        <w:rPr>
          <w:rFonts w:hint="eastAsia"/>
          <w:color w:val="000000" w:themeColor="text1"/>
          <w:szCs w:val="21"/>
        </w:rPr>
        <w:t>中国</w:t>
      </w:r>
      <w:r w:rsidRPr="00E24A89">
        <w:rPr>
          <w:rFonts w:hint="eastAsia"/>
          <w:color w:val="000000" w:themeColor="text1"/>
          <w:szCs w:val="21"/>
        </w:rPr>
        <w:t>A</w:t>
      </w:r>
      <w:r w:rsidRPr="00E24A89">
        <w:rPr>
          <w:rFonts w:hint="eastAsia"/>
          <w:color w:val="000000" w:themeColor="text1"/>
          <w:szCs w:val="21"/>
        </w:rPr>
        <w:t>股交易型开放式指数证券投资基金联接基金基金合同》和在财务报表附注</w:t>
      </w:r>
      <w:r w:rsidRPr="00E24A89">
        <w:rPr>
          <w:rFonts w:hint="eastAsia"/>
          <w:color w:val="000000" w:themeColor="text1"/>
          <w:szCs w:val="21"/>
        </w:rPr>
        <w:t>6.4.4</w:t>
      </w:r>
      <w:r w:rsidRPr="00E24A89">
        <w:rPr>
          <w:rFonts w:hint="eastAsia"/>
          <w:color w:val="000000" w:themeColor="text1"/>
          <w:szCs w:val="21"/>
        </w:rPr>
        <w:t>所列示的中国证监会、中国基金业协会发布的有关规定及允许的基金行业实务操作编制。</w:t>
      </w:r>
    </w:p>
    <w:p w:rsidR="002049C8" w:rsidRDefault="002049C8">
      <w:pPr>
        <w:spacing w:line="360" w:lineRule="auto"/>
        <w:ind w:firstLineChars="200" w:firstLine="422"/>
        <w:rPr>
          <w:b/>
          <w:color w:val="000000" w:themeColor="text1"/>
          <w:szCs w:val="21"/>
        </w:rPr>
      </w:pPr>
    </w:p>
    <w:p w:rsidR="001548F9" w:rsidRPr="007C68A4" w:rsidRDefault="001548F9" w:rsidP="00F94FD7">
      <w:pPr>
        <w:spacing w:line="360" w:lineRule="auto"/>
        <w:ind w:firstLineChars="200" w:firstLine="420"/>
        <w:rPr>
          <w:b/>
          <w:color w:val="000000" w:themeColor="text1"/>
          <w:szCs w:val="21"/>
        </w:rPr>
      </w:pPr>
      <w:r w:rsidRPr="007C68A4">
        <w:rPr>
          <w:color w:val="000000" w:themeColor="text1"/>
          <w:szCs w:val="21"/>
        </w:rPr>
        <w:t>本财务报表以持续经营为基础编制。</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6.4.3 </w:t>
      </w:r>
      <w:r w:rsidRPr="007C68A4">
        <w:rPr>
          <w:b/>
          <w:color w:val="000000" w:themeColor="text1"/>
          <w:kern w:val="0"/>
          <w:szCs w:val="21"/>
        </w:rPr>
        <w:t>遵循企业会计准则及其他有关规定的声明</w:t>
      </w:r>
    </w:p>
    <w:p w:rsidR="001548F9" w:rsidRPr="007C68A4" w:rsidRDefault="001548F9" w:rsidP="00F94FD7">
      <w:pPr>
        <w:spacing w:line="360" w:lineRule="auto"/>
        <w:ind w:firstLineChars="200" w:firstLine="420"/>
        <w:rPr>
          <w:b/>
          <w:color w:val="000000" w:themeColor="text1"/>
          <w:szCs w:val="21"/>
        </w:rPr>
      </w:pPr>
      <w:r w:rsidRPr="007C68A4">
        <w:rPr>
          <w:color w:val="000000" w:themeColor="text1"/>
          <w:szCs w:val="21"/>
        </w:rPr>
        <w:t>本基金</w:t>
      </w:r>
      <w:r w:rsidRPr="007C68A4">
        <w:rPr>
          <w:color w:val="000000" w:themeColor="text1"/>
          <w:szCs w:val="21"/>
        </w:rPr>
        <w:t>2023</w:t>
      </w:r>
      <w:r w:rsidRPr="007C68A4">
        <w:rPr>
          <w:color w:val="000000" w:themeColor="text1"/>
          <w:szCs w:val="21"/>
        </w:rPr>
        <w:t>年上半年度财务报表符合企业会计准则的要求，真实、完整地反映了本基金</w:t>
      </w:r>
      <w:r w:rsidRPr="007C68A4">
        <w:rPr>
          <w:color w:val="000000" w:themeColor="text1"/>
          <w:szCs w:val="21"/>
        </w:rPr>
        <w:t>2023</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日的财务状况以及</w:t>
      </w:r>
      <w:r w:rsidRPr="007C68A4">
        <w:rPr>
          <w:color w:val="000000" w:themeColor="text1"/>
          <w:szCs w:val="21"/>
        </w:rPr>
        <w:t>2023</w:t>
      </w:r>
      <w:r w:rsidRPr="007C68A4">
        <w:rPr>
          <w:color w:val="000000" w:themeColor="text1"/>
          <w:szCs w:val="21"/>
        </w:rPr>
        <w:t>年上半年度的经营成果和净资产变动情况等有关信息。</w:t>
      </w:r>
    </w:p>
    <w:p w:rsidR="00931EA6" w:rsidRPr="007C68A4" w:rsidRDefault="00931EA6" w:rsidP="00931EA6">
      <w:pPr>
        <w:autoSpaceDE w:val="0"/>
        <w:autoSpaceDN w:val="0"/>
        <w:adjustRightInd w:val="0"/>
        <w:snapToGrid w:val="0"/>
        <w:spacing w:line="360" w:lineRule="auto"/>
        <w:jc w:val="left"/>
        <w:rPr>
          <w:rFonts w:eastAsiaTheme="minorEastAsia"/>
          <w:b/>
          <w:color w:val="000000" w:themeColor="text1"/>
          <w:kern w:val="0"/>
          <w:szCs w:val="21"/>
        </w:rPr>
      </w:pPr>
      <w:r w:rsidRPr="007C68A4">
        <w:rPr>
          <w:rFonts w:eastAsiaTheme="minorEastAsia"/>
          <w:b/>
          <w:bCs/>
          <w:color w:val="000000" w:themeColor="text1"/>
          <w:kern w:val="0"/>
          <w:szCs w:val="21"/>
        </w:rPr>
        <w:t xml:space="preserve">6.4.4 </w:t>
      </w:r>
      <w:r w:rsidRPr="007C68A4">
        <w:rPr>
          <w:rFonts w:eastAsiaTheme="minorEastAsia"/>
          <w:b/>
          <w:color w:val="000000" w:themeColor="text1"/>
          <w:kern w:val="0"/>
          <w:szCs w:val="21"/>
        </w:rPr>
        <w:t>本报告期所采用的会计政策、会计估计与最近一期年度报告相一致的说明</w:t>
      </w:r>
    </w:p>
    <w:p w:rsidR="00931EA6" w:rsidRPr="007C68A4" w:rsidRDefault="00E24A89" w:rsidP="00931EA6">
      <w:pPr>
        <w:spacing w:line="360" w:lineRule="auto"/>
        <w:ind w:firstLineChars="200" w:firstLine="420"/>
        <w:rPr>
          <w:color w:val="000000" w:themeColor="text1"/>
          <w:szCs w:val="21"/>
        </w:rPr>
      </w:pPr>
      <w:r>
        <w:rPr>
          <w:color w:val="000000" w:themeColor="text1"/>
          <w:szCs w:val="21"/>
        </w:rPr>
        <w:t>本基金本报告期所采用的</w:t>
      </w:r>
      <w:r w:rsidR="00931EA6" w:rsidRPr="007C68A4">
        <w:rPr>
          <w:color w:val="000000" w:themeColor="text1"/>
          <w:szCs w:val="21"/>
        </w:rPr>
        <w:t>会计政策、会计估计与最近一期年度会计报表所采用的会计政策、会计估计一致。</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6.4.5 </w:t>
      </w:r>
      <w:r w:rsidRPr="007C68A4">
        <w:rPr>
          <w:b/>
          <w:color w:val="000000" w:themeColor="text1"/>
          <w:kern w:val="0"/>
          <w:szCs w:val="21"/>
        </w:rPr>
        <w:t>会计政策和会计估计变更以及差错更正的说明</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6.4.5.1</w:t>
      </w:r>
      <w:r w:rsidRPr="007C68A4">
        <w:rPr>
          <w:b/>
          <w:color w:val="000000" w:themeColor="text1"/>
          <w:kern w:val="0"/>
          <w:szCs w:val="21"/>
        </w:rPr>
        <w:t xml:space="preserve"> </w:t>
      </w:r>
      <w:r w:rsidRPr="007C68A4">
        <w:rPr>
          <w:b/>
          <w:color w:val="000000" w:themeColor="text1"/>
          <w:kern w:val="0"/>
          <w:szCs w:val="21"/>
        </w:rPr>
        <w:t>会计政策变更的说明</w:t>
      </w:r>
    </w:p>
    <w:p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本基金本报告期未发生会计政策变更。</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6.4.5.2</w:t>
      </w:r>
      <w:r w:rsidRPr="007C68A4">
        <w:rPr>
          <w:b/>
          <w:color w:val="000000" w:themeColor="text1"/>
          <w:kern w:val="0"/>
          <w:szCs w:val="21"/>
        </w:rPr>
        <w:t xml:space="preserve"> </w:t>
      </w:r>
      <w:r w:rsidRPr="007C68A4">
        <w:rPr>
          <w:b/>
          <w:color w:val="000000" w:themeColor="text1"/>
          <w:kern w:val="0"/>
          <w:szCs w:val="21"/>
        </w:rPr>
        <w:t>会计估计变更的说明</w:t>
      </w:r>
    </w:p>
    <w:p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本基金本报告期未发生会计估计变更。</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6.4.5.3</w:t>
      </w:r>
      <w:r w:rsidRPr="007C68A4">
        <w:rPr>
          <w:b/>
          <w:color w:val="000000" w:themeColor="text1"/>
          <w:kern w:val="0"/>
          <w:szCs w:val="21"/>
        </w:rPr>
        <w:t xml:space="preserve"> </w:t>
      </w:r>
      <w:r w:rsidRPr="007C68A4">
        <w:rPr>
          <w:b/>
          <w:color w:val="000000" w:themeColor="text1"/>
          <w:kern w:val="0"/>
          <w:szCs w:val="21"/>
        </w:rPr>
        <w:t>差错更正的说明</w:t>
      </w:r>
    </w:p>
    <w:p w:rsidR="001548F9" w:rsidRPr="007C68A4" w:rsidRDefault="001548F9" w:rsidP="004C1748">
      <w:pPr>
        <w:spacing w:line="360" w:lineRule="auto"/>
        <w:ind w:firstLineChars="200" w:firstLine="420"/>
        <w:rPr>
          <w:bCs/>
          <w:color w:val="000000" w:themeColor="text1"/>
          <w:szCs w:val="21"/>
        </w:rPr>
      </w:pPr>
      <w:r w:rsidRPr="007C68A4">
        <w:rPr>
          <w:color w:val="000000" w:themeColor="text1"/>
          <w:szCs w:val="21"/>
        </w:rPr>
        <w:t>本基金在本报告期间无须说明的会计差错更正。</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6.4.6 </w:t>
      </w:r>
      <w:r w:rsidRPr="007C68A4">
        <w:rPr>
          <w:b/>
          <w:color w:val="000000" w:themeColor="text1"/>
          <w:kern w:val="0"/>
          <w:szCs w:val="21"/>
        </w:rPr>
        <w:t>税项</w:t>
      </w:r>
    </w:p>
    <w:p w:rsidR="002049C8" w:rsidRDefault="00773E8C">
      <w:pPr>
        <w:spacing w:line="360" w:lineRule="auto"/>
        <w:ind w:firstLineChars="200" w:firstLine="420"/>
        <w:rPr>
          <w:b/>
          <w:bCs/>
          <w:color w:val="000000" w:themeColor="text1"/>
          <w:kern w:val="0"/>
          <w:szCs w:val="21"/>
        </w:rPr>
      </w:pPr>
      <w:r>
        <w:rPr>
          <w:color w:val="000000" w:themeColor="text1"/>
          <w:szCs w:val="21"/>
        </w:rPr>
        <w:t>根据财政部、国家税务总局财税</w:t>
      </w:r>
      <w:r>
        <w:rPr>
          <w:color w:val="000000" w:themeColor="text1"/>
          <w:szCs w:val="21"/>
        </w:rPr>
        <w:t>[2002]128</w:t>
      </w:r>
      <w:r>
        <w:rPr>
          <w:color w:val="000000" w:themeColor="text1"/>
          <w:szCs w:val="21"/>
        </w:rPr>
        <w:t>号《关于开放式证券投资基金有关税收问题的通知》、财税</w:t>
      </w:r>
      <w:r>
        <w:rPr>
          <w:color w:val="000000" w:themeColor="text1"/>
          <w:szCs w:val="21"/>
        </w:rPr>
        <w:t>[2008]1</w:t>
      </w:r>
      <w:r>
        <w:rPr>
          <w:color w:val="000000" w:themeColor="text1"/>
          <w:szCs w:val="21"/>
        </w:rPr>
        <w:t>号《关于企业所得税若干优惠政策的通知》、财税</w:t>
      </w:r>
      <w:r>
        <w:rPr>
          <w:color w:val="000000" w:themeColor="text1"/>
          <w:szCs w:val="21"/>
        </w:rPr>
        <w:t>[2012]85</w:t>
      </w:r>
      <w:r>
        <w:rPr>
          <w:color w:val="000000" w:themeColor="text1"/>
          <w:szCs w:val="21"/>
        </w:rPr>
        <w:t>号《关于实施上市公司股息红利差别化个人所得税政策有关问题的通知》、财税</w:t>
      </w:r>
      <w:r>
        <w:rPr>
          <w:color w:val="000000" w:themeColor="text1"/>
          <w:szCs w:val="21"/>
        </w:rPr>
        <w:t>[2015]101</w:t>
      </w:r>
      <w:r>
        <w:rPr>
          <w:color w:val="000000" w:themeColor="text1"/>
          <w:szCs w:val="21"/>
        </w:rPr>
        <w:t>号《关于上市公司股息红利差别化个人所得税政策有关问题的通知》、财税</w:t>
      </w:r>
      <w:r>
        <w:rPr>
          <w:color w:val="000000" w:themeColor="text1"/>
          <w:szCs w:val="21"/>
        </w:rPr>
        <w:t>[2016]36</w:t>
      </w:r>
      <w:r>
        <w:rPr>
          <w:color w:val="000000" w:themeColor="text1"/>
          <w:szCs w:val="21"/>
        </w:rPr>
        <w:t>号《关于全面推开营业税改征增值税试点的通知》、财税</w:t>
      </w:r>
      <w:r>
        <w:rPr>
          <w:color w:val="000000" w:themeColor="text1"/>
          <w:szCs w:val="21"/>
        </w:rPr>
        <w:t>[2016]46</w:t>
      </w:r>
      <w:r>
        <w:rPr>
          <w:color w:val="000000" w:themeColor="text1"/>
          <w:szCs w:val="21"/>
        </w:rPr>
        <w:t>号《关于进一步明确全面推开营改增试点金融业有关政策的通知》、财税</w:t>
      </w:r>
      <w:r>
        <w:rPr>
          <w:color w:val="000000" w:themeColor="text1"/>
          <w:szCs w:val="21"/>
        </w:rPr>
        <w:t>[2016]70</w:t>
      </w:r>
      <w:r>
        <w:rPr>
          <w:color w:val="000000" w:themeColor="text1"/>
          <w:szCs w:val="21"/>
        </w:rPr>
        <w:t>号《关于金融机构同业往来等增值税政策的补充通知》、财税</w:t>
      </w:r>
      <w:r>
        <w:rPr>
          <w:color w:val="000000" w:themeColor="text1"/>
          <w:szCs w:val="21"/>
        </w:rPr>
        <w:t>[2016]140</w:t>
      </w:r>
      <w:r>
        <w:rPr>
          <w:color w:val="000000" w:themeColor="text1"/>
          <w:szCs w:val="21"/>
        </w:rPr>
        <w:t>号《关于明确金融房地产开发教育辅助服务等增值税政策的通知》、财税</w:t>
      </w:r>
      <w:r>
        <w:rPr>
          <w:color w:val="000000" w:themeColor="text1"/>
          <w:szCs w:val="21"/>
        </w:rPr>
        <w:t>[2017]2</w:t>
      </w:r>
      <w:r>
        <w:rPr>
          <w:color w:val="000000" w:themeColor="text1"/>
          <w:szCs w:val="21"/>
        </w:rPr>
        <w:t>号《关于资管产品增值税政策有关问题的补充通知》、财税</w:t>
      </w:r>
      <w:r>
        <w:rPr>
          <w:color w:val="000000" w:themeColor="text1"/>
          <w:szCs w:val="21"/>
        </w:rPr>
        <w:t>[2017]56</w:t>
      </w:r>
      <w:r>
        <w:rPr>
          <w:color w:val="000000" w:themeColor="text1"/>
          <w:szCs w:val="21"/>
        </w:rPr>
        <w:t>号《关于资管产品增值税有关问题的通知》、财税</w:t>
      </w:r>
      <w:r>
        <w:rPr>
          <w:color w:val="000000" w:themeColor="text1"/>
          <w:szCs w:val="21"/>
        </w:rPr>
        <w:t>[2017]90</w:t>
      </w:r>
      <w:r>
        <w:rPr>
          <w:color w:val="000000" w:themeColor="text1"/>
          <w:szCs w:val="21"/>
        </w:rPr>
        <w:t>号《关于租入固定资产进项税额抵扣等增值税政策的通知》及其他相关财税法规和实务操作，主要税项列示如下：</w:t>
      </w:r>
    </w:p>
    <w:p w:rsidR="002049C8" w:rsidRDefault="002049C8">
      <w:pPr>
        <w:spacing w:line="360" w:lineRule="auto"/>
        <w:ind w:firstLineChars="200" w:firstLine="422"/>
        <w:rPr>
          <w:b/>
          <w:bCs/>
          <w:color w:val="000000" w:themeColor="text1"/>
          <w:kern w:val="0"/>
          <w:szCs w:val="21"/>
        </w:rPr>
      </w:pPr>
    </w:p>
    <w:p w:rsidR="002049C8" w:rsidRDefault="00773E8C">
      <w:pPr>
        <w:spacing w:line="360" w:lineRule="auto"/>
        <w:ind w:firstLineChars="200" w:firstLine="420"/>
        <w:rPr>
          <w:b/>
          <w:bCs/>
          <w:color w:val="000000" w:themeColor="text1"/>
          <w:kern w:val="0"/>
          <w:szCs w:val="21"/>
        </w:rPr>
      </w:pPr>
      <w:r>
        <w:rPr>
          <w:color w:val="000000" w:themeColor="text1"/>
          <w:szCs w:val="21"/>
        </w:rPr>
        <w:t xml:space="preserve">(1) </w:t>
      </w:r>
      <w:r>
        <w:rPr>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color w:val="000000" w:themeColor="text1"/>
          <w:szCs w:val="21"/>
        </w:rPr>
        <w:t>3%</w:t>
      </w:r>
      <w:r>
        <w:rPr>
          <w:color w:val="000000" w:themeColor="text1"/>
          <w:szCs w:val="21"/>
        </w:rPr>
        <w:t>的征收率缴纳增值税。</w:t>
      </w:r>
    </w:p>
    <w:p w:rsidR="002049C8" w:rsidRDefault="002049C8">
      <w:pPr>
        <w:spacing w:line="360" w:lineRule="auto"/>
        <w:ind w:firstLineChars="200" w:firstLine="422"/>
        <w:rPr>
          <w:b/>
          <w:bCs/>
          <w:color w:val="000000" w:themeColor="text1"/>
          <w:kern w:val="0"/>
          <w:szCs w:val="21"/>
        </w:rPr>
      </w:pPr>
    </w:p>
    <w:p w:rsidR="002049C8" w:rsidRDefault="00773E8C">
      <w:pPr>
        <w:spacing w:line="360" w:lineRule="auto"/>
        <w:ind w:firstLineChars="200" w:firstLine="420"/>
        <w:rPr>
          <w:b/>
          <w:bCs/>
          <w:color w:val="000000" w:themeColor="text1"/>
          <w:kern w:val="0"/>
          <w:szCs w:val="21"/>
        </w:rPr>
      </w:pPr>
      <w:r>
        <w:rPr>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049C8" w:rsidRDefault="002049C8">
      <w:pPr>
        <w:spacing w:line="360" w:lineRule="auto"/>
        <w:ind w:firstLineChars="200" w:firstLine="422"/>
        <w:rPr>
          <w:b/>
          <w:bCs/>
          <w:color w:val="000000" w:themeColor="text1"/>
          <w:kern w:val="0"/>
          <w:szCs w:val="21"/>
        </w:rPr>
      </w:pPr>
    </w:p>
    <w:p w:rsidR="002049C8" w:rsidRDefault="00773E8C">
      <w:pPr>
        <w:spacing w:line="360" w:lineRule="auto"/>
        <w:ind w:firstLineChars="200" w:firstLine="420"/>
        <w:rPr>
          <w:b/>
          <w:bCs/>
          <w:color w:val="000000" w:themeColor="text1"/>
          <w:kern w:val="0"/>
          <w:szCs w:val="21"/>
        </w:rPr>
      </w:pPr>
      <w:r>
        <w:rPr>
          <w:color w:val="000000" w:themeColor="text1"/>
          <w:szCs w:val="21"/>
        </w:rPr>
        <w:t xml:space="preserve">(2) </w:t>
      </w:r>
      <w:r>
        <w:rPr>
          <w:color w:val="000000" w:themeColor="text1"/>
          <w:szCs w:val="21"/>
        </w:rPr>
        <w:t>对基金从证券市场中取得的收入，包括买卖股票、债券的差价收入，股票的股息、红利收入，债券的利息收入及其他收入，暂不征收企业所得税。</w:t>
      </w:r>
    </w:p>
    <w:p w:rsidR="002049C8" w:rsidRDefault="002049C8">
      <w:pPr>
        <w:spacing w:line="360" w:lineRule="auto"/>
        <w:ind w:firstLineChars="200" w:firstLine="422"/>
        <w:rPr>
          <w:b/>
          <w:bCs/>
          <w:color w:val="000000" w:themeColor="text1"/>
          <w:kern w:val="0"/>
          <w:szCs w:val="21"/>
        </w:rPr>
      </w:pPr>
    </w:p>
    <w:p w:rsidR="002049C8" w:rsidRDefault="00773E8C">
      <w:pPr>
        <w:spacing w:line="360" w:lineRule="auto"/>
        <w:ind w:firstLineChars="200" w:firstLine="420"/>
        <w:rPr>
          <w:b/>
          <w:bCs/>
          <w:color w:val="000000" w:themeColor="text1"/>
          <w:kern w:val="0"/>
          <w:szCs w:val="21"/>
        </w:rPr>
      </w:pPr>
      <w:r>
        <w:rPr>
          <w:color w:val="000000" w:themeColor="text1"/>
          <w:szCs w:val="21"/>
        </w:rPr>
        <w:t xml:space="preserve">(3) </w:t>
      </w:r>
      <w:r>
        <w:rPr>
          <w:color w:val="000000" w:themeColor="text1"/>
          <w:szCs w:val="21"/>
        </w:rPr>
        <w:t>对基金从上市公司取得的股息红利所得，持股期限在</w:t>
      </w:r>
      <w:r>
        <w:rPr>
          <w:color w:val="000000" w:themeColor="text1"/>
          <w:szCs w:val="21"/>
        </w:rPr>
        <w:t>1</w:t>
      </w:r>
      <w:r>
        <w:rPr>
          <w:color w:val="000000" w:themeColor="text1"/>
          <w:szCs w:val="21"/>
        </w:rPr>
        <w:t>个月以内</w:t>
      </w:r>
      <w:r>
        <w:rPr>
          <w:color w:val="000000" w:themeColor="text1"/>
          <w:szCs w:val="21"/>
        </w:rPr>
        <w:t>(</w:t>
      </w:r>
      <w:r>
        <w:rPr>
          <w:color w:val="000000" w:themeColor="text1"/>
          <w:szCs w:val="21"/>
        </w:rPr>
        <w:t>含</w:t>
      </w:r>
      <w:r>
        <w:rPr>
          <w:color w:val="000000" w:themeColor="text1"/>
          <w:szCs w:val="21"/>
        </w:rPr>
        <w:t>1</w:t>
      </w:r>
      <w:r>
        <w:rPr>
          <w:color w:val="000000" w:themeColor="text1"/>
          <w:szCs w:val="21"/>
        </w:rPr>
        <w:t>个月</w:t>
      </w:r>
      <w:r>
        <w:rPr>
          <w:color w:val="000000" w:themeColor="text1"/>
          <w:szCs w:val="21"/>
        </w:rPr>
        <w:t>)</w:t>
      </w:r>
      <w:r>
        <w:rPr>
          <w:color w:val="000000" w:themeColor="text1"/>
          <w:szCs w:val="21"/>
        </w:rPr>
        <w:t>的，其股息红利所得全额计入应纳税所得额；持股期限在</w:t>
      </w:r>
      <w:r>
        <w:rPr>
          <w:color w:val="000000" w:themeColor="text1"/>
          <w:szCs w:val="21"/>
        </w:rPr>
        <w:t>1</w:t>
      </w:r>
      <w:r>
        <w:rPr>
          <w:color w:val="000000" w:themeColor="text1"/>
          <w:szCs w:val="21"/>
        </w:rPr>
        <w:t>个月以上至</w:t>
      </w:r>
      <w:r>
        <w:rPr>
          <w:color w:val="000000" w:themeColor="text1"/>
          <w:szCs w:val="21"/>
        </w:rPr>
        <w:t>1</w:t>
      </w:r>
      <w:r>
        <w:rPr>
          <w:color w:val="000000" w:themeColor="text1"/>
          <w:szCs w:val="21"/>
        </w:rPr>
        <w:t>年</w:t>
      </w:r>
      <w:r>
        <w:rPr>
          <w:color w:val="000000" w:themeColor="text1"/>
          <w:szCs w:val="21"/>
        </w:rPr>
        <w:t>(</w:t>
      </w:r>
      <w:r>
        <w:rPr>
          <w:color w:val="000000" w:themeColor="text1"/>
          <w:szCs w:val="21"/>
        </w:rPr>
        <w:t>含</w:t>
      </w:r>
      <w:r>
        <w:rPr>
          <w:color w:val="000000" w:themeColor="text1"/>
          <w:szCs w:val="21"/>
        </w:rPr>
        <w:t>1</w:t>
      </w:r>
      <w:r>
        <w:rPr>
          <w:color w:val="000000" w:themeColor="text1"/>
          <w:szCs w:val="21"/>
        </w:rPr>
        <w:t>年</w:t>
      </w:r>
      <w:r>
        <w:rPr>
          <w:color w:val="000000" w:themeColor="text1"/>
          <w:szCs w:val="21"/>
        </w:rPr>
        <w:t>)</w:t>
      </w:r>
      <w:r>
        <w:rPr>
          <w:color w:val="000000" w:themeColor="text1"/>
          <w:szCs w:val="21"/>
        </w:rPr>
        <w:t>的，暂减按</w:t>
      </w:r>
      <w:r>
        <w:rPr>
          <w:color w:val="000000" w:themeColor="text1"/>
          <w:szCs w:val="21"/>
        </w:rPr>
        <w:t>50%</w:t>
      </w:r>
      <w:r>
        <w:rPr>
          <w:color w:val="000000" w:themeColor="text1"/>
          <w:szCs w:val="21"/>
        </w:rPr>
        <w:t>计入应纳税所得额；持股期限超过</w:t>
      </w:r>
      <w:r>
        <w:rPr>
          <w:color w:val="000000" w:themeColor="text1"/>
          <w:szCs w:val="21"/>
        </w:rPr>
        <w:t>1</w:t>
      </w:r>
      <w:r>
        <w:rPr>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color w:val="000000" w:themeColor="text1"/>
          <w:szCs w:val="21"/>
        </w:rPr>
        <w:t>50%</w:t>
      </w:r>
      <w:r>
        <w:rPr>
          <w:color w:val="000000" w:themeColor="text1"/>
          <w:szCs w:val="21"/>
        </w:rPr>
        <w:t>计入应纳税所得额。上述所得统一适用</w:t>
      </w:r>
      <w:r>
        <w:rPr>
          <w:color w:val="000000" w:themeColor="text1"/>
          <w:szCs w:val="21"/>
        </w:rPr>
        <w:t>20%</w:t>
      </w:r>
      <w:r>
        <w:rPr>
          <w:color w:val="000000" w:themeColor="text1"/>
          <w:szCs w:val="21"/>
        </w:rPr>
        <w:t>的税率计征个人所得税。</w:t>
      </w:r>
    </w:p>
    <w:p w:rsidR="002049C8" w:rsidRDefault="002049C8">
      <w:pPr>
        <w:spacing w:line="360" w:lineRule="auto"/>
        <w:ind w:firstLineChars="200" w:firstLine="422"/>
        <w:rPr>
          <w:b/>
          <w:bCs/>
          <w:color w:val="000000" w:themeColor="text1"/>
          <w:kern w:val="0"/>
          <w:szCs w:val="21"/>
        </w:rPr>
      </w:pPr>
    </w:p>
    <w:p w:rsidR="002049C8" w:rsidRDefault="00773E8C">
      <w:pPr>
        <w:spacing w:line="360" w:lineRule="auto"/>
        <w:ind w:firstLineChars="200" w:firstLine="420"/>
        <w:rPr>
          <w:b/>
          <w:bCs/>
          <w:color w:val="000000" w:themeColor="text1"/>
          <w:kern w:val="0"/>
          <w:szCs w:val="21"/>
        </w:rPr>
      </w:pPr>
      <w:r>
        <w:rPr>
          <w:color w:val="000000" w:themeColor="text1"/>
          <w:szCs w:val="21"/>
        </w:rPr>
        <w:t xml:space="preserve">(4) </w:t>
      </w:r>
      <w:r>
        <w:rPr>
          <w:color w:val="000000" w:themeColor="text1"/>
          <w:szCs w:val="21"/>
        </w:rPr>
        <w:t>基金卖出股票按</w:t>
      </w:r>
      <w:r>
        <w:rPr>
          <w:color w:val="000000" w:themeColor="text1"/>
          <w:szCs w:val="21"/>
        </w:rPr>
        <w:t>0.1%</w:t>
      </w:r>
      <w:r>
        <w:rPr>
          <w:color w:val="000000" w:themeColor="text1"/>
          <w:szCs w:val="21"/>
        </w:rPr>
        <w:t>的税率缴纳股票交易印花税，买入股票不征收股票交易印花税。</w:t>
      </w:r>
    </w:p>
    <w:p w:rsidR="002049C8" w:rsidRDefault="002049C8">
      <w:pPr>
        <w:spacing w:line="360" w:lineRule="auto"/>
        <w:ind w:firstLineChars="200" w:firstLine="422"/>
        <w:rPr>
          <w:b/>
          <w:bCs/>
          <w:color w:val="000000" w:themeColor="text1"/>
          <w:kern w:val="0"/>
          <w:szCs w:val="21"/>
        </w:rPr>
      </w:pPr>
    </w:p>
    <w:p w:rsidR="001548F9" w:rsidRPr="007C68A4" w:rsidRDefault="001548F9" w:rsidP="00F94FD7">
      <w:pPr>
        <w:spacing w:line="360" w:lineRule="auto"/>
        <w:ind w:firstLineChars="200" w:firstLine="420"/>
        <w:rPr>
          <w:b/>
          <w:bCs/>
          <w:color w:val="000000" w:themeColor="text1"/>
          <w:kern w:val="0"/>
          <w:szCs w:val="21"/>
        </w:rPr>
      </w:pPr>
      <w:r w:rsidRPr="007C68A4">
        <w:rPr>
          <w:color w:val="000000" w:themeColor="text1"/>
          <w:szCs w:val="21"/>
        </w:rPr>
        <w:t xml:space="preserve">(5) </w:t>
      </w:r>
      <w:r w:rsidRPr="007C68A4">
        <w:rPr>
          <w:color w:val="000000" w:themeColor="text1"/>
          <w:szCs w:val="21"/>
        </w:rPr>
        <w:t>本基金的城市维护建设税、教育费附加和地方教育附加等税费按照实际缴纳增值税额的适用比例计算缴纳。</w:t>
      </w:r>
      <w:r w:rsidRPr="007C68A4">
        <w:rPr>
          <w:b/>
          <w:bCs/>
          <w:color w:val="000000" w:themeColor="text1"/>
          <w:kern w:val="0"/>
          <w:szCs w:val="21"/>
        </w:rPr>
        <w:t xml:space="preserve"> </w:t>
      </w:r>
    </w:p>
    <w:p w:rsidR="00005F65" w:rsidRPr="007C68A4" w:rsidRDefault="00005F65"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6.4.7</w:t>
      </w:r>
      <w:r w:rsidR="00FD4AAC" w:rsidRPr="007C68A4">
        <w:rPr>
          <w:b/>
          <w:bCs/>
          <w:color w:val="000000" w:themeColor="text1"/>
          <w:kern w:val="0"/>
          <w:szCs w:val="21"/>
        </w:rPr>
        <w:t xml:space="preserve"> </w:t>
      </w:r>
      <w:r w:rsidRPr="007C68A4">
        <w:rPr>
          <w:b/>
          <w:color w:val="000000" w:themeColor="text1"/>
          <w:kern w:val="0"/>
          <w:szCs w:val="21"/>
        </w:rPr>
        <w:t>重要财务报表项目的说明</w:t>
      </w:r>
    </w:p>
    <w:p w:rsidR="00E4704F" w:rsidRPr="007C68A4" w:rsidRDefault="00E4704F" w:rsidP="00E4704F">
      <w:pPr>
        <w:spacing w:line="360" w:lineRule="auto"/>
        <w:rPr>
          <w:b/>
          <w:color w:val="000000" w:themeColor="text1"/>
          <w:szCs w:val="21"/>
        </w:rPr>
      </w:pPr>
      <w:r w:rsidRPr="007C68A4">
        <w:rPr>
          <w:b/>
          <w:bCs/>
          <w:color w:val="000000" w:themeColor="text1"/>
          <w:kern w:val="0"/>
          <w:szCs w:val="21"/>
        </w:rPr>
        <w:t xml:space="preserve">6.4.7.1 </w:t>
      </w:r>
      <w:r w:rsidRPr="007C68A4">
        <w:rPr>
          <w:b/>
          <w:color w:val="000000" w:themeColor="text1"/>
          <w:szCs w:val="21"/>
        </w:rPr>
        <w:t>银行存款</w:t>
      </w:r>
    </w:p>
    <w:p w:rsidR="00E4704F" w:rsidRPr="007C68A4" w:rsidRDefault="00E4704F" w:rsidP="00E4704F">
      <w:pPr>
        <w:autoSpaceDE w:val="0"/>
        <w:autoSpaceDN w:val="0"/>
        <w:adjustRightInd w:val="0"/>
        <w:spacing w:line="288" w:lineRule="auto"/>
        <w:ind w:left="15"/>
        <w:jc w:val="right"/>
        <w:rPr>
          <w:b/>
          <w:color w:val="000000" w:themeColor="text1"/>
          <w:kern w:val="0"/>
          <w:szCs w:val="21"/>
        </w:rPr>
      </w:pPr>
      <w:r w:rsidRPr="007C68A4">
        <w:rPr>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3A53B3" w:rsidRPr="007C68A4" w:rsidTr="00A0368A">
        <w:trPr>
          <w:trHeight w:val="345"/>
        </w:trPr>
        <w:tc>
          <w:tcPr>
            <w:tcW w:w="3766" w:type="dxa"/>
            <w:tcMar>
              <w:top w:w="15" w:type="dxa"/>
              <w:left w:w="15" w:type="dxa"/>
              <w:bottom w:w="0" w:type="dxa"/>
              <w:right w:w="15" w:type="dxa"/>
            </w:tcMar>
            <w:vAlign w:val="center"/>
          </w:tcPr>
          <w:p w:rsidR="00E4704F" w:rsidRPr="007C68A4" w:rsidRDefault="00E4704F" w:rsidP="00A0368A">
            <w:pPr>
              <w:jc w:val="center"/>
              <w:rPr>
                <w:rFonts w:eastAsiaTheme="minorEastAsia"/>
                <w:color w:val="000000" w:themeColor="text1"/>
                <w:szCs w:val="21"/>
              </w:rPr>
            </w:pPr>
            <w:r w:rsidRPr="007C68A4">
              <w:rPr>
                <w:rFonts w:eastAsiaTheme="minorEastAsia"/>
                <w:color w:val="000000" w:themeColor="text1"/>
                <w:kern w:val="0"/>
                <w:szCs w:val="21"/>
              </w:rPr>
              <w:t>项目</w:t>
            </w:r>
          </w:p>
        </w:tc>
        <w:tc>
          <w:tcPr>
            <w:tcW w:w="5463" w:type="dxa"/>
            <w:tcMar>
              <w:top w:w="15" w:type="dxa"/>
              <w:left w:w="15" w:type="dxa"/>
              <w:bottom w:w="0" w:type="dxa"/>
              <w:right w:w="15" w:type="dxa"/>
            </w:tcMar>
          </w:tcPr>
          <w:p w:rsidR="00E4704F" w:rsidRPr="007C68A4" w:rsidRDefault="00E4704F" w:rsidP="00A0368A">
            <w:pPr>
              <w:jc w:val="center"/>
              <w:rPr>
                <w:rFonts w:eastAsiaTheme="minorEastAsia"/>
                <w:color w:val="000000" w:themeColor="text1"/>
                <w:kern w:val="0"/>
                <w:szCs w:val="21"/>
              </w:rPr>
            </w:pPr>
            <w:r w:rsidRPr="007C68A4">
              <w:rPr>
                <w:rFonts w:eastAsiaTheme="minorEastAsia"/>
                <w:color w:val="000000" w:themeColor="text1"/>
                <w:kern w:val="0"/>
                <w:szCs w:val="21"/>
              </w:rPr>
              <w:t>本期末</w:t>
            </w:r>
          </w:p>
          <w:p w:rsidR="00E4704F" w:rsidRPr="007C68A4" w:rsidRDefault="00E4704F" w:rsidP="00A0368A">
            <w:pPr>
              <w:jc w:val="center"/>
              <w:rPr>
                <w:rFonts w:eastAsiaTheme="minorEastAsia"/>
                <w:color w:val="000000" w:themeColor="text1"/>
                <w:szCs w:val="21"/>
              </w:rPr>
            </w:pPr>
            <w:r w:rsidRPr="007C68A4">
              <w:rPr>
                <w:rFonts w:eastAsiaTheme="minorEastAsia"/>
                <w:color w:val="000000" w:themeColor="text1"/>
                <w:szCs w:val="21"/>
              </w:rPr>
              <w:t>2023</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rsidTr="00A0368A">
        <w:trPr>
          <w:trHeight w:val="315"/>
        </w:trPr>
        <w:tc>
          <w:tcPr>
            <w:tcW w:w="3766" w:type="dxa"/>
            <w:tcMar>
              <w:top w:w="15" w:type="dxa"/>
              <w:left w:w="15" w:type="dxa"/>
              <w:bottom w:w="0" w:type="dxa"/>
              <w:right w:w="15" w:type="dxa"/>
            </w:tcMar>
          </w:tcPr>
          <w:p w:rsidR="00E4704F" w:rsidRPr="007C68A4" w:rsidRDefault="00E4704F" w:rsidP="00A0368A">
            <w:pPr>
              <w:rPr>
                <w:rFonts w:eastAsiaTheme="minorEastAsia"/>
                <w:color w:val="000000" w:themeColor="text1"/>
                <w:kern w:val="0"/>
                <w:szCs w:val="21"/>
              </w:rPr>
            </w:pPr>
            <w:r w:rsidRPr="007C68A4">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E4704F" w:rsidRPr="007C68A4" w:rsidRDefault="00E4704F" w:rsidP="00A0368A">
            <w:pPr>
              <w:jc w:val="right"/>
              <w:rPr>
                <w:rFonts w:eastAsiaTheme="minorEastAsia"/>
                <w:color w:val="000000" w:themeColor="text1"/>
                <w:kern w:val="0"/>
                <w:szCs w:val="21"/>
              </w:rPr>
            </w:pPr>
            <w:r w:rsidRPr="007C68A4">
              <w:rPr>
                <w:rFonts w:eastAsiaTheme="minorEastAsia"/>
                <w:color w:val="000000" w:themeColor="text1"/>
                <w:kern w:val="0"/>
                <w:szCs w:val="21"/>
              </w:rPr>
              <w:t>1,757,880.75</w:t>
            </w:r>
          </w:p>
        </w:tc>
      </w:tr>
      <w:tr w:rsidR="003A53B3" w:rsidRPr="007C68A4" w:rsidTr="00A0368A">
        <w:trPr>
          <w:trHeight w:val="315"/>
        </w:trPr>
        <w:tc>
          <w:tcPr>
            <w:tcW w:w="3766" w:type="dxa"/>
            <w:tcMar>
              <w:top w:w="15" w:type="dxa"/>
              <w:left w:w="15" w:type="dxa"/>
              <w:bottom w:w="0" w:type="dxa"/>
              <w:right w:w="15" w:type="dxa"/>
            </w:tcMar>
          </w:tcPr>
          <w:p w:rsidR="00E4704F" w:rsidRPr="007C68A4" w:rsidRDefault="00E4704F" w:rsidP="00A0368A">
            <w:pPr>
              <w:rPr>
                <w:rFonts w:eastAsiaTheme="minorEastAsia"/>
                <w:color w:val="000000" w:themeColor="text1"/>
                <w:kern w:val="0"/>
                <w:szCs w:val="21"/>
              </w:rPr>
            </w:pPr>
            <w:r w:rsidRPr="007C68A4">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E4704F" w:rsidRPr="007C68A4" w:rsidRDefault="00E4704F" w:rsidP="00A0368A">
            <w:pPr>
              <w:jc w:val="right"/>
              <w:rPr>
                <w:rFonts w:eastAsiaTheme="minorEastAsia"/>
                <w:color w:val="000000" w:themeColor="text1"/>
                <w:kern w:val="0"/>
                <w:szCs w:val="21"/>
              </w:rPr>
            </w:pPr>
            <w:r w:rsidRPr="007C68A4">
              <w:rPr>
                <w:rFonts w:eastAsiaTheme="minorEastAsia"/>
                <w:color w:val="000000" w:themeColor="text1"/>
                <w:kern w:val="0"/>
                <w:szCs w:val="21"/>
              </w:rPr>
              <w:t>1,757,698.13</w:t>
            </w:r>
          </w:p>
        </w:tc>
      </w:tr>
      <w:tr w:rsidR="003A53B3" w:rsidRPr="007C68A4" w:rsidTr="00A0368A">
        <w:trPr>
          <w:trHeight w:val="315"/>
        </w:trPr>
        <w:tc>
          <w:tcPr>
            <w:tcW w:w="3766" w:type="dxa"/>
            <w:tcMar>
              <w:top w:w="15" w:type="dxa"/>
              <w:left w:w="15" w:type="dxa"/>
              <w:bottom w:w="0" w:type="dxa"/>
              <w:right w:w="15" w:type="dxa"/>
            </w:tcMar>
          </w:tcPr>
          <w:p w:rsidR="00E4704F" w:rsidRPr="007C68A4" w:rsidRDefault="00E4704F" w:rsidP="00A0368A">
            <w:pPr>
              <w:rPr>
                <w:rFonts w:eastAsiaTheme="minorEastAsia"/>
                <w:color w:val="000000" w:themeColor="text1"/>
                <w:kern w:val="0"/>
                <w:szCs w:val="21"/>
              </w:rPr>
            </w:pPr>
            <w:r w:rsidRPr="007C68A4">
              <w:rPr>
                <w:rFonts w:ascii="宋体" w:hAnsi="宋体" w:hint="eastAsia"/>
                <w:color w:val="000000" w:themeColor="text1"/>
                <w:kern w:val="0"/>
                <w:szCs w:val="21"/>
              </w:rPr>
              <w:t xml:space="preserve"> </w:t>
            </w:r>
            <w:r w:rsidRPr="007C68A4">
              <w:rPr>
                <w:rFonts w:ascii="宋体" w:hAnsi="宋体"/>
                <w:color w:val="000000" w:themeColor="text1"/>
                <w:kern w:val="0"/>
                <w:szCs w:val="21"/>
              </w:rPr>
              <w:t xml:space="preserve">     </w:t>
            </w:r>
            <w:r w:rsidRPr="007C68A4">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E4704F" w:rsidRPr="007C68A4" w:rsidRDefault="00E4704F" w:rsidP="00A0368A">
            <w:pPr>
              <w:jc w:val="right"/>
              <w:rPr>
                <w:rFonts w:eastAsiaTheme="minorEastAsia"/>
                <w:color w:val="000000" w:themeColor="text1"/>
                <w:kern w:val="0"/>
                <w:szCs w:val="21"/>
              </w:rPr>
            </w:pPr>
            <w:r w:rsidRPr="007C68A4">
              <w:rPr>
                <w:rFonts w:eastAsiaTheme="minorEastAsia"/>
                <w:color w:val="000000" w:themeColor="text1"/>
                <w:kern w:val="0"/>
                <w:szCs w:val="21"/>
              </w:rPr>
              <w:t>182.62</w:t>
            </w:r>
          </w:p>
        </w:tc>
      </w:tr>
      <w:tr w:rsidR="003A53B3" w:rsidRPr="007C68A4" w:rsidTr="00A0368A">
        <w:trPr>
          <w:trHeight w:val="315"/>
        </w:trPr>
        <w:tc>
          <w:tcPr>
            <w:tcW w:w="3766" w:type="dxa"/>
            <w:tcMar>
              <w:top w:w="15" w:type="dxa"/>
              <w:left w:w="15" w:type="dxa"/>
              <w:bottom w:w="0" w:type="dxa"/>
              <w:right w:w="15" w:type="dxa"/>
            </w:tcMar>
          </w:tcPr>
          <w:p w:rsidR="00E4704F" w:rsidRPr="007C68A4" w:rsidRDefault="00E4704F" w:rsidP="00A0368A">
            <w:pPr>
              <w:rPr>
                <w:rFonts w:eastAsiaTheme="minorEastAsia"/>
                <w:color w:val="000000" w:themeColor="text1"/>
                <w:kern w:val="0"/>
                <w:szCs w:val="21"/>
              </w:rPr>
            </w:pPr>
            <w:r w:rsidRPr="007C68A4">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E4704F" w:rsidRPr="007C68A4" w:rsidRDefault="00E4704F" w:rsidP="00A0368A">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A0368A">
        <w:trPr>
          <w:trHeight w:val="315"/>
        </w:trPr>
        <w:tc>
          <w:tcPr>
            <w:tcW w:w="3766" w:type="dxa"/>
            <w:tcMar>
              <w:top w:w="15" w:type="dxa"/>
              <w:left w:w="15" w:type="dxa"/>
              <w:bottom w:w="0" w:type="dxa"/>
              <w:right w:w="15" w:type="dxa"/>
            </w:tcMar>
          </w:tcPr>
          <w:p w:rsidR="00E4704F" w:rsidRPr="007C68A4" w:rsidRDefault="00E4704F" w:rsidP="00A0368A">
            <w:pPr>
              <w:rPr>
                <w:rFonts w:eastAsiaTheme="minorEastAsia"/>
                <w:color w:val="000000" w:themeColor="text1"/>
                <w:kern w:val="0"/>
                <w:szCs w:val="21"/>
              </w:rPr>
            </w:pPr>
            <w:r w:rsidRPr="007C68A4">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E4704F" w:rsidRPr="007C68A4" w:rsidRDefault="00E4704F" w:rsidP="00A0368A">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A0368A">
        <w:trPr>
          <w:trHeight w:val="315"/>
        </w:trPr>
        <w:tc>
          <w:tcPr>
            <w:tcW w:w="3766" w:type="dxa"/>
            <w:tcMar>
              <w:top w:w="15" w:type="dxa"/>
              <w:left w:w="15" w:type="dxa"/>
              <w:bottom w:w="0" w:type="dxa"/>
              <w:right w:w="15" w:type="dxa"/>
            </w:tcMar>
          </w:tcPr>
          <w:p w:rsidR="00E4704F" w:rsidRPr="007C68A4" w:rsidRDefault="00E4704F" w:rsidP="00A0368A">
            <w:pPr>
              <w:rPr>
                <w:rFonts w:eastAsiaTheme="minorEastAsia"/>
                <w:color w:val="000000" w:themeColor="text1"/>
                <w:kern w:val="0"/>
                <w:szCs w:val="21"/>
              </w:rPr>
            </w:pPr>
            <w:r w:rsidRPr="007C68A4">
              <w:rPr>
                <w:rFonts w:ascii="宋体" w:hAnsi="宋体" w:hint="eastAsia"/>
                <w:color w:val="000000" w:themeColor="text1"/>
                <w:kern w:val="0"/>
                <w:szCs w:val="21"/>
              </w:rPr>
              <w:t xml:space="preserve"> </w:t>
            </w:r>
            <w:r w:rsidRPr="007C68A4">
              <w:rPr>
                <w:rFonts w:ascii="宋体" w:hAnsi="宋体"/>
                <w:color w:val="000000" w:themeColor="text1"/>
                <w:kern w:val="0"/>
                <w:szCs w:val="21"/>
              </w:rPr>
              <w:t xml:space="preserve">     </w:t>
            </w:r>
            <w:r w:rsidRPr="007C68A4">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E4704F" w:rsidRPr="007C68A4" w:rsidRDefault="00E4704F" w:rsidP="00A0368A">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A0368A">
        <w:trPr>
          <w:trHeight w:val="315"/>
        </w:trPr>
        <w:tc>
          <w:tcPr>
            <w:tcW w:w="3766" w:type="dxa"/>
            <w:tcMar>
              <w:top w:w="15" w:type="dxa"/>
              <w:left w:w="15" w:type="dxa"/>
              <w:bottom w:w="0" w:type="dxa"/>
              <w:right w:w="15" w:type="dxa"/>
            </w:tcMar>
          </w:tcPr>
          <w:p w:rsidR="00E4704F" w:rsidRPr="007C68A4" w:rsidRDefault="00E4704F" w:rsidP="00A0368A">
            <w:pPr>
              <w:rPr>
                <w:rFonts w:eastAsiaTheme="minorEastAsia"/>
                <w:color w:val="000000" w:themeColor="text1"/>
                <w:kern w:val="0"/>
                <w:szCs w:val="21"/>
              </w:rPr>
            </w:pPr>
            <w:r w:rsidRPr="007C68A4">
              <w:rPr>
                <w:rFonts w:eastAsiaTheme="minorEastAsia"/>
                <w:color w:val="000000" w:themeColor="text1"/>
                <w:kern w:val="0"/>
                <w:szCs w:val="21"/>
              </w:rPr>
              <w:t>其中：存款期限</w:t>
            </w:r>
            <w:r w:rsidRPr="007C68A4">
              <w:rPr>
                <w:rFonts w:eastAsiaTheme="minorEastAsia"/>
                <w:color w:val="000000" w:themeColor="text1"/>
                <w:kern w:val="0"/>
                <w:szCs w:val="21"/>
              </w:rPr>
              <w:t>1</w:t>
            </w:r>
            <w:r w:rsidRPr="007C68A4">
              <w:rPr>
                <w:rFonts w:eastAsiaTheme="minorEastAsia"/>
                <w:color w:val="000000" w:themeColor="text1"/>
                <w:kern w:val="0"/>
                <w:szCs w:val="21"/>
              </w:rPr>
              <w:t>个月以内</w:t>
            </w:r>
          </w:p>
        </w:tc>
        <w:tc>
          <w:tcPr>
            <w:tcW w:w="5463" w:type="dxa"/>
            <w:tcMar>
              <w:top w:w="15" w:type="dxa"/>
              <w:left w:w="15" w:type="dxa"/>
              <w:bottom w:w="0" w:type="dxa"/>
              <w:right w:w="15" w:type="dxa"/>
            </w:tcMar>
            <w:vAlign w:val="bottom"/>
          </w:tcPr>
          <w:p w:rsidR="00E4704F" w:rsidRPr="007C68A4" w:rsidRDefault="00E4704F" w:rsidP="00A0368A">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A0368A">
        <w:trPr>
          <w:trHeight w:val="315"/>
        </w:trPr>
        <w:tc>
          <w:tcPr>
            <w:tcW w:w="3766" w:type="dxa"/>
            <w:tcMar>
              <w:top w:w="15" w:type="dxa"/>
              <w:left w:w="15" w:type="dxa"/>
              <w:bottom w:w="0" w:type="dxa"/>
              <w:right w:w="15" w:type="dxa"/>
            </w:tcMar>
          </w:tcPr>
          <w:p w:rsidR="00E4704F" w:rsidRPr="007C68A4" w:rsidRDefault="00E4704F" w:rsidP="00A0368A">
            <w:pPr>
              <w:ind w:firstLineChars="300" w:firstLine="630"/>
              <w:rPr>
                <w:rFonts w:eastAsiaTheme="minorEastAsia"/>
                <w:color w:val="000000" w:themeColor="text1"/>
                <w:kern w:val="0"/>
                <w:szCs w:val="21"/>
              </w:rPr>
            </w:pPr>
            <w:r w:rsidRPr="007C68A4">
              <w:rPr>
                <w:rFonts w:eastAsiaTheme="minorEastAsia"/>
                <w:color w:val="000000" w:themeColor="text1"/>
                <w:kern w:val="0"/>
                <w:szCs w:val="21"/>
              </w:rPr>
              <w:t>存款期限</w:t>
            </w:r>
            <w:r w:rsidRPr="007C68A4">
              <w:rPr>
                <w:rFonts w:eastAsiaTheme="minorEastAsia"/>
                <w:color w:val="000000" w:themeColor="text1"/>
                <w:kern w:val="0"/>
                <w:szCs w:val="21"/>
              </w:rPr>
              <w:t>1-3</w:t>
            </w:r>
            <w:r w:rsidRPr="007C68A4">
              <w:rPr>
                <w:rFonts w:eastAsiaTheme="minorEastAsia"/>
                <w:color w:val="000000" w:themeColor="text1"/>
                <w:kern w:val="0"/>
                <w:szCs w:val="21"/>
              </w:rPr>
              <w:t>个月</w:t>
            </w:r>
          </w:p>
        </w:tc>
        <w:tc>
          <w:tcPr>
            <w:tcW w:w="5463" w:type="dxa"/>
            <w:tcMar>
              <w:top w:w="15" w:type="dxa"/>
              <w:left w:w="15" w:type="dxa"/>
              <w:bottom w:w="0" w:type="dxa"/>
              <w:right w:w="15" w:type="dxa"/>
            </w:tcMar>
            <w:vAlign w:val="bottom"/>
          </w:tcPr>
          <w:p w:rsidR="00E4704F" w:rsidRPr="007C68A4" w:rsidRDefault="00E4704F" w:rsidP="00A0368A">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A0368A">
        <w:trPr>
          <w:trHeight w:val="315"/>
        </w:trPr>
        <w:tc>
          <w:tcPr>
            <w:tcW w:w="3766" w:type="dxa"/>
            <w:tcMar>
              <w:top w:w="15" w:type="dxa"/>
              <w:left w:w="15" w:type="dxa"/>
              <w:bottom w:w="0" w:type="dxa"/>
              <w:right w:w="15" w:type="dxa"/>
            </w:tcMar>
          </w:tcPr>
          <w:p w:rsidR="00E4704F" w:rsidRPr="007C68A4" w:rsidRDefault="00E4704F" w:rsidP="00A0368A">
            <w:pPr>
              <w:ind w:firstLineChars="300" w:firstLine="630"/>
              <w:rPr>
                <w:rFonts w:eastAsiaTheme="minorEastAsia"/>
                <w:color w:val="000000" w:themeColor="text1"/>
                <w:kern w:val="0"/>
                <w:szCs w:val="21"/>
              </w:rPr>
            </w:pPr>
            <w:r w:rsidRPr="007C68A4">
              <w:rPr>
                <w:rFonts w:eastAsiaTheme="minorEastAsia"/>
                <w:color w:val="000000" w:themeColor="text1"/>
                <w:kern w:val="0"/>
                <w:szCs w:val="21"/>
              </w:rPr>
              <w:t>存款期限</w:t>
            </w:r>
            <w:r w:rsidRPr="007C68A4">
              <w:rPr>
                <w:rFonts w:eastAsiaTheme="minorEastAsia"/>
                <w:color w:val="000000" w:themeColor="text1"/>
                <w:kern w:val="0"/>
                <w:szCs w:val="21"/>
              </w:rPr>
              <w:t>3</w:t>
            </w:r>
            <w:r w:rsidRPr="007C68A4">
              <w:rPr>
                <w:rFonts w:eastAsiaTheme="minorEastAsia"/>
                <w:color w:val="000000" w:themeColor="text1"/>
                <w:kern w:val="0"/>
                <w:szCs w:val="21"/>
              </w:rPr>
              <w:t>个月以上</w:t>
            </w:r>
          </w:p>
        </w:tc>
        <w:tc>
          <w:tcPr>
            <w:tcW w:w="5463" w:type="dxa"/>
            <w:tcMar>
              <w:top w:w="15" w:type="dxa"/>
              <w:left w:w="15" w:type="dxa"/>
              <w:bottom w:w="0" w:type="dxa"/>
              <w:right w:w="15" w:type="dxa"/>
            </w:tcMar>
            <w:vAlign w:val="bottom"/>
          </w:tcPr>
          <w:p w:rsidR="00E4704F" w:rsidRPr="007C68A4" w:rsidRDefault="00E4704F" w:rsidP="00A0368A">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A0368A">
        <w:trPr>
          <w:trHeight w:val="315"/>
        </w:trPr>
        <w:tc>
          <w:tcPr>
            <w:tcW w:w="3766" w:type="dxa"/>
            <w:tcMar>
              <w:top w:w="15" w:type="dxa"/>
              <w:left w:w="15" w:type="dxa"/>
              <w:bottom w:w="0" w:type="dxa"/>
              <w:right w:w="15" w:type="dxa"/>
            </w:tcMar>
          </w:tcPr>
          <w:p w:rsidR="00E4704F" w:rsidRPr="007C68A4" w:rsidRDefault="00E4704F" w:rsidP="00A0368A">
            <w:pPr>
              <w:rPr>
                <w:rFonts w:eastAsiaTheme="minorEastAsia"/>
                <w:color w:val="000000" w:themeColor="text1"/>
                <w:kern w:val="0"/>
                <w:szCs w:val="21"/>
              </w:rPr>
            </w:pPr>
            <w:r w:rsidRPr="007C68A4">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E4704F" w:rsidRPr="007C68A4" w:rsidRDefault="00E4704F" w:rsidP="00A0368A">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A0368A">
        <w:trPr>
          <w:trHeight w:val="315"/>
        </w:trPr>
        <w:tc>
          <w:tcPr>
            <w:tcW w:w="3766" w:type="dxa"/>
            <w:tcMar>
              <w:top w:w="15" w:type="dxa"/>
              <w:left w:w="15" w:type="dxa"/>
              <w:bottom w:w="0" w:type="dxa"/>
              <w:right w:w="15" w:type="dxa"/>
            </w:tcMar>
          </w:tcPr>
          <w:p w:rsidR="00E4704F" w:rsidRPr="007C68A4" w:rsidRDefault="00E4704F" w:rsidP="00A0368A">
            <w:pPr>
              <w:rPr>
                <w:rFonts w:eastAsiaTheme="minorEastAsia"/>
                <w:color w:val="000000" w:themeColor="text1"/>
                <w:kern w:val="0"/>
                <w:szCs w:val="21"/>
              </w:rPr>
            </w:pPr>
            <w:r w:rsidRPr="007C68A4">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E4704F" w:rsidRPr="007C68A4" w:rsidRDefault="00E4704F" w:rsidP="00A0368A">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A0368A">
        <w:trPr>
          <w:trHeight w:val="315"/>
        </w:trPr>
        <w:tc>
          <w:tcPr>
            <w:tcW w:w="3766" w:type="dxa"/>
            <w:tcMar>
              <w:top w:w="15" w:type="dxa"/>
              <w:left w:w="15" w:type="dxa"/>
              <w:bottom w:w="0" w:type="dxa"/>
              <w:right w:w="15" w:type="dxa"/>
            </w:tcMar>
          </w:tcPr>
          <w:p w:rsidR="00E4704F" w:rsidRPr="007C68A4" w:rsidRDefault="00E4704F" w:rsidP="00A0368A">
            <w:pPr>
              <w:rPr>
                <w:rFonts w:eastAsiaTheme="minorEastAsia"/>
                <w:color w:val="000000" w:themeColor="text1"/>
                <w:kern w:val="0"/>
                <w:szCs w:val="21"/>
              </w:rPr>
            </w:pPr>
            <w:r w:rsidRPr="007C68A4">
              <w:rPr>
                <w:rFonts w:ascii="宋体" w:hAnsi="宋体" w:hint="eastAsia"/>
                <w:color w:val="000000" w:themeColor="text1"/>
                <w:kern w:val="0"/>
                <w:szCs w:val="21"/>
              </w:rPr>
              <w:t xml:space="preserve"> </w:t>
            </w:r>
            <w:r w:rsidRPr="007C68A4">
              <w:rPr>
                <w:rFonts w:ascii="宋体" w:hAnsi="宋体"/>
                <w:color w:val="000000" w:themeColor="text1"/>
                <w:kern w:val="0"/>
                <w:szCs w:val="21"/>
              </w:rPr>
              <w:t xml:space="preserve">     </w:t>
            </w:r>
            <w:r w:rsidRPr="007C68A4">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E4704F" w:rsidRPr="007C68A4" w:rsidRDefault="00E4704F" w:rsidP="00A0368A">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A0368A">
        <w:trPr>
          <w:trHeight w:val="315"/>
        </w:trPr>
        <w:tc>
          <w:tcPr>
            <w:tcW w:w="3766" w:type="dxa"/>
            <w:tcMar>
              <w:top w:w="15" w:type="dxa"/>
              <w:left w:w="15" w:type="dxa"/>
              <w:bottom w:w="0" w:type="dxa"/>
              <w:right w:w="15" w:type="dxa"/>
            </w:tcMar>
          </w:tcPr>
          <w:p w:rsidR="00E4704F" w:rsidRPr="007C68A4" w:rsidRDefault="00E4704F" w:rsidP="00A0368A">
            <w:pPr>
              <w:rPr>
                <w:rFonts w:eastAsiaTheme="minorEastAsia"/>
                <w:color w:val="000000" w:themeColor="text1"/>
                <w:kern w:val="0"/>
                <w:szCs w:val="21"/>
              </w:rPr>
            </w:pPr>
            <w:r w:rsidRPr="007C68A4">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E4704F" w:rsidRPr="007C68A4" w:rsidRDefault="00E4704F" w:rsidP="00A0368A">
            <w:pPr>
              <w:jc w:val="right"/>
              <w:rPr>
                <w:rFonts w:eastAsiaTheme="minorEastAsia"/>
                <w:color w:val="000000" w:themeColor="text1"/>
                <w:kern w:val="0"/>
                <w:szCs w:val="21"/>
              </w:rPr>
            </w:pPr>
            <w:r w:rsidRPr="007C68A4">
              <w:rPr>
                <w:rFonts w:eastAsiaTheme="minorEastAsia"/>
                <w:color w:val="000000" w:themeColor="text1"/>
                <w:kern w:val="0"/>
                <w:szCs w:val="21"/>
              </w:rPr>
              <w:t>1,757,880.75</w:t>
            </w:r>
          </w:p>
        </w:tc>
      </w:tr>
    </w:tbl>
    <w:p w:rsidR="00E4704F" w:rsidRPr="007C68A4" w:rsidRDefault="00E4704F" w:rsidP="00E4704F">
      <w:pPr>
        <w:spacing w:line="360" w:lineRule="auto"/>
        <w:rPr>
          <w:b/>
          <w:color w:val="000000" w:themeColor="text1"/>
          <w:szCs w:val="21"/>
        </w:rPr>
      </w:pPr>
      <w:r w:rsidRPr="007C68A4">
        <w:rPr>
          <w:b/>
          <w:bCs/>
          <w:color w:val="000000" w:themeColor="text1"/>
          <w:kern w:val="0"/>
          <w:szCs w:val="21"/>
        </w:rPr>
        <w:t xml:space="preserve">6.4.7.2 </w:t>
      </w:r>
      <w:r w:rsidRPr="007C68A4">
        <w:rPr>
          <w:b/>
          <w:color w:val="000000" w:themeColor="text1"/>
          <w:szCs w:val="21"/>
        </w:rPr>
        <w:t>交易性金融资产</w:t>
      </w:r>
    </w:p>
    <w:p w:rsidR="00E4704F" w:rsidRPr="007C68A4" w:rsidRDefault="00E4704F" w:rsidP="00E4704F">
      <w:pPr>
        <w:autoSpaceDE w:val="0"/>
        <w:autoSpaceDN w:val="0"/>
        <w:adjustRightInd w:val="0"/>
        <w:spacing w:before="29" w:line="288" w:lineRule="auto"/>
        <w:ind w:left="15"/>
        <w:jc w:val="right"/>
        <w:rPr>
          <w:bCs/>
          <w:color w:val="000000" w:themeColor="text1"/>
          <w:szCs w:val="21"/>
        </w:rPr>
      </w:pPr>
      <w:r w:rsidRPr="007C68A4">
        <w:rPr>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3A53B3" w:rsidRPr="007C68A4" w:rsidTr="00A0368A">
        <w:trPr>
          <w:trHeight w:val="255"/>
          <w:jc w:val="center"/>
        </w:trPr>
        <w:tc>
          <w:tcPr>
            <w:tcW w:w="1878" w:type="dxa"/>
            <w:gridSpan w:val="2"/>
            <w:vMerge w:val="restart"/>
            <w:vAlign w:val="center"/>
          </w:tcPr>
          <w:p w:rsidR="00E4704F" w:rsidRPr="007C68A4" w:rsidRDefault="00E4704F" w:rsidP="00A0368A">
            <w:pPr>
              <w:jc w:val="center"/>
              <w:rPr>
                <w:color w:val="000000" w:themeColor="text1"/>
                <w:kern w:val="0"/>
                <w:szCs w:val="21"/>
              </w:rPr>
            </w:pPr>
            <w:r w:rsidRPr="007C68A4">
              <w:rPr>
                <w:color w:val="000000" w:themeColor="text1"/>
                <w:kern w:val="0"/>
                <w:szCs w:val="21"/>
              </w:rPr>
              <w:t>项目</w:t>
            </w:r>
          </w:p>
        </w:tc>
        <w:tc>
          <w:tcPr>
            <w:tcW w:w="7546" w:type="dxa"/>
            <w:gridSpan w:val="4"/>
          </w:tcPr>
          <w:p w:rsidR="00E4704F" w:rsidRPr="007C68A4" w:rsidRDefault="00E4704F" w:rsidP="00A0368A">
            <w:pPr>
              <w:jc w:val="center"/>
              <w:rPr>
                <w:color w:val="000000" w:themeColor="text1"/>
                <w:kern w:val="0"/>
                <w:szCs w:val="21"/>
              </w:rPr>
            </w:pPr>
            <w:r w:rsidRPr="007C68A4">
              <w:rPr>
                <w:color w:val="000000" w:themeColor="text1"/>
                <w:kern w:val="0"/>
                <w:szCs w:val="21"/>
              </w:rPr>
              <w:t>本期末</w:t>
            </w:r>
          </w:p>
          <w:p w:rsidR="00E4704F" w:rsidRPr="007C68A4" w:rsidRDefault="00E4704F" w:rsidP="00A0368A">
            <w:pPr>
              <w:jc w:val="center"/>
              <w:rPr>
                <w:color w:val="000000" w:themeColor="text1"/>
                <w:kern w:val="0"/>
                <w:szCs w:val="21"/>
              </w:rPr>
            </w:pPr>
            <w:r w:rsidRPr="007C68A4">
              <w:rPr>
                <w:color w:val="000000" w:themeColor="text1"/>
                <w:kern w:val="0"/>
                <w:szCs w:val="21"/>
              </w:rPr>
              <w:t>2023</w:t>
            </w:r>
            <w:r w:rsidRPr="007C68A4">
              <w:rPr>
                <w:color w:val="000000" w:themeColor="text1"/>
                <w:kern w:val="0"/>
                <w:szCs w:val="21"/>
              </w:rPr>
              <w:t>年</w:t>
            </w:r>
            <w:r w:rsidRPr="007C68A4">
              <w:rPr>
                <w:color w:val="000000" w:themeColor="text1"/>
                <w:kern w:val="0"/>
                <w:szCs w:val="21"/>
              </w:rPr>
              <w:t>6</w:t>
            </w:r>
            <w:r w:rsidRPr="007C68A4">
              <w:rPr>
                <w:color w:val="000000" w:themeColor="text1"/>
                <w:kern w:val="0"/>
                <w:szCs w:val="21"/>
              </w:rPr>
              <w:t>月</w:t>
            </w:r>
            <w:r w:rsidRPr="007C68A4">
              <w:rPr>
                <w:color w:val="000000" w:themeColor="text1"/>
                <w:kern w:val="0"/>
                <w:szCs w:val="21"/>
              </w:rPr>
              <w:t>30</w:t>
            </w:r>
            <w:r w:rsidRPr="007C68A4">
              <w:rPr>
                <w:color w:val="000000" w:themeColor="text1"/>
                <w:kern w:val="0"/>
                <w:szCs w:val="21"/>
              </w:rPr>
              <w:t>日</w:t>
            </w:r>
          </w:p>
        </w:tc>
      </w:tr>
      <w:tr w:rsidR="003A53B3" w:rsidRPr="007C68A4" w:rsidTr="00A0368A">
        <w:trPr>
          <w:trHeight w:val="270"/>
          <w:jc w:val="center"/>
        </w:trPr>
        <w:tc>
          <w:tcPr>
            <w:tcW w:w="1878" w:type="dxa"/>
            <w:gridSpan w:val="2"/>
            <w:vMerge/>
            <w:vAlign w:val="center"/>
          </w:tcPr>
          <w:p w:rsidR="00E4704F" w:rsidRPr="007C68A4" w:rsidRDefault="00E4704F" w:rsidP="00A0368A">
            <w:pPr>
              <w:widowControl/>
              <w:jc w:val="left"/>
              <w:rPr>
                <w:color w:val="000000" w:themeColor="text1"/>
                <w:kern w:val="0"/>
                <w:szCs w:val="21"/>
              </w:rPr>
            </w:pPr>
          </w:p>
        </w:tc>
        <w:tc>
          <w:tcPr>
            <w:tcW w:w="1701" w:type="dxa"/>
            <w:vAlign w:val="center"/>
          </w:tcPr>
          <w:p w:rsidR="00E4704F" w:rsidRPr="007C68A4" w:rsidRDefault="00E4704F" w:rsidP="00A0368A">
            <w:pPr>
              <w:jc w:val="center"/>
              <w:rPr>
                <w:color w:val="000000" w:themeColor="text1"/>
                <w:kern w:val="0"/>
                <w:szCs w:val="21"/>
              </w:rPr>
            </w:pPr>
            <w:r w:rsidRPr="007C68A4">
              <w:rPr>
                <w:color w:val="000000" w:themeColor="text1"/>
                <w:kern w:val="0"/>
                <w:szCs w:val="21"/>
              </w:rPr>
              <w:t>成本</w:t>
            </w:r>
          </w:p>
        </w:tc>
        <w:tc>
          <w:tcPr>
            <w:tcW w:w="1701" w:type="dxa"/>
          </w:tcPr>
          <w:p w:rsidR="00E4704F" w:rsidRPr="007C68A4" w:rsidRDefault="00E4704F" w:rsidP="00A0368A">
            <w:pPr>
              <w:jc w:val="center"/>
              <w:rPr>
                <w:color w:val="000000" w:themeColor="text1"/>
                <w:kern w:val="0"/>
                <w:szCs w:val="21"/>
              </w:rPr>
            </w:pPr>
            <w:r w:rsidRPr="007C68A4">
              <w:rPr>
                <w:rFonts w:ascii="宋体" w:hAnsi="宋体" w:hint="eastAsia"/>
                <w:color w:val="000000" w:themeColor="text1"/>
                <w:kern w:val="0"/>
                <w:szCs w:val="21"/>
              </w:rPr>
              <w:t>应计利息</w:t>
            </w:r>
          </w:p>
        </w:tc>
        <w:tc>
          <w:tcPr>
            <w:tcW w:w="1985" w:type="dxa"/>
            <w:vAlign w:val="center"/>
          </w:tcPr>
          <w:p w:rsidR="00E4704F" w:rsidRPr="007C68A4" w:rsidRDefault="00E4704F" w:rsidP="00A0368A">
            <w:pPr>
              <w:jc w:val="center"/>
              <w:rPr>
                <w:color w:val="000000" w:themeColor="text1"/>
                <w:kern w:val="0"/>
                <w:szCs w:val="21"/>
              </w:rPr>
            </w:pPr>
            <w:r w:rsidRPr="007C68A4">
              <w:rPr>
                <w:color w:val="000000" w:themeColor="text1"/>
                <w:kern w:val="0"/>
                <w:szCs w:val="21"/>
              </w:rPr>
              <w:t>公允价值</w:t>
            </w:r>
          </w:p>
        </w:tc>
        <w:tc>
          <w:tcPr>
            <w:tcW w:w="2159" w:type="dxa"/>
            <w:vAlign w:val="center"/>
          </w:tcPr>
          <w:p w:rsidR="00E4704F" w:rsidRPr="007C68A4" w:rsidRDefault="00E4704F" w:rsidP="00A0368A">
            <w:pPr>
              <w:jc w:val="center"/>
              <w:rPr>
                <w:color w:val="000000" w:themeColor="text1"/>
                <w:kern w:val="0"/>
                <w:szCs w:val="21"/>
              </w:rPr>
            </w:pPr>
            <w:r w:rsidRPr="007C68A4">
              <w:rPr>
                <w:color w:val="000000" w:themeColor="text1"/>
                <w:kern w:val="0"/>
                <w:szCs w:val="21"/>
              </w:rPr>
              <w:t>公允价值变动</w:t>
            </w:r>
          </w:p>
        </w:tc>
      </w:tr>
      <w:tr w:rsidR="003A53B3" w:rsidRPr="007C68A4" w:rsidTr="00A0368A">
        <w:trPr>
          <w:trHeight w:val="270"/>
          <w:jc w:val="center"/>
        </w:trPr>
        <w:tc>
          <w:tcPr>
            <w:tcW w:w="1878" w:type="dxa"/>
            <w:gridSpan w:val="2"/>
            <w:vAlign w:val="center"/>
          </w:tcPr>
          <w:p w:rsidR="00E4704F" w:rsidRPr="007C68A4" w:rsidRDefault="00E4704F" w:rsidP="00A0368A">
            <w:pPr>
              <w:widowControl/>
              <w:rPr>
                <w:color w:val="000000" w:themeColor="text1"/>
                <w:kern w:val="0"/>
                <w:szCs w:val="21"/>
              </w:rPr>
            </w:pPr>
            <w:r w:rsidRPr="007C68A4">
              <w:rPr>
                <w:color w:val="000000" w:themeColor="text1"/>
                <w:kern w:val="0"/>
                <w:szCs w:val="21"/>
              </w:rPr>
              <w:t>股票</w:t>
            </w:r>
          </w:p>
        </w:tc>
        <w:tc>
          <w:tcPr>
            <w:tcW w:w="1701" w:type="dxa"/>
            <w:vAlign w:val="center"/>
          </w:tcPr>
          <w:p w:rsidR="00E4704F" w:rsidRPr="007C68A4" w:rsidRDefault="00E4704F" w:rsidP="00A0368A">
            <w:pPr>
              <w:jc w:val="right"/>
              <w:rPr>
                <w:color w:val="000000" w:themeColor="text1"/>
                <w:kern w:val="0"/>
                <w:szCs w:val="21"/>
              </w:rPr>
            </w:pPr>
            <w:r w:rsidRPr="007C68A4">
              <w:rPr>
                <w:color w:val="000000" w:themeColor="text1"/>
                <w:kern w:val="0"/>
                <w:szCs w:val="21"/>
              </w:rPr>
              <w:t>-</w:t>
            </w:r>
          </w:p>
        </w:tc>
        <w:tc>
          <w:tcPr>
            <w:tcW w:w="1701" w:type="dxa"/>
          </w:tcPr>
          <w:p w:rsidR="00E4704F" w:rsidRPr="007C68A4" w:rsidRDefault="00E4704F" w:rsidP="00A0368A">
            <w:pPr>
              <w:jc w:val="right"/>
              <w:rPr>
                <w:color w:val="000000" w:themeColor="text1"/>
                <w:kern w:val="0"/>
                <w:szCs w:val="21"/>
              </w:rPr>
            </w:pPr>
            <w:r w:rsidRPr="007C68A4">
              <w:rPr>
                <w:color w:val="000000" w:themeColor="text1"/>
                <w:kern w:val="0"/>
                <w:szCs w:val="21"/>
              </w:rPr>
              <w:t>-</w:t>
            </w:r>
          </w:p>
        </w:tc>
        <w:tc>
          <w:tcPr>
            <w:tcW w:w="1985" w:type="dxa"/>
            <w:vAlign w:val="center"/>
          </w:tcPr>
          <w:p w:rsidR="00E4704F" w:rsidRPr="007C68A4" w:rsidRDefault="00E4704F" w:rsidP="00A0368A">
            <w:pPr>
              <w:jc w:val="right"/>
              <w:rPr>
                <w:color w:val="000000" w:themeColor="text1"/>
                <w:kern w:val="0"/>
                <w:szCs w:val="21"/>
              </w:rPr>
            </w:pPr>
            <w:r w:rsidRPr="007C68A4">
              <w:rPr>
                <w:color w:val="000000" w:themeColor="text1"/>
                <w:kern w:val="0"/>
                <w:szCs w:val="21"/>
              </w:rPr>
              <w:t>-</w:t>
            </w:r>
          </w:p>
        </w:tc>
        <w:tc>
          <w:tcPr>
            <w:tcW w:w="2159" w:type="dxa"/>
            <w:vAlign w:val="center"/>
          </w:tcPr>
          <w:p w:rsidR="00E4704F" w:rsidRPr="007C68A4" w:rsidRDefault="00E4704F" w:rsidP="00A0368A">
            <w:pPr>
              <w:jc w:val="right"/>
              <w:rPr>
                <w:color w:val="000000" w:themeColor="text1"/>
                <w:kern w:val="0"/>
                <w:szCs w:val="21"/>
              </w:rPr>
            </w:pPr>
            <w:r w:rsidRPr="007C68A4">
              <w:rPr>
                <w:color w:val="000000" w:themeColor="text1"/>
                <w:kern w:val="0"/>
                <w:szCs w:val="21"/>
              </w:rPr>
              <w:t>-</w:t>
            </w:r>
          </w:p>
        </w:tc>
      </w:tr>
      <w:tr w:rsidR="003A53B3" w:rsidRPr="007C68A4" w:rsidTr="00A0368A">
        <w:trPr>
          <w:trHeight w:val="270"/>
          <w:jc w:val="center"/>
        </w:trPr>
        <w:tc>
          <w:tcPr>
            <w:tcW w:w="1878" w:type="dxa"/>
            <w:gridSpan w:val="2"/>
            <w:vAlign w:val="center"/>
          </w:tcPr>
          <w:p w:rsidR="00E4704F" w:rsidRPr="007C68A4" w:rsidRDefault="00E4704F" w:rsidP="00A0368A">
            <w:pPr>
              <w:widowControl/>
              <w:spacing w:line="360" w:lineRule="auto"/>
              <w:rPr>
                <w:rFonts w:eastAsiaTheme="minorEastAsia"/>
                <w:color w:val="000000" w:themeColor="text1"/>
                <w:kern w:val="0"/>
                <w:szCs w:val="21"/>
              </w:rPr>
            </w:pPr>
            <w:r w:rsidRPr="007C68A4">
              <w:rPr>
                <w:rFonts w:eastAsiaTheme="minorEastAsia"/>
                <w:color w:val="000000" w:themeColor="text1"/>
                <w:kern w:val="0"/>
                <w:szCs w:val="21"/>
              </w:rPr>
              <w:t>贵金属投资</w:t>
            </w:r>
            <w:r w:rsidRPr="007C68A4">
              <w:rPr>
                <w:rFonts w:eastAsiaTheme="minorEastAsia"/>
                <w:color w:val="000000" w:themeColor="text1"/>
                <w:kern w:val="0"/>
                <w:szCs w:val="21"/>
              </w:rPr>
              <w:t>-</w:t>
            </w:r>
            <w:r w:rsidRPr="007C68A4">
              <w:rPr>
                <w:rFonts w:eastAsiaTheme="minorEastAsia"/>
                <w:color w:val="000000" w:themeColor="text1"/>
                <w:kern w:val="0"/>
                <w:szCs w:val="21"/>
              </w:rPr>
              <w:t>金交所黄金合约</w:t>
            </w:r>
          </w:p>
        </w:tc>
        <w:tc>
          <w:tcPr>
            <w:tcW w:w="1701" w:type="dxa"/>
            <w:vAlign w:val="center"/>
          </w:tcPr>
          <w:p w:rsidR="00E4704F" w:rsidRPr="007C68A4" w:rsidRDefault="00E4704F" w:rsidP="00A0368A">
            <w:pPr>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w:t>
            </w:r>
          </w:p>
        </w:tc>
        <w:tc>
          <w:tcPr>
            <w:tcW w:w="1701" w:type="dxa"/>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center"/>
          </w:tcPr>
          <w:p w:rsidR="00E4704F" w:rsidRPr="007C68A4" w:rsidRDefault="00E4704F" w:rsidP="00A0368A">
            <w:pPr>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w:t>
            </w:r>
          </w:p>
        </w:tc>
        <w:tc>
          <w:tcPr>
            <w:tcW w:w="2159" w:type="dxa"/>
            <w:vAlign w:val="center"/>
          </w:tcPr>
          <w:p w:rsidR="00E4704F" w:rsidRPr="007C68A4" w:rsidRDefault="00E4704F" w:rsidP="00A0368A">
            <w:pPr>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A0368A">
        <w:trPr>
          <w:trHeight w:val="270"/>
          <w:jc w:val="center"/>
        </w:trPr>
        <w:tc>
          <w:tcPr>
            <w:tcW w:w="939" w:type="dxa"/>
            <w:vMerge w:val="restart"/>
            <w:vAlign w:val="center"/>
          </w:tcPr>
          <w:p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债券</w:t>
            </w:r>
          </w:p>
        </w:tc>
        <w:tc>
          <w:tcPr>
            <w:tcW w:w="939" w:type="dxa"/>
            <w:vAlign w:val="center"/>
          </w:tcPr>
          <w:p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交易所市场</w:t>
            </w:r>
          </w:p>
        </w:tc>
        <w:tc>
          <w:tcPr>
            <w:tcW w:w="1701"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701" w:type="dxa"/>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2159"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r>
      <w:tr w:rsidR="003A53B3" w:rsidRPr="007C68A4" w:rsidTr="00A0368A">
        <w:trPr>
          <w:trHeight w:val="270"/>
          <w:jc w:val="center"/>
        </w:trPr>
        <w:tc>
          <w:tcPr>
            <w:tcW w:w="939" w:type="dxa"/>
            <w:vMerge/>
            <w:vAlign w:val="center"/>
          </w:tcPr>
          <w:p w:rsidR="00E4704F" w:rsidRPr="007C68A4" w:rsidRDefault="00E4704F" w:rsidP="00A0368A">
            <w:pPr>
              <w:widowControl/>
              <w:spacing w:line="360" w:lineRule="auto"/>
              <w:rPr>
                <w:rFonts w:eastAsiaTheme="minorEastAsia"/>
                <w:color w:val="000000" w:themeColor="text1"/>
                <w:kern w:val="0"/>
                <w:szCs w:val="21"/>
              </w:rPr>
            </w:pPr>
          </w:p>
        </w:tc>
        <w:tc>
          <w:tcPr>
            <w:tcW w:w="939" w:type="dxa"/>
            <w:vAlign w:val="center"/>
          </w:tcPr>
          <w:p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银行间市场</w:t>
            </w:r>
          </w:p>
        </w:tc>
        <w:tc>
          <w:tcPr>
            <w:tcW w:w="1701"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701" w:type="dxa"/>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2159"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r>
      <w:tr w:rsidR="003A53B3" w:rsidRPr="007C68A4" w:rsidTr="00A0368A">
        <w:trPr>
          <w:trHeight w:val="270"/>
          <w:jc w:val="center"/>
        </w:trPr>
        <w:tc>
          <w:tcPr>
            <w:tcW w:w="939" w:type="dxa"/>
            <w:vMerge/>
            <w:vAlign w:val="center"/>
          </w:tcPr>
          <w:p w:rsidR="00E4704F" w:rsidRPr="007C68A4" w:rsidRDefault="00E4704F" w:rsidP="00A0368A">
            <w:pPr>
              <w:widowControl/>
              <w:spacing w:line="360" w:lineRule="auto"/>
              <w:rPr>
                <w:rFonts w:eastAsiaTheme="minorEastAsia"/>
                <w:color w:val="000000" w:themeColor="text1"/>
                <w:kern w:val="0"/>
                <w:szCs w:val="21"/>
              </w:rPr>
            </w:pPr>
          </w:p>
        </w:tc>
        <w:tc>
          <w:tcPr>
            <w:tcW w:w="939" w:type="dxa"/>
            <w:vAlign w:val="center"/>
          </w:tcPr>
          <w:p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合计</w:t>
            </w:r>
          </w:p>
        </w:tc>
        <w:tc>
          <w:tcPr>
            <w:tcW w:w="1701" w:type="dxa"/>
            <w:vAlign w:val="center"/>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1701" w:type="dxa"/>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center"/>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2159" w:type="dxa"/>
            <w:vAlign w:val="center"/>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r>
      <w:tr w:rsidR="003A53B3" w:rsidRPr="007C68A4" w:rsidTr="00A0368A">
        <w:trPr>
          <w:trHeight w:val="270"/>
          <w:jc w:val="center"/>
        </w:trPr>
        <w:tc>
          <w:tcPr>
            <w:tcW w:w="1878" w:type="dxa"/>
            <w:gridSpan w:val="2"/>
            <w:vAlign w:val="center"/>
          </w:tcPr>
          <w:p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资产支持证券</w:t>
            </w:r>
          </w:p>
        </w:tc>
        <w:tc>
          <w:tcPr>
            <w:tcW w:w="1701"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1701" w:type="dxa"/>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2159"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r>
      <w:tr w:rsidR="003A53B3" w:rsidRPr="007C68A4" w:rsidTr="00A0368A">
        <w:trPr>
          <w:trHeight w:val="270"/>
          <w:jc w:val="center"/>
        </w:trPr>
        <w:tc>
          <w:tcPr>
            <w:tcW w:w="1878" w:type="dxa"/>
            <w:gridSpan w:val="2"/>
            <w:vAlign w:val="center"/>
          </w:tcPr>
          <w:p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基金</w:t>
            </w:r>
          </w:p>
        </w:tc>
        <w:tc>
          <w:tcPr>
            <w:tcW w:w="1701"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35,651,208.60</w:t>
            </w:r>
          </w:p>
        </w:tc>
        <w:tc>
          <w:tcPr>
            <w:tcW w:w="1701" w:type="dxa"/>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33,244,361.28</w:t>
            </w:r>
          </w:p>
        </w:tc>
        <w:tc>
          <w:tcPr>
            <w:tcW w:w="2159"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-2,406,847.32</w:t>
            </w:r>
          </w:p>
        </w:tc>
      </w:tr>
      <w:tr w:rsidR="003A53B3" w:rsidRPr="007C68A4" w:rsidTr="00A0368A">
        <w:trPr>
          <w:trHeight w:val="270"/>
          <w:jc w:val="center"/>
        </w:trPr>
        <w:tc>
          <w:tcPr>
            <w:tcW w:w="1878" w:type="dxa"/>
            <w:gridSpan w:val="2"/>
            <w:vAlign w:val="center"/>
          </w:tcPr>
          <w:p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其他</w:t>
            </w:r>
          </w:p>
        </w:tc>
        <w:tc>
          <w:tcPr>
            <w:tcW w:w="1701"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1701" w:type="dxa"/>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c>
          <w:tcPr>
            <w:tcW w:w="2159"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w:t>
            </w:r>
          </w:p>
        </w:tc>
      </w:tr>
      <w:tr w:rsidR="003A53B3" w:rsidRPr="007C68A4" w:rsidTr="00A0368A">
        <w:trPr>
          <w:trHeight w:val="270"/>
          <w:jc w:val="center"/>
        </w:trPr>
        <w:tc>
          <w:tcPr>
            <w:tcW w:w="1878" w:type="dxa"/>
            <w:gridSpan w:val="2"/>
            <w:vAlign w:val="center"/>
          </w:tcPr>
          <w:p w:rsidR="00E4704F" w:rsidRPr="007C68A4" w:rsidRDefault="00E4704F" w:rsidP="00A0368A">
            <w:pPr>
              <w:widowControl/>
              <w:spacing w:line="360" w:lineRule="auto"/>
              <w:rPr>
                <w:rFonts w:eastAsiaTheme="minorEastAsia"/>
                <w:color w:val="000000" w:themeColor="text1"/>
                <w:kern w:val="0"/>
                <w:szCs w:val="21"/>
              </w:rPr>
            </w:pPr>
            <w:r w:rsidRPr="007C68A4">
              <w:rPr>
                <w:color w:val="000000" w:themeColor="text1"/>
                <w:kern w:val="0"/>
                <w:szCs w:val="21"/>
              </w:rPr>
              <w:t>合计</w:t>
            </w:r>
          </w:p>
        </w:tc>
        <w:tc>
          <w:tcPr>
            <w:tcW w:w="1701"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35,651,208.60</w:t>
            </w:r>
          </w:p>
        </w:tc>
        <w:tc>
          <w:tcPr>
            <w:tcW w:w="1701" w:type="dxa"/>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kern w:val="0"/>
                <w:szCs w:val="21"/>
              </w:rPr>
              <w:t>-</w:t>
            </w:r>
          </w:p>
        </w:tc>
        <w:tc>
          <w:tcPr>
            <w:tcW w:w="1985"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33,244,361.28</w:t>
            </w:r>
          </w:p>
        </w:tc>
        <w:tc>
          <w:tcPr>
            <w:tcW w:w="2159" w:type="dxa"/>
            <w:vAlign w:val="bottom"/>
          </w:tcPr>
          <w:p w:rsidR="00E4704F" w:rsidRPr="007C68A4" w:rsidRDefault="00E4704F" w:rsidP="00A0368A">
            <w:pPr>
              <w:spacing w:line="360" w:lineRule="auto"/>
              <w:jc w:val="right"/>
              <w:rPr>
                <w:rFonts w:eastAsiaTheme="minorEastAsia"/>
                <w:color w:val="000000" w:themeColor="text1"/>
                <w:kern w:val="0"/>
                <w:szCs w:val="21"/>
              </w:rPr>
            </w:pPr>
            <w:r w:rsidRPr="007C68A4">
              <w:rPr>
                <w:color w:val="000000" w:themeColor="text1"/>
                <w:szCs w:val="21"/>
              </w:rPr>
              <w:t>-2,406,847.32</w:t>
            </w:r>
          </w:p>
        </w:tc>
      </w:tr>
    </w:tbl>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6.4.7.3 </w:t>
      </w:r>
      <w:r w:rsidRPr="007C68A4">
        <w:rPr>
          <w:b/>
          <w:color w:val="000000" w:themeColor="text1"/>
          <w:szCs w:val="21"/>
        </w:rPr>
        <w:t>衍生金融资产</w:t>
      </w:r>
      <w:r w:rsidRPr="007C68A4">
        <w:rPr>
          <w:b/>
          <w:color w:val="000000" w:themeColor="text1"/>
          <w:szCs w:val="21"/>
        </w:rPr>
        <w:t>/</w:t>
      </w:r>
      <w:r w:rsidRPr="007C68A4">
        <w:rPr>
          <w:b/>
          <w:color w:val="000000" w:themeColor="text1"/>
          <w:szCs w:val="21"/>
        </w:rPr>
        <w:t>负债</w:t>
      </w:r>
    </w:p>
    <w:p w:rsidR="00E4704F" w:rsidRPr="007C68A4" w:rsidRDefault="00E4704F" w:rsidP="00E4704F">
      <w:pPr>
        <w:spacing w:line="360" w:lineRule="auto"/>
        <w:rPr>
          <w:b/>
          <w:bCs/>
          <w:color w:val="000000" w:themeColor="text1"/>
          <w:kern w:val="0"/>
          <w:szCs w:val="21"/>
        </w:rPr>
      </w:pPr>
      <w:r w:rsidRPr="007C68A4">
        <w:rPr>
          <w:b/>
          <w:bCs/>
          <w:color w:val="000000" w:themeColor="text1"/>
          <w:kern w:val="0"/>
          <w:szCs w:val="21"/>
        </w:rPr>
        <w:t xml:space="preserve">6.4.7.3.1 </w:t>
      </w:r>
      <w:r w:rsidRPr="007C68A4">
        <w:rPr>
          <w:rFonts w:hint="eastAsia"/>
          <w:b/>
          <w:bCs/>
          <w:color w:val="000000" w:themeColor="text1"/>
          <w:kern w:val="0"/>
          <w:szCs w:val="21"/>
        </w:rPr>
        <w:t>衍生金融资产</w:t>
      </w:r>
      <w:r w:rsidRPr="007C68A4">
        <w:rPr>
          <w:rFonts w:hint="eastAsia"/>
          <w:b/>
          <w:bCs/>
          <w:color w:val="000000" w:themeColor="text1"/>
          <w:kern w:val="0"/>
          <w:szCs w:val="21"/>
        </w:rPr>
        <w:t>/</w:t>
      </w:r>
      <w:r w:rsidRPr="007C68A4">
        <w:rPr>
          <w:rFonts w:hint="eastAsia"/>
          <w:b/>
          <w:bCs/>
          <w:color w:val="000000" w:themeColor="text1"/>
          <w:kern w:val="0"/>
          <w:szCs w:val="21"/>
        </w:rPr>
        <w:t>负债期末余额</w:t>
      </w:r>
    </w:p>
    <w:p w:rsidR="001548F9" w:rsidRPr="007C68A4" w:rsidRDefault="001548F9" w:rsidP="00F94FD7">
      <w:pPr>
        <w:tabs>
          <w:tab w:val="left" w:pos="426"/>
        </w:tabs>
        <w:spacing w:line="360" w:lineRule="auto"/>
        <w:jc w:val="left"/>
        <w:rPr>
          <w:color w:val="000000" w:themeColor="text1"/>
          <w:kern w:val="0"/>
          <w:szCs w:val="21"/>
        </w:rPr>
      </w:pPr>
      <w:r w:rsidRPr="007C68A4">
        <w:rPr>
          <w:color w:val="000000" w:themeColor="text1"/>
          <w:kern w:val="0"/>
          <w:szCs w:val="21"/>
        </w:rPr>
        <w:t>无余额。</w:t>
      </w:r>
    </w:p>
    <w:p w:rsidR="001548F9" w:rsidRPr="007C68A4" w:rsidRDefault="001548F9" w:rsidP="004C1748">
      <w:pPr>
        <w:spacing w:line="360" w:lineRule="auto"/>
        <w:rPr>
          <w:b/>
          <w:bCs/>
          <w:color w:val="000000" w:themeColor="text1"/>
          <w:kern w:val="0"/>
          <w:szCs w:val="21"/>
        </w:rPr>
      </w:pPr>
      <w:r w:rsidRPr="007C68A4">
        <w:rPr>
          <w:b/>
          <w:bCs/>
          <w:color w:val="000000" w:themeColor="text1"/>
          <w:kern w:val="0"/>
          <w:szCs w:val="21"/>
        </w:rPr>
        <w:t xml:space="preserve">6.4.7.4 </w:t>
      </w:r>
      <w:r w:rsidRPr="007C68A4">
        <w:rPr>
          <w:b/>
          <w:color w:val="000000" w:themeColor="text1"/>
          <w:szCs w:val="21"/>
        </w:rPr>
        <w:t>买入返售金融资产</w:t>
      </w:r>
    </w:p>
    <w:p w:rsidR="001548F9" w:rsidRPr="007C68A4" w:rsidRDefault="001548F9" w:rsidP="00F94FD7">
      <w:pPr>
        <w:tabs>
          <w:tab w:val="left" w:pos="426"/>
        </w:tabs>
        <w:spacing w:line="360" w:lineRule="auto"/>
        <w:jc w:val="left"/>
        <w:rPr>
          <w:color w:val="000000" w:themeColor="text1"/>
          <w:kern w:val="0"/>
          <w:szCs w:val="21"/>
        </w:rPr>
      </w:pPr>
      <w:r w:rsidRPr="007C68A4">
        <w:rPr>
          <w:color w:val="000000" w:themeColor="text1"/>
          <w:kern w:val="0"/>
          <w:szCs w:val="21"/>
        </w:rPr>
        <w:t>无余额。</w:t>
      </w:r>
    </w:p>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6.4.7.5 </w:t>
      </w:r>
      <w:r w:rsidRPr="007C68A4">
        <w:rPr>
          <w:b/>
          <w:color w:val="000000" w:themeColor="text1"/>
          <w:szCs w:val="21"/>
        </w:rPr>
        <w:t>其他资产</w:t>
      </w:r>
    </w:p>
    <w:p w:rsidR="001548F9" w:rsidRPr="007C68A4" w:rsidRDefault="001548F9" w:rsidP="00F94FD7">
      <w:pPr>
        <w:tabs>
          <w:tab w:val="left" w:pos="426"/>
        </w:tabs>
        <w:spacing w:line="360" w:lineRule="auto"/>
        <w:jc w:val="left"/>
        <w:rPr>
          <w:color w:val="000000" w:themeColor="text1"/>
          <w:szCs w:val="21"/>
        </w:rPr>
      </w:pPr>
      <w:r w:rsidRPr="007C68A4">
        <w:rPr>
          <w:color w:val="000000" w:themeColor="text1"/>
          <w:kern w:val="0"/>
          <w:szCs w:val="21"/>
        </w:rPr>
        <w:t>无余额。</w:t>
      </w:r>
    </w:p>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6.4.7.6 </w:t>
      </w:r>
      <w:r w:rsidRPr="007C68A4">
        <w:rPr>
          <w:b/>
          <w:color w:val="000000" w:themeColor="text1"/>
          <w:szCs w:val="21"/>
        </w:rPr>
        <w:t>其他负债</w:t>
      </w:r>
    </w:p>
    <w:p w:rsidR="001548F9" w:rsidRPr="007C68A4" w:rsidRDefault="001548F9" w:rsidP="008971E9">
      <w:pPr>
        <w:wordWrap w:val="0"/>
        <w:spacing w:line="360" w:lineRule="auto"/>
        <w:jc w:val="right"/>
        <w:rPr>
          <w:color w:val="000000" w:themeColor="text1"/>
          <w:szCs w:val="21"/>
        </w:rPr>
      </w:pPr>
      <w:r w:rsidRPr="007C68A4">
        <w:rPr>
          <w:color w:val="000000" w:themeColor="text1"/>
          <w:szCs w:val="21"/>
        </w:rPr>
        <w:t>单位：人民币元</w:t>
      </w:r>
    </w:p>
    <w:tbl>
      <w:tblPr>
        <w:tblW w:w="9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3A53B3" w:rsidRPr="007C68A4" w:rsidTr="00805C54">
        <w:trPr>
          <w:trHeight w:val="330"/>
        </w:trPr>
        <w:tc>
          <w:tcPr>
            <w:tcW w:w="3701" w:type="dxa"/>
            <w:vAlign w:val="center"/>
          </w:tcPr>
          <w:p w:rsidR="001548F9" w:rsidRPr="007C68A4" w:rsidRDefault="001548F9" w:rsidP="0070173B">
            <w:pPr>
              <w:jc w:val="center"/>
              <w:rPr>
                <w:color w:val="000000" w:themeColor="text1"/>
                <w:szCs w:val="21"/>
              </w:rPr>
            </w:pPr>
            <w:r w:rsidRPr="007C68A4">
              <w:rPr>
                <w:color w:val="000000" w:themeColor="text1"/>
                <w:szCs w:val="21"/>
              </w:rPr>
              <w:t>项目</w:t>
            </w:r>
          </w:p>
        </w:tc>
        <w:tc>
          <w:tcPr>
            <w:tcW w:w="5528" w:type="dxa"/>
            <w:vAlign w:val="center"/>
          </w:tcPr>
          <w:p w:rsidR="001548F9" w:rsidRPr="007C68A4" w:rsidRDefault="001548F9" w:rsidP="0070173B">
            <w:pPr>
              <w:jc w:val="center"/>
              <w:rPr>
                <w:color w:val="000000" w:themeColor="text1"/>
                <w:kern w:val="0"/>
                <w:szCs w:val="21"/>
              </w:rPr>
            </w:pPr>
            <w:r w:rsidRPr="007C68A4">
              <w:rPr>
                <w:color w:val="000000" w:themeColor="text1"/>
                <w:kern w:val="0"/>
                <w:szCs w:val="21"/>
              </w:rPr>
              <w:t>本期末</w:t>
            </w:r>
          </w:p>
          <w:p w:rsidR="001548F9" w:rsidRPr="007C68A4" w:rsidRDefault="001548F9" w:rsidP="0070173B">
            <w:pPr>
              <w:jc w:val="center"/>
              <w:rPr>
                <w:color w:val="000000" w:themeColor="text1"/>
                <w:szCs w:val="21"/>
              </w:rPr>
            </w:pPr>
            <w:r w:rsidRPr="007C68A4">
              <w:rPr>
                <w:color w:val="000000" w:themeColor="text1"/>
                <w:szCs w:val="21"/>
              </w:rPr>
              <w:t>2023</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rsidTr="00805C54">
        <w:trPr>
          <w:trHeight w:val="325"/>
        </w:trPr>
        <w:tc>
          <w:tcPr>
            <w:tcW w:w="3701" w:type="dxa"/>
            <w:vAlign w:val="center"/>
          </w:tcPr>
          <w:p w:rsidR="001548F9" w:rsidRPr="007C68A4" w:rsidRDefault="001548F9" w:rsidP="0070173B">
            <w:pPr>
              <w:rPr>
                <w:color w:val="000000" w:themeColor="text1"/>
                <w:szCs w:val="21"/>
              </w:rPr>
            </w:pPr>
            <w:r w:rsidRPr="007C68A4">
              <w:rPr>
                <w:color w:val="000000" w:themeColor="text1"/>
                <w:szCs w:val="21"/>
              </w:rPr>
              <w:t>应付券商交易单元保证金</w:t>
            </w:r>
          </w:p>
        </w:tc>
        <w:tc>
          <w:tcPr>
            <w:tcW w:w="5528" w:type="dxa"/>
            <w:vAlign w:val="bottom"/>
          </w:tcPr>
          <w:p w:rsidR="001548F9" w:rsidRPr="007C68A4" w:rsidRDefault="001548F9" w:rsidP="0070173B">
            <w:pPr>
              <w:jc w:val="right"/>
              <w:rPr>
                <w:color w:val="000000" w:themeColor="text1"/>
                <w:szCs w:val="21"/>
              </w:rPr>
            </w:pPr>
            <w:r w:rsidRPr="007C68A4">
              <w:rPr>
                <w:color w:val="000000" w:themeColor="text1"/>
                <w:szCs w:val="21"/>
              </w:rPr>
              <w:t>-</w:t>
            </w:r>
          </w:p>
        </w:tc>
      </w:tr>
      <w:tr w:rsidR="003A53B3" w:rsidRPr="007C68A4" w:rsidTr="00805C54">
        <w:trPr>
          <w:trHeight w:val="325"/>
        </w:trPr>
        <w:tc>
          <w:tcPr>
            <w:tcW w:w="3701" w:type="dxa"/>
            <w:vAlign w:val="center"/>
          </w:tcPr>
          <w:p w:rsidR="001548F9" w:rsidRPr="007C68A4" w:rsidRDefault="001548F9" w:rsidP="0070173B">
            <w:pPr>
              <w:rPr>
                <w:color w:val="000000" w:themeColor="text1"/>
                <w:szCs w:val="21"/>
              </w:rPr>
            </w:pPr>
            <w:r w:rsidRPr="007C68A4">
              <w:rPr>
                <w:color w:val="000000" w:themeColor="text1"/>
                <w:szCs w:val="21"/>
              </w:rPr>
              <w:t>应付赎回费</w:t>
            </w:r>
          </w:p>
        </w:tc>
        <w:tc>
          <w:tcPr>
            <w:tcW w:w="5528" w:type="dxa"/>
            <w:vAlign w:val="bottom"/>
          </w:tcPr>
          <w:p w:rsidR="001548F9" w:rsidRPr="007C68A4" w:rsidRDefault="001548F9" w:rsidP="0070173B">
            <w:pPr>
              <w:jc w:val="right"/>
              <w:rPr>
                <w:color w:val="000000" w:themeColor="text1"/>
                <w:szCs w:val="21"/>
              </w:rPr>
            </w:pPr>
            <w:r w:rsidRPr="007C68A4">
              <w:rPr>
                <w:color w:val="000000" w:themeColor="text1"/>
                <w:szCs w:val="21"/>
              </w:rPr>
              <w:t>-</w:t>
            </w:r>
          </w:p>
        </w:tc>
      </w:tr>
      <w:tr w:rsidR="003A53B3" w:rsidRPr="007C68A4" w:rsidTr="00A0368A">
        <w:trPr>
          <w:trHeight w:val="325"/>
        </w:trPr>
        <w:tc>
          <w:tcPr>
            <w:tcW w:w="3701" w:type="dxa"/>
          </w:tcPr>
          <w:p w:rsidR="00A32FE3" w:rsidRPr="007C68A4" w:rsidRDefault="00A32FE3" w:rsidP="00A0368A">
            <w:pPr>
              <w:rPr>
                <w:color w:val="000000" w:themeColor="text1"/>
              </w:rPr>
            </w:pPr>
            <w:r w:rsidRPr="007C68A4">
              <w:rPr>
                <w:color w:val="000000" w:themeColor="text1"/>
              </w:rPr>
              <w:t>应付证券出借违约金</w:t>
            </w:r>
          </w:p>
        </w:tc>
        <w:tc>
          <w:tcPr>
            <w:tcW w:w="5528" w:type="dxa"/>
          </w:tcPr>
          <w:p w:rsidR="00A32FE3" w:rsidRPr="007C68A4" w:rsidRDefault="00A32FE3" w:rsidP="00A32FE3">
            <w:pPr>
              <w:jc w:val="right"/>
              <w:rPr>
                <w:color w:val="000000" w:themeColor="text1"/>
              </w:rPr>
            </w:pPr>
            <w:r w:rsidRPr="007C68A4">
              <w:rPr>
                <w:color w:val="000000" w:themeColor="text1"/>
              </w:rPr>
              <w:t>-</w:t>
            </w:r>
          </w:p>
        </w:tc>
      </w:tr>
      <w:tr w:rsidR="003A53B3" w:rsidRPr="007C68A4" w:rsidTr="00E61BF1">
        <w:trPr>
          <w:trHeight w:val="325"/>
        </w:trPr>
        <w:tc>
          <w:tcPr>
            <w:tcW w:w="3701" w:type="dxa"/>
            <w:vAlign w:val="bottom"/>
          </w:tcPr>
          <w:p w:rsidR="00921F8C" w:rsidRPr="007C68A4" w:rsidRDefault="00921F8C" w:rsidP="00921F8C">
            <w:pPr>
              <w:rPr>
                <w:color w:val="000000" w:themeColor="text1"/>
                <w:szCs w:val="21"/>
              </w:rPr>
            </w:pPr>
            <w:r w:rsidRPr="007C68A4">
              <w:rPr>
                <w:rFonts w:hint="eastAsia"/>
                <w:color w:val="000000" w:themeColor="text1"/>
                <w:szCs w:val="21"/>
              </w:rPr>
              <w:t>应付交易费用</w:t>
            </w:r>
          </w:p>
        </w:tc>
        <w:tc>
          <w:tcPr>
            <w:tcW w:w="5528" w:type="dxa"/>
            <w:vAlign w:val="center"/>
          </w:tcPr>
          <w:p w:rsidR="00921F8C" w:rsidRPr="007C68A4" w:rsidRDefault="00921F8C" w:rsidP="00921F8C">
            <w:pPr>
              <w:jc w:val="right"/>
              <w:rPr>
                <w:color w:val="000000" w:themeColor="text1"/>
              </w:rPr>
            </w:pPr>
            <w:r w:rsidRPr="007C68A4">
              <w:rPr>
                <w:color w:val="000000" w:themeColor="text1"/>
              </w:rPr>
              <w:t>-</w:t>
            </w:r>
          </w:p>
        </w:tc>
      </w:tr>
      <w:tr w:rsidR="003A53B3" w:rsidRPr="007C68A4" w:rsidTr="00E61BF1">
        <w:trPr>
          <w:trHeight w:val="325"/>
        </w:trPr>
        <w:tc>
          <w:tcPr>
            <w:tcW w:w="3701" w:type="dxa"/>
            <w:vAlign w:val="bottom"/>
          </w:tcPr>
          <w:p w:rsidR="00921F8C" w:rsidRPr="007C68A4" w:rsidRDefault="00921F8C" w:rsidP="00921F8C">
            <w:pPr>
              <w:rPr>
                <w:color w:val="000000" w:themeColor="text1"/>
                <w:szCs w:val="21"/>
              </w:rPr>
            </w:pPr>
            <w:r w:rsidRPr="007C68A4">
              <w:rPr>
                <w:rFonts w:hint="eastAsia"/>
                <w:color w:val="000000" w:themeColor="text1"/>
                <w:szCs w:val="21"/>
              </w:rPr>
              <w:t>其中：交易所市场</w:t>
            </w:r>
          </w:p>
        </w:tc>
        <w:tc>
          <w:tcPr>
            <w:tcW w:w="5528" w:type="dxa"/>
            <w:vAlign w:val="center"/>
          </w:tcPr>
          <w:p w:rsidR="00921F8C" w:rsidRPr="007C68A4" w:rsidRDefault="00921F8C" w:rsidP="00921F8C">
            <w:pPr>
              <w:jc w:val="right"/>
              <w:rPr>
                <w:color w:val="000000" w:themeColor="text1"/>
              </w:rPr>
            </w:pPr>
            <w:r w:rsidRPr="007C68A4">
              <w:rPr>
                <w:color w:val="000000" w:themeColor="text1"/>
              </w:rPr>
              <w:t>-</w:t>
            </w:r>
          </w:p>
        </w:tc>
      </w:tr>
      <w:tr w:rsidR="003A53B3" w:rsidRPr="007C68A4" w:rsidTr="00E61BF1">
        <w:trPr>
          <w:trHeight w:val="325"/>
        </w:trPr>
        <w:tc>
          <w:tcPr>
            <w:tcW w:w="3701" w:type="dxa"/>
            <w:vAlign w:val="bottom"/>
          </w:tcPr>
          <w:p w:rsidR="00921F8C" w:rsidRPr="007C68A4" w:rsidRDefault="00921F8C" w:rsidP="00921F8C">
            <w:pPr>
              <w:rPr>
                <w:color w:val="000000" w:themeColor="text1"/>
                <w:szCs w:val="21"/>
              </w:rPr>
            </w:pPr>
            <w:r w:rsidRPr="007C68A4">
              <w:rPr>
                <w:color w:val="000000" w:themeColor="text1"/>
                <w:szCs w:val="21"/>
              </w:rPr>
              <w:t xml:space="preserve">      </w:t>
            </w:r>
            <w:r w:rsidRPr="007C68A4">
              <w:rPr>
                <w:rFonts w:hint="eastAsia"/>
                <w:color w:val="000000" w:themeColor="text1"/>
                <w:szCs w:val="21"/>
              </w:rPr>
              <w:t>银行间市场</w:t>
            </w:r>
          </w:p>
        </w:tc>
        <w:tc>
          <w:tcPr>
            <w:tcW w:w="5528" w:type="dxa"/>
            <w:vAlign w:val="center"/>
          </w:tcPr>
          <w:p w:rsidR="00921F8C" w:rsidRPr="007C68A4" w:rsidRDefault="00921F8C" w:rsidP="00921F8C">
            <w:pPr>
              <w:jc w:val="right"/>
              <w:rPr>
                <w:color w:val="000000" w:themeColor="text1"/>
              </w:rPr>
            </w:pPr>
            <w:r w:rsidRPr="007C68A4">
              <w:rPr>
                <w:color w:val="000000" w:themeColor="text1"/>
              </w:rPr>
              <w:t>-</w:t>
            </w:r>
          </w:p>
        </w:tc>
      </w:tr>
      <w:tr w:rsidR="003A53B3" w:rsidRPr="007C68A4" w:rsidTr="00E61BF1">
        <w:trPr>
          <w:trHeight w:val="325"/>
        </w:trPr>
        <w:tc>
          <w:tcPr>
            <w:tcW w:w="3701" w:type="dxa"/>
            <w:vAlign w:val="bottom"/>
          </w:tcPr>
          <w:p w:rsidR="00921F8C" w:rsidRPr="007C68A4" w:rsidRDefault="00921F8C" w:rsidP="00921F8C">
            <w:pPr>
              <w:rPr>
                <w:color w:val="000000" w:themeColor="text1"/>
                <w:szCs w:val="21"/>
              </w:rPr>
            </w:pPr>
            <w:r w:rsidRPr="007C68A4">
              <w:rPr>
                <w:rFonts w:hint="eastAsia"/>
                <w:color w:val="000000" w:themeColor="text1"/>
                <w:szCs w:val="21"/>
              </w:rPr>
              <w:t>应付利息</w:t>
            </w:r>
          </w:p>
        </w:tc>
        <w:tc>
          <w:tcPr>
            <w:tcW w:w="5528" w:type="dxa"/>
            <w:vAlign w:val="center"/>
          </w:tcPr>
          <w:p w:rsidR="00921F8C" w:rsidRPr="007C68A4" w:rsidRDefault="00921F8C" w:rsidP="00921F8C">
            <w:pPr>
              <w:jc w:val="right"/>
              <w:rPr>
                <w:color w:val="000000" w:themeColor="text1"/>
                <w:szCs w:val="21"/>
              </w:rPr>
            </w:pPr>
            <w:r w:rsidRPr="007C68A4">
              <w:rPr>
                <w:color w:val="000000" w:themeColor="text1"/>
              </w:rPr>
              <w:t>-</w:t>
            </w:r>
          </w:p>
        </w:tc>
      </w:tr>
      <w:tr w:rsidR="002049C8">
        <w:tc>
          <w:tcPr>
            <w:tcW w:w="3701" w:type="dxa"/>
            <w:vAlign w:val="center"/>
          </w:tcPr>
          <w:p w:rsidR="002049C8" w:rsidRDefault="00773E8C">
            <w:pPr>
              <w:jc w:val="left"/>
            </w:pPr>
            <w:r>
              <w:rPr>
                <w:color w:val="000000" w:themeColor="text1"/>
                <w:szCs w:val="21"/>
              </w:rPr>
              <w:t>预提费用</w:t>
            </w:r>
          </w:p>
        </w:tc>
        <w:tc>
          <w:tcPr>
            <w:tcW w:w="5528" w:type="dxa"/>
            <w:vAlign w:val="center"/>
          </w:tcPr>
          <w:p w:rsidR="002049C8" w:rsidRDefault="00773E8C">
            <w:pPr>
              <w:jc w:val="right"/>
            </w:pPr>
            <w:r>
              <w:rPr>
                <w:color w:val="000000" w:themeColor="text1"/>
                <w:szCs w:val="21"/>
              </w:rPr>
              <w:t>97,282.78</w:t>
            </w:r>
          </w:p>
        </w:tc>
      </w:tr>
      <w:tr w:rsidR="003A53B3" w:rsidRPr="007C68A4" w:rsidTr="00805C54">
        <w:trPr>
          <w:trHeight w:val="325"/>
        </w:trPr>
        <w:tc>
          <w:tcPr>
            <w:tcW w:w="3701" w:type="dxa"/>
            <w:vAlign w:val="bottom"/>
          </w:tcPr>
          <w:p w:rsidR="001548F9" w:rsidRPr="007C68A4" w:rsidRDefault="001548F9" w:rsidP="0070173B">
            <w:pPr>
              <w:jc w:val="center"/>
              <w:rPr>
                <w:color w:val="000000" w:themeColor="text1"/>
                <w:szCs w:val="21"/>
              </w:rPr>
            </w:pPr>
            <w:r w:rsidRPr="007C68A4">
              <w:rPr>
                <w:color w:val="000000" w:themeColor="text1"/>
                <w:szCs w:val="21"/>
              </w:rPr>
              <w:t>合计</w:t>
            </w:r>
          </w:p>
        </w:tc>
        <w:tc>
          <w:tcPr>
            <w:tcW w:w="5528" w:type="dxa"/>
            <w:vAlign w:val="bottom"/>
          </w:tcPr>
          <w:p w:rsidR="001548F9" w:rsidRPr="007C68A4" w:rsidRDefault="001548F9" w:rsidP="0070173B">
            <w:pPr>
              <w:jc w:val="right"/>
              <w:rPr>
                <w:color w:val="000000" w:themeColor="text1"/>
                <w:szCs w:val="21"/>
              </w:rPr>
            </w:pPr>
            <w:r w:rsidRPr="007C68A4">
              <w:rPr>
                <w:color w:val="000000" w:themeColor="text1"/>
                <w:szCs w:val="21"/>
              </w:rPr>
              <w:t>97,282.78</w:t>
            </w:r>
          </w:p>
        </w:tc>
      </w:tr>
    </w:tbl>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6.4.7.7 </w:t>
      </w:r>
      <w:r w:rsidRPr="007C68A4">
        <w:rPr>
          <w:b/>
          <w:color w:val="000000" w:themeColor="text1"/>
          <w:szCs w:val="21"/>
        </w:rPr>
        <w:t>实收基金</w:t>
      </w:r>
    </w:p>
    <w:p w:rsidR="00931EA6" w:rsidRPr="007C68A4" w:rsidRDefault="00931EA6" w:rsidP="00931EA6">
      <w:pPr>
        <w:adjustRightInd w:val="0"/>
        <w:snapToGrid w:val="0"/>
        <w:spacing w:line="360" w:lineRule="auto"/>
        <w:rPr>
          <w:rFonts w:eastAsiaTheme="minorEastAsia"/>
          <w:b/>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A</w:t>
      </w:r>
    </w:p>
    <w:p w:rsidR="00931EA6" w:rsidRPr="007C68A4" w:rsidRDefault="00931EA6" w:rsidP="00931EA6">
      <w:pPr>
        <w:adjustRightInd w:val="0"/>
        <w:snapToGrid w:val="0"/>
        <w:spacing w:line="360" w:lineRule="auto"/>
        <w:jc w:val="right"/>
        <w:rPr>
          <w:rFonts w:eastAsiaTheme="minorEastAsia"/>
          <w:color w:val="000000" w:themeColor="text1"/>
          <w:szCs w:val="21"/>
        </w:rPr>
      </w:pPr>
      <w:r w:rsidRPr="007C68A4">
        <w:rPr>
          <w:rFonts w:eastAsiaTheme="minorEastAsia"/>
          <w:color w:val="000000" w:themeColor="text1"/>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3A53B3" w:rsidRPr="007C68A4" w:rsidTr="00C36018">
        <w:trPr>
          <w:jc w:val="center"/>
        </w:trPr>
        <w:tc>
          <w:tcPr>
            <w:tcW w:w="3120" w:type="dxa"/>
            <w:vMerge w:val="restart"/>
            <w:vAlign w:val="center"/>
          </w:tcPr>
          <w:p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项目</w:t>
            </w:r>
          </w:p>
        </w:tc>
        <w:tc>
          <w:tcPr>
            <w:tcW w:w="6240" w:type="dxa"/>
            <w:gridSpan w:val="2"/>
            <w:vAlign w:val="center"/>
          </w:tcPr>
          <w:p w:rsidR="00931EA6" w:rsidRPr="007C68A4" w:rsidRDefault="00931EA6" w:rsidP="00C36018">
            <w:pPr>
              <w:spacing w:line="360" w:lineRule="auto"/>
              <w:jc w:val="center"/>
              <w:rPr>
                <w:rFonts w:eastAsiaTheme="minorEastAsia"/>
                <w:color w:val="000000" w:themeColor="text1"/>
                <w:szCs w:val="21"/>
              </w:rPr>
            </w:pPr>
            <w:r w:rsidRPr="007C68A4">
              <w:rPr>
                <w:rFonts w:eastAsiaTheme="minorEastAsia"/>
                <w:color w:val="000000" w:themeColor="text1"/>
                <w:szCs w:val="21"/>
              </w:rPr>
              <w:t>本期</w:t>
            </w:r>
          </w:p>
          <w:p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2023</w:t>
            </w:r>
            <w:r w:rsidRPr="007C68A4">
              <w:rPr>
                <w:rFonts w:eastAsiaTheme="minorEastAsia"/>
                <w:color w:val="000000" w:themeColor="text1"/>
                <w:szCs w:val="21"/>
              </w:rPr>
              <w:t>年</w:t>
            </w:r>
            <w:r w:rsidRPr="007C68A4">
              <w:rPr>
                <w:rFonts w:eastAsiaTheme="minorEastAsia"/>
                <w:color w:val="000000" w:themeColor="text1"/>
                <w:szCs w:val="21"/>
              </w:rPr>
              <w:t>1</w:t>
            </w:r>
            <w:r w:rsidRPr="007C68A4">
              <w:rPr>
                <w:rFonts w:eastAsiaTheme="minorEastAsia"/>
                <w:color w:val="000000" w:themeColor="text1"/>
                <w:szCs w:val="21"/>
              </w:rPr>
              <w:t>月</w:t>
            </w:r>
            <w:r w:rsidRPr="007C68A4">
              <w:rPr>
                <w:rFonts w:eastAsiaTheme="minorEastAsia"/>
                <w:color w:val="000000" w:themeColor="text1"/>
                <w:szCs w:val="21"/>
              </w:rPr>
              <w:t>1</w:t>
            </w:r>
            <w:r w:rsidRPr="007C68A4">
              <w:rPr>
                <w:rFonts w:eastAsiaTheme="minorEastAsia"/>
                <w:color w:val="000000" w:themeColor="text1"/>
                <w:szCs w:val="21"/>
              </w:rPr>
              <w:t>日至</w:t>
            </w:r>
            <w:r w:rsidRPr="007C68A4">
              <w:rPr>
                <w:rFonts w:eastAsiaTheme="minorEastAsia"/>
                <w:color w:val="000000" w:themeColor="text1"/>
                <w:szCs w:val="21"/>
              </w:rPr>
              <w:t>2023</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rsidTr="00C36018">
        <w:trPr>
          <w:jc w:val="center"/>
        </w:trPr>
        <w:tc>
          <w:tcPr>
            <w:tcW w:w="3120" w:type="dxa"/>
            <w:vMerge/>
            <w:vAlign w:val="center"/>
          </w:tcPr>
          <w:p w:rsidR="00931EA6" w:rsidRPr="007C68A4" w:rsidRDefault="00931EA6" w:rsidP="00C36018">
            <w:pPr>
              <w:widowControl/>
              <w:spacing w:line="360" w:lineRule="auto"/>
              <w:jc w:val="left"/>
              <w:rPr>
                <w:rFonts w:eastAsiaTheme="minorEastAsia"/>
                <w:color w:val="000000" w:themeColor="text1"/>
                <w:szCs w:val="21"/>
              </w:rPr>
            </w:pPr>
          </w:p>
        </w:tc>
        <w:tc>
          <w:tcPr>
            <w:tcW w:w="3120" w:type="dxa"/>
            <w:vAlign w:val="center"/>
          </w:tcPr>
          <w:p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kern w:val="0"/>
                <w:szCs w:val="21"/>
              </w:rPr>
              <w:t>基金份额</w:t>
            </w:r>
          </w:p>
        </w:tc>
        <w:tc>
          <w:tcPr>
            <w:tcW w:w="3120" w:type="dxa"/>
            <w:vAlign w:val="center"/>
          </w:tcPr>
          <w:p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kern w:val="0"/>
                <w:szCs w:val="21"/>
              </w:rPr>
              <w:t>账面金额</w:t>
            </w:r>
          </w:p>
        </w:tc>
      </w:tr>
      <w:tr w:rsidR="003A53B3" w:rsidRPr="007C68A4" w:rsidTr="00C36018">
        <w:trPr>
          <w:jc w:val="center"/>
        </w:trPr>
        <w:tc>
          <w:tcPr>
            <w:tcW w:w="3120" w:type="dxa"/>
            <w:vAlign w:val="center"/>
          </w:tcPr>
          <w:p w:rsidR="00931EA6" w:rsidRPr="007C68A4" w:rsidRDefault="00931EA6" w:rsidP="00C36018">
            <w:pPr>
              <w:spacing w:line="360" w:lineRule="auto"/>
              <w:rPr>
                <w:rFonts w:eastAsiaTheme="minorEastAsia"/>
                <w:color w:val="000000" w:themeColor="text1"/>
                <w:szCs w:val="21"/>
              </w:rPr>
            </w:pPr>
            <w:r w:rsidRPr="007C68A4">
              <w:rPr>
                <w:color w:val="000000" w:themeColor="text1"/>
                <w:szCs w:val="21"/>
              </w:rPr>
              <w:t>上年度末</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27,997,971.01</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27,997,971.01</w:t>
            </w:r>
          </w:p>
        </w:tc>
      </w:tr>
      <w:tr w:rsidR="003A53B3" w:rsidRPr="007C68A4" w:rsidTr="00C36018">
        <w:trPr>
          <w:jc w:val="center"/>
        </w:trPr>
        <w:tc>
          <w:tcPr>
            <w:tcW w:w="3120" w:type="dxa"/>
            <w:vAlign w:val="center"/>
          </w:tcPr>
          <w:p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本期申购</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913,562.24</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913,562.24</w:t>
            </w:r>
          </w:p>
        </w:tc>
      </w:tr>
      <w:tr w:rsidR="003A53B3" w:rsidRPr="007C68A4" w:rsidTr="00C36018">
        <w:trPr>
          <w:jc w:val="center"/>
        </w:trPr>
        <w:tc>
          <w:tcPr>
            <w:tcW w:w="3120" w:type="dxa"/>
            <w:vAlign w:val="center"/>
          </w:tcPr>
          <w:p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本期赎回（以</w:t>
            </w:r>
            <w:r w:rsidRPr="007C68A4">
              <w:rPr>
                <w:rFonts w:eastAsiaTheme="minorEastAsia"/>
                <w:color w:val="000000" w:themeColor="text1"/>
                <w:szCs w:val="21"/>
              </w:rPr>
              <w:t>“-”</w:t>
            </w:r>
            <w:r w:rsidRPr="007C68A4">
              <w:rPr>
                <w:rFonts w:eastAsiaTheme="minorEastAsia"/>
                <w:color w:val="000000" w:themeColor="text1"/>
                <w:szCs w:val="21"/>
              </w:rPr>
              <w:t>号填列）</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-1,787,274.96</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-1,787,274.96</w:t>
            </w:r>
          </w:p>
        </w:tc>
      </w:tr>
      <w:tr w:rsidR="003A53B3" w:rsidRPr="007C68A4" w:rsidTr="00C36018">
        <w:trPr>
          <w:jc w:val="center"/>
        </w:trPr>
        <w:tc>
          <w:tcPr>
            <w:tcW w:w="3120" w:type="dxa"/>
            <w:vAlign w:val="center"/>
          </w:tcPr>
          <w:p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本期末</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27,124,258.29</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27,124,258.29</w:t>
            </w:r>
          </w:p>
        </w:tc>
      </w:tr>
    </w:tbl>
    <w:p w:rsidR="00931EA6" w:rsidRPr="007C68A4" w:rsidRDefault="00931EA6" w:rsidP="00931EA6">
      <w:pPr>
        <w:adjustRightInd w:val="0"/>
        <w:snapToGrid w:val="0"/>
        <w:spacing w:line="360" w:lineRule="auto"/>
        <w:rPr>
          <w:rFonts w:eastAsiaTheme="minorEastAsia"/>
          <w:b/>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C</w:t>
      </w:r>
    </w:p>
    <w:p w:rsidR="00931EA6" w:rsidRPr="007C68A4" w:rsidRDefault="00931EA6" w:rsidP="00931EA6">
      <w:pPr>
        <w:adjustRightInd w:val="0"/>
        <w:snapToGrid w:val="0"/>
        <w:spacing w:line="360" w:lineRule="auto"/>
        <w:jc w:val="right"/>
        <w:rPr>
          <w:rFonts w:eastAsiaTheme="minorEastAsia"/>
          <w:color w:val="000000" w:themeColor="text1"/>
          <w:szCs w:val="21"/>
        </w:rPr>
      </w:pPr>
      <w:r w:rsidRPr="007C68A4">
        <w:rPr>
          <w:rFonts w:eastAsiaTheme="minorEastAsia"/>
          <w:color w:val="000000" w:themeColor="text1"/>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3A53B3" w:rsidRPr="007C68A4" w:rsidTr="00C36018">
        <w:trPr>
          <w:jc w:val="center"/>
        </w:trPr>
        <w:tc>
          <w:tcPr>
            <w:tcW w:w="3120" w:type="dxa"/>
            <w:vMerge w:val="restart"/>
            <w:vAlign w:val="center"/>
          </w:tcPr>
          <w:p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项目</w:t>
            </w:r>
          </w:p>
        </w:tc>
        <w:tc>
          <w:tcPr>
            <w:tcW w:w="6240" w:type="dxa"/>
            <w:gridSpan w:val="2"/>
            <w:vAlign w:val="center"/>
          </w:tcPr>
          <w:p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本期</w:t>
            </w:r>
          </w:p>
          <w:p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szCs w:val="21"/>
              </w:rPr>
              <w:t>2023</w:t>
            </w:r>
            <w:r w:rsidRPr="007C68A4">
              <w:rPr>
                <w:rFonts w:eastAsiaTheme="minorEastAsia"/>
                <w:color w:val="000000" w:themeColor="text1"/>
                <w:szCs w:val="21"/>
              </w:rPr>
              <w:t>年</w:t>
            </w:r>
            <w:r w:rsidRPr="007C68A4">
              <w:rPr>
                <w:rFonts w:eastAsiaTheme="minorEastAsia"/>
                <w:color w:val="000000" w:themeColor="text1"/>
                <w:szCs w:val="21"/>
              </w:rPr>
              <w:t>1</w:t>
            </w:r>
            <w:r w:rsidRPr="007C68A4">
              <w:rPr>
                <w:rFonts w:eastAsiaTheme="minorEastAsia"/>
                <w:color w:val="000000" w:themeColor="text1"/>
                <w:szCs w:val="21"/>
              </w:rPr>
              <w:t>月</w:t>
            </w:r>
            <w:r w:rsidRPr="007C68A4">
              <w:rPr>
                <w:rFonts w:eastAsiaTheme="minorEastAsia"/>
                <w:color w:val="000000" w:themeColor="text1"/>
                <w:szCs w:val="21"/>
              </w:rPr>
              <w:t>1</w:t>
            </w:r>
            <w:r w:rsidRPr="007C68A4">
              <w:rPr>
                <w:rFonts w:eastAsiaTheme="minorEastAsia"/>
                <w:color w:val="000000" w:themeColor="text1"/>
                <w:szCs w:val="21"/>
              </w:rPr>
              <w:t>日至</w:t>
            </w:r>
            <w:r w:rsidRPr="007C68A4">
              <w:rPr>
                <w:rFonts w:eastAsiaTheme="minorEastAsia"/>
                <w:color w:val="000000" w:themeColor="text1"/>
                <w:szCs w:val="21"/>
              </w:rPr>
              <w:t>2023</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rsidTr="00C36018">
        <w:trPr>
          <w:jc w:val="center"/>
        </w:trPr>
        <w:tc>
          <w:tcPr>
            <w:tcW w:w="3120" w:type="dxa"/>
            <w:vMerge/>
            <w:vAlign w:val="center"/>
          </w:tcPr>
          <w:p w:rsidR="00931EA6" w:rsidRPr="007C68A4" w:rsidRDefault="00931EA6" w:rsidP="00C36018">
            <w:pPr>
              <w:widowControl/>
              <w:spacing w:line="360" w:lineRule="auto"/>
              <w:jc w:val="left"/>
              <w:rPr>
                <w:rFonts w:eastAsiaTheme="minorEastAsia"/>
                <w:color w:val="000000" w:themeColor="text1"/>
                <w:szCs w:val="21"/>
              </w:rPr>
            </w:pPr>
          </w:p>
        </w:tc>
        <w:tc>
          <w:tcPr>
            <w:tcW w:w="3120" w:type="dxa"/>
            <w:vAlign w:val="center"/>
          </w:tcPr>
          <w:p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kern w:val="0"/>
                <w:szCs w:val="21"/>
              </w:rPr>
              <w:t>基金份额</w:t>
            </w:r>
          </w:p>
        </w:tc>
        <w:tc>
          <w:tcPr>
            <w:tcW w:w="3120" w:type="dxa"/>
            <w:vAlign w:val="center"/>
          </w:tcPr>
          <w:p w:rsidR="00931EA6" w:rsidRPr="007C68A4" w:rsidRDefault="00931EA6" w:rsidP="00C36018">
            <w:pPr>
              <w:widowControl/>
              <w:autoSpaceDE w:val="0"/>
              <w:autoSpaceDN w:val="0"/>
              <w:spacing w:line="360" w:lineRule="auto"/>
              <w:ind w:right="-15"/>
              <w:jc w:val="center"/>
              <w:textAlignment w:val="bottom"/>
              <w:rPr>
                <w:rFonts w:eastAsiaTheme="minorEastAsia"/>
                <w:color w:val="000000" w:themeColor="text1"/>
                <w:szCs w:val="21"/>
              </w:rPr>
            </w:pPr>
            <w:r w:rsidRPr="007C68A4">
              <w:rPr>
                <w:rFonts w:eastAsiaTheme="minorEastAsia"/>
                <w:color w:val="000000" w:themeColor="text1"/>
                <w:kern w:val="0"/>
                <w:szCs w:val="21"/>
              </w:rPr>
              <w:t>账面金额</w:t>
            </w:r>
          </w:p>
        </w:tc>
      </w:tr>
      <w:tr w:rsidR="003A53B3" w:rsidRPr="007C68A4" w:rsidTr="00C36018">
        <w:trPr>
          <w:jc w:val="center"/>
        </w:trPr>
        <w:tc>
          <w:tcPr>
            <w:tcW w:w="3120" w:type="dxa"/>
            <w:vAlign w:val="center"/>
          </w:tcPr>
          <w:p w:rsidR="00931EA6" w:rsidRPr="007C68A4" w:rsidRDefault="00931EA6" w:rsidP="00C36018">
            <w:pPr>
              <w:spacing w:line="360" w:lineRule="auto"/>
              <w:rPr>
                <w:rFonts w:eastAsiaTheme="minorEastAsia"/>
                <w:color w:val="000000" w:themeColor="text1"/>
                <w:szCs w:val="21"/>
              </w:rPr>
            </w:pPr>
            <w:r w:rsidRPr="007C68A4">
              <w:rPr>
                <w:color w:val="000000" w:themeColor="text1"/>
                <w:szCs w:val="21"/>
              </w:rPr>
              <w:t>上年度末</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10,248,323.03</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10,248,323.03</w:t>
            </w:r>
          </w:p>
        </w:tc>
      </w:tr>
      <w:tr w:rsidR="003A53B3" w:rsidRPr="007C68A4" w:rsidTr="00C36018">
        <w:trPr>
          <w:jc w:val="center"/>
        </w:trPr>
        <w:tc>
          <w:tcPr>
            <w:tcW w:w="3120" w:type="dxa"/>
            <w:vAlign w:val="center"/>
          </w:tcPr>
          <w:p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本期申购</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25,037,566.56</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25,037,566.56</w:t>
            </w:r>
          </w:p>
        </w:tc>
      </w:tr>
      <w:tr w:rsidR="003A53B3" w:rsidRPr="007C68A4" w:rsidTr="00C36018">
        <w:trPr>
          <w:jc w:val="center"/>
        </w:trPr>
        <w:tc>
          <w:tcPr>
            <w:tcW w:w="3120" w:type="dxa"/>
            <w:vAlign w:val="center"/>
          </w:tcPr>
          <w:p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本期赎回（以</w:t>
            </w:r>
            <w:r w:rsidRPr="007C68A4">
              <w:rPr>
                <w:rFonts w:eastAsiaTheme="minorEastAsia"/>
                <w:color w:val="000000" w:themeColor="text1"/>
                <w:szCs w:val="21"/>
              </w:rPr>
              <w:t>“-”</w:t>
            </w:r>
            <w:r w:rsidRPr="007C68A4">
              <w:rPr>
                <w:rFonts w:eastAsiaTheme="minorEastAsia"/>
                <w:color w:val="000000" w:themeColor="text1"/>
                <w:szCs w:val="21"/>
              </w:rPr>
              <w:t>号填列）</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-24,353,422.13</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-24,353,422.13</w:t>
            </w:r>
          </w:p>
        </w:tc>
      </w:tr>
      <w:tr w:rsidR="003A53B3" w:rsidRPr="007C68A4" w:rsidTr="00C36018">
        <w:trPr>
          <w:jc w:val="center"/>
        </w:trPr>
        <w:tc>
          <w:tcPr>
            <w:tcW w:w="3120" w:type="dxa"/>
            <w:vAlign w:val="center"/>
          </w:tcPr>
          <w:p w:rsidR="00931EA6" w:rsidRPr="007C68A4" w:rsidRDefault="00931EA6" w:rsidP="00C36018">
            <w:pPr>
              <w:spacing w:line="360" w:lineRule="auto"/>
              <w:rPr>
                <w:rFonts w:eastAsiaTheme="minorEastAsia"/>
                <w:color w:val="000000" w:themeColor="text1"/>
                <w:szCs w:val="21"/>
              </w:rPr>
            </w:pPr>
            <w:r w:rsidRPr="007C68A4">
              <w:rPr>
                <w:rFonts w:eastAsiaTheme="minorEastAsia"/>
                <w:color w:val="000000" w:themeColor="text1"/>
                <w:szCs w:val="21"/>
              </w:rPr>
              <w:t>本期末</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10,932,467.46</w:t>
            </w:r>
          </w:p>
        </w:tc>
        <w:tc>
          <w:tcPr>
            <w:tcW w:w="3120" w:type="dxa"/>
            <w:vAlign w:val="center"/>
          </w:tcPr>
          <w:p w:rsidR="00931EA6" w:rsidRPr="007C68A4" w:rsidRDefault="00931EA6" w:rsidP="00C36018">
            <w:pPr>
              <w:spacing w:line="360" w:lineRule="auto"/>
              <w:jc w:val="right"/>
              <w:rPr>
                <w:rFonts w:eastAsiaTheme="minorEastAsia"/>
                <w:color w:val="000000" w:themeColor="text1"/>
                <w:szCs w:val="21"/>
              </w:rPr>
            </w:pPr>
            <w:r w:rsidRPr="007C68A4">
              <w:rPr>
                <w:rFonts w:eastAsiaTheme="minorEastAsia"/>
                <w:color w:val="000000" w:themeColor="text1"/>
                <w:szCs w:val="21"/>
              </w:rPr>
              <w:t>10,932,467.46</w:t>
            </w:r>
          </w:p>
        </w:tc>
      </w:tr>
    </w:tbl>
    <w:p w:rsidR="00931EA6" w:rsidRPr="007C68A4" w:rsidRDefault="00931EA6" w:rsidP="00931EA6">
      <w:pPr>
        <w:tabs>
          <w:tab w:val="left" w:pos="426"/>
        </w:tabs>
        <w:spacing w:line="360" w:lineRule="auto"/>
        <w:jc w:val="left"/>
        <w:rPr>
          <w:color w:val="000000" w:themeColor="text1"/>
          <w:kern w:val="0"/>
          <w:szCs w:val="21"/>
        </w:rPr>
      </w:pPr>
      <w:r w:rsidRPr="007C68A4">
        <w:rPr>
          <w:color w:val="000000" w:themeColor="text1"/>
          <w:kern w:val="0"/>
          <w:szCs w:val="21"/>
        </w:rPr>
        <w:t>注：申购含转换入份额；赎回含转换出份额。</w:t>
      </w:r>
    </w:p>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6.4.7.8 </w:t>
      </w:r>
      <w:r w:rsidRPr="007C68A4">
        <w:rPr>
          <w:b/>
          <w:color w:val="000000" w:themeColor="text1"/>
          <w:szCs w:val="21"/>
        </w:rPr>
        <w:t>未分配利润</w:t>
      </w:r>
    </w:p>
    <w:p w:rsidR="000A21EA" w:rsidRPr="007C68A4" w:rsidRDefault="000A21EA" w:rsidP="000A21EA">
      <w:pPr>
        <w:spacing w:line="360" w:lineRule="auto"/>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A</w:t>
      </w:r>
    </w:p>
    <w:p w:rsidR="000A21EA" w:rsidRPr="007C68A4" w:rsidRDefault="000A21EA" w:rsidP="000A21EA">
      <w:pPr>
        <w:adjustRightInd w:val="0"/>
        <w:snapToGrid w:val="0"/>
        <w:spacing w:line="360" w:lineRule="auto"/>
        <w:jc w:val="right"/>
        <w:rPr>
          <w:rFonts w:eastAsiaTheme="minorEastAsia"/>
          <w:color w:val="000000" w:themeColor="text1"/>
          <w:szCs w:val="21"/>
        </w:rPr>
      </w:pPr>
      <w:r w:rsidRPr="007C68A4">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0A21EA" w:rsidRPr="007C68A4" w:rsidTr="00D212B2">
        <w:tc>
          <w:tcPr>
            <w:tcW w:w="2706" w:type="dxa"/>
          </w:tcPr>
          <w:p w:rsidR="000A21EA" w:rsidRPr="007C68A4" w:rsidRDefault="000A21EA" w:rsidP="00D212B2">
            <w:pPr>
              <w:jc w:val="center"/>
              <w:rPr>
                <w:rFonts w:eastAsiaTheme="minorEastAsia"/>
                <w:color w:val="000000" w:themeColor="text1"/>
                <w:szCs w:val="21"/>
              </w:rPr>
            </w:pPr>
            <w:r w:rsidRPr="007C68A4">
              <w:rPr>
                <w:color w:val="000000" w:themeColor="text1"/>
                <w:szCs w:val="21"/>
              </w:rPr>
              <w:t>项目</w:t>
            </w:r>
          </w:p>
        </w:tc>
        <w:tc>
          <w:tcPr>
            <w:tcW w:w="2236" w:type="dxa"/>
            <w:vAlign w:val="center"/>
          </w:tcPr>
          <w:p w:rsidR="000A21EA" w:rsidRPr="007C68A4" w:rsidRDefault="000A21EA" w:rsidP="00D212B2">
            <w:pPr>
              <w:jc w:val="center"/>
              <w:rPr>
                <w:rFonts w:eastAsiaTheme="minorEastAsia"/>
                <w:color w:val="000000" w:themeColor="text1"/>
                <w:szCs w:val="21"/>
              </w:rPr>
            </w:pPr>
            <w:r w:rsidRPr="007C68A4">
              <w:rPr>
                <w:rFonts w:eastAsiaTheme="minorEastAsia"/>
                <w:color w:val="000000" w:themeColor="text1"/>
                <w:szCs w:val="21"/>
              </w:rPr>
              <w:t>已实现部分</w:t>
            </w:r>
          </w:p>
        </w:tc>
        <w:tc>
          <w:tcPr>
            <w:tcW w:w="2236" w:type="dxa"/>
            <w:vAlign w:val="center"/>
          </w:tcPr>
          <w:p w:rsidR="000A21EA" w:rsidRPr="007C68A4" w:rsidRDefault="000A21EA" w:rsidP="00D212B2">
            <w:pPr>
              <w:jc w:val="center"/>
              <w:rPr>
                <w:rFonts w:eastAsiaTheme="minorEastAsia"/>
                <w:color w:val="000000" w:themeColor="text1"/>
                <w:szCs w:val="21"/>
              </w:rPr>
            </w:pPr>
            <w:r w:rsidRPr="007C68A4">
              <w:rPr>
                <w:rFonts w:eastAsiaTheme="minorEastAsia"/>
                <w:color w:val="000000" w:themeColor="text1"/>
                <w:szCs w:val="21"/>
              </w:rPr>
              <w:t>未实现部分</w:t>
            </w:r>
          </w:p>
        </w:tc>
        <w:tc>
          <w:tcPr>
            <w:tcW w:w="2237" w:type="dxa"/>
            <w:vAlign w:val="center"/>
          </w:tcPr>
          <w:p w:rsidR="000A21EA" w:rsidRPr="007C68A4" w:rsidRDefault="000A21EA" w:rsidP="00D212B2">
            <w:pPr>
              <w:jc w:val="center"/>
              <w:rPr>
                <w:rFonts w:eastAsiaTheme="minorEastAsia"/>
                <w:color w:val="000000" w:themeColor="text1"/>
                <w:szCs w:val="21"/>
              </w:rPr>
            </w:pPr>
            <w:r w:rsidRPr="007C68A4">
              <w:rPr>
                <w:rFonts w:eastAsiaTheme="minorEastAsia"/>
                <w:color w:val="000000" w:themeColor="text1"/>
                <w:szCs w:val="21"/>
              </w:rPr>
              <w:t>未分配利润合计</w:t>
            </w:r>
          </w:p>
        </w:tc>
      </w:tr>
      <w:tr w:rsidR="000A21EA" w:rsidRPr="007C68A4" w:rsidTr="00D212B2">
        <w:tc>
          <w:tcPr>
            <w:tcW w:w="2706" w:type="dxa"/>
            <w:vAlign w:val="center"/>
          </w:tcPr>
          <w:p w:rsidR="000A21EA" w:rsidRPr="007C68A4" w:rsidRDefault="000A21EA" w:rsidP="00D212B2">
            <w:pPr>
              <w:rPr>
                <w:rFonts w:eastAsiaTheme="minorEastAsia"/>
                <w:color w:val="000000" w:themeColor="text1"/>
                <w:szCs w:val="21"/>
              </w:rPr>
            </w:pPr>
            <w:r w:rsidRPr="007C68A4">
              <w:rPr>
                <w:rFonts w:hint="eastAsia"/>
                <w:color w:val="000000" w:themeColor="text1"/>
                <w:szCs w:val="21"/>
              </w:rPr>
              <w:t>上年度末</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4,972,002.50</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-6,577,639.13</w:t>
            </w:r>
          </w:p>
        </w:tc>
        <w:tc>
          <w:tcPr>
            <w:tcW w:w="2237"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-1,605,636.63</w:t>
            </w:r>
          </w:p>
        </w:tc>
      </w:tr>
      <w:tr w:rsidR="000A21EA" w:rsidRPr="007C68A4" w:rsidTr="00D212B2">
        <w:tc>
          <w:tcPr>
            <w:tcW w:w="2706" w:type="dxa"/>
            <w:vAlign w:val="center"/>
          </w:tcPr>
          <w:p w:rsidR="000A21EA" w:rsidRPr="007C68A4" w:rsidRDefault="000A21EA" w:rsidP="00D212B2">
            <w:pPr>
              <w:rPr>
                <w:rFonts w:eastAsiaTheme="minorEastAsia"/>
                <w:color w:val="000000" w:themeColor="text1"/>
                <w:szCs w:val="21"/>
              </w:rPr>
            </w:pPr>
            <w:r w:rsidRPr="007C68A4">
              <w:rPr>
                <w:rFonts w:eastAsiaTheme="minorEastAsia"/>
                <w:color w:val="000000" w:themeColor="text1"/>
                <w:szCs w:val="21"/>
              </w:rPr>
              <w:t>本期利润</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-56,888.72</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-372,096.04</w:t>
            </w:r>
          </w:p>
        </w:tc>
        <w:tc>
          <w:tcPr>
            <w:tcW w:w="2237"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-428,984.76</w:t>
            </w:r>
          </w:p>
        </w:tc>
      </w:tr>
      <w:tr w:rsidR="000A21EA" w:rsidRPr="007C68A4" w:rsidTr="00D212B2">
        <w:tc>
          <w:tcPr>
            <w:tcW w:w="2706" w:type="dxa"/>
            <w:vAlign w:val="center"/>
          </w:tcPr>
          <w:p w:rsidR="000A21EA" w:rsidRPr="007C68A4" w:rsidRDefault="000A21EA" w:rsidP="00D212B2">
            <w:pPr>
              <w:rPr>
                <w:rFonts w:eastAsiaTheme="minorEastAsia"/>
                <w:color w:val="000000" w:themeColor="text1"/>
                <w:szCs w:val="21"/>
              </w:rPr>
            </w:pPr>
            <w:r w:rsidRPr="007C68A4">
              <w:rPr>
                <w:rFonts w:eastAsiaTheme="minorEastAsia"/>
                <w:color w:val="000000" w:themeColor="text1"/>
                <w:szCs w:val="21"/>
              </w:rPr>
              <w:t>本期基金份额交易产生的变动数</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-154,669.36</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180,022.47</w:t>
            </w:r>
          </w:p>
        </w:tc>
        <w:tc>
          <w:tcPr>
            <w:tcW w:w="2237"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25,353.11</w:t>
            </w:r>
          </w:p>
        </w:tc>
      </w:tr>
      <w:tr w:rsidR="000A21EA" w:rsidRPr="007C68A4" w:rsidTr="00D212B2">
        <w:tc>
          <w:tcPr>
            <w:tcW w:w="2706" w:type="dxa"/>
            <w:vAlign w:val="center"/>
          </w:tcPr>
          <w:p w:rsidR="000A21EA" w:rsidRPr="007C68A4" w:rsidRDefault="000A21EA" w:rsidP="00D212B2">
            <w:pPr>
              <w:rPr>
                <w:rFonts w:eastAsiaTheme="minorEastAsia"/>
                <w:color w:val="000000" w:themeColor="text1"/>
                <w:szCs w:val="21"/>
              </w:rPr>
            </w:pPr>
            <w:r w:rsidRPr="007C68A4">
              <w:rPr>
                <w:rFonts w:eastAsiaTheme="minorEastAsia"/>
                <w:color w:val="000000" w:themeColor="text1"/>
                <w:szCs w:val="21"/>
              </w:rPr>
              <w:t>其中：基金申购款</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161,728.23</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-196,170.32</w:t>
            </w:r>
          </w:p>
        </w:tc>
        <w:tc>
          <w:tcPr>
            <w:tcW w:w="2237"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-34,442.09</w:t>
            </w:r>
          </w:p>
        </w:tc>
      </w:tr>
      <w:tr w:rsidR="000A21EA" w:rsidRPr="007C68A4" w:rsidTr="00D212B2">
        <w:tc>
          <w:tcPr>
            <w:tcW w:w="2706" w:type="dxa"/>
            <w:vAlign w:val="center"/>
          </w:tcPr>
          <w:p w:rsidR="000A21EA" w:rsidRPr="007C68A4" w:rsidRDefault="000A21EA" w:rsidP="00D212B2">
            <w:pPr>
              <w:ind w:firstLineChars="300" w:firstLine="630"/>
              <w:rPr>
                <w:rFonts w:eastAsiaTheme="minorEastAsia"/>
                <w:color w:val="000000" w:themeColor="text1"/>
                <w:szCs w:val="21"/>
              </w:rPr>
            </w:pPr>
            <w:r w:rsidRPr="007C68A4">
              <w:rPr>
                <w:rFonts w:eastAsiaTheme="minorEastAsia"/>
                <w:color w:val="000000" w:themeColor="text1"/>
                <w:szCs w:val="21"/>
              </w:rPr>
              <w:t>基金赎回款</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-316,397.59</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376,192.79</w:t>
            </w:r>
          </w:p>
        </w:tc>
        <w:tc>
          <w:tcPr>
            <w:tcW w:w="2237"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59,795.20</w:t>
            </w:r>
          </w:p>
        </w:tc>
      </w:tr>
      <w:tr w:rsidR="000A21EA" w:rsidRPr="007C68A4" w:rsidTr="00D212B2">
        <w:tc>
          <w:tcPr>
            <w:tcW w:w="2706" w:type="dxa"/>
            <w:vAlign w:val="center"/>
          </w:tcPr>
          <w:p w:rsidR="000A21EA" w:rsidRPr="007C68A4" w:rsidRDefault="000A21EA" w:rsidP="00D212B2">
            <w:pPr>
              <w:rPr>
                <w:rFonts w:eastAsiaTheme="minorEastAsia"/>
                <w:color w:val="000000" w:themeColor="text1"/>
                <w:szCs w:val="21"/>
              </w:rPr>
            </w:pPr>
            <w:r w:rsidRPr="007C68A4">
              <w:rPr>
                <w:rFonts w:eastAsiaTheme="minorEastAsia"/>
                <w:color w:val="000000" w:themeColor="text1"/>
                <w:szCs w:val="21"/>
              </w:rPr>
              <w:t>本期已分配利润</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w:t>
            </w:r>
          </w:p>
        </w:tc>
        <w:tc>
          <w:tcPr>
            <w:tcW w:w="2237"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w:t>
            </w:r>
          </w:p>
        </w:tc>
      </w:tr>
      <w:tr w:rsidR="000A21EA" w:rsidRPr="007C68A4" w:rsidTr="00D212B2">
        <w:tc>
          <w:tcPr>
            <w:tcW w:w="2706" w:type="dxa"/>
            <w:vAlign w:val="center"/>
          </w:tcPr>
          <w:p w:rsidR="000A21EA" w:rsidRPr="007C68A4" w:rsidRDefault="000A21EA" w:rsidP="00D212B2">
            <w:pPr>
              <w:rPr>
                <w:rFonts w:eastAsiaTheme="minorEastAsia"/>
                <w:color w:val="000000" w:themeColor="text1"/>
                <w:szCs w:val="21"/>
              </w:rPr>
            </w:pPr>
            <w:r w:rsidRPr="007C68A4">
              <w:rPr>
                <w:rFonts w:eastAsiaTheme="minorEastAsia"/>
                <w:color w:val="000000" w:themeColor="text1"/>
                <w:szCs w:val="21"/>
              </w:rPr>
              <w:t>本期末</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4,760,444.42</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-6,769,712.70</w:t>
            </w:r>
          </w:p>
        </w:tc>
        <w:tc>
          <w:tcPr>
            <w:tcW w:w="2237"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-2,009,268.28</w:t>
            </w:r>
          </w:p>
        </w:tc>
      </w:tr>
    </w:tbl>
    <w:p w:rsidR="000A21EA" w:rsidRPr="007C68A4" w:rsidRDefault="000A21EA" w:rsidP="000A21EA">
      <w:pPr>
        <w:adjustRightInd w:val="0"/>
        <w:snapToGrid w:val="0"/>
        <w:spacing w:line="360" w:lineRule="auto"/>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C</w:t>
      </w:r>
    </w:p>
    <w:p w:rsidR="000A21EA" w:rsidRPr="007C68A4" w:rsidRDefault="000A21EA" w:rsidP="000A21EA">
      <w:pPr>
        <w:adjustRightInd w:val="0"/>
        <w:snapToGrid w:val="0"/>
        <w:spacing w:line="360" w:lineRule="auto"/>
        <w:jc w:val="right"/>
        <w:rPr>
          <w:rFonts w:eastAsiaTheme="minorEastAsia"/>
          <w:color w:val="000000" w:themeColor="text1"/>
          <w:szCs w:val="21"/>
        </w:rPr>
      </w:pPr>
      <w:r w:rsidRPr="007C68A4">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0A21EA" w:rsidRPr="007C68A4" w:rsidTr="00D212B2">
        <w:tc>
          <w:tcPr>
            <w:tcW w:w="2706" w:type="dxa"/>
          </w:tcPr>
          <w:p w:rsidR="000A21EA" w:rsidRPr="007C68A4" w:rsidRDefault="000A21EA" w:rsidP="00D212B2">
            <w:pPr>
              <w:jc w:val="center"/>
              <w:rPr>
                <w:rFonts w:eastAsiaTheme="minorEastAsia"/>
                <w:color w:val="000000" w:themeColor="text1"/>
                <w:szCs w:val="21"/>
              </w:rPr>
            </w:pPr>
            <w:r w:rsidRPr="007C68A4">
              <w:rPr>
                <w:color w:val="000000" w:themeColor="text1"/>
                <w:szCs w:val="21"/>
              </w:rPr>
              <w:t>项目</w:t>
            </w:r>
          </w:p>
        </w:tc>
        <w:tc>
          <w:tcPr>
            <w:tcW w:w="2236" w:type="dxa"/>
            <w:vAlign w:val="center"/>
          </w:tcPr>
          <w:p w:rsidR="000A21EA" w:rsidRPr="007C68A4" w:rsidRDefault="000A21EA" w:rsidP="00D212B2">
            <w:pPr>
              <w:jc w:val="center"/>
              <w:rPr>
                <w:rFonts w:eastAsiaTheme="minorEastAsia"/>
                <w:color w:val="000000" w:themeColor="text1"/>
                <w:szCs w:val="21"/>
              </w:rPr>
            </w:pPr>
            <w:r w:rsidRPr="007C68A4">
              <w:rPr>
                <w:rFonts w:eastAsiaTheme="minorEastAsia"/>
                <w:color w:val="000000" w:themeColor="text1"/>
                <w:szCs w:val="21"/>
              </w:rPr>
              <w:t>已实现部分</w:t>
            </w:r>
          </w:p>
        </w:tc>
        <w:tc>
          <w:tcPr>
            <w:tcW w:w="2236" w:type="dxa"/>
            <w:vAlign w:val="center"/>
          </w:tcPr>
          <w:p w:rsidR="000A21EA" w:rsidRPr="007C68A4" w:rsidRDefault="000A21EA" w:rsidP="00D212B2">
            <w:pPr>
              <w:jc w:val="center"/>
              <w:rPr>
                <w:rFonts w:eastAsiaTheme="minorEastAsia"/>
                <w:color w:val="000000" w:themeColor="text1"/>
                <w:szCs w:val="21"/>
              </w:rPr>
            </w:pPr>
            <w:r w:rsidRPr="007C68A4">
              <w:rPr>
                <w:rFonts w:eastAsiaTheme="minorEastAsia"/>
                <w:color w:val="000000" w:themeColor="text1"/>
                <w:szCs w:val="21"/>
              </w:rPr>
              <w:t>未实现部分</w:t>
            </w:r>
          </w:p>
        </w:tc>
        <w:tc>
          <w:tcPr>
            <w:tcW w:w="2237" w:type="dxa"/>
            <w:vAlign w:val="center"/>
          </w:tcPr>
          <w:p w:rsidR="000A21EA" w:rsidRPr="007C68A4" w:rsidRDefault="000A21EA" w:rsidP="00D212B2">
            <w:pPr>
              <w:jc w:val="center"/>
              <w:rPr>
                <w:rFonts w:eastAsiaTheme="minorEastAsia"/>
                <w:color w:val="000000" w:themeColor="text1"/>
                <w:szCs w:val="21"/>
              </w:rPr>
            </w:pPr>
            <w:r w:rsidRPr="007C68A4">
              <w:rPr>
                <w:rFonts w:eastAsiaTheme="minorEastAsia"/>
                <w:color w:val="000000" w:themeColor="text1"/>
                <w:szCs w:val="21"/>
              </w:rPr>
              <w:t>未分配利润合计</w:t>
            </w:r>
          </w:p>
        </w:tc>
      </w:tr>
      <w:tr w:rsidR="000A21EA" w:rsidRPr="007C68A4" w:rsidTr="00D212B2">
        <w:tc>
          <w:tcPr>
            <w:tcW w:w="2706" w:type="dxa"/>
            <w:vAlign w:val="center"/>
          </w:tcPr>
          <w:p w:rsidR="000A21EA" w:rsidRPr="007C68A4" w:rsidRDefault="000A21EA" w:rsidP="00D212B2">
            <w:pPr>
              <w:rPr>
                <w:rFonts w:eastAsiaTheme="minorEastAsia"/>
                <w:color w:val="000000" w:themeColor="text1"/>
                <w:szCs w:val="21"/>
              </w:rPr>
            </w:pPr>
            <w:r w:rsidRPr="007C68A4">
              <w:rPr>
                <w:rFonts w:hint="eastAsia"/>
                <w:color w:val="000000" w:themeColor="text1"/>
                <w:szCs w:val="21"/>
              </w:rPr>
              <w:t>上年度末</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1,792,196.99</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-2,403,516.18</w:t>
            </w:r>
          </w:p>
        </w:tc>
        <w:tc>
          <w:tcPr>
            <w:tcW w:w="2237"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-611,319.19</w:t>
            </w:r>
          </w:p>
        </w:tc>
      </w:tr>
      <w:tr w:rsidR="000A21EA" w:rsidRPr="007C68A4" w:rsidTr="00D212B2">
        <w:tc>
          <w:tcPr>
            <w:tcW w:w="2706" w:type="dxa"/>
            <w:vAlign w:val="center"/>
          </w:tcPr>
          <w:p w:rsidR="000A21EA" w:rsidRPr="007C68A4" w:rsidRDefault="000A21EA" w:rsidP="00D212B2">
            <w:pPr>
              <w:rPr>
                <w:rFonts w:eastAsiaTheme="minorEastAsia"/>
                <w:color w:val="000000" w:themeColor="text1"/>
                <w:szCs w:val="21"/>
              </w:rPr>
            </w:pPr>
            <w:r w:rsidRPr="007C68A4">
              <w:rPr>
                <w:rFonts w:eastAsiaTheme="minorEastAsia"/>
                <w:color w:val="000000" w:themeColor="text1"/>
                <w:szCs w:val="21"/>
              </w:rPr>
              <w:t>本期利润</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-28,462.53</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-201,283.15</w:t>
            </w:r>
          </w:p>
        </w:tc>
        <w:tc>
          <w:tcPr>
            <w:tcW w:w="2237"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-229,745.68</w:t>
            </w:r>
          </w:p>
        </w:tc>
      </w:tr>
      <w:tr w:rsidR="000A21EA" w:rsidRPr="007C68A4" w:rsidTr="00D212B2">
        <w:tc>
          <w:tcPr>
            <w:tcW w:w="2706" w:type="dxa"/>
            <w:vAlign w:val="center"/>
          </w:tcPr>
          <w:p w:rsidR="000A21EA" w:rsidRPr="007C68A4" w:rsidRDefault="000A21EA" w:rsidP="00D212B2">
            <w:pPr>
              <w:rPr>
                <w:rFonts w:eastAsiaTheme="minorEastAsia"/>
                <w:color w:val="000000" w:themeColor="text1"/>
                <w:szCs w:val="21"/>
              </w:rPr>
            </w:pPr>
            <w:r w:rsidRPr="007C68A4">
              <w:rPr>
                <w:rFonts w:eastAsiaTheme="minorEastAsia"/>
                <w:color w:val="000000" w:themeColor="text1"/>
                <w:szCs w:val="21"/>
              </w:rPr>
              <w:t>本期基金份额交易产生的变动数</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120,311.34</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-118,740.29</w:t>
            </w:r>
          </w:p>
        </w:tc>
        <w:tc>
          <w:tcPr>
            <w:tcW w:w="2237"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1,571.05</w:t>
            </w:r>
          </w:p>
        </w:tc>
      </w:tr>
      <w:tr w:rsidR="000A21EA" w:rsidRPr="007C68A4" w:rsidTr="00D212B2">
        <w:tc>
          <w:tcPr>
            <w:tcW w:w="2706" w:type="dxa"/>
            <w:vAlign w:val="center"/>
          </w:tcPr>
          <w:p w:rsidR="000A21EA" w:rsidRPr="007C68A4" w:rsidRDefault="000A21EA" w:rsidP="00D212B2">
            <w:pPr>
              <w:rPr>
                <w:rFonts w:eastAsiaTheme="minorEastAsia"/>
                <w:color w:val="000000" w:themeColor="text1"/>
                <w:szCs w:val="21"/>
              </w:rPr>
            </w:pPr>
            <w:r w:rsidRPr="007C68A4">
              <w:rPr>
                <w:rFonts w:eastAsiaTheme="minorEastAsia"/>
                <w:color w:val="000000" w:themeColor="text1"/>
                <w:szCs w:val="21"/>
              </w:rPr>
              <w:t>其中：基金申购款</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4,359,122.87</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-5,187,313.69</w:t>
            </w:r>
          </w:p>
        </w:tc>
        <w:tc>
          <w:tcPr>
            <w:tcW w:w="2237"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-828,190.82</w:t>
            </w:r>
          </w:p>
        </w:tc>
      </w:tr>
      <w:tr w:rsidR="000A21EA" w:rsidRPr="007C68A4" w:rsidTr="00D212B2">
        <w:tc>
          <w:tcPr>
            <w:tcW w:w="2706" w:type="dxa"/>
            <w:vAlign w:val="center"/>
          </w:tcPr>
          <w:p w:rsidR="000A21EA" w:rsidRPr="007C68A4" w:rsidRDefault="000A21EA" w:rsidP="00D212B2">
            <w:pPr>
              <w:ind w:firstLineChars="300" w:firstLine="630"/>
              <w:rPr>
                <w:rFonts w:eastAsiaTheme="minorEastAsia"/>
                <w:color w:val="000000" w:themeColor="text1"/>
                <w:szCs w:val="21"/>
              </w:rPr>
            </w:pPr>
            <w:r w:rsidRPr="007C68A4">
              <w:rPr>
                <w:rFonts w:eastAsiaTheme="minorEastAsia"/>
                <w:color w:val="000000" w:themeColor="text1"/>
                <w:szCs w:val="21"/>
              </w:rPr>
              <w:t>基金赎回款</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-4,238,811.53</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5,068,573.40</w:t>
            </w:r>
          </w:p>
        </w:tc>
        <w:tc>
          <w:tcPr>
            <w:tcW w:w="2237"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829,761.87</w:t>
            </w:r>
          </w:p>
        </w:tc>
      </w:tr>
      <w:tr w:rsidR="000A21EA" w:rsidRPr="007C68A4" w:rsidTr="00D212B2">
        <w:tc>
          <w:tcPr>
            <w:tcW w:w="2706" w:type="dxa"/>
            <w:vAlign w:val="center"/>
          </w:tcPr>
          <w:p w:rsidR="000A21EA" w:rsidRPr="007C68A4" w:rsidRDefault="000A21EA" w:rsidP="00D212B2">
            <w:pPr>
              <w:rPr>
                <w:rFonts w:eastAsiaTheme="minorEastAsia"/>
                <w:color w:val="000000" w:themeColor="text1"/>
                <w:szCs w:val="21"/>
              </w:rPr>
            </w:pPr>
            <w:r w:rsidRPr="007C68A4">
              <w:rPr>
                <w:rFonts w:eastAsiaTheme="minorEastAsia"/>
                <w:color w:val="000000" w:themeColor="text1"/>
                <w:szCs w:val="21"/>
              </w:rPr>
              <w:t>本期已分配利润</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w:t>
            </w:r>
          </w:p>
        </w:tc>
        <w:tc>
          <w:tcPr>
            <w:tcW w:w="2237"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w:t>
            </w:r>
          </w:p>
        </w:tc>
      </w:tr>
      <w:tr w:rsidR="000A21EA" w:rsidRPr="007C68A4" w:rsidTr="00D212B2">
        <w:tc>
          <w:tcPr>
            <w:tcW w:w="2706" w:type="dxa"/>
            <w:vAlign w:val="center"/>
          </w:tcPr>
          <w:p w:rsidR="000A21EA" w:rsidRPr="007C68A4" w:rsidRDefault="000A21EA" w:rsidP="00D212B2">
            <w:pPr>
              <w:rPr>
                <w:rFonts w:eastAsiaTheme="minorEastAsia"/>
                <w:color w:val="000000" w:themeColor="text1"/>
                <w:szCs w:val="21"/>
              </w:rPr>
            </w:pPr>
            <w:r w:rsidRPr="007C68A4">
              <w:rPr>
                <w:rFonts w:eastAsiaTheme="minorEastAsia"/>
                <w:color w:val="000000" w:themeColor="text1"/>
                <w:szCs w:val="21"/>
              </w:rPr>
              <w:t>本期末</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1,884,045.80</w:t>
            </w:r>
          </w:p>
        </w:tc>
        <w:tc>
          <w:tcPr>
            <w:tcW w:w="2236"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-2,723,539.62</w:t>
            </w:r>
          </w:p>
        </w:tc>
        <w:tc>
          <w:tcPr>
            <w:tcW w:w="2237" w:type="dxa"/>
            <w:vAlign w:val="center"/>
          </w:tcPr>
          <w:p w:rsidR="000A21EA" w:rsidRPr="007C68A4" w:rsidRDefault="000A21EA" w:rsidP="00D212B2">
            <w:pPr>
              <w:jc w:val="right"/>
              <w:rPr>
                <w:rFonts w:eastAsiaTheme="minorEastAsia"/>
                <w:color w:val="000000" w:themeColor="text1"/>
                <w:szCs w:val="21"/>
              </w:rPr>
            </w:pPr>
            <w:r w:rsidRPr="007C68A4">
              <w:rPr>
                <w:rFonts w:eastAsiaTheme="minorEastAsia"/>
                <w:color w:val="000000" w:themeColor="text1"/>
                <w:szCs w:val="21"/>
              </w:rPr>
              <w:t>-839,493.82</w:t>
            </w:r>
          </w:p>
        </w:tc>
      </w:tr>
    </w:tbl>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6.4.7.9 </w:t>
      </w:r>
      <w:r w:rsidRPr="007C68A4">
        <w:rPr>
          <w:b/>
          <w:color w:val="000000" w:themeColor="text1"/>
          <w:szCs w:val="21"/>
        </w:rPr>
        <w:t>存款利息收入</w:t>
      </w:r>
    </w:p>
    <w:p w:rsidR="001548F9" w:rsidRPr="007C68A4" w:rsidRDefault="001548F9" w:rsidP="008971E9">
      <w:pPr>
        <w:wordWrap w:val="0"/>
        <w:spacing w:line="360" w:lineRule="auto"/>
        <w:jc w:val="right"/>
        <w:rPr>
          <w:color w:val="000000" w:themeColor="text1"/>
          <w:szCs w:val="21"/>
        </w:rPr>
      </w:pPr>
      <w:r w:rsidRPr="007C68A4">
        <w:rPr>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3A53B3" w:rsidRPr="007C68A4" w:rsidTr="00AF57AB">
        <w:tc>
          <w:tcPr>
            <w:tcW w:w="3828" w:type="dxa"/>
            <w:vAlign w:val="center"/>
          </w:tcPr>
          <w:p w:rsidR="001548F9" w:rsidRPr="007C68A4" w:rsidRDefault="001548F9" w:rsidP="0070173B">
            <w:pPr>
              <w:jc w:val="center"/>
              <w:rPr>
                <w:color w:val="000000" w:themeColor="text1"/>
                <w:szCs w:val="21"/>
              </w:rPr>
            </w:pPr>
            <w:r w:rsidRPr="007C68A4">
              <w:rPr>
                <w:color w:val="000000" w:themeColor="text1"/>
                <w:szCs w:val="21"/>
              </w:rPr>
              <w:t>项目</w:t>
            </w:r>
          </w:p>
        </w:tc>
        <w:tc>
          <w:tcPr>
            <w:tcW w:w="5350" w:type="dxa"/>
            <w:vAlign w:val="center"/>
          </w:tcPr>
          <w:p w:rsidR="001548F9" w:rsidRPr="007C68A4" w:rsidRDefault="001548F9" w:rsidP="0070173B">
            <w:pPr>
              <w:jc w:val="center"/>
              <w:rPr>
                <w:color w:val="000000" w:themeColor="text1"/>
                <w:szCs w:val="21"/>
              </w:rPr>
            </w:pPr>
            <w:r w:rsidRPr="007C68A4">
              <w:rPr>
                <w:color w:val="000000" w:themeColor="text1"/>
                <w:szCs w:val="21"/>
              </w:rPr>
              <w:t>本期</w:t>
            </w:r>
          </w:p>
          <w:p w:rsidR="001548F9" w:rsidRPr="007C68A4" w:rsidRDefault="001548F9" w:rsidP="0070173B">
            <w:pPr>
              <w:jc w:val="center"/>
              <w:rPr>
                <w:b/>
                <w:color w:val="000000" w:themeColor="text1"/>
                <w:szCs w:val="21"/>
              </w:rPr>
            </w:pPr>
            <w:r w:rsidRPr="007C68A4">
              <w:rPr>
                <w:color w:val="000000" w:themeColor="text1"/>
                <w:szCs w:val="21"/>
              </w:rPr>
              <w:t>2023</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2023</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rsidTr="00AF57AB">
        <w:tc>
          <w:tcPr>
            <w:tcW w:w="3828" w:type="dxa"/>
            <w:vAlign w:val="center"/>
          </w:tcPr>
          <w:p w:rsidR="001548F9" w:rsidRPr="007C68A4" w:rsidRDefault="001548F9" w:rsidP="0070173B">
            <w:pPr>
              <w:rPr>
                <w:color w:val="000000" w:themeColor="text1"/>
                <w:szCs w:val="21"/>
              </w:rPr>
            </w:pPr>
            <w:r w:rsidRPr="007C68A4">
              <w:rPr>
                <w:color w:val="000000" w:themeColor="text1"/>
                <w:szCs w:val="21"/>
              </w:rPr>
              <w:t>活期存款利息收入</w:t>
            </w:r>
          </w:p>
        </w:tc>
        <w:tc>
          <w:tcPr>
            <w:tcW w:w="5350" w:type="dxa"/>
            <w:vAlign w:val="bottom"/>
          </w:tcPr>
          <w:p w:rsidR="001548F9" w:rsidRPr="007C68A4" w:rsidRDefault="001548F9" w:rsidP="0070173B">
            <w:pPr>
              <w:jc w:val="right"/>
              <w:rPr>
                <w:color w:val="000000" w:themeColor="text1"/>
                <w:szCs w:val="21"/>
              </w:rPr>
            </w:pPr>
            <w:r w:rsidRPr="007C68A4">
              <w:rPr>
                <w:color w:val="000000" w:themeColor="text1"/>
                <w:szCs w:val="21"/>
              </w:rPr>
              <w:t>4,489.13</w:t>
            </w:r>
          </w:p>
        </w:tc>
      </w:tr>
      <w:tr w:rsidR="003A53B3" w:rsidRPr="007C68A4" w:rsidTr="00AF57AB">
        <w:tc>
          <w:tcPr>
            <w:tcW w:w="3828" w:type="dxa"/>
            <w:vAlign w:val="center"/>
          </w:tcPr>
          <w:p w:rsidR="001548F9" w:rsidRPr="007C68A4" w:rsidRDefault="001548F9" w:rsidP="0070173B">
            <w:pPr>
              <w:rPr>
                <w:color w:val="000000" w:themeColor="text1"/>
                <w:szCs w:val="21"/>
              </w:rPr>
            </w:pPr>
            <w:r w:rsidRPr="007C68A4">
              <w:rPr>
                <w:color w:val="000000" w:themeColor="text1"/>
                <w:szCs w:val="21"/>
              </w:rPr>
              <w:t>定期存款利息收入</w:t>
            </w:r>
          </w:p>
        </w:tc>
        <w:tc>
          <w:tcPr>
            <w:tcW w:w="5350" w:type="dxa"/>
            <w:vAlign w:val="bottom"/>
          </w:tcPr>
          <w:p w:rsidR="001548F9" w:rsidRPr="007C68A4" w:rsidRDefault="001548F9" w:rsidP="0070173B">
            <w:pPr>
              <w:jc w:val="right"/>
              <w:rPr>
                <w:color w:val="000000" w:themeColor="text1"/>
                <w:szCs w:val="21"/>
              </w:rPr>
            </w:pPr>
            <w:r w:rsidRPr="007C68A4">
              <w:rPr>
                <w:color w:val="000000" w:themeColor="text1"/>
                <w:szCs w:val="21"/>
              </w:rPr>
              <w:t>-</w:t>
            </w:r>
          </w:p>
        </w:tc>
      </w:tr>
      <w:tr w:rsidR="003A53B3" w:rsidRPr="007C68A4" w:rsidTr="00AF57AB">
        <w:tc>
          <w:tcPr>
            <w:tcW w:w="3828" w:type="dxa"/>
            <w:vAlign w:val="center"/>
          </w:tcPr>
          <w:p w:rsidR="001548F9" w:rsidRPr="007C68A4" w:rsidRDefault="001548F9" w:rsidP="0070173B">
            <w:pPr>
              <w:rPr>
                <w:color w:val="000000" w:themeColor="text1"/>
                <w:szCs w:val="21"/>
              </w:rPr>
            </w:pPr>
            <w:r w:rsidRPr="007C68A4">
              <w:rPr>
                <w:color w:val="000000" w:themeColor="text1"/>
                <w:szCs w:val="21"/>
              </w:rPr>
              <w:t>其他存款利息收入</w:t>
            </w:r>
          </w:p>
        </w:tc>
        <w:tc>
          <w:tcPr>
            <w:tcW w:w="5350" w:type="dxa"/>
            <w:vAlign w:val="bottom"/>
          </w:tcPr>
          <w:p w:rsidR="001548F9" w:rsidRPr="007C68A4" w:rsidRDefault="001548F9" w:rsidP="0070173B">
            <w:pPr>
              <w:jc w:val="right"/>
              <w:rPr>
                <w:color w:val="000000" w:themeColor="text1"/>
                <w:szCs w:val="21"/>
              </w:rPr>
            </w:pPr>
            <w:r w:rsidRPr="007C68A4">
              <w:rPr>
                <w:color w:val="000000" w:themeColor="text1"/>
                <w:szCs w:val="21"/>
              </w:rPr>
              <w:t>-</w:t>
            </w:r>
          </w:p>
        </w:tc>
      </w:tr>
      <w:tr w:rsidR="003A53B3" w:rsidRPr="007C68A4" w:rsidTr="00AF57AB">
        <w:tc>
          <w:tcPr>
            <w:tcW w:w="3828" w:type="dxa"/>
            <w:vAlign w:val="center"/>
          </w:tcPr>
          <w:p w:rsidR="001548F9" w:rsidRPr="007C68A4" w:rsidRDefault="001548F9" w:rsidP="0070173B">
            <w:pPr>
              <w:rPr>
                <w:color w:val="000000" w:themeColor="text1"/>
                <w:szCs w:val="21"/>
              </w:rPr>
            </w:pPr>
            <w:r w:rsidRPr="007C68A4">
              <w:rPr>
                <w:color w:val="000000" w:themeColor="text1"/>
                <w:szCs w:val="21"/>
              </w:rPr>
              <w:t>结算备付金利息收入</w:t>
            </w:r>
          </w:p>
        </w:tc>
        <w:tc>
          <w:tcPr>
            <w:tcW w:w="5350" w:type="dxa"/>
            <w:vAlign w:val="bottom"/>
          </w:tcPr>
          <w:p w:rsidR="001548F9" w:rsidRPr="007C68A4" w:rsidRDefault="001548F9" w:rsidP="0070173B">
            <w:pPr>
              <w:jc w:val="right"/>
              <w:rPr>
                <w:color w:val="000000" w:themeColor="text1"/>
                <w:szCs w:val="21"/>
              </w:rPr>
            </w:pPr>
            <w:r w:rsidRPr="007C68A4">
              <w:rPr>
                <w:color w:val="000000" w:themeColor="text1"/>
                <w:szCs w:val="21"/>
              </w:rPr>
              <w:t>-</w:t>
            </w:r>
          </w:p>
        </w:tc>
      </w:tr>
      <w:tr w:rsidR="003A53B3" w:rsidRPr="007C68A4" w:rsidTr="00AF57AB">
        <w:tc>
          <w:tcPr>
            <w:tcW w:w="3828" w:type="dxa"/>
            <w:vAlign w:val="center"/>
          </w:tcPr>
          <w:p w:rsidR="001548F9" w:rsidRPr="007C68A4" w:rsidRDefault="001548F9" w:rsidP="0070173B">
            <w:pPr>
              <w:rPr>
                <w:color w:val="000000" w:themeColor="text1"/>
                <w:szCs w:val="21"/>
              </w:rPr>
            </w:pPr>
            <w:r w:rsidRPr="007C68A4">
              <w:rPr>
                <w:color w:val="000000" w:themeColor="text1"/>
                <w:szCs w:val="21"/>
              </w:rPr>
              <w:t>其他</w:t>
            </w:r>
          </w:p>
        </w:tc>
        <w:tc>
          <w:tcPr>
            <w:tcW w:w="5350" w:type="dxa"/>
            <w:vAlign w:val="bottom"/>
          </w:tcPr>
          <w:p w:rsidR="001548F9" w:rsidRPr="007C68A4" w:rsidRDefault="001548F9" w:rsidP="0070173B">
            <w:pPr>
              <w:jc w:val="right"/>
              <w:rPr>
                <w:color w:val="000000" w:themeColor="text1"/>
                <w:szCs w:val="21"/>
              </w:rPr>
            </w:pPr>
            <w:r w:rsidRPr="007C68A4">
              <w:rPr>
                <w:color w:val="000000" w:themeColor="text1"/>
                <w:szCs w:val="21"/>
              </w:rPr>
              <w:t>4.20</w:t>
            </w:r>
          </w:p>
        </w:tc>
      </w:tr>
      <w:tr w:rsidR="003A53B3" w:rsidRPr="007C68A4" w:rsidTr="00AF57AB">
        <w:tc>
          <w:tcPr>
            <w:tcW w:w="3828" w:type="dxa"/>
            <w:vAlign w:val="center"/>
          </w:tcPr>
          <w:p w:rsidR="001548F9" w:rsidRPr="007C68A4" w:rsidRDefault="001548F9" w:rsidP="0070173B">
            <w:pPr>
              <w:rPr>
                <w:color w:val="000000" w:themeColor="text1"/>
                <w:szCs w:val="21"/>
              </w:rPr>
            </w:pPr>
            <w:r w:rsidRPr="007C68A4">
              <w:rPr>
                <w:color w:val="000000" w:themeColor="text1"/>
                <w:szCs w:val="21"/>
              </w:rPr>
              <w:t>合计</w:t>
            </w:r>
          </w:p>
        </w:tc>
        <w:tc>
          <w:tcPr>
            <w:tcW w:w="5350" w:type="dxa"/>
            <w:vAlign w:val="bottom"/>
          </w:tcPr>
          <w:p w:rsidR="001548F9" w:rsidRPr="007C68A4" w:rsidRDefault="001548F9" w:rsidP="0070173B">
            <w:pPr>
              <w:jc w:val="right"/>
              <w:rPr>
                <w:color w:val="000000" w:themeColor="text1"/>
                <w:szCs w:val="21"/>
              </w:rPr>
            </w:pPr>
            <w:r w:rsidRPr="007C68A4">
              <w:rPr>
                <w:color w:val="000000" w:themeColor="text1"/>
                <w:szCs w:val="21"/>
              </w:rPr>
              <w:t>4,493.33</w:t>
            </w:r>
          </w:p>
        </w:tc>
      </w:tr>
    </w:tbl>
    <w:p w:rsidR="007D33E1" w:rsidRPr="007C68A4" w:rsidRDefault="007D33E1" w:rsidP="007D33E1">
      <w:pPr>
        <w:spacing w:line="360" w:lineRule="auto"/>
        <w:rPr>
          <w:b/>
          <w:color w:val="000000" w:themeColor="text1"/>
          <w:szCs w:val="21"/>
        </w:rPr>
      </w:pPr>
      <w:r w:rsidRPr="007C68A4">
        <w:rPr>
          <w:b/>
          <w:bCs/>
          <w:color w:val="000000" w:themeColor="text1"/>
          <w:kern w:val="0"/>
          <w:szCs w:val="21"/>
        </w:rPr>
        <w:t xml:space="preserve">6.4.7.10 </w:t>
      </w:r>
      <w:r w:rsidRPr="007C68A4">
        <w:rPr>
          <w:b/>
          <w:color w:val="000000" w:themeColor="text1"/>
          <w:szCs w:val="21"/>
        </w:rPr>
        <w:t>股票投资收益</w:t>
      </w:r>
    </w:p>
    <w:p w:rsidR="007D33E1" w:rsidRPr="007C68A4" w:rsidRDefault="007D33E1" w:rsidP="007D33E1">
      <w:pPr>
        <w:tabs>
          <w:tab w:val="left" w:pos="426"/>
        </w:tabs>
        <w:spacing w:line="360" w:lineRule="auto"/>
        <w:jc w:val="left"/>
        <w:rPr>
          <w:color w:val="000000" w:themeColor="text1"/>
          <w:kern w:val="0"/>
          <w:szCs w:val="21"/>
        </w:rPr>
      </w:pPr>
      <w:r w:rsidRPr="007C68A4">
        <w:rPr>
          <w:color w:val="000000" w:themeColor="text1"/>
          <w:kern w:val="0"/>
          <w:szCs w:val="21"/>
        </w:rPr>
        <w:t>无。</w:t>
      </w:r>
    </w:p>
    <w:p w:rsidR="00772AA7" w:rsidRPr="00B079CA" w:rsidRDefault="00772AA7" w:rsidP="00772AA7">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rsidR="00772AA7" w:rsidRPr="00B079CA" w:rsidRDefault="00772AA7" w:rsidP="00772AA7">
      <w:pPr>
        <w:jc w:val="right"/>
        <w:rPr>
          <w:rFonts w:eastAsiaTheme="minorEastAsia"/>
          <w:color w:val="000000" w:themeColor="text1"/>
          <w:szCs w:val="21"/>
        </w:rPr>
      </w:pPr>
      <w:r w:rsidRPr="00B079CA">
        <w:rPr>
          <w:rFonts w:eastAsiaTheme="minorEastAsia"/>
          <w:color w:val="000000" w:themeColor="text1"/>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5533"/>
      </w:tblGrid>
      <w:tr w:rsidR="00772AA7" w:rsidRPr="00B079CA" w:rsidTr="00102822">
        <w:trPr>
          <w:trHeight w:val="315"/>
        </w:trPr>
        <w:tc>
          <w:tcPr>
            <w:tcW w:w="3836" w:type="dxa"/>
            <w:vAlign w:val="center"/>
          </w:tcPr>
          <w:p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项目</w:t>
            </w:r>
          </w:p>
        </w:tc>
        <w:tc>
          <w:tcPr>
            <w:tcW w:w="5533" w:type="dxa"/>
            <w:vAlign w:val="center"/>
          </w:tcPr>
          <w:p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本期</w:t>
            </w:r>
          </w:p>
          <w:p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772AA7" w:rsidRPr="00B079CA" w:rsidTr="00102822">
        <w:trPr>
          <w:trHeight w:val="315"/>
        </w:trPr>
        <w:tc>
          <w:tcPr>
            <w:tcW w:w="3836" w:type="dxa"/>
            <w:vAlign w:val="center"/>
          </w:tcPr>
          <w:p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卖出</w:t>
            </w:r>
            <w:r w:rsidRPr="00B079CA">
              <w:rPr>
                <w:rFonts w:eastAsiaTheme="minorEastAsia"/>
                <w:color w:val="000000" w:themeColor="text1"/>
                <w:szCs w:val="21"/>
              </w:rPr>
              <w:t>/</w:t>
            </w:r>
            <w:r w:rsidRPr="00B079CA">
              <w:rPr>
                <w:rFonts w:eastAsiaTheme="minorEastAsia"/>
                <w:color w:val="000000" w:themeColor="text1"/>
                <w:szCs w:val="21"/>
              </w:rPr>
              <w:t>赎回基金成交总额</w:t>
            </w:r>
          </w:p>
        </w:tc>
        <w:tc>
          <w:tcPr>
            <w:tcW w:w="5533" w:type="dxa"/>
            <w:vAlign w:val="bottom"/>
          </w:tcPr>
          <w:p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506,006.10</w:t>
            </w:r>
          </w:p>
        </w:tc>
      </w:tr>
      <w:tr w:rsidR="00772AA7" w:rsidRPr="00B079CA" w:rsidTr="00102822">
        <w:trPr>
          <w:trHeight w:val="315"/>
        </w:trPr>
        <w:tc>
          <w:tcPr>
            <w:tcW w:w="3836" w:type="dxa"/>
            <w:vAlign w:val="center"/>
          </w:tcPr>
          <w:p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减：卖出</w:t>
            </w:r>
            <w:r w:rsidRPr="00B079CA">
              <w:rPr>
                <w:rFonts w:eastAsiaTheme="minorEastAsia"/>
                <w:color w:val="000000" w:themeColor="text1"/>
                <w:szCs w:val="21"/>
              </w:rPr>
              <w:t>/</w:t>
            </w:r>
            <w:r w:rsidRPr="00B079CA">
              <w:rPr>
                <w:rFonts w:eastAsiaTheme="minorEastAsia"/>
                <w:color w:val="000000" w:themeColor="text1"/>
                <w:szCs w:val="21"/>
              </w:rPr>
              <w:t>赎回基金成本总额</w:t>
            </w:r>
          </w:p>
        </w:tc>
        <w:tc>
          <w:tcPr>
            <w:tcW w:w="5533" w:type="dxa"/>
            <w:vAlign w:val="bottom"/>
          </w:tcPr>
          <w:p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542,033.18</w:t>
            </w:r>
          </w:p>
        </w:tc>
      </w:tr>
      <w:tr w:rsidR="00772AA7" w:rsidRPr="00B079CA" w:rsidTr="00102822">
        <w:trPr>
          <w:trHeight w:val="315"/>
        </w:trPr>
        <w:tc>
          <w:tcPr>
            <w:tcW w:w="3836" w:type="dxa"/>
            <w:vAlign w:val="bottom"/>
          </w:tcPr>
          <w:p w:rsidR="00772AA7" w:rsidRPr="00B079CA" w:rsidRDefault="00772AA7" w:rsidP="00102822">
            <w:pPr>
              <w:jc w:val="center"/>
              <w:rPr>
                <w:rFonts w:eastAsiaTheme="minorEastAsia"/>
                <w:color w:val="000000" w:themeColor="text1"/>
                <w:szCs w:val="21"/>
              </w:rPr>
            </w:pPr>
            <w:r w:rsidRPr="00B079CA">
              <w:rPr>
                <w:rFonts w:eastAsiaTheme="minorEastAsia" w:hint="eastAsia"/>
                <w:color w:val="000000" w:themeColor="text1"/>
                <w:szCs w:val="21"/>
              </w:rPr>
              <w:t>减：买卖基金差价收入应缴纳增值税额</w:t>
            </w:r>
          </w:p>
        </w:tc>
        <w:tc>
          <w:tcPr>
            <w:tcW w:w="5533" w:type="dxa"/>
            <w:vAlign w:val="bottom"/>
          </w:tcPr>
          <w:p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w:t>
            </w:r>
          </w:p>
        </w:tc>
      </w:tr>
      <w:tr w:rsidR="00772AA7" w:rsidRPr="00B079CA" w:rsidTr="00102822">
        <w:trPr>
          <w:trHeight w:val="315"/>
        </w:trPr>
        <w:tc>
          <w:tcPr>
            <w:tcW w:w="3836" w:type="dxa"/>
            <w:vAlign w:val="bottom"/>
          </w:tcPr>
          <w:p w:rsidR="00772AA7" w:rsidRPr="00B079CA" w:rsidRDefault="00772AA7" w:rsidP="00102822">
            <w:pPr>
              <w:jc w:val="center"/>
              <w:rPr>
                <w:rFonts w:eastAsiaTheme="minorEastAsia"/>
                <w:color w:val="000000" w:themeColor="text1"/>
                <w:szCs w:val="21"/>
              </w:rPr>
            </w:pPr>
            <w:r w:rsidRPr="00B079CA">
              <w:rPr>
                <w:rFonts w:eastAsiaTheme="minorEastAsia" w:hint="eastAsia"/>
                <w:color w:val="000000" w:themeColor="text1"/>
                <w:szCs w:val="21"/>
              </w:rPr>
              <w:t>减：交易费用</w:t>
            </w:r>
          </w:p>
        </w:tc>
        <w:tc>
          <w:tcPr>
            <w:tcW w:w="5533" w:type="dxa"/>
            <w:vAlign w:val="bottom"/>
          </w:tcPr>
          <w:p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20.24</w:t>
            </w:r>
          </w:p>
        </w:tc>
      </w:tr>
      <w:tr w:rsidR="00772AA7" w:rsidRPr="00B079CA" w:rsidTr="00102822">
        <w:trPr>
          <w:trHeight w:val="315"/>
        </w:trPr>
        <w:tc>
          <w:tcPr>
            <w:tcW w:w="3836" w:type="dxa"/>
            <w:vAlign w:val="center"/>
          </w:tcPr>
          <w:p w:rsidR="00772AA7" w:rsidRPr="00B079CA" w:rsidRDefault="00772AA7" w:rsidP="00102822">
            <w:pPr>
              <w:jc w:val="center"/>
              <w:rPr>
                <w:rFonts w:eastAsiaTheme="minorEastAsia"/>
                <w:color w:val="000000" w:themeColor="text1"/>
                <w:szCs w:val="21"/>
              </w:rPr>
            </w:pPr>
            <w:r w:rsidRPr="00B079CA">
              <w:rPr>
                <w:rFonts w:eastAsiaTheme="minorEastAsia"/>
                <w:color w:val="000000" w:themeColor="text1"/>
                <w:szCs w:val="21"/>
              </w:rPr>
              <w:t>基金投资收益</w:t>
            </w:r>
          </w:p>
        </w:tc>
        <w:tc>
          <w:tcPr>
            <w:tcW w:w="5533" w:type="dxa"/>
            <w:vAlign w:val="bottom"/>
          </w:tcPr>
          <w:p w:rsidR="00772AA7" w:rsidRPr="00B079CA" w:rsidRDefault="00772AA7" w:rsidP="00102822">
            <w:pPr>
              <w:jc w:val="right"/>
              <w:rPr>
                <w:rFonts w:eastAsiaTheme="minorEastAsia"/>
                <w:color w:val="000000" w:themeColor="text1"/>
                <w:szCs w:val="21"/>
              </w:rPr>
            </w:pPr>
            <w:r w:rsidRPr="00B079CA">
              <w:rPr>
                <w:rFonts w:eastAsiaTheme="minorEastAsia"/>
                <w:color w:val="000000" w:themeColor="text1"/>
                <w:szCs w:val="21"/>
              </w:rPr>
              <w:t>-36,047.32</w:t>
            </w:r>
          </w:p>
        </w:tc>
      </w:tr>
    </w:tbl>
    <w:p w:rsidR="00F26A78" w:rsidRPr="007C68A4" w:rsidRDefault="00F26A78" w:rsidP="00F26A78">
      <w:pPr>
        <w:spacing w:line="360" w:lineRule="auto"/>
        <w:rPr>
          <w:b/>
          <w:color w:val="000000" w:themeColor="text1"/>
          <w:szCs w:val="21"/>
        </w:rPr>
      </w:pPr>
      <w:r w:rsidRPr="007C68A4">
        <w:rPr>
          <w:rFonts w:eastAsiaTheme="minorEastAsia"/>
          <w:b/>
          <w:bCs/>
          <w:color w:val="000000" w:themeColor="text1"/>
          <w:kern w:val="0"/>
          <w:szCs w:val="21"/>
        </w:rPr>
        <w:t>6.4.7.12</w:t>
      </w:r>
      <w:r w:rsidRPr="007C68A4">
        <w:rPr>
          <w:b/>
          <w:color w:val="000000" w:themeColor="text1"/>
          <w:szCs w:val="21"/>
        </w:rPr>
        <w:t>债券投资收益</w:t>
      </w:r>
    </w:p>
    <w:p w:rsidR="00F26A78" w:rsidRPr="007C68A4" w:rsidRDefault="00F26A78" w:rsidP="00F26A78">
      <w:pPr>
        <w:spacing w:line="360" w:lineRule="auto"/>
        <w:ind w:firstLineChars="200" w:firstLine="420"/>
        <w:rPr>
          <w:color w:val="000000" w:themeColor="text1"/>
          <w:szCs w:val="21"/>
        </w:rPr>
      </w:pPr>
      <w:r w:rsidRPr="007C68A4">
        <w:rPr>
          <w:rFonts w:eastAsiaTheme="minorEastAsia"/>
          <w:color w:val="000000" w:themeColor="text1"/>
          <w:kern w:val="0"/>
          <w:szCs w:val="21"/>
        </w:rPr>
        <w:t>无。</w:t>
      </w:r>
    </w:p>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6.4.7.13 </w:t>
      </w:r>
      <w:r w:rsidRPr="007C68A4">
        <w:rPr>
          <w:b/>
          <w:color w:val="000000" w:themeColor="text1"/>
          <w:szCs w:val="21"/>
        </w:rPr>
        <w:t>衍生工具收益</w:t>
      </w:r>
    </w:p>
    <w:p w:rsidR="001548F9" w:rsidRPr="007C68A4" w:rsidRDefault="001548F9" w:rsidP="00F94FD7">
      <w:pPr>
        <w:tabs>
          <w:tab w:val="left" w:pos="426"/>
        </w:tabs>
        <w:spacing w:line="360" w:lineRule="auto"/>
        <w:jc w:val="left"/>
        <w:rPr>
          <w:color w:val="000000" w:themeColor="text1"/>
          <w:szCs w:val="21"/>
        </w:rPr>
      </w:pPr>
      <w:r w:rsidRPr="007C68A4">
        <w:rPr>
          <w:color w:val="000000" w:themeColor="text1"/>
          <w:kern w:val="0"/>
          <w:szCs w:val="21"/>
        </w:rPr>
        <w:t>无。</w:t>
      </w:r>
    </w:p>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6.4.7.14 </w:t>
      </w:r>
      <w:r w:rsidRPr="007C68A4">
        <w:rPr>
          <w:b/>
          <w:color w:val="000000" w:themeColor="text1"/>
          <w:szCs w:val="21"/>
        </w:rPr>
        <w:t>股利收益</w:t>
      </w:r>
    </w:p>
    <w:p w:rsidR="001548F9" w:rsidRPr="007C68A4" w:rsidRDefault="001548F9" w:rsidP="00F94FD7">
      <w:pPr>
        <w:tabs>
          <w:tab w:val="left" w:pos="426"/>
        </w:tabs>
        <w:spacing w:line="360" w:lineRule="auto"/>
        <w:jc w:val="left"/>
        <w:rPr>
          <w:color w:val="000000" w:themeColor="text1"/>
          <w:szCs w:val="21"/>
        </w:rPr>
      </w:pPr>
      <w:r w:rsidRPr="007C68A4">
        <w:rPr>
          <w:color w:val="000000" w:themeColor="text1"/>
          <w:kern w:val="0"/>
          <w:szCs w:val="21"/>
        </w:rPr>
        <w:t>无。</w:t>
      </w:r>
    </w:p>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6.4.7.15 </w:t>
      </w:r>
      <w:r w:rsidRPr="007C68A4">
        <w:rPr>
          <w:b/>
          <w:color w:val="000000" w:themeColor="text1"/>
          <w:szCs w:val="21"/>
        </w:rPr>
        <w:t>公允价值变动收益</w:t>
      </w:r>
    </w:p>
    <w:p w:rsidR="001548F9" w:rsidRPr="007C68A4" w:rsidRDefault="001548F9" w:rsidP="005D2F95">
      <w:pPr>
        <w:tabs>
          <w:tab w:val="left" w:pos="8820"/>
        </w:tabs>
        <w:wordWrap w:val="0"/>
        <w:spacing w:line="360" w:lineRule="auto"/>
        <w:ind w:rightChars="-52" w:right="-109"/>
        <w:jc w:val="right"/>
        <w:rPr>
          <w:color w:val="000000" w:themeColor="text1"/>
          <w:szCs w:val="21"/>
        </w:rPr>
      </w:pPr>
      <w:r w:rsidRPr="007C68A4">
        <w:rPr>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3A53B3" w:rsidRPr="007C68A4" w:rsidTr="006358BF">
        <w:trPr>
          <w:trHeight w:val="285"/>
        </w:trPr>
        <w:tc>
          <w:tcPr>
            <w:tcW w:w="3794" w:type="dxa"/>
            <w:vAlign w:val="center"/>
          </w:tcPr>
          <w:p w:rsidR="00D75526" w:rsidRPr="007C68A4" w:rsidRDefault="00D75526" w:rsidP="006358BF">
            <w:pPr>
              <w:jc w:val="center"/>
              <w:rPr>
                <w:rFonts w:eastAsiaTheme="minorEastAsia"/>
                <w:color w:val="000000" w:themeColor="text1"/>
                <w:szCs w:val="21"/>
              </w:rPr>
            </w:pPr>
            <w:r w:rsidRPr="007C68A4">
              <w:rPr>
                <w:rFonts w:eastAsiaTheme="minorEastAsia"/>
                <w:color w:val="000000" w:themeColor="text1"/>
                <w:kern w:val="0"/>
                <w:szCs w:val="21"/>
              </w:rPr>
              <w:t>项目名称</w:t>
            </w:r>
          </w:p>
        </w:tc>
        <w:tc>
          <w:tcPr>
            <w:tcW w:w="5528" w:type="dxa"/>
          </w:tcPr>
          <w:p w:rsidR="00D75526" w:rsidRPr="007C68A4" w:rsidRDefault="00D75526" w:rsidP="006358BF">
            <w:pPr>
              <w:jc w:val="center"/>
              <w:rPr>
                <w:rFonts w:eastAsiaTheme="minorEastAsia"/>
                <w:color w:val="000000" w:themeColor="text1"/>
                <w:szCs w:val="21"/>
              </w:rPr>
            </w:pPr>
            <w:r w:rsidRPr="007C68A4">
              <w:rPr>
                <w:rFonts w:eastAsiaTheme="minorEastAsia"/>
                <w:color w:val="000000" w:themeColor="text1"/>
                <w:szCs w:val="21"/>
              </w:rPr>
              <w:t>本期</w:t>
            </w:r>
          </w:p>
          <w:p w:rsidR="00D75526" w:rsidRPr="007C68A4" w:rsidRDefault="00D75526" w:rsidP="006358BF">
            <w:pPr>
              <w:widowControl/>
              <w:autoSpaceDE w:val="0"/>
              <w:autoSpaceDN w:val="0"/>
              <w:ind w:right="-15"/>
              <w:jc w:val="center"/>
              <w:textAlignment w:val="bottom"/>
              <w:rPr>
                <w:rFonts w:eastAsiaTheme="minorEastAsia"/>
                <w:color w:val="000000" w:themeColor="text1"/>
                <w:szCs w:val="21"/>
              </w:rPr>
            </w:pPr>
            <w:r w:rsidRPr="007C68A4">
              <w:rPr>
                <w:rFonts w:eastAsiaTheme="minorEastAsia"/>
                <w:color w:val="000000" w:themeColor="text1"/>
                <w:szCs w:val="21"/>
              </w:rPr>
              <w:t>2023</w:t>
            </w:r>
            <w:r w:rsidRPr="007C68A4">
              <w:rPr>
                <w:rFonts w:eastAsiaTheme="minorEastAsia"/>
                <w:color w:val="000000" w:themeColor="text1"/>
                <w:szCs w:val="21"/>
              </w:rPr>
              <w:t>年</w:t>
            </w:r>
            <w:r w:rsidRPr="007C68A4">
              <w:rPr>
                <w:rFonts w:eastAsiaTheme="minorEastAsia"/>
                <w:color w:val="000000" w:themeColor="text1"/>
                <w:szCs w:val="21"/>
              </w:rPr>
              <w:t>1</w:t>
            </w:r>
            <w:r w:rsidRPr="007C68A4">
              <w:rPr>
                <w:rFonts w:eastAsiaTheme="minorEastAsia"/>
                <w:color w:val="000000" w:themeColor="text1"/>
                <w:szCs w:val="21"/>
              </w:rPr>
              <w:t>月</w:t>
            </w:r>
            <w:r w:rsidRPr="007C68A4">
              <w:rPr>
                <w:rFonts w:eastAsiaTheme="minorEastAsia"/>
                <w:color w:val="000000" w:themeColor="text1"/>
                <w:szCs w:val="21"/>
              </w:rPr>
              <w:t>1</w:t>
            </w:r>
            <w:r w:rsidRPr="007C68A4">
              <w:rPr>
                <w:rFonts w:eastAsiaTheme="minorEastAsia"/>
                <w:color w:val="000000" w:themeColor="text1"/>
                <w:szCs w:val="21"/>
              </w:rPr>
              <w:t>日至</w:t>
            </w:r>
            <w:r w:rsidRPr="007C68A4">
              <w:rPr>
                <w:rFonts w:eastAsiaTheme="minorEastAsia"/>
                <w:color w:val="000000" w:themeColor="text1"/>
                <w:szCs w:val="21"/>
              </w:rPr>
              <w:t>2023</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szCs w:val="21"/>
              </w:rPr>
            </w:pPr>
            <w:r w:rsidRPr="007C68A4">
              <w:rPr>
                <w:rFonts w:eastAsiaTheme="minorEastAsia"/>
                <w:color w:val="000000" w:themeColor="text1"/>
                <w:kern w:val="0"/>
                <w:szCs w:val="21"/>
              </w:rPr>
              <w:t>1.</w:t>
            </w:r>
            <w:r w:rsidRPr="007C68A4">
              <w:rPr>
                <w:rFonts w:eastAsiaTheme="minorEastAsia"/>
                <w:color w:val="000000" w:themeColor="text1"/>
                <w:kern w:val="0"/>
                <w:szCs w:val="21"/>
              </w:rPr>
              <w:t>交易性金融资产</w:t>
            </w:r>
          </w:p>
        </w:tc>
        <w:tc>
          <w:tcPr>
            <w:tcW w:w="5528" w:type="dxa"/>
            <w:vAlign w:val="bottom"/>
          </w:tcPr>
          <w:p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-573,379.19</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股票投资</w:t>
            </w:r>
          </w:p>
        </w:tc>
        <w:tc>
          <w:tcPr>
            <w:tcW w:w="5528" w:type="dxa"/>
            <w:vAlign w:val="bottom"/>
          </w:tcPr>
          <w:p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债券投资</w:t>
            </w:r>
          </w:p>
        </w:tc>
        <w:tc>
          <w:tcPr>
            <w:tcW w:w="5528" w:type="dxa"/>
            <w:vAlign w:val="bottom"/>
          </w:tcPr>
          <w:p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资产支持证券投资</w:t>
            </w:r>
          </w:p>
        </w:tc>
        <w:tc>
          <w:tcPr>
            <w:tcW w:w="5528" w:type="dxa"/>
            <w:vAlign w:val="bottom"/>
          </w:tcPr>
          <w:p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基金投资</w:t>
            </w:r>
          </w:p>
        </w:tc>
        <w:tc>
          <w:tcPr>
            <w:tcW w:w="5528" w:type="dxa"/>
            <w:vAlign w:val="center"/>
          </w:tcPr>
          <w:p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-573,379.19</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贵金属投资</w:t>
            </w:r>
          </w:p>
        </w:tc>
        <w:tc>
          <w:tcPr>
            <w:tcW w:w="5528" w:type="dxa"/>
            <w:vAlign w:val="center"/>
          </w:tcPr>
          <w:p w:rsidR="00D75526" w:rsidRPr="007C68A4" w:rsidRDefault="00D75526" w:rsidP="006358BF">
            <w:pPr>
              <w:widowControl/>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其他</w:t>
            </w:r>
          </w:p>
        </w:tc>
        <w:tc>
          <w:tcPr>
            <w:tcW w:w="5528" w:type="dxa"/>
            <w:vAlign w:val="center"/>
          </w:tcPr>
          <w:p w:rsidR="00D75526" w:rsidRPr="007C68A4" w:rsidRDefault="00D75526" w:rsidP="006358BF">
            <w:pPr>
              <w:widowControl/>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2.</w:t>
            </w:r>
            <w:r w:rsidRPr="007C68A4">
              <w:rPr>
                <w:rFonts w:eastAsiaTheme="minorEastAsia"/>
                <w:color w:val="000000" w:themeColor="text1"/>
                <w:kern w:val="0"/>
                <w:szCs w:val="21"/>
              </w:rPr>
              <w:t>衍生工具</w:t>
            </w:r>
          </w:p>
        </w:tc>
        <w:tc>
          <w:tcPr>
            <w:tcW w:w="5528" w:type="dxa"/>
            <w:vAlign w:val="center"/>
          </w:tcPr>
          <w:p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kern w:val="0"/>
                <w:szCs w:val="21"/>
              </w:rPr>
            </w:pPr>
            <w:r w:rsidRPr="007C68A4">
              <w:rPr>
                <w:rFonts w:eastAsiaTheme="minorEastAsia"/>
                <w:color w:val="000000" w:themeColor="text1"/>
                <w:kern w:val="0"/>
                <w:szCs w:val="21"/>
              </w:rPr>
              <w:t>——</w:t>
            </w:r>
            <w:r w:rsidRPr="007C68A4">
              <w:rPr>
                <w:rFonts w:eastAsiaTheme="minorEastAsia"/>
                <w:color w:val="000000" w:themeColor="text1"/>
                <w:kern w:val="0"/>
                <w:szCs w:val="21"/>
              </w:rPr>
              <w:t>权证投资</w:t>
            </w:r>
          </w:p>
        </w:tc>
        <w:tc>
          <w:tcPr>
            <w:tcW w:w="5528" w:type="dxa"/>
            <w:vAlign w:val="center"/>
          </w:tcPr>
          <w:p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6358BF">
        <w:trPr>
          <w:trHeight w:val="285"/>
        </w:trPr>
        <w:tc>
          <w:tcPr>
            <w:tcW w:w="3794" w:type="dxa"/>
            <w:vAlign w:val="center"/>
          </w:tcPr>
          <w:p w:rsidR="00D75526" w:rsidRPr="007C68A4" w:rsidRDefault="00D75526" w:rsidP="006358BF">
            <w:pPr>
              <w:widowControl/>
              <w:rPr>
                <w:rFonts w:eastAsiaTheme="minorEastAsia"/>
                <w:color w:val="000000" w:themeColor="text1"/>
                <w:szCs w:val="21"/>
              </w:rPr>
            </w:pPr>
            <w:r w:rsidRPr="007C68A4">
              <w:rPr>
                <w:rFonts w:eastAsiaTheme="minorEastAsia"/>
                <w:color w:val="000000" w:themeColor="text1"/>
                <w:kern w:val="0"/>
                <w:szCs w:val="21"/>
              </w:rPr>
              <w:t>3.</w:t>
            </w:r>
            <w:r w:rsidRPr="007C68A4">
              <w:rPr>
                <w:rFonts w:eastAsiaTheme="minorEastAsia"/>
                <w:color w:val="000000" w:themeColor="text1"/>
                <w:kern w:val="0"/>
                <w:szCs w:val="21"/>
              </w:rPr>
              <w:t>其他</w:t>
            </w:r>
          </w:p>
        </w:tc>
        <w:tc>
          <w:tcPr>
            <w:tcW w:w="5528" w:type="dxa"/>
            <w:vAlign w:val="bottom"/>
          </w:tcPr>
          <w:p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rPr>
          <w:trHeight w:val="285"/>
        </w:trPr>
        <w:tc>
          <w:tcPr>
            <w:tcW w:w="3794" w:type="dxa"/>
            <w:vAlign w:val="center"/>
          </w:tcPr>
          <w:p w:rsidR="00D75526" w:rsidRPr="007C68A4" w:rsidRDefault="00D75526" w:rsidP="006358BF">
            <w:pPr>
              <w:widowControl/>
              <w:jc w:val="left"/>
              <w:rPr>
                <w:rFonts w:eastAsiaTheme="minorEastAsia"/>
                <w:color w:val="000000" w:themeColor="text1"/>
                <w:kern w:val="0"/>
                <w:szCs w:val="21"/>
                <w:highlight w:val="red"/>
              </w:rPr>
            </w:pPr>
            <w:r w:rsidRPr="007C68A4">
              <w:rPr>
                <w:rFonts w:eastAsiaTheme="minorEastAsia"/>
                <w:color w:val="000000" w:themeColor="text1"/>
                <w:kern w:val="0"/>
                <w:szCs w:val="21"/>
              </w:rPr>
              <w:t>减：应税金融商品公允价值变动产生的预估增值税</w:t>
            </w:r>
          </w:p>
        </w:tc>
        <w:tc>
          <w:tcPr>
            <w:tcW w:w="5528" w:type="dxa"/>
            <w:vAlign w:val="bottom"/>
          </w:tcPr>
          <w:p w:rsidR="00D75526" w:rsidRPr="007C68A4" w:rsidRDefault="00D75526" w:rsidP="006358BF">
            <w:pPr>
              <w:jc w:val="right"/>
              <w:rPr>
                <w:rFonts w:eastAsiaTheme="minorEastAsia"/>
                <w:color w:val="000000" w:themeColor="text1"/>
                <w:kern w:val="0"/>
                <w:szCs w:val="21"/>
              </w:rPr>
            </w:pPr>
            <w:r w:rsidRPr="007C68A4">
              <w:rPr>
                <w:rFonts w:eastAsiaTheme="minorEastAsia"/>
                <w:color w:val="000000" w:themeColor="text1"/>
                <w:kern w:val="0"/>
                <w:szCs w:val="21"/>
              </w:rPr>
              <w:t>-</w:t>
            </w:r>
          </w:p>
        </w:tc>
      </w:tr>
      <w:tr w:rsidR="003A53B3" w:rsidRPr="007C68A4" w:rsidTr="006358BF">
        <w:trPr>
          <w:trHeight w:val="285"/>
        </w:trPr>
        <w:tc>
          <w:tcPr>
            <w:tcW w:w="3794" w:type="dxa"/>
            <w:vAlign w:val="center"/>
          </w:tcPr>
          <w:p w:rsidR="00D75526" w:rsidRPr="007C68A4" w:rsidRDefault="00D75526" w:rsidP="006358BF">
            <w:pPr>
              <w:widowControl/>
              <w:rPr>
                <w:rFonts w:eastAsiaTheme="minorEastAsia"/>
                <w:color w:val="000000" w:themeColor="text1"/>
                <w:szCs w:val="21"/>
              </w:rPr>
            </w:pPr>
            <w:r w:rsidRPr="007C68A4">
              <w:rPr>
                <w:rFonts w:eastAsiaTheme="minorEastAsia"/>
                <w:color w:val="000000" w:themeColor="text1"/>
                <w:kern w:val="0"/>
                <w:szCs w:val="21"/>
              </w:rPr>
              <w:t>合计</w:t>
            </w:r>
          </w:p>
        </w:tc>
        <w:tc>
          <w:tcPr>
            <w:tcW w:w="5528" w:type="dxa"/>
            <w:vAlign w:val="bottom"/>
          </w:tcPr>
          <w:p w:rsidR="00D75526" w:rsidRPr="007C68A4" w:rsidRDefault="00D75526" w:rsidP="006358BF">
            <w:pPr>
              <w:jc w:val="right"/>
              <w:rPr>
                <w:rFonts w:eastAsiaTheme="minorEastAsia"/>
                <w:color w:val="000000" w:themeColor="text1"/>
                <w:szCs w:val="21"/>
              </w:rPr>
            </w:pPr>
            <w:r w:rsidRPr="007C68A4">
              <w:rPr>
                <w:rFonts w:eastAsiaTheme="minorEastAsia"/>
                <w:color w:val="000000" w:themeColor="text1"/>
                <w:szCs w:val="21"/>
              </w:rPr>
              <w:t>-573,379.19</w:t>
            </w:r>
          </w:p>
        </w:tc>
      </w:tr>
    </w:tbl>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6.4.7.16 </w:t>
      </w:r>
      <w:r w:rsidRPr="007C68A4">
        <w:rPr>
          <w:b/>
          <w:color w:val="000000" w:themeColor="text1"/>
          <w:szCs w:val="21"/>
        </w:rPr>
        <w:t>其他收入</w:t>
      </w:r>
    </w:p>
    <w:p w:rsidR="001548F9" w:rsidRPr="007C68A4" w:rsidRDefault="001548F9" w:rsidP="005D2F95">
      <w:pPr>
        <w:tabs>
          <w:tab w:val="left" w:pos="7200"/>
          <w:tab w:val="left" w:pos="8280"/>
        </w:tabs>
        <w:ind w:rightChars="-52" w:right="-109"/>
        <w:jc w:val="right"/>
        <w:rPr>
          <w:color w:val="000000" w:themeColor="text1"/>
          <w:szCs w:val="21"/>
          <w:lang w:val="en-AU"/>
        </w:rPr>
      </w:pPr>
      <w:r w:rsidRPr="007C68A4">
        <w:rPr>
          <w:color w:val="000000" w:themeColor="text1"/>
          <w:szCs w:val="21"/>
        </w:rPr>
        <w:t>单位：人民币元</w:t>
      </w: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3A53B3" w:rsidRPr="007C68A4" w:rsidTr="00C74A25">
        <w:trPr>
          <w:trHeight w:val="255"/>
        </w:trPr>
        <w:tc>
          <w:tcPr>
            <w:tcW w:w="3691" w:type="dxa"/>
            <w:vAlign w:val="center"/>
          </w:tcPr>
          <w:p w:rsidR="001548F9" w:rsidRPr="007C68A4" w:rsidRDefault="001548F9" w:rsidP="0070173B">
            <w:pPr>
              <w:jc w:val="center"/>
              <w:rPr>
                <w:color w:val="000000" w:themeColor="text1"/>
                <w:szCs w:val="21"/>
              </w:rPr>
            </w:pPr>
            <w:r w:rsidRPr="007C68A4">
              <w:rPr>
                <w:color w:val="000000" w:themeColor="text1"/>
                <w:szCs w:val="21"/>
              </w:rPr>
              <w:t>项目</w:t>
            </w:r>
          </w:p>
        </w:tc>
        <w:tc>
          <w:tcPr>
            <w:tcW w:w="5528" w:type="dxa"/>
          </w:tcPr>
          <w:p w:rsidR="001548F9" w:rsidRPr="007C68A4" w:rsidRDefault="001548F9" w:rsidP="0070173B">
            <w:pPr>
              <w:jc w:val="center"/>
              <w:rPr>
                <w:color w:val="000000" w:themeColor="text1"/>
                <w:szCs w:val="21"/>
              </w:rPr>
            </w:pPr>
            <w:r w:rsidRPr="007C68A4">
              <w:rPr>
                <w:color w:val="000000" w:themeColor="text1"/>
                <w:szCs w:val="21"/>
              </w:rPr>
              <w:t>本期</w:t>
            </w:r>
          </w:p>
          <w:p w:rsidR="001548F9" w:rsidRPr="007C68A4" w:rsidRDefault="001548F9" w:rsidP="0070173B">
            <w:pPr>
              <w:widowControl/>
              <w:autoSpaceDE w:val="0"/>
              <w:autoSpaceDN w:val="0"/>
              <w:ind w:right="-15"/>
              <w:jc w:val="center"/>
              <w:textAlignment w:val="bottom"/>
              <w:rPr>
                <w:color w:val="000000" w:themeColor="text1"/>
                <w:szCs w:val="21"/>
              </w:rPr>
            </w:pPr>
            <w:r w:rsidRPr="007C68A4">
              <w:rPr>
                <w:color w:val="000000" w:themeColor="text1"/>
                <w:szCs w:val="21"/>
              </w:rPr>
              <w:t>2023</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2023</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rsidTr="00C74A25">
        <w:trPr>
          <w:trHeight w:val="255"/>
        </w:trPr>
        <w:tc>
          <w:tcPr>
            <w:tcW w:w="3691" w:type="dxa"/>
            <w:vAlign w:val="bottom"/>
          </w:tcPr>
          <w:p w:rsidR="001548F9" w:rsidRPr="007C68A4" w:rsidRDefault="001548F9" w:rsidP="0070173B">
            <w:pPr>
              <w:rPr>
                <w:color w:val="000000" w:themeColor="text1"/>
                <w:szCs w:val="21"/>
              </w:rPr>
            </w:pPr>
            <w:r w:rsidRPr="007C68A4">
              <w:rPr>
                <w:color w:val="000000" w:themeColor="text1"/>
                <w:szCs w:val="21"/>
              </w:rPr>
              <w:t>基金赎回费收入</w:t>
            </w:r>
          </w:p>
        </w:tc>
        <w:tc>
          <w:tcPr>
            <w:tcW w:w="5528" w:type="dxa"/>
            <w:vAlign w:val="bottom"/>
          </w:tcPr>
          <w:p w:rsidR="001548F9" w:rsidRPr="007C68A4" w:rsidRDefault="001548F9" w:rsidP="0070173B">
            <w:pPr>
              <w:jc w:val="right"/>
              <w:rPr>
                <w:color w:val="000000" w:themeColor="text1"/>
                <w:szCs w:val="21"/>
              </w:rPr>
            </w:pPr>
            <w:r w:rsidRPr="007C68A4">
              <w:rPr>
                <w:color w:val="000000" w:themeColor="text1"/>
                <w:szCs w:val="21"/>
              </w:rPr>
              <w:t>1,082.38</w:t>
            </w:r>
          </w:p>
        </w:tc>
      </w:tr>
      <w:tr w:rsidR="002049C8">
        <w:tc>
          <w:tcPr>
            <w:tcW w:w="3691" w:type="dxa"/>
            <w:vAlign w:val="center"/>
          </w:tcPr>
          <w:p w:rsidR="002049C8" w:rsidRDefault="00773E8C">
            <w:pPr>
              <w:jc w:val="left"/>
            </w:pPr>
            <w:r>
              <w:rPr>
                <w:color w:val="000000" w:themeColor="text1"/>
                <w:szCs w:val="21"/>
              </w:rPr>
              <w:t>转换费收入</w:t>
            </w:r>
          </w:p>
        </w:tc>
        <w:tc>
          <w:tcPr>
            <w:tcW w:w="5528" w:type="dxa"/>
            <w:vAlign w:val="center"/>
          </w:tcPr>
          <w:p w:rsidR="002049C8" w:rsidRDefault="00773E8C">
            <w:pPr>
              <w:jc w:val="right"/>
            </w:pPr>
            <w:r>
              <w:rPr>
                <w:color w:val="000000" w:themeColor="text1"/>
                <w:szCs w:val="21"/>
              </w:rPr>
              <w:t>0.60</w:t>
            </w:r>
          </w:p>
        </w:tc>
      </w:tr>
      <w:tr w:rsidR="003A53B3" w:rsidRPr="007C68A4" w:rsidTr="00C74A25">
        <w:trPr>
          <w:trHeight w:val="255"/>
        </w:trPr>
        <w:tc>
          <w:tcPr>
            <w:tcW w:w="3691" w:type="dxa"/>
            <w:vAlign w:val="bottom"/>
          </w:tcPr>
          <w:p w:rsidR="001548F9" w:rsidRPr="007C68A4" w:rsidRDefault="001548F9" w:rsidP="0070173B">
            <w:pPr>
              <w:rPr>
                <w:color w:val="000000" w:themeColor="text1"/>
                <w:szCs w:val="21"/>
              </w:rPr>
            </w:pPr>
            <w:r w:rsidRPr="007C68A4">
              <w:rPr>
                <w:color w:val="000000" w:themeColor="text1"/>
                <w:szCs w:val="21"/>
              </w:rPr>
              <w:t>合计</w:t>
            </w:r>
          </w:p>
        </w:tc>
        <w:tc>
          <w:tcPr>
            <w:tcW w:w="5528" w:type="dxa"/>
            <w:vAlign w:val="bottom"/>
          </w:tcPr>
          <w:p w:rsidR="001548F9" w:rsidRPr="007C68A4" w:rsidRDefault="001548F9" w:rsidP="0070173B">
            <w:pPr>
              <w:jc w:val="right"/>
              <w:rPr>
                <w:color w:val="000000" w:themeColor="text1"/>
                <w:szCs w:val="21"/>
              </w:rPr>
            </w:pPr>
            <w:r w:rsidRPr="007C68A4">
              <w:rPr>
                <w:color w:val="000000" w:themeColor="text1"/>
                <w:szCs w:val="21"/>
              </w:rPr>
              <w:t>1,082.98</w:t>
            </w:r>
          </w:p>
        </w:tc>
      </w:tr>
    </w:tbl>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6.4.7.17 </w:t>
      </w:r>
      <w:r w:rsidRPr="007C68A4">
        <w:rPr>
          <w:b/>
          <w:color w:val="000000" w:themeColor="text1"/>
          <w:szCs w:val="21"/>
        </w:rPr>
        <w:t>其他费用</w:t>
      </w:r>
    </w:p>
    <w:p w:rsidR="001548F9" w:rsidRPr="007C68A4" w:rsidRDefault="001548F9" w:rsidP="005D2F95">
      <w:pPr>
        <w:tabs>
          <w:tab w:val="left" w:pos="7200"/>
          <w:tab w:val="left" w:pos="8280"/>
          <w:tab w:val="left" w:pos="9000"/>
        </w:tabs>
        <w:ind w:rightChars="-52" w:right="-109"/>
        <w:jc w:val="right"/>
        <w:rPr>
          <w:bCs/>
          <w:color w:val="000000" w:themeColor="text1"/>
          <w:szCs w:val="21"/>
        </w:rPr>
      </w:pPr>
      <w:r w:rsidRPr="007C68A4">
        <w:rPr>
          <w:color w:val="000000" w:themeColor="text1"/>
          <w:szCs w:val="21"/>
        </w:rPr>
        <w:t>单位：人民币元</w:t>
      </w:r>
    </w:p>
    <w:tbl>
      <w:tblPr>
        <w:tblW w:w="9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3A53B3" w:rsidRPr="007C68A4" w:rsidTr="001D7517">
        <w:trPr>
          <w:jc w:val="center"/>
        </w:trPr>
        <w:tc>
          <w:tcPr>
            <w:tcW w:w="3853" w:type="dxa"/>
            <w:vAlign w:val="center"/>
          </w:tcPr>
          <w:p w:rsidR="001548F9" w:rsidRPr="007C68A4" w:rsidRDefault="001548F9" w:rsidP="0070173B">
            <w:pPr>
              <w:jc w:val="center"/>
              <w:rPr>
                <w:color w:val="000000" w:themeColor="text1"/>
                <w:szCs w:val="21"/>
              </w:rPr>
            </w:pPr>
            <w:r w:rsidRPr="007C68A4">
              <w:rPr>
                <w:color w:val="000000" w:themeColor="text1"/>
                <w:szCs w:val="21"/>
              </w:rPr>
              <w:t>项目</w:t>
            </w:r>
          </w:p>
        </w:tc>
        <w:tc>
          <w:tcPr>
            <w:tcW w:w="5551" w:type="dxa"/>
          </w:tcPr>
          <w:p w:rsidR="001548F9" w:rsidRPr="007C68A4" w:rsidRDefault="001548F9" w:rsidP="0070173B">
            <w:pPr>
              <w:jc w:val="center"/>
              <w:rPr>
                <w:color w:val="000000" w:themeColor="text1"/>
                <w:szCs w:val="21"/>
              </w:rPr>
            </w:pPr>
            <w:r w:rsidRPr="007C68A4">
              <w:rPr>
                <w:color w:val="000000" w:themeColor="text1"/>
                <w:szCs w:val="21"/>
              </w:rPr>
              <w:t>本期</w:t>
            </w:r>
          </w:p>
          <w:p w:rsidR="001548F9" w:rsidRPr="007C68A4" w:rsidRDefault="001548F9" w:rsidP="0070173B">
            <w:pPr>
              <w:widowControl/>
              <w:autoSpaceDE w:val="0"/>
              <w:autoSpaceDN w:val="0"/>
              <w:ind w:right="-15"/>
              <w:jc w:val="center"/>
              <w:textAlignment w:val="bottom"/>
              <w:rPr>
                <w:color w:val="000000" w:themeColor="text1"/>
                <w:szCs w:val="21"/>
              </w:rPr>
            </w:pPr>
            <w:r w:rsidRPr="007C68A4">
              <w:rPr>
                <w:color w:val="000000" w:themeColor="text1"/>
                <w:szCs w:val="21"/>
              </w:rPr>
              <w:t>2023</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2023</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rsidTr="001D7517">
        <w:trPr>
          <w:jc w:val="center"/>
        </w:trPr>
        <w:tc>
          <w:tcPr>
            <w:tcW w:w="3853" w:type="dxa"/>
            <w:vAlign w:val="center"/>
          </w:tcPr>
          <w:p w:rsidR="001548F9" w:rsidRPr="007C68A4" w:rsidRDefault="001548F9" w:rsidP="0070173B">
            <w:pPr>
              <w:rPr>
                <w:color w:val="000000" w:themeColor="text1"/>
                <w:szCs w:val="21"/>
              </w:rPr>
            </w:pPr>
            <w:r w:rsidRPr="007C68A4">
              <w:rPr>
                <w:color w:val="000000" w:themeColor="text1"/>
                <w:szCs w:val="21"/>
              </w:rPr>
              <w:t>审计费用</w:t>
            </w:r>
          </w:p>
        </w:tc>
        <w:tc>
          <w:tcPr>
            <w:tcW w:w="5551" w:type="dxa"/>
            <w:vAlign w:val="bottom"/>
          </w:tcPr>
          <w:p w:rsidR="001548F9" w:rsidRPr="007C68A4" w:rsidRDefault="001548F9" w:rsidP="0070173B">
            <w:pPr>
              <w:jc w:val="right"/>
              <w:rPr>
                <w:color w:val="000000" w:themeColor="text1"/>
                <w:szCs w:val="21"/>
              </w:rPr>
            </w:pPr>
            <w:r w:rsidRPr="007C68A4">
              <w:rPr>
                <w:color w:val="000000" w:themeColor="text1"/>
                <w:szCs w:val="21"/>
              </w:rPr>
              <w:t>22,487.59</w:t>
            </w:r>
          </w:p>
        </w:tc>
      </w:tr>
      <w:tr w:rsidR="003A53B3" w:rsidRPr="007C68A4" w:rsidTr="001D7517">
        <w:trPr>
          <w:jc w:val="center"/>
        </w:trPr>
        <w:tc>
          <w:tcPr>
            <w:tcW w:w="3853" w:type="dxa"/>
            <w:vAlign w:val="center"/>
          </w:tcPr>
          <w:p w:rsidR="001548F9" w:rsidRPr="007C68A4" w:rsidRDefault="001548F9" w:rsidP="0070173B">
            <w:pPr>
              <w:rPr>
                <w:color w:val="000000" w:themeColor="text1"/>
                <w:szCs w:val="21"/>
              </w:rPr>
            </w:pPr>
            <w:r w:rsidRPr="007C68A4">
              <w:rPr>
                <w:color w:val="000000" w:themeColor="text1"/>
                <w:szCs w:val="21"/>
              </w:rPr>
              <w:t>信息披露费</w:t>
            </w:r>
          </w:p>
        </w:tc>
        <w:tc>
          <w:tcPr>
            <w:tcW w:w="5551" w:type="dxa"/>
            <w:vAlign w:val="bottom"/>
          </w:tcPr>
          <w:p w:rsidR="001548F9" w:rsidRPr="007C68A4" w:rsidRDefault="001548F9" w:rsidP="0070173B">
            <w:pPr>
              <w:jc w:val="right"/>
              <w:rPr>
                <w:color w:val="000000" w:themeColor="text1"/>
                <w:szCs w:val="21"/>
              </w:rPr>
            </w:pPr>
            <w:r w:rsidRPr="007C68A4">
              <w:rPr>
                <w:color w:val="000000" w:themeColor="text1"/>
                <w:szCs w:val="21"/>
              </w:rPr>
              <w:t>24,795.19</w:t>
            </w:r>
          </w:p>
        </w:tc>
      </w:tr>
      <w:tr w:rsidR="003A53B3" w:rsidRPr="007C68A4" w:rsidTr="00A0368A">
        <w:trPr>
          <w:jc w:val="center"/>
        </w:trPr>
        <w:tc>
          <w:tcPr>
            <w:tcW w:w="3853" w:type="dxa"/>
          </w:tcPr>
          <w:p w:rsidR="0088316F" w:rsidRPr="007C68A4" w:rsidRDefault="0088316F" w:rsidP="00A0368A">
            <w:pPr>
              <w:rPr>
                <w:color w:val="000000" w:themeColor="text1"/>
              </w:rPr>
            </w:pPr>
            <w:r w:rsidRPr="007C68A4">
              <w:rPr>
                <w:color w:val="000000" w:themeColor="text1"/>
              </w:rPr>
              <w:t>证券出借违约金</w:t>
            </w:r>
          </w:p>
        </w:tc>
        <w:tc>
          <w:tcPr>
            <w:tcW w:w="5551" w:type="dxa"/>
          </w:tcPr>
          <w:p w:rsidR="0088316F" w:rsidRPr="007C68A4" w:rsidRDefault="0088316F" w:rsidP="0088316F">
            <w:pPr>
              <w:jc w:val="right"/>
              <w:rPr>
                <w:color w:val="000000" w:themeColor="text1"/>
              </w:rPr>
            </w:pPr>
            <w:r w:rsidRPr="007C68A4">
              <w:rPr>
                <w:color w:val="000000" w:themeColor="text1"/>
              </w:rPr>
              <w:t>-</w:t>
            </w:r>
          </w:p>
        </w:tc>
      </w:tr>
      <w:tr w:rsidR="003A53B3" w:rsidRPr="007C68A4" w:rsidTr="001D7517">
        <w:trPr>
          <w:jc w:val="center"/>
        </w:trPr>
        <w:tc>
          <w:tcPr>
            <w:tcW w:w="3853" w:type="dxa"/>
            <w:vAlign w:val="bottom"/>
          </w:tcPr>
          <w:p w:rsidR="001548F9" w:rsidRPr="007C68A4" w:rsidRDefault="001548F9" w:rsidP="0070173B">
            <w:pPr>
              <w:rPr>
                <w:color w:val="000000" w:themeColor="text1"/>
                <w:szCs w:val="21"/>
              </w:rPr>
            </w:pPr>
            <w:r w:rsidRPr="007C68A4">
              <w:rPr>
                <w:color w:val="000000" w:themeColor="text1"/>
                <w:szCs w:val="21"/>
              </w:rPr>
              <w:t>合计</w:t>
            </w:r>
          </w:p>
        </w:tc>
        <w:tc>
          <w:tcPr>
            <w:tcW w:w="5551" w:type="dxa"/>
            <w:vAlign w:val="bottom"/>
          </w:tcPr>
          <w:p w:rsidR="001548F9" w:rsidRPr="007C68A4" w:rsidRDefault="001548F9" w:rsidP="0070173B">
            <w:pPr>
              <w:jc w:val="right"/>
              <w:rPr>
                <w:color w:val="000000" w:themeColor="text1"/>
                <w:szCs w:val="21"/>
              </w:rPr>
            </w:pPr>
            <w:r w:rsidRPr="007C68A4">
              <w:rPr>
                <w:color w:val="000000" w:themeColor="text1"/>
                <w:szCs w:val="21"/>
              </w:rPr>
              <w:t>47,282.78</w:t>
            </w:r>
          </w:p>
        </w:tc>
      </w:tr>
    </w:tbl>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6.4.8 </w:t>
      </w:r>
      <w:r w:rsidRPr="007C68A4">
        <w:rPr>
          <w:b/>
          <w:color w:val="000000" w:themeColor="text1"/>
          <w:kern w:val="0"/>
          <w:szCs w:val="21"/>
        </w:rPr>
        <w:t>或有事项、资产负债表日后事项的说明</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6.4.8.1</w:t>
      </w:r>
      <w:r w:rsidRPr="007C68A4">
        <w:rPr>
          <w:b/>
          <w:color w:val="000000" w:themeColor="text1"/>
          <w:kern w:val="0"/>
          <w:szCs w:val="21"/>
        </w:rPr>
        <w:t xml:space="preserve"> </w:t>
      </w:r>
      <w:r w:rsidRPr="007C68A4">
        <w:rPr>
          <w:b/>
          <w:color w:val="000000" w:themeColor="text1"/>
          <w:kern w:val="0"/>
          <w:szCs w:val="21"/>
        </w:rPr>
        <w:t>或有事项</w:t>
      </w:r>
    </w:p>
    <w:p w:rsidR="001548F9" w:rsidRPr="007C68A4" w:rsidRDefault="001548F9" w:rsidP="001F0F10">
      <w:pPr>
        <w:spacing w:line="360" w:lineRule="auto"/>
        <w:ind w:firstLineChars="200" w:firstLine="420"/>
        <w:rPr>
          <w:color w:val="000000" w:themeColor="text1"/>
          <w:kern w:val="0"/>
          <w:szCs w:val="21"/>
        </w:rPr>
      </w:pPr>
      <w:r w:rsidRPr="007C68A4">
        <w:rPr>
          <w:color w:val="000000" w:themeColor="text1"/>
          <w:szCs w:val="21"/>
        </w:rPr>
        <w:t>截至资产负债表日，本基金并无须作披露的或有事项。</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6.4.8.2</w:t>
      </w:r>
      <w:r w:rsidRPr="007C68A4">
        <w:rPr>
          <w:b/>
          <w:color w:val="000000" w:themeColor="text1"/>
          <w:kern w:val="0"/>
          <w:szCs w:val="21"/>
        </w:rPr>
        <w:t xml:space="preserve"> </w:t>
      </w:r>
      <w:r w:rsidRPr="007C68A4">
        <w:rPr>
          <w:b/>
          <w:color w:val="000000" w:themeColor="text1"/>
          <w:kern w:val="0"/>
          <w:szCs w:val="21"/>
        </w:rPr>
        <w:t>资产负债表日后事项</w:t>
      </w:r>
    </w:p>
    <w:p w:rsidR="001548F9" w:rsidRPr="007C68A4" w:rsidRDefault="001548F9" w:rsidP="001F0F10">
      <w:pPr>
        <w:spacing w:line="360" w:lineRule="auto"/>
        <w:ind w:firstLineChars="200" w:firstLine="420"/>
        <w:rPr>
          <w:color w:val="000000" w:themeColor="text1"/>
          <w:kern w:val="0"/>
          <w:szCs w:val="21"/>
        </w:rPr>
      </w:pPr>
      <w:r w:rsidRPr="007C68A4">
        <w:rPr>
          <w:color w:val="000000" w:themeColor="text1"/>
          <w:szCs w:val="21"/>
        </w:rPr>
        <w:t>截至财务报表报出日，本基金并无须作披露的资产负债表日后事项。</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6.4.9 </w:t>
      </w:r>
      <w:r w:rsidRPr="007C68A4">
        <w:rPr>
          <w:b/>
          <w:color w:val="000000" w:themeColor="text1"/>
          <w:kern w:val="0"/>
          <w:szCs w:val="21"/>
        </w:rPr>
        <w:t>关联方关系</w:t>
      </w:r>
    </w:p>
    <w:p w:rsidR="001548F9" w:rsidRPr="007C68A4" w:rsidRDefault="001548F9" w:rsidP="004C1748">
      <w:pPr>
        <w:spacing w:line="360" w:lineRule="auto"/>
        <w:rPr>
          <w:b/>
          <w:color w:val="000000" w:themeColor="text1"/>
          <w:kern w:val="0"/>
          <w:szCs w:val="21"/>
        </w:rPr>
      </w:pPr>
      <w:r w:rsidRPr="007C68A4">
        <w:rPr>
          <w:b/>
          <w:bCs/>
          <w:color w:val="000000" w:themeColor="text1"/>
          <w:kern w:val="0"/>
          <w:szCs w:val="21"/>
        </w:rPr>
        <w:t>6.4.9.1</w:t>
      </w:r>
      <w:r w:rsidRPr="007C68A4">
        <w:rPr>
          <w:b/>
          <w:color w:val="000000" w:themeColor="text1"/>
          <w:kern w:val="0"/>
          <w:szCs w:val="21"/>
        </w:rPr>
        <w:t xml:space="preserve"> </w:t>
      </w:r>
      <w:r w:rsidRPr="007C68A4">
        <w:rPr>
          <w:b/>
          <w:color w:val="000000" w:themeColor="text1"/>
          <w:kern w:val="0"/>
          <w:szCs w:val="21"/>
        </w:rPr>
        <w:t>本报告期存在控制关系或其他重大利害关系的关联方发生变化的情况</w:t>
      </w:r>
    </w:p>
    <w:p w:rsidR="001548F9" w:rsidRPr="007C68A4" w:rsidRDefault="001548F9" w:rsidP="001F0F10">
      <w:pPr>
        <w:spacing w:line="360" w:lineRule="auto"/>
        <w:ind w:firstLineChars="200" w:firstLine="420"/>
        <w:rPr>
          <w:b/>
          <w:color w:val="000000" w:themeColor="text1"/>
          <w:kern w:val="0"/>
          <w:szCs w:val="21"/>
        </w:rPr>
      </w:pPr>
      <w:r w:rsidRPr="007C68A4">
        <w:rPr>
          <w:color w:val="000000" w:themeColor="text1"/>
          <w:szCs w:val="21"/>
        </w:rPr>
        <w:t>根据中国证监会证监许可</w:t>
      </w:r>
      <w:r w:rsidRPr="007C68A4">
        <w:rPr>
          <w:color w:val="000000" w:themeColor="text1"/>
          <w:szCs w:val="21"/>
        </w:rPr>
        <w:t xml:space="preserve">(2023)151 </w:t>
      </w:r>
      <w:r w:rsidRPr="007C68A4">
        <w:rPr>
          <w:color w:val="000000" w:themeColor="text1"/>
          <w:szCs w:val="21"/>
        </w:rPr>
        <w:t>号《关于核准上投摩根基金管理有限公司变更股东、实际控制人的批复》，核准摩根资产管理控股公司</w:t>
      </w:r>
      <w:r w:rsidRPr="007C68A4">
        <w:rPr>
          <w:color w:val="000000" w:themeColor="text1"/>
          <w:szCs w:val="21"/>
        </w:rPr>
        <w:t>(JPMorgan Asset Management Holdings Inc.)</w:t>
      </w:r>
      <w:r w:rsidRPr="007C68A4">
        <w:rPr>
          <w:color w:val="000000" w:themeColor="text1"/>
          <w:szCs w:val="21"/>
        </w:rPr>
        <w:t>成为上投摩根基金管理有限公司主要股东；核准摩根大通公司</w:t>
      </w:r>
      <w:r w:rsidRPr="007C68A4">
        <w:rPr>
          <w:color w:val="000000" w:themeColor="text1"/>
          <w:szCs w:val="21"/>
        </w:rPr>
        <w:t>(JPMorgan Chase &amp;Co. )</w:t>
      </w:r>
      <w:r w:rsidRPr="007C68A4">
        <w:rPr>
          <w:color w:val="000000" w:themeColor="text1"/>
          <w:szCs w:val="21"/>
        </w:rPr>
        <w:t>成为上投摩根基金管理有限公司实际控制人；对摩根资产管理控股公司依法受让上投摩根基金管理有限公司</w:t>
      </w:r>
      <w:r w:rsidRPr="007C68A4">
        <w:rPr>
          <w:color w:val="000000" w:themeColor="text1"/>
          <w:szCs w:val="21"/>
        </w:rPr>
        <w:t xml:space="preserve"> 2.5 </w:t>
      </w:r>
      <w:r w:rsidRPr="007C68A4">
        <w:rPr>
          <w:color w:val="000000" w:themeColor="text1"/>
          <w:szCs w:val="21"/>
        </w:rPr>
        <w:t>亿元出资</w:t>
      </w:r>
      <w:r w:rsidRPr="007C68A4">
        <w:rPr>
          <w:color w:val="000000" w:themeColor="text1"/>
          <w:szCs w:val="21"/>
        </w:rPr>
        <w:t>(</w:t>
      </w:r>
      <w:r w:rsidRPr="007C68A4">
        <w:rPr>
          <w:color w:val="000000" w:themeColor="text1"/>
          <w:szCs w:val="21"/>
        </w:rPr>
        <w:t>占注册资本比例</w:t>
      </w:r>
      <w:r w:rsidRPr="007C68A4">
        <w:rPr>
          <w:color w:val="000000" w:themeColor="text1"/>
          <w:szCs w:val="21"/>
        </w:rPr>
        <w:t xml:space="preserve"> 100%)</w:t>
      </w:r>
      <w:r w:rsidRPr="007C68A4">
        <w:rPr>
          <w:color w:val="000000" w:themeColor="text1"/>
          <w:szCs w:val="21"/>
        </w:rPr>
        <w:t>无异议。相关股权变更工商变更手续于</w:t>
      </w:r>
      <w:r w:rsidRPr="007C68A4">
        <w:rPr>
          <w:color w:val="000000" w:themeColor="text1"/>
          <w:szCs w:val="21"/>
        </w:rPr>
        <w:t xml:space="preserve"> 2023 </w:t>
      </w:r>
      <w:r w:rsidRPr="007C68A4">
        <w:rPr>
          <w:color w:val="000000" w:themeColor="text1"/>
          <w:szCs w:val="21"/>
        </w:rPr>
        <w:t>年</w:t>
      </w:r>
      <w:r w:rsidRPr="007C68A4">
        <w:rPr>
          <w:color w:val="000000" w:themeColor="text1"/>
          <w:szCs w:val="21"/>
        </w:rPr>
        <w:t xml:space="preserve"> 3 </w:t>
      </w:r>
      <w:r w:rsidRPr="007C68A4">
        <w:rPr>
          <w:color w:val="000000" w:themeColor="text1"/>
          <w:szCs w:val="21"/>
        </w:rPr>
        <w:t>月</w:t>
      </w:r>
      <w:r w:rsidRPr="007C68A4">
        <w:rPr>
          <w:color w:val="000000" w:themeColor="text1"/>
          <w:szCs w:val="21"/>
        </w:rPr>
        <w:t xml:space="preserve"> 24 </w:t>
      </w:r>
      <w:r w:rsidRPr="007C68A4">
        <w:rPr>
          <w:color w:val="000000" w:themeColor="text1"/>
          <w:szCs w:val="21"/>
        </w:rPr>
        <w:t>日完成。公司股东由摩根资产管理</w:t>
      </w:r>
      <w:r w:rsidRPr="007C68A4">
        <w:rPr>
          <w:color w:val="000000" w:themeColor="text1"/>
          <w:szCs w:val="21"/>
        </w:rPr>
        <w:t>(</w:t>
      </w:r>
      <w:r w:rsidRPr="007C68A4">
        <w:rPr>
          <w:color w:val="000000" w:themeColor="text1"/>
          <w:szCs w:val="21"/>
        </w:rPr>
        <w:t>英国</w:t>
      </w:r>
      <w:r w:rsidRPr="007C68A4">
        <w:rPr>
          <w:color w:val="000000" w:themeColor="text1"/>
          <w:szCs w:val="21"/>
        </w:rPr>
        <w:t>)</w:t>
      </w:r>
      <w:r w:rsidRPr="007C68A4">
        <w:rPr>
          <w:color w:val="000000" w:themeColor="text1"/>
          <w:szCs w:val="21"/>
        </w:rPr>
        <w:t>有限公司及上海浦东发展银行股份有限公司变更为摩根资产管理控股公司。</w:t>
      </w:r>
    </w:p>
    <w:p w:rsidR="001548F9" w:rsidRPr="007C68A4" w:rsidRDefault="001548F9" w:rsidP="004C1748">
      <w:pPr>
        <w:spacing w:line="360" w:lineRule="auto"/>
        <w:rPr>
          <w:b/>
          <w:color w:val="000000" w:themeColor="text1"/>
          <w:kern w:val="0"/>
          <w:szCs w:val="21"/>
        </w:rPr>
      </w:pPr>
      <w:r w:rsidRPr="007C68A4">
        <w:rPr>
          <w:b/>
          <w:bCs/>
          <w:color w:val="000000" w:themeColor="text1"/>
          <w:kern w:val="0"/>
          <w:szCs w:val="21"/>
        </w:rPr>
        <w:t xml:space="preserve">6.4.9.2 </w:t>
      </w:r>
      <w:r w:rsidRPr="007C68A4">
        <w:rPr>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3A53B3" w:rsidRPr="007C68A4" w:rsidTr="0070173B">
        <w:tc>
          <w:tcPr>
            <w:tcW w:w="5220" w:type="dxa"/>
          </w:tcPr>
          <w:p w:rsidR="001548F9" w:rsidRPr="007C68A4" w:rsidRDefault="001548F9" w:rsidP="0070173B">
            <w:pPr>
              <w:jc w:val="center"/>
              <w:rPr>
                <w:color w:val="000000" w:themeColor="text1"/>
                <w:szCs w:val="21"/>
              </w:rPr>
            </w:pPr>
            <w:r w:rsidRPr="007C68A4">
              <w:rPr>
                <w:color w:val="000000" w:themeColor="text1"/>
                <w:szCs w:val="21"/>
              </w:rPr>
              <w:t>关联方名称</w:t>
            </w:r>
          </w:p>
        </w:tc>
        <w:tc>
          <w:tcPr>
            <w:tcW w:w="3780" w:type="dxa"/>
          </w:tcPr>
          <w:p w:rsidR="001548F9" w:rsidRPr="007C68A4" w:rsidRDefault="001548F9" w:rsidP="0070173B">
            <w:pPr>
              <w:jc w:val="center"/>
              <w:rPr>
                <w:color w:val="000000" w:themeColor="text1"/>
                <w:szCs w:val="21"/>
              </w:rPr>
            </w:pPr>
            <w:r w:rsidRPr="007C68A4">
              <w:rPr>
                <w:color w:val="000000" w:themeColor="text1"/>
                <w:szCs w:val="21"/>
              </w:rPr>
              <w:t>与本基金的关系</w:t>
            </w:r>
          </w:p>
        </w:tc>
      </w:tr>
      <w:tr w:rsidR="002049C8">
        <w:tc>
          <w:tcPr>
            <w:tcW w:w="5220" w:type="dxa"/>
            <w:vAlign w:val="center"/>
          </w:tcPr>
          <w:p w:rsidR="002049C8" w:rsidRDefault="00773E8C">
            <w:pPr>
              <w:jc w:val="left"/>
            </w:pPr>
            <w:r>
              <w:rPr>
                <w:color w:val="000000" w:themeColor="text1"/>
                <w:szCs w:val="21"/>
              </w:rPr>
              <w:t>摩根基金管理（中国）有限公司</w:t>
            </w:r>
          </w:p>
        </w:tc>
        <w:tc>
          <w:tcPr>
            <w:tcW w:w="3780" w:type="dxa"/>
            <w:vAlign w:val="center"/>
          </w:tcPr>
          <w:p w:rsidR="002049C8" w:rsidRDefault="00773E8C">
            <w:pPr>
              <w:jc w:val="left"/>
            </w:pPr>
            <w:r>
              <w:rPr>
                <w:color w:val="000000" w:themeColor="text1"/>
                <w:szCs w:val="21"/>
              </w:rPr>
              <w:t>基金管理人、注册登记机构、基金销售机构</w:t>
            </w:r>
          </w:p>
        </w:tc>
      </w:tr>
      <w:tr w:rsidR="002049C8">
        <w:tc>
          <w:tcPr>
            <w:tcW w:w="5220" w:type="dxa"/>
            <w:vAlign w:val="center"/>
          </w:tcPr>
          <w:p w:rsidR="002049C8" w:rsidRDefault="00773E8C">
            <w:pPr>
              <w:jc w:val="left"/>
            </w:pPr>
            <w:r>
              <w:rPr>
                <w:color w:val="000000" w:themeColor="text1"/>
                <w:szCs w:val="21"/>
              </w:rPr>
              <w:t>平安银行股份有限公司</w:t>
            </w:r>
            <w:r>
              <w:rPr>
                <w:color w:val="000000" w:themeColor="text1"/>
                <w:szCs w:val="21"/>
              </w:rPr>
              <w:t>(“</w:t>
            </w:r>
            <w:r>
              <w:rPr>
                <w:color w:val="000000" w:themeColor="text1"/>
                <w:szCs w:val="21"/>
              </w:rPr>
              <w:t>平安银行</w:t>
            </w:r>
            <w:r>
              <w:rPr>
                <w:color w:val="000000" w:themeColor="text1"/>
                <w:szCs w:val="21"/>
              </w:rPr>
              <w:t>”)</w:t>
            </w:r>
          </w:p>
        </w:tc>
        <w:tc>
          <w:tcPr>
            <w:tcW w:w="3780" w:type="dxa"/>
            <w:vAlign w:val="center"/>
          </w:tcPr>
          <w:p w:rsidR="002049C8" w:rsidRDefault="00773E8C">
            <w:pPr>
              <w:jc w:val="left"/>
            </w:pPr>
            <w:r>
              <w:rPr>
                <w:color w:val="000000" w:themeColor="text1"/>
                <w:szCs w:val="21"/>
              </w:rPr>
              <w:t>基金托管人、基金销售机构</w:t>
            </w:r>
          </w:p>
        </w:tc>
      </w:tr>
    </w:tbl>
    <w:p w:rsidR="001548F9" w:rsidRPr="007C68A4" w:rsidRDefault="001548F9" w:rsidP="009B6739">
      <w:pPr>
        <w:tabs>
          <w:tab w:val="left" w:pos="426"/>
        </w:tabs>
        <w:spacing w:line="360" w:lineRule="auto"/>
        <w:jc w:val="left"/>
        <w:rPr>
          <w:color w:val="000000" w:themeColor="text1"/>
          <w:szCs w:val="21"/>
        </w:rPr>
      </w:pPr>
      <w:r w:rsidRPr="007C68A4">
        <w:rPr>
          <w:color w:val="000000" w:themeColor="text1"/>
          <w:kern w:val="0"/>
          <w:szCs w:val="21"/>
        </w:rPr>
        <w:t>注：下述关联交易均在正常业务范围内按一般商业条款订立。</w:t>
      </w:r>
      <w:r w:rsidRPr="007C68A4">
        <w:rPr>
          <w:color w:val="000000" w:themeColor="text1"/>
          <w:szCs w:val="21"/>
        </w:rPr>
        <w:tab/>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6.4.10 </w:t>
      </w:r>
      <w:r w:rsidRPr="007C68A4">
        <w:rPr>
          <w:b/>
          <w:color w:val="000000" w:themeColor="text1"/>
          <w:kern w:val="0"/>
          <w:szCs w:val="21"/>
        </w:rPr>
        <w:t>本报告期及上年度可比期间的关联方交易</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6.4.10.1 </w:t>
      </w:r>
      <w:r w:rsidRPr="007C68A4">
        <w:rPr>
          <w:b/>
          <w:color w:val="000000" w:themeColor="text1"/>
          <w:kern w:val="0"/>
          <w:szCs w:val="21"/>
        </w:rPr>
        <w:t>通过关联方交易单元进行的交易</w:t>
      </w:r>
    </w:p>
    <w:p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无</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6.4.10.2 </w:t>
      </w:r>
      <w:r w:rsidRPr="007C68A4">
        <w:rPr>
          <w:b/>
          <w:color w:val="000000" w:themeColor="text1"/>
          <w:kern w:val="0"/>
          <w:szCs w:val="21"/>
        </w:rPr>
        <w:t>关联方报酬</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6.4.10.2.1 </w:t>
      </w:r>
      <w:r w:rsidRPr="007C68A4">
        <w:rPr>
          <w:b/>
          <w:color w:val="000000" w:themeColor="text1"/>
          <w:kern w:val="0"/>
          <w:szCs w:val="21"/>
        </w:rPr>
        <w:t>基金管理费</w:t>
      </w:r>
    </w:p>
    <w:p w:rsidR="001548F9" w:rsidRPr="007C68A4" w:rsidRDefault="001548F9" w:rsidP="008971E9">
      <w:pPr>
        <w:autoSpaceDE w:val="0"/>
        <w:autoSpaceDN w:val="0"/>
        <w:adjustRightInd w:val="0"/>
        <w:spacing w:before="29" w:line="288" w:lineRule="auto"/>
        <w:ind w:left="15" w:right="210"/>
        <w:jc w:val="right"/>
        <w:rPr>
          <w:color w:val="000000" w:themeColor="text1"/>
          <w:kern w:val="0"/>
          <w:szCs w:val="21"/>
        </w:rPr>
      </w:pPr>
      <w:r w:rsidRPr="007C68A4">
        <w:rPr>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3A53B3" w:rsidRPr="007C68A4" w:rsidTr="00B945E3">
        <w:tc>
          <w:tcPr>
            <w:tcW w:w="3686" w:type="dxa"/>
            <w:vAlign w:val="center"/>
          </w:tcPr>
          <w:p w:rsidR="001548F9" w:rsidRPr="007C68A4" w:rsidRDefault="001548F9" w:rsidP="0070173B">
            <w:pPr>
              <w:jc w:val="center"/>
              <w:rPr>
                <w:color w:val="000000" w:themeColor="text1"/>
                <w:szCs w:val="21"/>
              </w:rPr>
            </w:pPr>
            <w:r w:rsidRPr="007C68A4">
              <w:rPr>
                <w:color w:val="000000" w:themeColor="text1"/>
                <w:szCs w:val="21"/>
              </w:rPr>
              <w:t>项目</w:t>
            </w:r>
          </w:p>
        </w:tc>
        <w:tc>
          <w:tcPr>
            <w:tcW w:w="2657" w:type="dxa"/>
          </w:tcPr>
          <w:p w:rsidR="001548F9" w:rsidRPr="007C68A4" w:rsidRDefault="001548F9" w:rsidP="0070173B">
            <w:pPr>
              <w:jc w:val="center"/>
              <w:rPr>
                <w:color w:val="000000" w:themeColor="text1"/>
                <w:szCs w:val="21"/>
              </w:rPr>
            </w:pPr>
            <w:r w:rsidRPr="007C68A4">
              <w:rPr>
                <w:color w:val="000000" w:themeColor="text1"/>
                <w:szCs w:val="21"/>
              </w:rPr>
              <w:t>本期</w:t>
            </w:r>
          </w:p>
          <w:p w:rsidR="001548F9" w:rsidRPr="007C68A4" w:rsidRDefault="001548F9" w:rsidP="0070173B">
            <w:pPr>
              <w:widowControl/>
              <w:autoSpaceDE w:val="0"/>
              <w:autoSpaceDN w:val="0"/>
              <w:ind w:right="-15"/>
              <w:jc w:val="center"/>
              <w:textAlignment w:val="bottom"/>
              <w:rPr>
                <w:color w:val="000000" w:themeColor="text1"/>
                <w:szCs w:val="21"/>
              </w:rPr>
            </w:pPr>
            <w:r w:rsidRPr="007C68A4">
              <w:rPr>
                <w:color w:val="000000" w:themeColor="text1"/>
                <w:szCs w:val="21"/>
              </w:rPr>
              <w:t>2023</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2023</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c>
          <w:tcPr>
            <w:tcW w:w="2657" w:type="dxa"/>
          </w:tcPr>
          <w:p w:rsidR="001548F9" w:rsidRPr="007C68A4" w:rsidRDefault="001548F9" w:rsidP="0070173B">
            <w:pPr>
              <w:jc w:val="center"/>
              <w:rPr>
                <w:color w:val="000000" w:themeColor="text1"/>
                <w:szCs w:val="21"/>
              </w:rPr>
            </w:pPr>
            <w:r w:rsidRPr="007C68A4">
              <w:rPr>
                <w:color w:val="000000" w:themeColor="text1"/>
                <w:szCs w:val="21"/>
              </w:rPr>
              <w:t>上年度可比期间</w:t>
            </w:r>
          </w:p>
          <w:p w:rsidR="001548F9" w:rsidRPr="007C68A4" w:rsidRDefault="001548F9" w:rsidP="0070173B">
            <w:pPr>
              <w:widowControl/>
              <w:autoSpaceDE w:val="0"/>
              <w:autoSpaceDN w:val="0"/>
              <w:ind w:right="-15"/>
              <w:jc w:val="center"/>
              <w:textAlignment w:val="bottom"/>
              <w:rPr>
                <w:color w:val="000000" w:themeColor="text1"/>
                <w:kern w:val="0"/>
                <w:szCs w:val="21"/>
              </w:rPr>
            </w:pPr>
            <w:r w:rsidRPr="007C68A4">
              <w:rPr>
                <w:color w:val="000000" w:themeColor="text1"/>
                <w:szCs w:val="21"/>
              </w:rPr>
              <w:t>2022</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2022</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rsidTr="00B945E3">
        <w:tc>
          <w:tcPr>
            <w:tcW w:w="3686" w:type="dxa"/>
            <w:vAlign w:val="center"/>
          </w:tcPr>
          <w:p w:rsidR="001548F9" w:rsidRPr="007C68A4" w:rsidRDefault="001548F9" w:rsidP="00505CB1">
            <w:pPr>
              <w:rPr>
                <w:color w:val="000000" w:themeColor="text1"/>
                <w:szCs w:val="21"/>
              </w:rPr>
            </w:pPr>
            <w:r w:rsidRPr="007C68A4">
              <w:rPr>
                <w:color w:val="000000" w:themeColor="text1"/>
                <w:szCs w:val="21"/>
              </w:rPr>
              <w:t>当期发生的基金应支付的管理费</w:t>
            </w:r>
          </w:p>
        </w:tc>
        <w:tc>
          <w:tcPr>
            <w:tcW w:w="2657" w:type="dxa"/>
            <w:vAlign w:val="center"/>
          </w:tcPr>
          <w:p w:rsidR="001548F9" w:rsidRPr="007C68A4" w:rsidRDefault="001548F9" w:rsidP="00505CB1">
            <w:pPr>
              <w:jc w:val="right"/>
              <w:rPr>
                <w:color w:val="000000" w:themeColor="text1"/>
                <w:szCs w:val="21"/>
              </w:rPr>
            </w:pPr>
            <w:r w:rsidRPr="007C68A4">
              <w:rPr>
                <w:color w:val="000000" w:themeColor="text1"/>
                <w:szCs w:val="21"/>
              </w:rPr>
              <w:t>1,653.27</w:t>
            </w:r>
          </w:p>
        </w:tc>
        <w:tc>
          <w:tcPr>
            <w:tcW w:w="2657" w:type="dxa"/>
            <w:vAlign w:val="center"/>
          </w:tcPr>
          <w:p w:rsidR="001548F9" w:rsidRPr="007C68A4" w:rsidRDefault="001548F9" w:rsidP="00505CB1">
            <w:pPr>
              <w:jc w:val="right"/>
              <w:rPr>
                <w:color w:val="000000" w:themeColor="text1"/>
                <w:szCs w:val="21"/>
              </w:rPr>
            </w:pPr>
            <w:r w:rsidRPr="007C68A4">
              <w:rPr>
                <w:color w:val="000000" w:themeColor="text1"/>
                <w:szCs w:val="21"/>
              </w:rPr>
              <w:t>1,909.40</w:t>
            </w:r>
          </w:p>
        </w:tc>
      </w:tr>
      <w:tr w:rsidR="003A53B3" w:rsidRPr="007C68A4" w:rsidTr="00B945E3">
        <w:tc>
          <w:tcPr>
            <w:tcW w:w="3686" w:type="dxa"/>
            <w:vAlign w:val="center"/>
          </w:tcPr>
          <w:p w:rsidR="001548F9" w:rsidRPr="007C68A4" w:rsidRDefault="001548F9" w:rsidP="00505CB1">
            <w:pPr>
              <w:rPr>
                <w:color w:val="000000" w:themeColor="text1"/>
                <w:szCs w:val="21"/>
              </w:rPr>
            </w:pPr>
            <w:r w:rsidRPr="007C68A4">
              <w:rPr>
                <w:color w:val="000000" w:themeColor="text1"/>
                <w:szCs w:val="21"/>
              </w:rPr>
              <w:t>其中：支付销售机构的客户维护费</w:t>
            </w:r>
          </w:p>
        </w:tc>
        <w:tc>
          <w:tcPr>
            <w:tcW w:w="2657" w:type="dxa"/>
            <w:vAlign w:val="center"/>
          </w:tcPr>
          <w:p w:rsidR="001548F9" w:rsidRPr="007C68A4" w:rsidRDefault="001548F9" w:rsidP="00505CB1">
            <w:pPr>
              <w:jc w:val="right"/>
              <w:rPr>
                <w:color w:val="000000" w:themeColor="text1"/>
                <w:szCs w:val="21"/>
              </w:rPr>
            </w:pPr>
            <w:r w:rsidRPr="007C68A4">
              <w:rPr>
                <w:color w:val="000000" w:themeColor="text1"/>
                <w:szCs w:val="21"/>
              </w:rPr>
              <w:t>7,500.69</w:t>
            </w:r>
          </w:p>
        </w:tc>
        <w:tc>
          <w:tcPr>
            <w:tcW w:w="2657" w:type="dxa"/>
            <w:vAlign w:val="center"/>
          </w:tcPr>
          <w:p w:rsidR="001548F9" w:rsidRPr="007C68A4" w:rsidRDefault="001548F9" w:rsidP="00505CB1">
            <w:pPr>
              <w:jc w:val="right"/>
              <w:rPr>
                <w:color w:val="000000" w:themeColor="text1"/>
                <w:szCs w:val="21"/>
              </w:rPr>
            </w:pPr>
            <w:r w:rsidRPr="007C68A4">
              <w:rPr>
                <w:color w:val="000000" w:themeColor="text1"/>
                <w:szCs w:val="21"/>
              </w:rPr>
              <w:t>9,045.03</w:t>
            </w:r>
          </w:p>
        </w:tc>
      </w:tr>
    </w:tbl>
    <w:p w:rsidR="002049C8" w:rsidRDefault="00773E8C">
      <w:pPr>
        <w:tabs>
          <w:tab w:val="left" w:pos="426"/>
        </w:tabs>
        <w:jc w:val="left"/>
        <w:rPr>
          <w:color w:val="000000" w:themeColor="text1"/>
          <w:szCs w:val="21"/>
        </w:rPr>
      </w:pPr>
      <w:r>
        <w:rPr>
          <w:color w:val="000000" w:themeColor="text1"/>
          <w:kern w:val="0"/>
          <w:szCs w:val="21"/>
        </w:rPr>
        <w:t>注：支付基金管理人的管理人报酬按前一日基金资产净值扣除所持有目标</w:t>
      </w:r>
      <w:r>
        <w:rPr>
          <w:color w:val="000000" w:themeColor="text1"/>
          <w:kern w:val="0"/>
          <w:szCs w:val="21"/>
        </w:rPr>
        <w:t>ETF</w:t>
      </w:r>
      <w:r>
        <w:rPr>
          <w:color w:val="000000" w:themeColor="text1"/>
          <w:kern w:val="0"/>
          <w:szCs w:val="21"/>
        </w:rPr>
        <w:t>基金份额部分的基金资产后的余额</w:t>
      </w:r>
      <w:r>
        <w:rPr>
          <w:color w:val="000000" w:themeColor="text1"/>
          <w:kern w:val="0"/>
          <w:szCs w:val="21"/>
        </w:rPr>
        <w:t>(</w:t>
      </w:r>
      <w:r>
        <w:rPr>
          <w:color w:val="000000" w:themeColor="text1"/>
          <w:kern w:val="0"/>
          <w:szCs w:val="21"/>
        </w:rPr>
        <w:t>若为负数，则取零</w:t>
      </w:r>
      <w:r>
        <w:rPr>
          <w:color w:val="000000" w:themeColor="text1"/>
          <w:kern w:val="0"/>
          <w:szCs w:val="21"/>
        </w:rPr>
        <w:t>)</w:t>
      </w:r>
      <w:r>
        <w:rPr>
          <w:color w:val="000000" w:themeColor="text1"/>
          <w:kern w:val="0"/>
          <w:szCs w:val="21"/>
        </w:rPr>
        <w:t>的</w:t>
      </w:r>
      <w:r>
        <w:rPr>
          <w:color w:val="000000" w:themeColor="text1"/>
          <w:kern w:val="0"/>
          <w:szCs w:val="21"/>
        </w:rPr>
        <w:t>0.15%</w:t>
      </w:r>
      <w:r>
        <w:rPr>
          <w:color w:val="000000" w:themeColor="text1"/>
          <w:kern w:val="0"/>
          <w:szCs w:val="21"/>
        </w:rPr>
        <w:t>的年费率计提，逐日累计至每月月底，按月支付。其计算公式为：</w:t>
      </w:r>
    </w:p>
    <w:p w:rsidR="001548F9" w:rsidRPr="007C68A4" w:rsidRDefault="001548F9" w:rsidP="001F0F10">
      <w:pPr>
        <w:tabs>
          <w:tab w:val="left" w:pos="426"/>
        </w:tabs>
        <w:jc w:val="left"/>
        <w:rPr>
          <w:color w:val="000000" w:themeColor="text1"/>
          <w:szCs w:val="21"/>
        </w:rPr>
      </w:pPr>
      <w:r w:rsidRPr="007C68A4">
        <w:rPr>
          <w:color w:val="000000" w:themeColor="text1"/>
          <w:kern w:val="0"/>
          <w:szCs w:val="21"/>
        </w:rPr>
        <w:t>日管理人报酬＝</w:t>
      </w:r>
      <w:r w:rsidRPr="007C68A4">
        <w:rPr>
          <w:color w:val="000000" w:themeColor="text1"/>
          <w:kern w:val="0"/>
          <w:szCs w:val="21"/>
        </w:rPr>
        <w:t>(</w:t>
      </w:r>
      <w:r w:rsidRPr="007C68A4">
        <w:rPr>
          <w:color w:val="000000" w:themeColor="text1"/>
          <w:kern w:val="0"/>
          <w:szCs w:val="21"/>
        </w:rPr>
        <w:t>前一日基金资产净值</w:t>
      </w:r>
      <w:r w:rsidRPr="007C68A4">
        <w:rPr>
          <w:color w:val="000000" w:themeColor="text1"/>
          <w:kern w:val="0"/>
          <w:szCs w:val="21"/>
        </w:rPr>
        <w:t>-</w:t>
      </w:r>
      <w:r w:rsidRPr="007C68A4">
        <w:rPr>
          <w:color w:val="000000" w:themeColor="text1"/>
          <w:kern w:val="0"/>
          <w:szCs w:val="21"/>
        </w:rPr>
        <w:t>前一日所持有目标</w:t>
      </w:r>
      <w:r w:rsidRPr="007C68A4">
        <w:rPr>
          <w:color w:val="000000" w:themeColor="text1"/>
          <w:kern w:val="0"/>
          <w:szCs w:val="21"/>
        </w:rPr>
        <w:t>ETF</w:t>
      </w:r>
      <w:r w:rsidRPr="007C68A4">
        <w:rPr>
          <w:color w:val="000000" w:themeColor="text1"/>
          <w:kern w:val="0"/>
          <w:szCs w:val="21"/>
        </w:rPr>
        <w:t>基金份额部分的基金资产</w:t>
      </w:r>
      <w:r w:rsidRPr="007C68A4">
        <w:rPr>
          <w:color w:val="000000" w:themeColor="text1"/>
          <w:kern w:val="0"/>
          <w:szCs w:val="21"/>
        </w:rPr>
        <w:t>)X0.15%/</w:t>
      </w:r>
      <w:r w:rsidRPr="007C68A4">
        <w:rPr>
          <w:color w:val="000000" w:themeColor="text1"/>
          <w:kern w:val="0"/>
          <w:szCs w:val="21"/>
        </w:rPr>
        <w:t>当年天数。</w:t>
      </w:r>
    </w:p>
    <w:p w:rsidR="001548F9" w:rsidRPr="007C68A4" w:rsidRDefault="001548F9" w:rsidP="004C1748">
      <w:pPr>
        <w:autoSpaceDE w:val="0"/>
        <w:autoSpaceDN w:val="0"/>
        <w:adjustRightInd w:val="0"/>
        <w:spacing w:line="360" w:lineRule="auto"/>
        <w:jc w:val="left"/>
        <w:rPr>
          <w:b/>
          <w:color w:val="000000" w:themeColor="text1"/>
          <w:kern w:val="0"/>
          <w:szCs w:val="21"/>
        </w:rPr>
      </w:pPr>
      <w:r w:rsidRPr="007C68A4">
        <w:rPr>
          <w:b/>
          <w:bCs/>
          <w:color w:val="000000" w:themeColor="text1"/>
          <w:kern w:val="0"/>
          <w:szCs w:val="21"/>
        </w:rPr>
        <w:t xml:space="preserve">6.4.10.2.2 </w:t>
      </w:r>
      <w:r w:rsidRPr="007C68A4">
        <w:rPr>
          <w:b/>
          <w:color w:val="000000" w:themeColor="text1"/>
          <w:kern w:val="0"/>
          <w:szCs w:val="21"/>
        </w:rPr>
        <w:t>基金托管费</w:t>
      </w:r>
    </w:p>
    <w:p w:rsidR="001548F9" w:rsidRPr="007C68A4" w:rsidRDefault="001548F9" w:rsidP="008971E9">
      <w:pPr>
        <w:autoSpaceDE w:val="0"/>
        <w:autoSpaceDN w:val="0"/>
        <w:adjustRightInd w:val="0"/>
        <w:spacing w:before="29" w:line="288" w:lineRule="auto"/>
        <w:ind w:left="15" w:right="210"/>
        <w:jc w:val="right"/>
        <w:rPr>
          <w:color w:val="000000" w:themeColor="text1"/>
          <w:kern w:val="0"/>
          <w:szCs w:val="21"/>
        </w:rPr>
      </w:pPr>
      <w:r w:rsidRPr="007C68A4">
        <w:rPr>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3A53B3" w:rsidRPr="007C68A4" w:rsidTr="00B945E3">
        <w:tc>
          <w:tcPr>
            <w:tcW w:w="3686" w:type="dxa"/>
            <w:vAlign w:val="center"/>
          </w:tcPr>
          <w:p w:rsidR="001548F9" w:rsidRPr="007C68A4" w:rsidRDefault="001548F9" w:rsidP="0070173B">
            <w:pPr>
              <w:jc w:val="center"/>
              <w:rPr>
                <w:color w:val="000000" w:themeColor="text1"/>
                <w:szCs w:val="21"/>
              </w:rPr>
            </w:pPr>
            <w:r w:rsidRPr="007C68A4">
              <w:rPr>
                <w:color w:val="000000" w:themeColor="text1"/>
                <w:szCs w:val="21"/>
              </w:rPr>
              <w:t>项目</w:t>
            </w:r>
          </w:p>
        </w:tc>
        <w:tc>
          <w:tcPr>
            <w:tcW w:w="2657" w:type="dxa"/>
          </w:tcPr>
          <w:p w:rsidR="001548F9" w:rsidRPr="007C68A4" w:rsidRDefault="001548F9" w:rsidP="0070173B">
            <w:pPr>
              <w:jc w:val="center"/>
              <w:rPr>
                <w:color w:val="000000" w:themeColor="text1"/>
                <w:szCs w:val="21"/>
              </w:rPr>
            </w:pPr>
            <w:r w:rsidRPr="007C68A4">
              <w:rPr>
                <w:color w:val="000000" w:themeColor="text1"/>
                <w:szCs w:val="21"/>
              </w:rPr>
              <w:t>本期</w:t>
            </w:r>
          </w:p>
          <w:p w:rsidR="001548F9" w:rsidRPr="007C68A4" w:rsidRDefault="001548F9" w:rsidP="0070173B">
            <w:pPr>
              <w:widowControl/>
              <w:autoSpaceDE w:val="0"/>
              <w:autoSpaceDN w:val="0"/>
              <w:ind w:right="-15"/>
              <w:jc w:val="center"/>
              <w:textAlignment w:val="bottom"/>
              <w:rPr>
                <w:color w:val="000000" w:themeColor="text1"/>
                <w:szCs w:val="21"/>
              </w:rPr>
            </w:pPr>
            <w:r w:rsidRPr="007C68A4">
              <w:rPr>
                <w:color w:val="000000" w:themeColor="text1"/>
                <w:szCs w:val="21"/>
              </w:rPr>
              <w:t>2023</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2023</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c>
          <w:tcPr>
            <w:tcW w:w="2657" w:type="dxa"/>
          </w:tcPr>
          <w:p w:rsidR="001548F9" w:rsidRPr="007C68A4" w:rsidRDefault="001548F9" w:rsidP="0070173B">
            <w:pPr>
              <w:jc w:val="center"/>
              <w:rPr>
                <w:color w:val="000000" w:themeColor="text1"/>
                <w:szCs w:val="21"/>
              </w:rPr>
            </w:pPr>
            <w:r w:rsidRPr="007C68A4">
              <w:rPr>
                <w:color w:val="000000" w:themeColor="text1"/>
                <w:szCs w:val="21"/>
              </w:rPr>
              <w:t>上年度可比期间</w:t>
            </w:r>
          </w:p>
          <w:p w:rsidR="001548F9" w:rsidRPr="007C68A4" w:rsidRDefault="001548F9" w:rsidP="0070173B">
            <w:pPr>
              <w:widowControl/>
              <w:autoSpaceDE w:val="0"/>
              <w:autoSpaceDN w:val="0"/>
              <w:ind w:right="-15"/>
              <w:jc w:val="center"/>
              <w:textAlignment w:val="bottom"/>
              <w:rPr>
                <w:color w:val="000000" w:themeColor="text1"/>
                <w:kern w:val="0"/>
                <w:szCs w:val="21"/>
              </w:rPr>
            </w:pPr>
            <w:r w:rsidRPr="007C68A4">
              <w:rPr>
                <w:color w:val="000000" w:themeColor="text1"/>
                <w:szCs w:val="21"/>
              </w:rPr>
              <w:t>2022</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2022</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rsidTr="00B945E3">
        <w:tc>
          <w:tcPr>
            <w:tcW w:w="3686" w:type="dxa"/>
            <w:vAlign w:val="center"/>
          </w:tcPr>
          <w:p w:rsidR="001548F9" w:rsidRPr="007C68A4" w:rsidRDefault="001548F9" w:rsidP="0070173B">
            <w:pPr>
              <w:rPr>
                <w:color w:val="000000" w:themeColor="text1"/>
                <w:szCs w:val="21"/>
              </w:rPr>
            </w:pPr>
            <w:r w:rsidRPr="007C68A4">
              <w:rPr>
                <w:color w:val="000000" w:themeColor="text1"/>
                <w:szCs w:val="21"/>
              </w:rPr>
              <w:t>当期发生的基金应支付的托管费</w:t>
            </w:r>
          </w:p>
        </w:tc>
        <w:tc>
          <w:tcPr>
            <w:tcW w:w="2657" w:type="dxa"/>
            <w:vAlign w:val="center"/>
          </w:tcPr>
          <w:p w:rsidR="001548F9" w:rsidRPr="007C68A4" w:rsidRDefault="001548F9" w:rsidP="0070173B">
            <w:pPr>
              <w:jc w:val="right"/>
              <w:rPr>
                <w:color w:val="000000" w:themeColor="text1"/>
                <w:kern w:val="0"/>
                <w:szCs w:val="21"/>
              </w:rPr>
            </w:pPr>
            <w:r w:rsidRPr="007C68A4">
              <w:rPr>
                <w:color w:val="000000" w:themeColor="text1"/>
                <w:szCs w:val="21"/>
              </w:rPr>
              <w:t>551.10</w:t>
            </w:r>
          </w:p>
        </w:tc>
        <w:tc>
          <w:tcPr>
            <w:tcW w:w="2657" w:type="dxa"/>
            <w:vAlign w:val="center"/>
          </w:tcPr>
          <w:p w:rsidR="001548F9" w:rsidRPr="007C68A4" w:rsidRDefault="001548F9" w:rsidP="00B56418">
            <w:pPr>
              <w:jc w:val="right"/>
              <w:rPr>
                <w:color w:val="000000" w:themeColor="text1"/>
                <w:szCs w:val="21"/>
              </w:rPr>
            </w:pPr>
            <w:r w:rsidRPr="007C68A4">
              <w:rPr>
                <w:color w:val="000000" w:themeColor="text1"/>
                <w:szCs w:val="21"/>
              </w:rPr>
              <w:t>636.42</w:t>
            </w:r>
          </w:p>
        </w:tc>
      </w:tr>
    </w:tbl>
    <w:p w:rsidR="002049C8" w:rsidRDefault="00773E8C">
      <w:pPr>
        <w:tabs>
          <w:tab w:val="left" w:pos="426"/>
        </w:tabs>
        <w:jc w:val="left"/>
        <w:rPr>
          <w:color w:val="000000" w:themeColor="text1"/>
          <w:kern w:val="0"/>
          <w:szCs w:val="21"/>
        </w:rPr>
      </w:pPr>
      <w:r>
        <w:rPr>
          <w:color w:val="000000" w:themeColor="text1"/>
          <w:kern w:val="0"/>
          <w:szCs w:val="21"/>
        </w:rPr>
        <w:t>注：支付基金托管人的托管费按前一日基金资产净值扣除所持有目标</w:t>
      </w:r>
      <w:r>
        <w:rPr>
          <w:color w:val="000000" w:themeColor="text1"/>
          <w:kern w:val="0"/>
          <w:szCs w:val="21"/>
        </w:rPr>
        <w:t>ETF</w:t>
      </w:r>
      <w:r>
        <w:rPr>
          <w:color w:val="000000" w:themeColor="text1"/>
          <w:kern w:val="0"/>
          <w:szCs w:val="21"/>
        </w:rPr>
        <w:t>基金份额部分的基金资产后的余额</w:t>
      </w:r>
      <w:r>
        <w:rPr>
          <w:color w:val="000000" w:themeColor="text1"/>
          <w:kern w:val="0"/>
          <w:szCs w:val="21"/>
        </w:rPr>
        <w:t>(</w:t>
      </w:r>
      <w:r>
        <w:rPr>
          <w:color w:val="000000" w:themeColor="text1"/>
          <w:kern w:val="0"/>
          <w:szCs w:val="21"/>
        </w:rPr>
        <w:t>若为负数，则取零</w:t>
      </w:r>
      <w:r>
        <w:rPr>
          <w:color w:val="000000" w:themeColor="text1"/>
          <w:kern w:val="0"/>
          <w:szCs w:val="21"/>
        </w:rPr>
        <w:t>)</w:t>
      </w:r>
      <w:r>
        <w:rPr>
          <w:color w:val="000000" w:themeColor="text1"/>
          <w:kern w:val="0"/>
          <w:szCs w:val="21"/>
        </w:rPr>
        <w:t>的</w:t>
      </w:r>
      <w:r>
        <w:rPr>
          <w:color w:val="000000" w:themeColor="text1"/>
          <w:kern w:val="0"/>
          <w:szCs w:val="21"/>
        </w:rPr>
        <w:t>0.05%</w:t>
      </w:r>
      <w:r>
        <w:rPr>
          <w:color w:val="000000" w:themeColor="text1"/>
          <w:kern w:val="0"/>
          <w:szCs w:val="21"/>
        </w:rPr>
        <w:t>的年费率计提，逐日累计至每月月底，按月支付。其计算公式为：</w:t>
      </w:r>
    </w:p>
    <w:p w:rsidR="001548F9" w:rsidRPr="007C68A4" w:rsidRDefault="001548F9" w:rsidP="00BA7F0E">
      <w:pPr>
        <w:tabs>
          <w:tab w:val="left" w:pos="426"/>
        </w:tabs>
        <w:jc w:val="left"/>
        <w:rPr>
          <w:color w:val="000000" w:themeColor="text1"/>
          <w:kern w:val="0"/>
          <w:szCs w:val="21"/>
        </w:rPr>
      </w:pPr>
      <w:r w:rsidRPr="007C68A4">
        <w:rPr>
          <w:color w:val="000000" w:themeColor="text1"/>
          <w:kern w:val="0"/>
          <w:szCs w:val="21"/>
        </w:rPr>
        <w:t>日托管费＝</w:t>
      </w:r>
      <w:r w:rsidRPr="007C68A4">
        <w:rPr>
          <w:color w:val="000000" w:themeColor="text1"/>
          <w:kern w:val="0"/>
          <w:szCs w:val="21"/>
        </w:rPr>
        <w:t>(</w:t>
      </w:r>
      <w:r w:rsidRPr="007C68A4">
        <w:rPr>
          <w:color w:val="000000" w:themeColor="text1"/>
          <w:kern w:val="0"/>
          <w:szCs w:val="21"/>
        </w:rPr>
        <w:t>前一日基金资产净值</w:t>
      </w:r>
      <w:r w:rsidRPr="007C68A4">
        <w:rPr>
          <w:color w:val="000000" w:themeColor="text1"/>
          <w:kern w:val="0"/>
          <w:szCs w:val="21"/>
        </w:rPr>
        <w:t>-</w:t>
      </w:r>
      <w:r w:rsidRPr="007C68A4">
        <w:rPr>
          <w:color w:val="000000" w:themeColor="text1"/>
          <w:kern w:val="0"/>
          <w:szCs w:val="21"/>
        </w:rPr>
        <w:t>前一日所持有目标</w:t>
      </w:r>
      <w:r w:rsidRPr="007C68A4">
        <w:rPr>
          <w:color w:val="000000" w:themeColor="text1"/>
          <w:kern w:val="0"/>
          <w:szCs w:val="21"/>
        </w:rPr>
        <w:t>ETF</w:t>
      </w:r>
      <w:r w:rsidRPr="007C68A4">
        <w:rPr>
          <w:color w:val="000000" w:themeColor="text1"/>
          <w:kern w:val="0"/>
          <w:szCs w:val="21"/>
        </w:rPr>
        <w:t>基金份额部分的基金资产</w:t>
      </w:r>
      <w:r w:rsidRPr="007C68A4">
        <w:rPr>
          <w:color w:val="000000" w:themeColor="text1"/>
          <w:kern w:val="0"/>
          <w:szCs w:val="21"/>
        </w:rPr>
        <w:t>)X0.05%/</w:t>
      </w:r>
      <w:r w:rsidRPr="007C68A4">
        <w:rPr>
          <w:color w:val="000000" w:themeColor="text1"/>
          <w:kern w:val="0"/>
          <w:szCs w:val="21"/>
        </w:rPr>
        <w:t>当年天数。</w:t>
      </w:r>
    </w:p>
    <w:p w:rsidR="00E47503" w:rsidRPr="007C68A4" w:rsidRDefault="00E47503" w:rsidP="00E47503">
      <w:pPr>
        <w:autoSpaceDE w:val="0"/>
        <w:autoSpaceDN w:val="0"/>
        <w:adjustRightInd w:val="0"/>
        <w:spacing w:line="360" w:lineRule="auto"/>
        <w:jc w:val="left"/>
        <w:rPr>
          <w:rFonts w:eastAsiaTheme="minorEastAsia"/>
          <w:b/>
          <w:color w:val="000000" w:themeColor="text1"/>
          <w:kern w:val="0"/>
          <w:szCs w:val="21"/>
        </w:rPr>
      </w:pPr>
      <w:r w:rsidRPr="007C68A4">
        <w:rPr>
          <w:rFonts w:eastAsiaTheme="minorEastAsia"/>
          <w:b/>
          <w:bCs/>
          <w:color w:val="000000" w:themeColor="text1"/>
          <w:kern w:val="0"/>
          <w:szCs w:val="21"/>
        </w:rPr>
        <w:t xml:space="preserve">6.4.10.2.3 </w:t>
      </w:r>
      <w:r w:rsidRPr="007C68A4">
        <w:rPr>
          <w:rFonts w:eastAsiaTheme="minorEastAsia"/>
          <w:b/>
          <w:color w:val="000000" w:themeColor="text1"/>
          <w:kern w:val="0"/>
          <w:szCs w:val="21"/>
        </w:rPr>
        <w:t>销售服务费</w:t>
      </w:r>
    </w:p>
    <w:p w:rsidR="003F748E" w:rsidRPr="007C68A4" w:rsidRDefault="003F748E" w:rsidP="003F748E">
      <w:pPr>
        <w:wordWrap w:val="0"/>
        <w:autoSpaceDE w:val="0"/>
        <w:autoSpaceDN w:val="0"/>
        <w:adjustRightInd w:val="0"/>
        <w:spacing w:before="29" w:line="288" w:lineRule="auto"/>
        <w:ind w:left="15"/>
        <w:jc w:val="right"/>
        <w:rPr>
          <w:rFonts w:eastAsiaTheme="minorEastAsia"/>
          <w:color w:val="000000" w:themeColor="text1"/>
          <w:szCs w:val="21"/>
        </w:rPr>
      </w:pPr>
      <w:r w:rsidRPr="007C68A4">
        <w:rPr>
          <w:rFonts w:eastAsiaTheme="minorEastAsia"/>
          <w:color w:val="000000" w:themeColor="text1"/>
          <w:szCs w:val="21"/>
        </w:rPr>
        <w:t xml:space="preserve">    </w:t>
      </w:r>
      <w:r w:rsidRPr="007C68A4">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3A53B3" w:rsidRPr="007C68A4" w:rsidTr="00A0368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本期</w:t>
            </w:r>
          </w:p>
          <w:p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2023</w:t>
            </w:r>
            <w:r w:rsidRPr="007C68A4">
              <w:rPr>
                <w:rFonts w:eastAsiaTheme="minorEastAsia"/>
                <w:color w:val="000000" w:themeColor="text1"/>
                <w:szCs w:val="21"/>
              </w:rPr>
              <w:t>年</w:t>
            </w:r>
            <w:r w:rsidRPr="007C68A4">
              <w:rPr>
                <w:rFonts w:eastAsiaTheme="minorEastAsia"/>
                <w:color w:val="000000" w:themeColor="text1"/>
                <w:szCs w:val="21"/>
              </w:rPr>
              <w:t>1</w:t>
            </w:r>
            <w:r w:rsidRPr="007C68A4">
              <w:rPr>
                <w:rFonts w:eastAsiaTheme="minorEastAsia"/>
                <w:color w:val="000000" w:themeColor="text1"/>
                <w:szCs w:val="21"/>
              </w:rPr>
              <w:t>月</w:t>
            </w:r>
            <w:r w:rsidRPr="007C68A4">
              <w:rPr>
                <w:rFonts w:eastAsiaTheme="minorEastAsia"/>
                <w:color w:val="000000" w:themeColor="text1"/>
                <w:szCs w:val="21"/>
              </w:rPr>
              <w:t>1</w:t>
            </w:r>
            <w:r w:rsidRPr="007C68A4">
              <w:rPr>
                <w:rFonts w:eastAsiaTheme="minorEastAsia"/>
                <w:color w:val="000000" w:themeColor="text1"/>
                <w:szCs w:val="21"/>
              </w:rPr>
              <w:t>日至</w:t>
            </w:r>
            <w:r w:rsidRPr="007C68A4">
              <w:rPr>
                <w:rFonts w:eastAsiaTheme="minorEastAsia"/>
                <w:color w:val="000000" w:themeColor="text1"/>
                <w:szCs w:val="21"/>
              </w:rPr>
              <w:t>2023</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rsidTr="00A0368A">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当期发生的基金应支付的销售服务费</w:t>
            </w:r>
          </w:p>
        </w:tc>
      </w:tr>
      <w:tr w:rsidR="003A53B3" w:rsidRPr="007C68A4" w:rsidTr="00A0368A">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合计</w:t>
            </w:r>
          </w:p>
        </w:tc>
      </w:tr>
      <w:tr w:rsidR="002049C8">
        <w:tc>
          <w:tcPr>
            <w:tcW w:w="2108" w:type="dxa"/>
            <w:vAlign w:val="center"/>
          </w:tcPr>
          <w:p w:rsidR="002049C8" w:rsidRDefault="00773E8C">
            <w:pPr>
              <w:jc w:val="left"/>
            </w:pPr>
            <w:r>
              <w:rPr>
                <w:rFonts w:eastAsiaTheme="minorEastAsia"/>
                <w:color w:val="000000" w:themeColor="text1"/>
                <w:szCs w:val="21"/>
              </w:rPr>
              <w:t>平安银行</w:t>
            </w:r>
          </w:p>
        </w:tc>
        <w:tc>
          <w:tcPr>
            <w:tcW w:w="1861" w:type="dxa"/>
            <w:vAlign w:val="center"/>
          </w:tcPr>
          <w:p w:rsidR="002049C8" w:rsidRDefault="00773E8C">
            <w:pPr>
              <w:jc w:val="right"/>
            </w:pPr>
            <w:r>
              <w:rPr>
                <w:rFonts w:eastAsiaTheme="minorEastAsia"/>
                <w:color w:val="000000" w:themeColor="text1"/>
                <w:szCs w:val="21"/>
              </w:rPr>
              <w:t>-</w:t>
            </w:r>
          </w:p>
        </w:tc>
        <w:tc>
          <w:tcPr>
            <w:tcW w:w="2281" w:type="dxa"/>
            <w:vAlign w:val="center"/>
          </w:tcPr>
          <w:p w:rsidR="002049C8" w:rsidRDefault="00773E8C">
            <w:pPr>
              <w:jc w:val="right"/>
            </w:pPr>
            <w:r>
              <w:rPr>
                <w:rFonts w:eastAsiaTheme="minorEastAsia"/>
                <w:color w:val="000000" w:themeColor="text1"/>
                <w:szCs w:val="21"/>
              </w:rPr>
              <w:t>20.95</w:t>
            </w:r>
          </w:p>
        </w:tc>
        <w:tc>
          <w:tcPr>
            <w:tcW w:w="3245" w:type="dxa"/>
            <w:vAlign w:val="center"/>
          </w:tcPr>
          <w:p w:rsidR="002049C8" w:rsidRDefault="00773E8C">
            <w:pPr>
              <w:jc w:val="right"/>
            </w:pPr>
            <w:r>
              <w:rPr>
                <w:rFonts w:eastAsiaTheme="minorEastAsia"/>
                <w:color w:val="000000" w:themeColor="text1"/>
                <w:szCs w:val="21"/>
              </w:rPr>
              <w:t>20.95</w:t>
            </w:r>
          </w:p>
        </w:tc>
      </w:tr>
      <w:tr w:rsidR="002049C8">
        <w:tc>
          <w:tcPr>
            <w:tcW w:w="2108" w:type="dxa"/>
            <w:vAlign w:val="center"/>
          </w:tcPr>
          <w:p w:rsidR="002049C8" w:rsidRDefault="00773E8C">
            <w:pPr>
              <w:jc w:val="left"/>
            </w:pPr>
            <w:r>
              <w:rPr>
                <w:rFonts w:eastAsiaTheme="minorEastAsia"/>
                <w:color w:val="000000" w:themeColor="text1"/>
                <w:szCs w:val="21"/>
              </w:rPr>
              <w:t>摩根基金管理（中国）有限公司</w:t>
            </w:r>
          </w:p>
        </w:tc>
        <w:tc>
          <w:tcPr>
            <w:tcW w:w="1861" w:type="dxa"/>
            <w:vAlign w:val="center"/>
          </w:tcPr>
          <w:p w:rsidR="002049C8" w:rsidRDefault="00773E8C">
            <w:pPr>
              <w:jc w:val="right"/>
            </w:pPr>
            <w:r>
              <w:rPr>
                <w:rFonts w:eastAsiaTheme="minorEastAsia"/>
                <w:color w:val="000000" w:themeColor="text1"/>
                <w:szCs w:val="21"/>
              </w:rPr>
              <w:t>-</w:t>
            </w:r>
          </w:p>
        </w:tc>
        <w:tc>
          <w:tcPr>
            <w:tcW w:w="2281" w:type="dxa"/>
            <w:vAlign w:val="center"/>
          </w:tcPr>
          <w:p w:rsidR="002049C8" w:rsidRDefault="00773E8C">
            <w:pPr>
              <w:jc w:val="right"/>
            </w:pPr>
            <w:r>
              <w:rPr>
                <w:rFonts w:eastAsiaTheme="minorEastAsia"/>
                <w:color w:val="000000" w:themeColor="text1"/>
                <w:szCs w:val="21"/>
              </w:rPr>
              <w:t>150.58</w:t>
            </w:r>
          </w:p>
        </w:tc>
        <w:tc>
          <w:tcPr>
            <w:tcW w:w="3245" w:type="dxa"/>
            <w:vAlign w:val="center"/>
          </w:tcPr>
          <w:p w:rsidR="002049C8" w:rsidRDefault="00773E8C">
            <w:pPr>
              <w:jc w:val="right"/>
            </w:pPr>
            <w:r>
              <w:rPr>
                <w:rFonts w:eastAsiaTheme="minorEastAsia"/>
                <w:color w:val="000000" w:themeColor="text1"/>
                <w:szCs w:val="21"/>
              </w:rPr>
              <w:t>150.58</w:t>
            </w:r>
          </w:p>
        </w:tc>
      </w:tr>
      <w:tr w:rsidR="003A53B3" w:rsidRPr="007C68A4" w:rsidTr="00A0368A">
        <w:tc>
          <w:tcPr>
            <w:tcW w:w="2110"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rPr>
                <w:rFonts w:eastAsiaTheme="minorEastAsia"/>
                <w:color w:val="000000" w:themeColor="text1"/>
                <w:szCs w:val="21"/>
              </w:rPr>
            </w:pPr>
            <w:r w:rsidRPr="007C68A4">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jc w:val="right"/>
              <w:rPr>
                <w:rFonts w:eastAsiaTheme="minorEastAsia"/>
                <w:color w:val="000000" w:themeColor="text1"/>
                <w:szCs w:val="21"/>
              </w:rPr>
            </w:pPr>
            <w:r w:rsidRPr="007C68A4">
              <w:rPr>
                <w:rFonts w:eastAsiaTheme="minorEastAsia"/>
                <w:color w:val="000000" w:themeColor="text1"/>
                <w:szCs w:val="21"/>
              </w:rPr>
              <w:t>171.53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jc w:val="right"/>
              <w:rPr>
                <w:rFonts w:eastAsiaTheme="minorEastAsia"/>
                <w:color w:val="000000" w:themeColor="text1"/>
                <w:szCs w:val="21"/>
              </w:rPr>
            </w:pPr>
            <w:r w:rsidRPr="007C68A4">
              <w:rPr>
                <w:rFonts w:eastAsiaTheme="minorEastAsia"/>
                <w:color w:val="000000" w:themeColor="text1"/>
                <w:szCs w:val="21"/>
              </w:rPr>
              <w:t>171.53</w:t>
            </w:r>
          </w:p>
        </w:tc>
      </w:tr>
      <w:tr w:rsidR="003A53B3" w:rsidRPr="007C68A4" w:rsidTr="00A0368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ind w:leftChars="-51" w:left="-107" w:rightChars="-51" w:right="-107"/>
              <w:jc w:val="center"/>
              <w:rPr>
                <w:rFonts w:eastAsiaTheme="minorEastAsia"/>
                <w:color w:val="000000" w:themeColor="text1"/>
                <w:szCs w:val="21"/>
              </w:rPr>
            </w:pPr>
            <w:r w:rsidRPr="007C68A4">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上年度可比期间</w:t>
            </w:r>
          </w:p>
          <w:p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2022</w:t>
            </w:r>
            <w:r w:rsidRPr="007C68A4">
              <w:rPr>
                <w:rFonts w:eastAsiaTheme="minorEastAsia"/>
                <w:color w:val="000000" w:themeColor="text1"/>
                <w:szCs w:val="21"/>
              </w:rPr>
              <w:t>年</w:t>
            </w:r>
            <w:r w:rsidRPr="007C68A4">
              <w:rPr>
                <w:rFonts w:eastAsiaTheme="minorEastAsia"/>
                <w:color w:val="000000" w:themeColor="text1"/>
                <w:szCs w:val="21"/>
              </w:rPr>
              <w:t>1</w:t>
            </w:r>
            <w:r w:rsidRPr="007C68A4">
              <w:rPr>
                <w:rFonts w:eastAsiaTheme="minorEastAsia"/>
                <w:color w:val="000000" w:themeColor="text1"/>
                <w:szCs w:val="21"/>
              </w:rPr>
              <w:t>月</w:t>
            </w:r>
            <w:r w:rsidRPr="007C68A4">
              <w:rPr>
                <w:rFonts w:eastAsiaTheme="minorEastAsia"/>
                <w:color w:val="000000" w:themeColor="text1"/>
                <w:szCs w:val="21"/>
              </w:rPr>
              <w:t>1</w:t>
            </w:r>
            <w:r w:rsidRPr="007C68A4">
              <w:rPr>
                <w:rFonts w:eastAsiaTheme="minorEastAsia"/>
                <w:color w:val="000000" w:themeColor="text1"/>
                <w:szCs w:val="21"/>
              </w:rPr>
              <w:t>日至</w:t>
            </w:r>
            <w:r w:rsidRPr="007C68A4">
              <w:rPr>
                <w:rFonts w:eastAsiaTheme="minorEastAsia"/>
                <w:color w:val="000000" w:themeColor="text1"/>
                <w:szCs w:val="21"/>
              </w:rPr>
              <w:t>2022</w:t>
            </w:r>
            <w:r w:rsidRPr="007C68A4">
              <w:rPr>
                <w:rFonts w:eastAsiaTheme="minorEastAsia"/>
                <w:color w:val="000000" w:themeColor="text1"/>
                <w:szCs w:val="21"/>
              </w:rPr>
              <w:t>年</w:t>
            </w:r>
            <w:r w:rsidRPr="007C68A4">
              <w:rPr>
                <w:rFonts w:eastAsiaTheme="minorEastAsia"/>
                <w:color w:val="000000" w:themeColor="text1"/>
                <w:szCs w:val="21"/>
              </w:rPr>
              <w:t>6</w:t>
            </w:r>
            <w:r w:rsidRPr="007C68A4">
              <w:rPr>
                <w:rFonts w:eastAsiaTheme="minorEastAsia"/>
                <w:color w:val="000000" w:themeColor="text1"/>
                <w:szCs w:val="21"/>
              </w:rPr>
              <w:t>月</w:t>
            </w:r>
            <w:r w:rsidRPr="007C68A4">
              <w:rPr>
                <w:rFonts w:eastAsiaTheme="minorEastAsia"/>
                <w:color w:val="000000" w:themeColor="text1"/>
                <w:szCs w:val="21"/>
              </w:rPr>
              <w:t>30</w:t>
            </w:r>
            <w:r w:rsidRPr="007C68A4">
              <w:rPr>
                <w:rFonts w:eastAsiaTheme="minorEastAsia"/>
                <w:color w:val="000000" w:themeColor="text1"/>
                <w:szCs w:val="21"/>
              </w:rPr>
              <w:t>日</w:t>
            </w:r>
          </w:p>
        </w:tc>
      </w:tr>
      <w:tr w:rsidR="003A53B3" w:rsidRPr="007C68A4" w:rsidTr="00A0368A">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当期发生的基金应支付的销售服务费</w:t>
            </w:r>
          </w:p>
        </w:tc>
      </w:tr>
      <w:tr w:rsidR="003A53B3" w:rsidRPr="007C68A4" w:rsidTr="00A0368A">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autoSpaceDE w:val="0"/>
              <w:autoSpaceDN w:val="0"/>
              <w:ind w:leftChars="-51" w:left="-107" w:rightChars="-51" w:right="-107"/>
              <w:jc w:val="center"/>
              <w:textAlignment w:val="bottom"/>
              <w:rPr>
                <w:rFonts w:eastAsiaTheme="minorEastAsia"/>
                <w:color w:val="000000" w:themeColor="text1"/>
                <w:szCs w:val="21"/>
              </w:rPr>
            </w:pPr>
            <w:r w:rsidRPr="007C68A4">
              <w:rPr>
                <w:rFonts w:eastAsiaTheme="minorEastAsia"/>
                <w:color w:val="000000" w:themeColor="text1"/>
                <w:szCs w:val="21"/>
              </w:rPr>
              <w:t>合计</w:t>
            </w:r>
          </w:p>
        </w:tc>
      </w:tr>
      <w:tr w:rsidR="002049C8">
        <w:tc>
          <w:tcPr>
            <w:tcW w:w="2108" w:type="dxa"/>
            <w:vAlign w:val="center"/>
          </w:tcPr>
          <w:p w:rsidR="002049C8" w:rsidRDefault="00773E8C">
            <w:pPr>
              <w:jc w:val="left"/>
            </w:pPr>
            <w:r>
              <w:rPr>
                <w:rFonts w:eastAsiaTheme="minorEastAsia"/>
                <w:color w:val="000000" w:themeColor="text1"/>
                <w:szCs w:val="21"/>
              </w:rPr>
              <w:t>上投摩根基金管理有限公司</w:t>
            </w:r>
          </w:p>
        </w:tc>
        <w:tc>
          <w:tcPr>
            <w:tcW w:w="1861" w:type="dxa"/>
            <w:vAlign w:val="center"/>
          </w:tcPr>
          <w:p w:rsidR="002049C8" w:rsidRDefault="00773E8C">
            <w:pPr>
              <w:jc w:val="right"/>
            </w:pPr>
            <w:r>
              <w:rPr>
                <w:rFonts w:eastAsiaTheme="minorEastAsia"/>
                <w:color w:val="000000" w:themeColor="text1"/>
                <w:szCs w:val="21"/>
              </w:rPr>
              <w:t>-</w:t>
            </w:r>
          </w:p>
        </w:tc>
        <w:tc>
          <w:tcPr>
            <w:tcW w:w="2281" w:type="dxa"/>
            <w:vAlign w:val="center"/>
          </w:tcPr>
          <w:p w:rsidR="002049C8" w:rsidRDefault="00773E8C">
            <w:pPr>
              <w:jc w:val="right"/>
            </w:pPr>
            <w:r>
              <w:rPr>
                <w:rFonts w:eastAsiaTheme="minorEastAsia"/>
                <w:color w:val="000000" w:themeColor="text1"/>
                <w:szCs w:val="21"/>
              </w:rPr>
              <w:t>160.75</w:t>
            </w:r>
          </w:p>
        </w:tc>
        <w:tc>
          <w:tcPr>
            <w:tcW w:w="3245" w:type="dxa"/>
            <w:vAlign w:val="center"/>
          </w:tcPr>
          <w:p w:rsidR="002049C8" w:rsidRDefault="00773E8C">
            <w:pPr>
              <w:jc w:val="right"/>
            </w:pPr>
            <w:r>
              <w:rPr>
                <w:rFonts w:eastAsiaTheme="minorEastAsia"/>
                <w:color w:val="000000" w:themeColor="text1"/>
                <w:szCs w:val="21"/>
              </w:rPr>
              <w:t>160.75</w:t>
            </w:r>
          </w:p>
        </w:tc>
      </w:tr>
      <w:tr w:rsidR="002049C8">
        <w:tc>
          <w:tcPr>
            <w:tcW w:w="2108" w:type="dxa"/>
            <w:vAlign w:val="center"/>
          </w:tcPr>
          <w:p w:rsidR="002049C8" w:rsidRDefault="00773E8C">
            <w:pPr>
              <w:jc w:val="left"/>
            </w:pPr>
            <w:r>
              <w:rPr>
                <w:rFonts w:eastAsiaTheme="minorEastAsia"/>
                <w:color w:val="000000" w:themeColor="text1"/>
                <w:szCs w:val="21"/>
              </w:rPr>
              <w:t>平安银行</w:t>
            </w:r>
          </w:p>
        </w:tc>
        <w:tc>
          <w:tcPr>
            <w:tcW w:w="1861" w:type="dxa"/>
            <w:vAlign w:val="center"/>
          </w:tcPr>
          <w:p w:rsidR="002049C8" w:rsidRDefault="00773E8C">
            <w:pPr>
              <w:jc w:val="right"/>
            </w:pPr>
            <w:r>
              <w:rPr>
                <w:rFonts w:eastAsiaTheme="minorEastAsia"/>
                <w:color w:val="000000" w:themeColor="text1"/>
                <w:szCs w:val="21"/>
              </w:rPr>
              <w:t>-</w:t>
            </w:r>
          </w:p>
        </w:tc>
        <w:tc>
          <w:tcPr>
            <w:tcW w:w="2281" w:type="dxa"/>
            <w:vAlign w:val="center"/>
          </w:tcPr>
          <w:p w:rsidR="002049C8" w:rsidRDefault="00773E8C">
            <w:pPr>
              <w:jc w:val="right"/>
            </w:pPr>
            <w:r>
              <w:rPr>
                <w:rFonts w:eastAsiaTheme="minorEastAsia"/>
                <w:color w:val="000000" w:themeColor="text1"/>
                <w:szCs w:val="21"/>
              </w:rPr>
              <w:t>118.88</w:t>
            </w:r>
          </w:p>
        </w:tc>
        <w:tc>
          <w:tcPr>
            <w:tcW w:w="3245" w:type="dxa"/>
            <w:vAlign w:val="center"/>
          </w:tcPr>
          <w:p w:rsidR="002049C8" w:rsidRDefault="00773E8C">
            <w:pPr>
              <w:jc w:val="right"/>
            </w:pPr>
            <w:r>
              <w:rPr>
                <w:rFonts w:eastAsiaTheme="minorEastAsia"/>
                <w:color w:val="000000" w:themeColor="text1"/>
                <w:szCs w:val="21"/>
              </w:rPr>
              <w:t>118.88</w:t>
            </w:r>
          </w:p>
        </w:tc>
      </w:tr>
      <w:tr w:rsidR="003A53B3" w:rsidRPr="007C68A4" w:rsidTr="00A0368A">
        <w:tc>
          <w:tcPr>
            <w:tcW w:w="2110"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widowControl/>
              <w:rPr>
                <w:rFonts w:eastAsiaTheme="minorEastAsia"/>
                <w:color w:val="000000" w:themeColor="text1"/>
                <w:szCs w:val="21"/>
              </w:rPr>
            </w:pPr>
            <w:r w:rsidRPr="007C68A4">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jc w:val="right"/>
              <w:rPr>
                <w:rFonts w:eastAsiaTheme="minorEastAsia"/>
                <w:color w:val="000000" w:themeColor="text1"/>
                <w:szCs w:val="21"/>
              </w:rPr>
            </w:pPr>
            <w:r w:rsidRPr="007C68A4">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jc w:val="right"/>
              <w:rPr>
                <w:rFonts w:eastAsiaTheme="minorEastAsia"/>
                <w:color w:val="000000" w:themeColor="text1"/>
                <w:szCs w:val="21"/>
              </w:rPr>
            </w:pPr>
            <w:r w:rsidRPr="007C68A4">
              <w:rPr>
                <w:rFonts w:eastAsiaTheme="minorEastAsia"/>
                <w:color w:val="000000" w:themeColor="text1"/>
                <w:szCs w:val="21"/>
              </w:rPr>
              <w:t>279.63</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748E" w:rsidRPr="007C68A4" w:rsidRDefault="003F748E" w:rsidP="00A0368A">
            <w:pPr>
              <w:jc w:val="right"/>
              <w:rPr>
                <w:rFonts w:eastAsiaTheme="minorEastAsia"/>
                <w:color w:val="000000" w:themeColor="text1"/>
                <w:szCs w:val="21"/>
              </w:rPr>
            </w:pPr>
            <w:r w:rsidRPr="007C68A4">
              <w:rPr>
                <w:rFonts w:eastAsiaTheme="minorEastAsia"/>
                <w:color w:val="000000" w:themeColor="text1"/>
                <w:szCs w:val="21"/>
              </w:rPr>
              <w:t>279.63</w:t>
            </w:r>
          </w:p>
        </w:tc>
      </w:tr>
    </w:tbl>
    <w:p w:rsidR="002049C8" w:rsidRDefault="00773E8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类基金份额的基金资产净值</w:t>
      </w:r>
      <w:r>
        <w:rPr>
          <w:rFonts w:eastAsiaTheme="minorEastAsia"/>
          <w:color w:val="000000" w:themeColor="text1"/>
          <w:kern w:val="0"/>
          <w:szCs w:val="21"/>
        </w:rPr>
        <w:t>0.10%</w:t>
      </w:r>
      <w:r>
        <w:rPr>
          <w:rFonts w:eastAsiaTheme="minorEastAsia"/>
          <w:color w:val="000000" w:themeColor="text1"/>
          <w:kern w:val="0"/>
          <w:szCs w:val="21"/>
        </w:rPr>
        <w:t>的年费率计提，逐日累计至每月月底，按月支付给基金管理人，再由基金管理人并支付给各基金销售机构。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rsidR="003F748E" w:rsidRPr="007C68A4" w:rsidRDefault="003F748E" w:rsidP="003F748E">
      <w:pPr>
        <w:widowControl/>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日销售服务费＝前一日</w:t>
      </w:r>
      <w:r w:rsidRPr="007C68A4">
        <w:rPr>
          <w:rFonts w:eastAsiaTheme="minorEastAsia"/>
          <w:color w:val="000000" w:themeColor="text1"/>
          <w:kern w:val="0"/>
          <w:szCs w:val="21"/>
        </w:rPr>
        <w:t>C</w:t>
      </w:r>
      <w:r w:rsidRPr="007C68A4">
        <w:rPr>
          <w:rFonts w:eastAsiaTheme="minorEastAsia"/>
          <w:color w:val="000000" w:themeColor="text1"/>
          <w:kern w:val="0"/>
          <w:szCs w:val="21"/>
        </w:rPr>
        <w:t>类基金份额的基金资产净值</w:t>
      </w:r>
      <w:r w:rsidRPr="007C68A4">
        <w:rPr>
          <w:rFonts w:eastAsiaTheme="minorEastAsia"/>
          <w:color w:val="000000" w:themeColor="text1"/>
          <w:kern w:val="0"/>
          <w:szCs w:val="21"/>
        </w:rPr>
        <w:t xml:space="preserve"> X 0.10% / </w:t>
      </w:r>
      <w:r w:rsidRPr="007C68A4">
        <w:rPr>
          <w:rFonts w:eastAsiaTheme="minorEastAsia"/>
          <w:color w:val="000000" w:themeColor="text1"/>
          <w:kern w:val="0"/>
          <w:szCs w:val="21"/>
        </w:rPr>
        <w:t>当年天数。</w:t>
      </w:r>
    </w:p>
    <w:p w:rsidR="001548F9" w:rsidRPr="007C68A4" w:rsidRDefault="001548F9" w:rsidP="001F0F10">
      <w:pPr>
        <w:tabs>
          <w:tab w:val="left" w:pos="426"/>
        </w:tabs>
        <w:jc w:val="left"/>
        <w:rPr>
          <w:color w:val="000000" w:themeColor="text1"/>
          <w:szCs w:val="21"/>
        </w:rPr>
      </w:pP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6.4.10.3 </w:t>
      </w:r>
      <w:r w:rsidRPr="007C68A4">
        <w:rPr>
          <w:b/>
          <w:bCs/>
          <w:color w:val="000000" w:themeColor="text1"/>
          <w:szCs w:val="21"/>
        </w:rPr>
        <w:t>与关联方进行银行间同业市场的债券</w:t>
      </w:r>
      <w:r w:rsidRPr="007C68A4">
        <w:rPr>
          <w:b/>
          <w:bCs/>
          <w:color w:val="000000" w:themeColor="text1"/>
          <w:szCs w:val="21"/>
        </w:rPr>
        <w:t>(</w:t>
      </w:r>
      <w:r w:rsidRPr="007C68A4">
        <w:rPr>
          <w:b/>
          <w:bCs/>
          <w:color w:val="000000" w:themeColor="text1"/>
          <w:szCs w:val="21"/>
        </w:rPr>
        <w:t>含回购</w:t>
      </w:r>
      <w:r w:rsidRPr="007C68A4">
        <w:rPr>
          <w:b/>
          <w:bCs/>
          <w:color w:val="000000" w:themeColor="text1"/>
          <w:szCs w:val="21"/>
        </w:rPr>
        <w:t>)</w:t>
      </w:r>
      <w:r w:rsidRPr="007C68A4">
        <w:rPr>
          <w:b/>
          <w:bCs/>
          <w:color w:val="000000" w:themeColor="text1"/>
          <w:szCs w:val="21"/>
        </w:rPr>
        <w:t>交易</w:t>
      </w:r>
    </w:p>
    <w:p w:rsidR="001548F9" w:rsidRPr="007C68A4" w:rsidRDefault="00676876" w:rsidP="001F0F10">
      <w:pPr>
        <w:tabs>
          <w:tab w:val="left" w:pos="426"/>
        </w:tabs>
        <w:spacing w:line="360" w:lineRule="auto"/>
        <w:jc w:val="left"/>
        <w:rPr>
          <w:rFonts w:eastAsiaTheme="minorEastAsia"/>
          <w:color w:val="000000" w:themeColor="text1"/>
          <w:kern w:val="0"/>
          <w:szCs w:val="21"/>
        </w:rPr>
      </w:pPr>
      <w:r w:rsidRPr="007C68A4">
        <w:rPr>
          <w:rFonts w:eastAsiaTheme="minorEastAsia"/>
          <w:color w:val="000000" w:themeColor="text1"/>
          <w:kern w:val="0"/>
          <w:szCs w:val="21"/>
        </w:rPr>
        <w:t>无</w:t>
      </w:r>
    </w:p>
    <w:p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6.4.10.4 </w:t>
      </w:r>
      <w:r w:rsidRPr="007C68A4">
        <w:rPr>
          <w:b/>
          <w:bCs/>
          <w:color w:val="000000" w:themeColor="text1"/>
          <w:szCs w:val="21"/>
        </w:rPr>
        <w:t>各关联方投资本基金的情况</w:t>
      </w:r>
    </w:p>
    <w:p w:rsidR="001548F9" w:rsidRPr="007C68A4" w:rsidRDefault="001548F9" w:rsidP="004C1748">
      <w:pPr>
        <w:adjustRightInd w:val="0"/>
        <w:snapToGrid w:val="0"/>
        <w:spacing w:line="360" w:lineRule="auto"/>
        <w:jc w:val="left"/>
        <w:rPr>
          <w:b/>
          <w:bCs/>
          <w:color w:val="000000" w:themeColor="text1"/>
          <w:szCs w:val="21"/>
        </w:rPr>
      </w:pPr>
      <w:r w:rsidRPr="007C68A4">
        <w:rPr>
          <w:b/>
          <w:bCs/>
          <w:color w:val="000000" w:themeColor="text1"/>
          <w:kern w:val="0"/>
          <w:szCs w:val="21"/>
        </w:rPr>
        <w:t xml:space="preserve">6.4.10.4.1 </w:t>
      </w:r>
      <w:r w:rsidRPr="007C68A4">
        <w:rPr>
          <w:b/>
          <w:bCs/>
          <w:color w:val="000000" w:themeColor="text1"/>
          <w:szCs w:val="21"/>
        </w:rPr>
        <w:t>报告期内基金管理人运用固有资金投资本基金的情况</w:t>
      </w:r>
    </w:p>
    <w:p w:rsidR="00E51661" w:rsidRPr="007C68A4" w:rsidRDefault="00603115" w:rsidP="00E51661">
      <w:pPr>
        <w:adjustRightInd w:val="0"/>
        <w:snapToGrid w:val="0"/>
        <w:spacing w:line="360" w:lineRule="auto"/>
        <w:ind w:firstLineChars="200" w:firstLine="420"/>
        <w:rPr>
          <w:rFonts w:eastAsiaTheme="minorEastAsia"/>
          <w:color w:val="000000" w:themeColor="text1"/>
          <w:kern w:val="0"/>
          <w:szCs w:val="21"/>
        </w:rPr>
      </w:pPr>
      <w:r w:rsidRPr="007C68A4">
        <w:rPr>
          <w:rFonts w:eastAsiaTheme="minorEastAsia"/>
          <w:color w:val="000000" w:themeColor="text1"/>
          <w:kern w:val="0"/>
          <w:szCs w:val="21"/>
        </w:rPr>
        <w:t>无。</w:t>
      </w:r>
    </w:p>
    <w:p w:rsidR="001548F9" w:rsidRPr="007C68A4" w:rsidRDefault="001548F9" w:rsidP="004C1748">
      <w:pPr>
        <w:adjustRightInd w:val="0"/>
        <w:snapToGrid w:val="0"/>
        <w:spacing w:line="360" w:lineRule="auto"/>
        <w:rPr>
          <w:b/>
          <w:bCs/>
          <w:color w:val="000000" w:themeColor="text1"/>
          <w:szCs w:val="21"/>
        </w:rPr>
      </w:pPr>
      <w:r w:rsidRPr="007C68A4">
        <w:rPr>
          <w:b/>
          <w:bCs/>
          <w:color w:val="000000" w:themeColor="text1"/>
          <w:kern w:val="0"/>
          <w:szCs w:val="21"/>
        </w:rPr>
        <w:t xml:space="preserve">6.4.10.4.2 </w:t>
      </w:r>
      <w:r w:rsidRPr="007C68A4">
        <w:rPr>
          <w:b/>
          <w:bCs/>
          <w:color w:val="000000" w:themeColor="text1"/>
          <w:szCs w:val="21"/>
        </w:rPr>
        <w:t>报告期末除基金管理人之外的其他关联方投资本基金的情况</w:t>
      </w:r>
    </w:p>
    <w:p w:rsidR="001548F9" w:rsidRPr="007C68A4" w:rsidRDefault="00F31BCF" w:rsidP="001F0F10">
      <w:pPr>
        <w:tabs>
          <w:tab w:val="left" w:pos="426"/>
        </w:tabs>
        <w:spacing w:line="360" w:lineRule="auto"/>
        <w:jc w:val="left"/>
        <w:rPr>
          <w:color w:val="000000" w:themeColor="text1"/>
          <w:kern w:val="0"/>
          <w:szCs w:val="21"/>
        </w:rPr>
      </w:pPr>
      <w:r w:rsidRPr="007C68A4">
        <w:rPr>
          <w:color w:val="000000" w:themeColor="text1"/>
          <w:kern w:val="0"/>
          <w:szCs w:val="21"/>
        </w:rPr>
        <w:t>无</w:t>
      </w:r>
    </w:p>
    <w:p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6.4.10.5 </w:t>
      </w:r>
      <w:r w:rsidRPr="007C68A4">
        <w:rPr>
          <w:b/>
          <w:bCs/>
          <w:color w:val="000000" w:themeColor="text1"/>
          <w:szCs w:val="21"/>
        </w:rPr>
        <w:t>由关联方保管的银行存款余额及当期产生的利息收入</w:t>
      </w:r>
    </w:p>
    <w:p w:rsidR="001548F9" w:rsidRPr="007C68A4" w:rsidRDefault="001548F9" w:rsidP="008971E9">
      <w:pPr>
        <w:autoSpaceDE w:val="0"/>
        <w:autoSpaceDN w:val="0"/>
        <w:adjustRightInd w:val="0"/>
        <w:spacing w:before="29" w:line="288" w:lineRule="auto"/>
        <w:ind w:left="15" w:right="210"/>
        <w:jc w:val="right"/>
        <w:rPr>
          <w:color w:val="000000" w:themeColor="text1"/>
          <w:kern w:val="0"/>
          <w:szCs w:val="21"/>
        </w:rPr>
      </w:pPr>
      <w:r w:rsidRPr="007C68A4">
        <w:rPr>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A53B3" w:rsidRPr="007C68A4" w:rsidTr="003C0ECA">
        <w:tc>
          <w:tcPr>
            <w:tcW w:w="2694" w:type="dxa"/>
            <w:vMerge w:val="restart"/>
            <w:vAlign w:val="center"/>
          </w:tcPr>
          <w:p w:rsidR="00300128" w:rsidRPr="007C68A4" w:rsidRDefault="00300128" w:rsidP="003C0ECA">
            <w:pPr>
              <w:spacing w:line="360" w:lineRule="auto"/>
              <w:jc w:val="center"/>
              <w:rPr>
                <w:color w:val="000000" w:themeColor="text1"/>
                <w:szCs w:val="21"/>
              </w:rPr>
            </w:pPr>
            <w:r w:rsidRPr="007C68A4">
              <w:rPr>
                <w:color w:val="000000" w:themeColor="text1"/>
                <w:szCs w:val="21"/>
              </w:rPr>
              <w:t>关联方名称</w:t>
            </w:r>
          </w:p>
        </w:tc>
        <w:tc>
          <w:tcPr>
            <w:tcW w:w="3153" w:type="dxa"/>
            <w:gridSpan w:val="2"/>
          </w:tcPr>
          <w:p w:rsidR="00300128" w:rsidRPr="007C68A4" w:rsidRDefault="00300128" w:rsidP="003C0ECA">
            <w:pPr>
              <w:spacing w:line="360" w:lineRule="auto"/>
              <w:jc w:val="center"/>
              <w:rPr>
                <w:color w:val="000000" w:themeColor="text1"/>
                <w:szCs w:val="21"/>
              </w:rPr>
            </w:pPr>
            <w:r w:rsidRPr="007C68A4">
              <w:rPr>
                <w:color w:val="000000" w:themeColor="text1"/>
                <w:szCs w:val="21"/>
              </w:rPr>
              <w:t>本期</w:t>
            </w:r>
          </w:p>
          <w:p w:rsidR="00300128" w:rsidRPr="007C68A4" w:rsidRDefault="00300128" w:rsidP="003C0ECA">
            <w:pPr>
              <w:widowControl/>
              <w:autoSpaceDE w:val="0"/>
              <w:autoSpaceDN w:val="0"/>
              <w:spacing w:line="360" w:lineRule="auto"/>
              <w:ind w:right="-15"/>
              <w:jc w:val="center"/>
              <w:textAlignment w:val="bottom"/>
              <w:rPr>
                <w:color w:val="000000" w:themeColor="text1"/>
                <w:szCs w:val="21"/>
              </w:rPr>
            </w:pPr>
            <w:r w:rsidRPr="007C68A4">
              <w:rPr>
                <w:color w:val="000000" w:themeColor="text1"/>
                <w:szCs w:val="21"/>
              </w:rPr>
              <w:t>2023</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2023</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c>
          <w:tcPr>
            <w:tcW w:w="3153" w:type="dxa"/>
            <w:gridSpan w:val="2"/>
          </w:tcPr>
          <w:p w:rsidR="00300128" w:rsidRPr="007C68A4" w:rsidRDefault="00300128" w:rsidP="003C0ECA">
            <w:pPr>
              <w:spacing w:line="360" w:lineRule="auto"/>
              <w:jc w:val="center"/>
              <w:rPr>
                <w:color w:val="000000" w:themeColor="text1"/>
                <w:szCs w:val="21"/>
              </w:rPr>
            </w:pPr>
            <w:r w:rsidRPr="007C68A4">
              <w:rPr>
                <w:color w:val="000000" w:themeColor="text1"/>
                <w:szCs w:val="21"/>
              </w:rPr>
              <w:t>上年度可比期间</w:t>
            </w:r>
          </w:p>
          <w:p w:rsidR="00300128" w:rsidRPr="007C68A4" w:rsidRDefault="00300128" w:rsidP="00CB3E85">
            <w:pPr>
              <w:widowControl/>
              <w:autoSpaceDE w:val="0"/>
              <w:autoSpaceDN w:val="0"/>
              <w:spacing w:line="360" w:lineRule="auto"/>
              <w:ind w:right="-15"/>
              <w:jc w:val="center"/>
              <w:textAlignment w:val="bottom"/>
              <w:rPr>
                <w:color w:val="000000" w:themeColor="text1"/>
                <w:kern w:val="0"/>
                <w:szCs w:val="21"/>
              </w:rPr>
            </w:pPr>
            <w:r w:rsidRPr="007C68A4">
              <w:rPr>
                <w:color w:val="000000" w:themeColor="text1"/>
                <w:szCs w:val="21"/>
              </w:rPr>
              <w:t>2022</w:t>
            </w:r>
            <w:r w:rsidRPr="007C68A4">
              <w:rPr>
                <w:color w:val="000000" w:themeColor="text1"/>
                <w:szCs w:val="21"/>
              </w:rPr>
              <w:t>年</w:t>
            </w:r>
            <w:r w:rsidRPr="007C68A4">
              <w:rPr>
                <w:color w:val="000000" w:themeColor="text1"/>
                <w:szCs w:val="21"/>
              </w:rPr>
              <w:t>1</w:t>
            </w:r>
            <w:r w:rsidRPr="007C68A4">
              <w:rPr>
                <w:color w:val="000000" w:themeColor="text1"/>
                <w:szCs w:val="21"/>
              </w:rPr>
              <w:t>月</w:t>
            </w:r>
            <w:r w:rsidRPr="007C68A4">
              <w:rPr>
                <w:color w:val="000000" w:themeColor="text1"/>
                <w:szCs w:val="21"/>
              </w:rPr>
              <w:t>1</w:t>
            </w:r>
            <w:r w:rsidRPr="007C68A4">
              <w:rPr>
                <w:color w:val="000000" w:themeColor="text1"/>
                <w:szCs w:val="21"/>
              </w:rPr>
              <w:t>日至</w:t>
            </w:r>
            <w:r w:rsidRPr="007C68A4">
              <w:rPr>
                <w:color w:val="000000" w:themeColor="text1"/>
                <w:szCs w:val="21"/>
              </w:rPr>
              <w:t>2022</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r>
      <w:tr w:rsidR="003A53B3" w:rsidRPr="007C68A4" w:rsidTr="003C0ECA">
        <w:tc>
          <w:tcPr>
            <w:tcW w:w="2694" w:type="dxa"/>
            <w:vMerge/>
            <w:vAlign w:val="center"/>
          </w:tcPr>
          <w:p w:rsidR="00300128" w:rsidRPr="007C68A4" w:rsidRDefault="00300128" w:rsidP="003C0ECA">
            <w:pPr>
              <w:widowControl/>
              <w:spacing w:line="360" w:lineRule="auto"/>
              <w:jc w:val="left"/>
              <w:rPr>
                <w:color w:val="000000" w:themeColor="text1"/>
                <w:szCs w:val="21"/>
              </w:rPr>
            </w:pPr>
          </w:p>
        </w:tc>
        <w:tc>
          <w:tcPr>
            <w:tcW w:w="1417" w:type="dxa"/>
            <w:vAlign w:val="center"/>
          </w:tcPr>
          <w:p w:rsidR="00300128" w:rsidRPr="007C68A4" w:rsidRDefault="00300128" w:rsidP="003C0ECA">
            <w:pPr>
              <w:spacing w:line="360" w:lineRule="auto"/>
              <w:jc w:val="center"/>
              <w:rPr>
                <w:color w:val="000000" w:themeColor="text1"/>
                <w:szCs w:val="21"/>
              </w:rPr>
            </w:pPr>
            <w:r w:rsidRPr="007C68A4">
              <w:rPr>
                <w:color w:val="000000" w:themeColor="text1"/>
                <w:szCs w:val="21"/>
              </w:rPr>
              <w:t>期末余额</w:t>
            </w:r>
          </w:p>
        </w:tc>
        <w:tc>
          <w:tcPr>
            <w:tcW w:w="1736" w:type="dxa"/>
            <w:vAlign w:val="center"/>
          </w:tcPr>
          <w:p w:rsidR="00300128" w:rsidRPr="007C68A4" w:rsidRDefault="00300128" w:rsidP="003C0ECA">
            <w:pPr>
              <w:spacing w:line="360" w:lineRule="auto"/>
              <w:jc w:val="center"/>
              <w:rPr>
                <w:color w:val="000000" w:themeColor="text1"/>
                <w:szCs w:val="21"/>
              </w:rPr>
            </w:pPr>
            <w:r w:rsidRPr="007C68A4">
              <w:rPr>
                <w:color w:val="000000" w:themeColor="text1"/>
                <w:szCs w:val="21"/>
              </w:rPr>
              <w:t>当期利息收入</w:t>
            </w:r>
          </w:p>
        </w:tc>
        <w:tc>
          <w:tcPr>
            <w:tcW w:w="1383" w:type="dxa"/>
            <w:vAlign w:val="center"/>
          </w:tcPr>
          <w:p w:rsidR="00300128" w:rsidRPr="007C68A4" w:rsidRDefault="00300128" w:rsidP="003C0ECA">
            <w:pPr>
              <w:spacing w:line="360" w:lineRule="auto"/>
              <w:jc w:val="center"/>
              <w:rPr>
                <w:color w:val="000000" w:themeColor="text1"/>
                <w:szCs w:val="21"/>
              </w:rPr>
            </w:pPr>
            <w:r w:rsidRPr="007C68A4">
              <w:rPr>
                <w:color w:val="000000" w:themeColor="text1"/>
                <w:szCs w:val="21"/>
              </w:rPr>
              <w:t>期末余额</w:t>
            </w:r>
          </w:p>
        </w:tc>
        <w:tc>
          <w:tcPr>
            <w:tcW w:w="1770" w:type="dxa"/>
            <w:vAlign w:val="center"/>
          </w:tcPr>
          <w:p w:rsidR="00300128" w:rsidRPr="007C68A4" w:rsidRDefault="00300128" w:rsidP="003C0ECA">
            <w:pPr>
              <w:spacing w:line="360" w:lineRule="auto"/>
              <w:jc w:val="center"/>
              <w:rPr>
                <w:color w:val="000000" w:themeColor="text1"/>
                <w:szCs w:val="21"/>
              </w:rPr>
            </w:pPr>
            <w:r w:rsidRPr="007C68A4">
              <w:rPr>
                <w:color w:val="000000" w:themeColor="text1"/>
                <w:szCs w:val="21"/>
              </w:rPr>
              <w:t>当期利息收入</w:t>
            </w:r>
          </w:p>
        </w:tc>
      </w:tr>
      <w:tr w:rsidR="002049C8">
        <w:tc>
          <w:tcPr>
            <w:tcW w:w="2694" w:type="dxa"/>
            <w:vAlign w:val="center"/>
          </w:tcPr>
          <w:p w:rsidR="002049C8" w:rsidRDefault="00773E8C">
            <w:pPr>
              <w:jc w:val="left"/>
            </w:pPr>
            <w:r>
              <w:rPr>
                <w:color w:val="000000" w:themeColor="text1"/>
                <w:szCs w:val="21"/>
              </w:rPr>
              <w:t>平安银行</w:t>
            </w:r>
          </w:p>
        </w:tc>
        <w:tc>
          <w:tcPr>
            <w:tcW w:w="1417" w:type="dxa"/>
            <w:vAlign w:val="center"/>
          </w:tcPr>
          <w:p w:rsidR="002049C8" w:rsidRDefault="00773E8C">
            <w:pPr>
              <w:jc w:val="right"/>
            </w:pPr>
            <w:r>
              <w:rPr>
                <w:color w:val="000000" w:themeColor="text1"/>
                <w:szCs w:val="21"/>
              </w:rPr>
              <w:t>1,757,880.75</w:t>
            </w:r>
          </w:p>
        </w:tc>
        <w:tc>
          <w:tcPr>
            <w:tcW w:w="1736" w:type="dxa"/>
            <w:vAlign w:val="center"/>
          </w:tcPr>
          <w:p w:rsidR="002049C8" w:rsidRDefault="00773E8C">
            <w:pPr>
              <w:jc w:val="right"/>
            </w:pPr>
            <w:r>
              <w:rPr>
                <w:color w:val="000000" w:themeColor="text1"/>
                <w:szCs w:val="21"/>
              </w:rPr>
              <w:t>4,489.13</w:t>
            </w:r>
          </w:p>
        </w:tc>
        <w:tc>
          <w:tcPr>
            <w:tcW w:w="1383" w:type="dxa"/>
            <w:vAlign w:val="center"/>
          </w:tcPr>
          <w:p w:rsidR="002049C8" w:rsidRDefault="00773E8C">
            <w:pPr>
              <w:jc w:val="right"/>
            </w:pPr>
            <w:r>
              <w:rPr>
                <w:color w:val="000000" w:themeColor="text1"/>
                <w:szCs w:val="21"/>
              </w:rPr>
              <w:t>1,130,931.78</w:t>
            </w:r>
          </w:p>
        </w:tc>
        <w:tc>
          <w:tcPr>
            <w:tcW w:w="1770" w:type="dxa"/>
            <w:vAlign w:val="center"/>
          </w:tcPr>
          <w:p w:rsidR="002049C8" w:rsidRDefault="00773E8C">
            <w:pPr>
              <w:jc w:val="right"/>
            </w:pPr>
            <w:r>
              <w:rPr>
                <w:color w:val="000000" w:themeColor="text1"/>
                <w:szCs w:val="21"/>
              </w:rPr>
              <w:t>5,221.08</w:t>
            </w:r>
          </w:p>
        </w:tc>
      </w:tr>
    </w:tbl>
    <w:p w:rsidR="001548F9" w:rsidRPr="007C68A4" w:rsidRDefault="00300128" w:rsidP="001F0F10">
      <w:pPr>
        <w:tabs>
          <w:tab w:val="left" w:pos="426"/>
        </w:tabs>
        <w:spacing w:line="360" w:lineRule="auto"/>
        <w:jc w:val="left"/>
        <w:rPr>
          <w:color w:val="000000" w:themeColor="text1"/>
          <w:szCs w:val="21"/>
        </w:rPr>
      </w:pPr>
      <w:r w:rsidRPr="007C68A4">
        <w:rPr>
          <w:color w:val="000000" w:themeColor="text1"/>
          <w:kern w:val="0"/>
          <w:szCs w:val="21"/>
        </w:rPr>
        <w:t>注：本基金的银行存款由基金托管人平安银行股份有限公司保管，按银行同业利率计息。</w:t>
      </w:r>
    </w:p>
    <w:p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6.4.10.6 </w:t>
      </w:r>
      <w:r w:rsidRPr="007C68A4">
        <w:rPr>
          <w:b/>
          <w:bCs/>
          <w:color w:val="000000" w:themeColor="text1"/>
          <w:szCs w:val="21"/>
        </w:rPr>
        <w:t>本基金在承销期内参与关联方承销证券的情况</w:t>
      </w:r>
    </w:p>
    <w:p w:rsidR="001548F9" w:rsidRPr="007C68A4" w:rsidRDefault="001548F9" w:rsidP="001F0F10">
      <w:pPr>
        <w:tabs>
          <w:tab w:val="left" w:pos="426"/>
        </w:tabs>
        <w:spacing w:line="360" w:lineRule="auto"/>
        <w:jc w:val="left"/>
        <w:rPr>
          <w:bCs/>
          <w:color w:val="000000" w:themeColor="text1"/>
          <w:szCs w:val="21"/>
        </w:rPr>
      </w:pPr>
      <w:r w:rsidRPr="007C68A4">
        <w:rPr>
          <w:color w:val="000000" w:themeColor="text1"/>
          <w:kern w:val="0"/>
          <w:szCs w:val="21"/>
        </w:rPr>
        <w:t>无</w:t>
      </w:r>
    </w:p>
    <w:p w:rsidR="001548F9" w:rsidRPr="007C68A4" w:rsidRDefault="001548F9" w:rsidP="004C1748">
      <w:pPr>
        <w:adjustRightInd w:val="0"/>
        <w:snapToGrid w:val="0"/>
        <w:spacing w:line="360" w:lineRule="auto"/>
        <w:jc w:val="left"/>
        <w:rPr>
          <w:b/>
          <w:color w:val="000000" w:themeColor="text1"/>
          <w:szCs w:val="21"/>
        </w:rPr>
      </w:pPr>
      <w:r w:rsidRPr="007C68A4">
        <w:rPr>
          <w:b/>
          <w:bCs/>
          <w:color w:val="000000" w:themeColor="text1"/>
          <w:kern w:val="0"/>
          <w:szCs w:val="21"/>
        </w:rPr>
        <w:t xml:space="preserve">6.4.10.7 </w:t>
      </w:r>
      <w:r w:rsidRPr="007C68A4">
        <w:rPr>
          <w:b/>
          <w:color w:val="000000" w:themeColor="text1"/>
          <w:szCs w:val="21"/>
        </w:rPr>
        <w:t>其他关联交易事项的说明</w:t>
      </w:r>
    </w:p>
    <w:p w:rsidR="00DB631E" w:rsidRPr="007C68A4" w:rsidRDefault="00DB631E" w:rsidP="00DB631E">
      <w:pPr>
        <w:adjustRightInd w:val="0"/>
        <w:snapToGrid w:val="0"/>
        <w:spacing w:line="360" w:lineRule="auto"/>
        <w:rPr>
          <w:rFonts w:eastAsiaTheme="minorEastAsia"/>
          <w:b/>
          <w:color w:val="000000" w:themeColor="text1"/>
          <w:szCs w:val="21"/>
        </w:rPr>
      </w:pPr>
      <w:r w:rsidRPr="007C68A4">
        <w:rPr>
          <w:rFonts w:eastAsiaTheme="minorEastAsia"/>
          <w:b/>
          <w:bCs/>
          <w:color w:val="000000" w:themeColor="text1"/>
          <w:kern w:val="0"/>
          <w:szCs w:val="21"/>
        </w:rPr>
        <w:t xml:space="preserve">6.4.10.7.1 </w:t>
      </w:r>
      <w:r w:rsidRPr="007C68A4">
        <w:rPr>
          <w:rFonts w:eastAsiaTheme="minorEastAsia"/>
          <w:b/>
          <w:color w:val="000000" w:themeColor="text1"/>
          <w:szCs w:val="21"/>
        </w:rPr>
        <w:t>其他关联交易事项的说明</w:t>
      </w:r>
    </w:p>
    <w:p w:rsidR="00DB631E" w:rsidRPr="007C68A4" w:rsidRDefault="00DB631E" w:rsidP="00DB631E">
      <w:pPr>
        <w:widowControl/>
        <w:spacing w:line="360" w:lineRule="auto"/>
        <w:ind w:firstLineChars="200" w:firstLine="420"/>
        <w:rPr>
          <w:rFonts w:eastAsiaTheme="minorEastAsia"/>
          <w:color w:val="000000" w:themeColor="text1"/>
          <w:kern w:val="0"/>
          <w:szCs w:val="21"/>
        </w:rPr>
      </w:pPr>
      <w:r w:rsidRPr="007C68A4">
        <w:rPr>
          <w:rFonts w:eastAsiaTheme="minorEastAsia"/>
          <w:color w:val="000000" w:themeColor="text1"/>
          <w:kern w:val="0"/>
          <w:szCs w:val="21"/>
        </w:rPr>
        <w:t>于</w:t>
      </w:r>
      <w:r w:rsidRPr="007C68A4">
        <w:rPr>
          <w:rFonts w:eastAsiaTheme="minorEastAsia"/>
          <w:color w:val="000000" w:themeColor="text1"/>
          <w:kern w:val="0"/>
          <w:szCs w:val="21"/>
        </w:rPr>
        <w:t>202</w:t>
      </w:r>
      <w:r w:rsidR="004F3E10">
        <w:rPr>
          <w:rFonts w:eastAsiaTheme="minorEastAsia"/>
          <w:color w:val="000000" w:themeColor="text1"/>
          <w:kern w:val="0"/>
          <w:szCs w:val="21"/>
        </w:rPr>
        <w:t>3</w:t>
      </w:r>
      <w:r w:rsidRPr="007C68A4">
        <w:rPr>
          <w:rFonts w:eastAsiaTheme="minorEastAsia"/>
          <w:color w:val="000000" w:themeColor="text1"/>
          <w:kern w:val="0"/>
          <w:szCs w:val="21"/>
        </w:rPr>
        <w:t>年</w:t>
      </w:r>
      <w:r w:rsidR="004F3E10">
        <w:rPr>
          <w:rFonts w:eastAsiaTheme="minorEastAsia"/>
          <w:color w:val="000000" w:themeColor="text1"/>
          <w:kern w:val="0"/>
          <w:szCs w:val="21"/>
        </w:rPr>
        <w:t>6</w:t>
      </w:r>
      <w:r w:rsidRPr="007C68A4">
        <w:rPr>
          <w:rFonts w:eastAsiaTheme="minorEastAsia"/>
          <w:color w:val="000000" w:themeColor="text1"/>
          <w:kern w:val="0"/>
          <w:szCs w:val="21"/>
        </w:rPr>
        <w:t>月</w:t>
      </w:r>
      <w:r w:rsidRPr="007C68A4">
        <w:rPr>
          <w:rFonts w:eastAsiaTheme="minorEastAsia"/>
          <w:color w:val="000000" w:themeColor="text1"/>
          <w:kern w:val="0"/>
          <w:szCs w:val="21"/>
        </w:rPr>
        <w:t>3</w:t>
      </w:r>
      <w:r w:rsidR="004F3E10">
        <w:rPr>
          <w:rFonts w:eastAsiaTheme="minorEastAsia"/>
          <w:color w:val="000000" w:themeColor="text1"/>
          <w:kern w:val="0"/>
          <w:szCs w:val="21"/>
        </w:rPr>
        <w:t>0</w:t>
      </w:r>
      <w:r w:rsidRPr="007C68A4">
        <w:rPr>
          <w:rFonts w:eastAsiaTheme="minorEastAsia"/>
          <w:color w:val="000000" w:themeColor="text1"/>
          <w:kern w:val="0"/>
          <w:szCs w:val="21"/>
        </w:rPr>
        <w:t>日，本基金持有</w:t>
      </w:r>
      <w:r w:rsidRPr="007C68A4">
        <w:rPr>
          <w:rFonts w:eastAsiaTheme="minorEastAsia"/>
          <w:color w:val="000000" w:themeColor="text1"/>
          <w:kern w:val="0"/>
          <w:szCs w:val="21"/>
        </w:rPr>
        <w:t>29,597,900</w:t>
      </w:r>
      <w:r w:rsidRPr="007C68A4">
        <w:rPr>
          <w:rFonts w:eastAsiaTheme="minorEastAsia"/>
          <w:color w:val="000000" w:themeColor="text1"/>
          <w:kern w:val="0"/>
          <w:szCs w:val="21"/>
        </w:rPr>
        <w:t>份目标</w:t>
      </w:r>
      <w:r w:rsidRPr="007C68A4">
        <w:rPr>
          <w:rFonts w:eastAsiaTheme="minorEastAsia"/>
          <w:color w:val="000000" w:themeColor="text1"/>
          <w:kern w:val="0"/>
          <w:szCs w:val="21"/>
        </w:rPr>
        <w:t>ETF</w:t>
      </w:r>
      <w:r w:rsidRPr="007C68A4">
        <w:rPr>
          <w:rFonts w:eastAsiaTheme="minorEastAsia"/>
          <w:color w:val="000000" w:themeColor="text1"/>
          <w:kern w:val="0"/>
          <w:szCs w:val="21"/>
        </w:rPr>
        <w:t>基金份额</w:t>
      </w:r>
      <w:r w:rsidRPr="007C68A4">
        <w:rPr>
          <w:rFonts w:eastAsiaTheme="minorEastAsia"/>
          <w:color w:val="000000" w:themeColor="text1"/>
          <w:kern w:val="0"/>
          <w:szCs w:val="21"/>
        </w:rPr>
        <w:t>(2022</w:t>
      </w:r>
      <w:r w:rsidRPr="007C68A4">
        <w:rPr>
          <w:rFonts w:eastAsiaTheme="minorEastAsia"/>
          <w:color w:val="000000" w:themeColor="text1"/>
          <w:kern w:val="0"/>
          <w:szCs w:val="21"/>
        </w:rPr>
        <w:t>年</w:t>
      </w:r>
      <w:r w:rsidRPr="007C68A4">
        <w:rPr>
          <w:rFonts w:eastAsiaTheme="minorEastAsia"/>
          <w:color w:val="000000" w:themeColor="text1"/>
          <w:kern w:val="0"/>
          <w:szCs w:val="21"/>
        </w:rPr>
        <w:t>12</w:t>
      </w:r>
      <w:r w:rsidRPr="007C68A4">
        <w:rPr>
          <w:rFonts w:eastAsiaTheme="minorEastAsia"/>
          <w:color w:val="000000" w:themeColor="text1"/>
          <w:kern w:val="0"/>
          <w:szCs w:val="21"/>
        </w:rPr>
        <w:t>月</w:t>
      </w:r>
      <w:r w:rsidRPr="007C68A4">
        <w:rPr>
          <w:rFonts w:eastAsiaTheme="minorEastAsia"/>
          <w:color w:val="000000" w:themeColor="text1"/>
          <w:kern w:val="0"/>
          <w:szCs w:val="21"/>
        </w:rPr>
        <w:t>31</w:t>
      </w:r>
      <w:r w:rsidRPr="007C68A4">
        <w:rPr>
          <w:rFonts w:eastAsiaTheme="minorEastAsia"/>
          <w:color w:val="000000" w:themeColor="text1"/>
          <w:kern w:val="0"/>
          <w:szCs w:val="21"/>
        </w:rPr>
        <w:t>日：</w:t>
      </w:r>
      <w:r w:rsidRPr="007C68A4">
        <w:rPr>
          <w:rFonts w:eastAsiaTheme="minorEastAsia"/>
          <w:color w:val="000000" w:themeColor="text1"/>
          <w:kern w:val="0"/>
          <w:szCs w:val="21"/>
        </w:rPr>
        <w:t>30,047,900</w:t>
      </w:r>
      <w:r w:rsidRPr="007C68A4">
        <w:rPr>
          <w:rFonts w:eastAsiaTheme="minorEastAsia"/>
          <w:color w:val="000000" w:themeColor="text1"/>
          <w:kern w:val="0"/>
          <w:szCs w:val="21"/>
        </w:rPr>
        <w:t>份</w:t>
      </w:r>
      <w:r w:rsidRPr="007C68A4">
        <w:rPr>
          <w:rFonts w:eastAsiaTheme="minorEastAsia"/>
          <w:color w:val="000000" w:themeColor="text1"/>
          <w:kern w:val="0"/>
          <w:szCs w:val="21"/>
        </w:rPr>
        <w:t>)</w:t>
      </w:r>
      <w:r w:rsidRPr="007C68A4">
        <w:rPr>
          <w:rFonts w:eastAsiaTheme="minorEastAsia"/>
          <w:color w:val="000000" w:themeColor="text1"/>
          <w:kern w:val="0"/>
          <w:szCs w:val="21"/>
        </w:rPr>
        <w:t>，占其总份额的比例为</w:t>
      </w:r>
      <w:r w:rsidRPr="007C68A4">
        <w:rPr>
          <w:rFonts w:eastAsiaTheme="minorEastAsia"/>
          <w:color w:val="000000" w:themeColor="text1"/>
          <w:kern w:val="0"/>
          <w:szCs w:val="21"/>
        </w:rPr>
        <w:t>34.93%(2022</w:t>
      </w:r>
      <w:r w:rsidRPr="007C68A4">
        <w:rPr>
          <w:rFonts w:eastAsiaTheme="minorEastAsia"/>
          <w:color w:val="000000" w:themeColor="text1"/>
          <w:kern w:val="0"/>
          <w:szCs w:val="21"/>
        </w:rPr>
        <w:t>年</w:t>
      </w:r>
      <w:r w:rsidRPr="007C68A4">
        <w:rPr>
          <w:rFonts w:eastAsiaTheme="minorEastAsia"/>
          <w:color w:val="000000" w:themeColor="text1"/>
          <w:kern w:val="0"/>
          <w:szCs w:val="21"/>
        </w:rPr>
        <w:t>12</w:t>
      </w:r>
      <w:r w:rsidRPr="007C68A4">
        <w:rPr>
          <w:rFonts w:eastAsiaTheme="minorEastAsia"/>
          <w:color w:val="000000" w:themeColor="text1"/>
          <w:kern w:val="0"/>
          <w:szCs w:val="21"/>
        </w:rPr>
        <w:t>月</w:t>
      </w:r>
      <w:r w:rsidRPr="007C68A4">
        <w:rPr>
          <w:rFonts w:eastAsiaTheme="minorEastAsia"/>
          <w:color w:val="000000" w:themeColor="text1"/>
          <w:kern w:val="0"/>
          <w:szCs w:val="21"/>
        </w:rPr>
        <w:t>31</w:t>
      </w:r>
      <w:r w:rsidRPr="007C68A4">
        <w:rPr>
          <w:rFonts w:eastAsiaTheme="minorEastAsia"/>
          <w:color w:val="000000" w:themeColor="text1"/>
          <w:kern w:val="0"/>
          <w:szCs w:val="21"/>
        </w:rPr>
        <w:t>日：</w:t>
      </w:r>
      <w:r w:rsidRPr="007C68A4">
        <w:rPr>
          <w:rFonts w:eastAsiaTheme="minorEastAsia"/>
          <w:color w:val="000000" w:themeColor="text1"/>
          <w:kern w:val="0"/>
          <w:szCs w:val="21"/>
        </w:rPr>
        <w:t>30.13%)</w:t>
      </w:r>
      <w:r w:rsidRPr="007C68A4">
        <w:rPr>
          <w:rFonts w:eastAsiaTheme="minorEastAsia"/>
          <w:color w:val="000000" w:themeColor="text1"/>
          <w:kern w:val="0"/>
          <w:szCs w:val="21"/>
        </w:rPr>
        <w:t>。</w:t>
      </w:r>
    </w:p>
    <w:p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6.4.11 </w:t>
      </w:r>
      <w:r w:rsidRPr="007C68A4">
        <w:rPr>
          <w:b/>
          <w:bCs/>
          <w:color w:val="000000" w:themeColor="text1"/>
          <w:szCs w:val="21"/>
        </w:rPr>
        <w:t>利润分配情况</w:t>
      </w:r>
    </w:p>
    <w:p w:rsidR="001548F9" w:rsidRPr="007C68A4" w:rsidRDefault="00B25EED" w:rsidP="001F0F10">
      <w:pPr>
        <w:tabs>
          <w:tab w:val="left" w:pos="426"/>
        </w:tabs>
        <w:spacing w:line="360" w:lineRule="auto"/>
        <w:jc w:val="left"/>
        <w:rPr>
          <w:color w:val="000000" w:themeColor="text1"/>
          <w:szCs w:val="21"/>
        </w:rPr>
      </w:pPr>
      <w:r w:rsidRPr="007C68A4">
        <w:rPr>
          <w:color w:val="000000" w:themeColor="text1"/>
          <w:kern w:val="0"/>
          <w:szCs w:val="21"/>
        </w:rPr>
        <w:t>本报告期本基金未实施利润分配。</w:t>
      </w:r>
    </w:p>
    <w:p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6.4.12 </w:t>
      </w:r>
      <w:r w:rsidRPr="007C68A4">
        <w:rPr>
          <w:b/>
          <w:bCs/>
          <w:color w:val="000000" w:themeColor="text1"/>
          <w:szCs w:val="21"/>
        </w:rPr>
        <w:t>期末（</w:t>
      </w:r>
      <w:r w:rsidRPr="007C68A4">
        <w:rPr>
          <w:b/>
          <w:bCs/>
          <w:color w:val="000000" w:themeColor="text1"/>
          <w:szCs w:val="21"/>
        </w:rPr>
        <w:t>2023</w:t>
      </w:r>
      <w:r w:rsidRPr="007C68A4">
        <w:rPr>
          <w:b/>
          <w:bCs/>
          <w:color w:val="000000" w:themeColor="text1"/>
          <w:szCs w:val="21"/>
        </w:rPr>
        <w:t>年</w:t>
      </w:r>
      <w:r w:rsidRPr="007C68A4">
        <w:rPr>
          <w:b/>
          <w:bCs/>
          <w:color w:val="000000" w:themeColor="text1"/>
          <w:szCs w:val="21"/>
        </w:rPr>
        <w:t>6</w:t>
      </w:r>
      <w:r w:rsidRPr="007C68A4">
        <w:rPr>
          <w:b/>
          <w:bCs/>
          <w:color w:val="000000" w:themeColor="text1"/>
          <w:szCs w:val="21"/>
        </w:rPr>
        <w:t>月</w:t>
      </w:r>
      <w:r w:rsidRPr="007C68A4">
        <w:rPr>
          <w:b/>
          <w:bCs/>
          <w:color w:val="000000" w:themeColor="text1"/>
          <w:szCs w:val="21"/>
        </w:rPr>
        <w:t>30</w:t>
      </w:r>
      <w:r w:rsidRPr="007C68A4">
        <w:rPr>
          <w:b/>
          <w:bCs/>
          <w:color w:val="000000" w:themeColor="text1"/>
          <w:szCs w:val="21"/>
        </w:rPr>
        <w:t>日）本基金持有的流通受限证券</w:t>
      </w:r>
    </w:p>
    <w:p w:rsidR="001548F9" w:rsidRPr="007C68A4" w:rsidRDefault="001548F9" w:rsidP="004C1748">
      <w:pPr>
        <w:spacing w:line="360" w:lineRule="auto"/>
        <w:jc w:val="left"/>
        <w:rPr>
          <w:b/>
          <w:bCs/>
          <w:color w:val="000000" w:themeColor="text1"/>
          <w:szCs w:val="21"/>
        </w:rPr>
      </w:pPr>
      <w:r w:rsidRPr="007C68A4">
        <w:rPr>
          <w:b/>
          <w:bCs/>
          <w:color w:val="000000" w:themeColor="text1"/>
          <w:kern w:val="0"/>
          <w:szCs w:val="21"/>
        </w:rPr>
        <w:t xml:space="preserve">6.4.12.1 </w:t>
      </w:r>
      <w:r w:rsidRPr="007C68A4">
        <w:rPr>
          <w:b/>
          <w:bCs/>
          <w:color w:val="000000" w:themeColor="text1"/>
          <w:szCs w:val="21"/>
        </w:rPr>
        <w:t>因认购新发</w:t>
      </w:r>
      <w:r w:rsidRPr="007C68A4">
        <w:rPr>
          <w:b/>
          <w:bCs/>
          <w:color w:val="000000" w:themeColor="text1"/>
          <w:szCs w:val="21"/>
        </w:rPr>
        <w:t>/</w:t>
      </w:r>
      <w:r w:rsidRPr="007C68A4">
        <w:rPr>
          <w:b/>
          <w:bCs/>
          <w:color w:val="000000" w:themeColor="text1"/>
          <w:szCs w:val="21"/>
        </w:rPr>
        <w:t>增发证券而于期末持有的流通受限证券</w:t>
      </w:r>
    </w:p>
    <w:p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无。</w:t>
      </w:r>
    </w:p>
    <w:p w:rsidR="001548F9" w:rsidRPr="007C68A4" w:rsidRDefault="001548F9" w:rsidP="00972ECE">
      <w:pPr>
        <w:spacing w:line="288" w:lineRule="auto"/>
        <w:rPr>
          <w:b/>
          <w:bCs/>
          <w:color w:val="000000" w:themeColor="text1"/>
          <w:szCs w:val="21"/>
        </w:rPr>
      </w:pPr>
      <w:r w:rsidRPr="007C68A4">
        <w:rPr>
          <w:b/>
          <w:bCs/>
          <w:color w:val="000000" w:themeColor="text1"/>
          <w:kern w:val="0"/>
          <w:szCs w:val="21"/>
        </w:rPr>
        <w:t xml:space="preserve">6.4.12.2 </w:t>
      </w:r>
      <w:r w:rsidRPr="007C68A4">
        <w:rPr>
          <w:b/>
          <w:bCs/>
          <w:color w:val="000000" w:themeColor="text1"/>
          <w:szCs w:val="21"/>
        </w:rPr>
        <w:t>期末持有的暂时停牌等流通受限股票</w:t>
      </w:r>
    </w:p>
    <w:p w:rsidR="001548F9" w:rsidRPr="007C68A4" w:rsidRDefault="00262F94" w:rsidP="00BB5437">
      <w:pPr>
        <w:tabs>
          <w:tab w:val="left" w:pos="426"/>
        </w:tabs>
        <w:spacing w:line="360" w:lineRule="auto"/>
        <w:jc w:val="left"/>
        <w:rPr>
          <w:color w:val="000000" w:themeColor="text1"/>
          <w:kern w:val="0"/>
          <w:szCs w:val="21"/>
        </w:rPr>
      </w:pPr>
      <w:r w:rsidRPr="007C68A4">
        <w:rPr>
          <w:color w:val="000000" w:themeColor="text1"/>
          <w:kern w:val="0"/>
          <w:szCs w:val="21"/>
        </w:rPr>
        <w:tab/>
      </w:r>
      <w:r w:rsidR="001548F9" w:rsidRPr="007C68A4">
        <w:rPr>
          <w:color w:val="000000" w:themeColor="text1"/>
          <w:kern w:val="0"/>
          <w:szCs w:val="21"/>
        </w:rPr>
        <w:t>无。</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6.4.12.3 </w:t>
      </w:r>
      <w:r w:rsidRPr="007C68A4">
        <w:rPr>
          <w:b/>
          <w:bCs/>
          <w:color w:val="000000" w:themeColor="text1"/>
          <w:szCs w:val="21"/>
        </w:rPr>
        <w:t>期末债券正回购交易中作为抵押的债券</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6.4.12.3.1 </w:t>
      </w:r>
      <w:r w:rsidRPr="007C68A4">
        <w:rPr>
          <w:b/>
          <w:bCs/>
          <w:color w:val="000000" w:themeColor="text1"/>
          <w:szCs w:val="21"/>
        </w:rPr>
        <w:t>银行间市场债券正回购</w:t>
      </w:r>
    </w:p>
    <w:p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无。</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6.4.12.3.2 </w:t>
      </w:r>
      <w:r w:rsidRPr="007C68A4">
        <w:rPr>
          <w:b/>
          <w:bCs/>
          <w:color w:val="000000" w:themeColor="text1"/>
          <w:szCs w:val="21"/>
        </w:rPr>
        <w:t>交易所市场债券正回购</w:t>
      </w:r>
    </w:p>
    <w:p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无。</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 </w:t>
      </w:r>
      <w:r w:rsidRPr="007C68A4">
        <w:rPr>
          <w:b/>
          <w:bCs/>
          <w:color w:val="000000" w:themeColor="text1"/>
          <w:szCs w:val="21"/>
        </w:rPr>
        <w:t>金融工具风险及管理</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6.4.13.1 </w:t>
      </w:r>
      <w:r w:rsidRPr="007C68A4">
        <w:rPr>
          <w:b/>
          <w:bCs/>
          <w:color w:val="000000" w:themeColor="text1"/>
          <w:szCs w:val="21"/>
        </w:rPr>
        <w:t>风险管理政策和组织架构</w:t>
      </w:r>
    </w:p>
    <w:p w:rsidR="002049C8" w:rsidRDefault="00773E8C">
      <w:pPr>
        <w:spacing w:line="360" w:lineRule="auto"/>
        <w:ind w:firstLineChars="200" w:firstLine="420"/>
        <w:rPr>
          <w:color w:val="000000" w:themeColor="text1"/>
          <w:szCs w:val="21"/>
        </w:rPr>
      </w:pPr>
      <w:r>
        <w:rPr>
          <w:color w:val="000000" w:themeColor="text1"/>
          <w:szCs w:val="21"/>
        </w:rPr>
        <w:t>本基金为</w:t>
      </w:r>
      <w:r>
        <w:rPr>
          <w:color w:val="000000" w:themeColor="text1"/>
          <w:szCs w:val="21"/>
        </w:rPr>
        <w:t>ETF</w:t>
      </w:r>
      <w:r>
        <w:rPr>
          <w:color w:val="000000" w:themeColor="text1"/>
          <w:szCs w:val="21"/>
        </w:rPr>
        <w:t>联接基金，具有与目标</w:t>
      </w:r>
      <w:r>
        <w:rPr>
          <w:color w:val="000000" w:themeColor="text1"/>
          <w:szCs w:val="21"/>
        </w:rPr>
        <w:t>ETF</w:t>
      </w:r>
      <w:r>
        <w:rPr>
          <w:color w:val="000000" w:themeColor="text1"/>
          <w:szCs w:val="21"/>
        </w:rPr>
        <w:t>相似的风险收益特征。目标</w:t>
      </w:r>
      <w:r>
        <w:rPr>
          <w:color w:val="000000" w:themeColor="text1"/>
          <w:szCs w:val="21"/>
        </w:rPr>
        <w:t xml:space="preserve"> ETF</w:t>
      </w:r>
      <w:r>
        <w:rPr>
          <w:color w:val="000000" w:themeColor="text1"/>
          <w:szCs w:val="21"/>
        </w:rPr>
        <w:t>为股票型指数基金，因此本基金的预期风险和预期收益高于货币市场基金、债券型基金和混合型基金，且具有与标的指数以及标的指数所代表的股票市场相似的风险收益特征。本基金投资的金融工具主要包括股票投资、基金投资和债券投资等。本基金在日常经营活动中面临的与这些金融工具相关的风险主要包括信用风险、流动性风险及市场风险。本基金的基金管理人从事风险管理的主要目标是通过对目标</w:t>
      </w:r>
      <w:r>
        <w:rPr>
          <w:color w:val="000000" w:themeColor="text1"/>
          <w:szCs w:val="21"/>
        </w:rPr>
        <w:t>ETF</w:t>
      </w:r>
      <w:r>
        <w:rPr>
          <w:color w:val="000000" w:themeColor="text1"/>
          <w:szCs w:val="21"/>
        </w:rPr>
        <w:t>基金份额的投资，追求跟踪标的指数，获得与指数收益相似的回报。</w:t>
      </w:r>
    </w:p>
    <w:p w:rsidR="002049C8" w:rsidRDefault="002049C8">
      <w:pPr>
        <w:spacing w:line="360" w:lineRule="auto"/>
        <w:ind w:firstLineChars="200" w:firstLine="420"/>
        <w:rPr>
          <w:color w:val="000000" w:themeColor="text1"/>
          <w:szCs w:val="21"/>
        </w:rPr>
      </w:pPr>
    </w:p>
    <w:p w:rsidR="002049C8" w:rsidRDefault="00773E8C">
      <w:pPr>
        <w:spacing w:line="360" w:lineRule="auto"/>
        <w:ind w:firstLineChars="200" w:firstLine="420"/>
        <w:rPr>
          <w:color w:val="000000" w:themeColor="text1"/>
          <w:szCs w:val="21"/>
        </w:rPr>
      </w:pPr>
      <w:r>
        <w:rPr>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2049C8" w:rsidRDefault="00773E8C">
      <w:pPr>
        <w:spacing w:line="360" w:lineRule="auto"/>
        <w:ind w:firstLineChars="200" w:firstLine="420"/>
        <w:rPr>
          <w:color w:val="000000" w:themeColor="text1"/>
          <w:szCs w:val="21"/>
        </w:rPr>
      </w:pPr>
      <w:r>
        <w:rPr>
          <w:color w:val="000000" w:themeColor="text1"/>
          <w:szCs w:val="21"/>
        </w:rPr>
        <w:t xml:space="preserve"> </w:t>
      </w:r>
    </w:p>
    <w:p w:rsidR="002049C8" w:rsidRDefault="00773E8C">
      <w:pPr>
        <w:spacing w:line="360" w:lineRule="auto"/>
        <w:ind w:firstLineChars="200" w:firstLine="420"/>
        <w:rPr>
          <w:color w:val="000000" w:themeColor="text1"/>
          <w:szCs w:val="21"/>
        </w:rPr>
      </w:pPr>
      <w:r>
        <w:rPr>
          <w:color w:val="000000" w:themeColor="text1"/>
          <w:szCs w:val="21"/>
        </w:rPr>
        <w:t>本基金的基金管理人建立了以风险控制委员会为核心的、由督察长、风险控制委员会、风险管理部、监察稽核部和相关业务部门构成的风险管理架构体系。</w:t>
      </w:r>
    </w:p>
    <w:p w:rsidR="002049C8" w:rsidRDefault="002049C8">
      <w:pPr>
        <w:spacing w:line="360" w:lineRule="auto"/>
        <w:ind w:firstLineChars="200" w:firstLine="420"/>
        <w:rPr>
          <w:color w:val="000000" w:themeColor="text1"/>
          <w:szCs w:val="21"/>
        </w:rPr>
      </w:pPr>
    </w:p>
    <w:p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6.4.13.2 </w:t>
      </w:r>
      <w:r w:rsidRPr="007C68A4">
        <w:rPr>
          <w:b/>
          <w:bCs/>
          <w:color w:val="000000" w:themeColor="text1"/>
          <w:szCs w:val="21"/>
        </w:rPr>
        <w:t>信用风险</w:t>
      </w:r>
    </w:p>
    <w:p w:rsidR="002049C8" w:rsidRDefault="00773E8C">
      <w:pPr>
        <w:spacing w:line="360" w:lineRule="auto"/>
        <w:ind w:firstLineChars="200" w:firstLine="420"/>
        <w:rPr>
          <w:color w:val="000000" w:themeColor="text1"/>
          <w:szCs w:val="21"/>
        </w:rPr>
      </w:pPr>
      <w:r>
        <w:rPr>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2049C8" w:rsidRDefault="002049C8">
      <w:pPr>
        <w:spacing w:line="360" w:lineRule="auto"/>
        <w:ind w:firstLineChars="200" w:firstLine="420"/>
        <w:rPr>
          <w:color w:val="000000" w:themeColor="text1"/>
          <w:szCs w:val="21"/>
        </w:rPr>
      </w:pPr>
    </w:p>
    <w:p w:rsidR="002049C8" w:rsidRDefault="00773E8C">
      <w:pPr>
        <w:spacing w:line="360" w:lineRule="auto"/>
        <w:ind w:firstLineChars="200" w:firstLine="420"/>
        <w:rPr>
          <w:color w:val="000000" w:themeColor="text1"/>
          <w:szCs w:val="21"/>
        </w:rPr>
      </w:pPr>
      <w:r>
        <w:rPr>
          <w:color w:val="000000" w:themeColor="text1"/>
          <w:szCs w:val="21"/>
        </w:rPr>
        <w:t>本基金的基金管理人在交易前对交易对手的资信状况进行了充分的评估。本基金的银行存款存放在本基金的托管人平安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2049C8" w:rsidRDefault="002049C8">
      <w:pPr>
        <w:spacing w:line="360" w:lineRule="auto"/>
        <w:ind w:firstLineChars="200" w:firstLine="420"/>
        <w:rPr>
          <w:color w:val="000000" w:themeColor="text1"/>
          <w:szCs w:val="21"/>
        </w:rPr>
      </w:pPr>
    </w:p>
    <w:p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本基金的基金管理人建立了信用风险管理流程，通过对投资品种信用等级评估来控制证券发行人的信用风险，且通过分散化投资以分散信用风险。</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6.4.13.3 </w:t>
      </w:r>
      <w:r w:rsidRPr="007C68A4">
        <w:rPr>
          <w:b/>
          <w:bCs/>
          <w:color w:val="000000" w:themeColor="text1"/>
          <w:szCs w:val="21"/>
        </w:rPr>
        <w:t>流动性风险</w:t>
      </w:r>
    </w:p>
    <w:p w:rsidR="002049C8" w:rsidRDefault="00773E8C">
      <w:pPr>
        <w:ind w:firstLineChars="200" w:firstLine="420"/>
        <w:rPr>
          <w:color w:val="000000" w:themeColor="text1"/>
          <w:szCs w:val="21"/>
        </w:rPr>
      </w:pPr>
      <w:r>
        <w:rPr>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049C8" w:rsidRDefault="002049C8">
      <w:pPr>
        <w:ind w:firstLineChars="200" w:firstLine="420"/>
        <w:rPr>
          <w:color w:val="000000" w:themeColor="text1"/>
          <w:szCs w:val="21"/>
        </w:rPr>
      </w:pPr>
    </w:p>
    <w:p w:rsidR="002049C8" w:rsidRDefault="00773E8C">
      <w:pPr>
        <w:ind w:firstLineChars="200" w:firstLine="420"/>
        <w:rPr>
          <w:color w:val="000000" w:themeColor="text1"/>
          <w:szCs w:val="21"/>
        </w:rPr>
      </w:pPr>
      <w:r>
        <w:rPr>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049C8" w:rsidRDefault="002049C8">
      <w:pPr>
        <w:ind w:firstLineChars="200" w:firstLine="420"/>
        <w:rPr>
          <w:color w:val="000000" w:themeColor="text1"/>
          <w:szCs w:val="21"/>
        </w:rPr>
      </w:pPr>
    </w:p>
    <w:p w:rsidR="001548F9" w:rsidRPr="007C68A4" w:rsidRDefault="001548F9" w:rsidP="00D664EB">
      <w:pPr>
        <w:ind w:firstLineChars="200" w:firstLine="420"/>
        <w:rPr>
          <w:color w:val="000000" w:themeColor="text1"/>
          <w:szCs w:val="21"/>
        </w:rPr>
      </w:pPr>
      <w:r w:rsidRPr="007C68A4">
        <w:rPr>
          <w:color w:val="000000" w:themeColor="text1"/>
          <w:szCs w:val="21"/>
        </w:rPr>
        <w:t>于</w:t>
      </w:r>
      <w:r w:rsidRPr="007C68A4">
        <w:rPr>
          <w:color w:val="000000" w:themeColor="text1"/>
          <w:szCs w:val="21"/>
        </w:rPr>
        <w:t>2023</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日，本基金所承担的全部金融负债的合约约定到期日均为一个月以内且不计息，可赎回基金份额净值</w:t>
      </w:r>
      <w:r w:rsidRPr="007C68A4">
        <w:rPr>
          <w:color w:val="000000" w:themeColor="text1"/>
          <w:szCs w:val="21"/>
        </w:rPr>
        <w:t>(</w:t>
      </w:r>
      <w:r w:rsidRPr="007C68A4">
        <w:rPr>
          <w:color w:val="000000" w:themeColor="text1"/>
          <w:szCs w:val="21"/>
        </w:rPr>
        <w:t>所有者权益</w:t>
      </w:r>
      <w:r w:rsidRPr="007C68A4">
        <w:rPr>
          <w:color w:val="000000" w:themeColor="text1"/>
          <w:szCs w:val="21"/>
        </w:rPr>
        <w:t>)</w:t>
      </w:r>
      <w:r w:rsidRPr="007C68A4">
        <w:rPr>
          <w:color w:val="000000" w:themeColor="text1"/>
          <w:szCs w:val="21"/>
        </w:rPr>
        <w:t>无固定到期日且不计息，因此账面余额即为未折现的合约到期现金流量。</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6.4.13.3.1 </w:t>
      </w:r>
      <w:r w:rsidRPr="007C68A4">
        <w:rPr>
          <w:b/>
          <w:color w:val="000000" w:themeColor="text1"/>
          <w:szCs w:val="21"/>
        </w:rPr>
        <w:t>金融资产和金融负债的到期期限分析</w:t>
      </w:r>
    </w:p>
    <w:p w:rsidR="001548F9" w:rsidRPr="007C68A4" w:rsidRDefault="001548F9" w:rsidP="001F0F10">
      <w:pPr>
        <w:tabs>
          <w:tab w:val="left" w:pos="426"/>
        </w:tabs>
        <w:spacing w:line="360" w:lineRule="auto"/>
        <w:jc w:val="left"/>
        <w:rPr>
          <w:color w:val="000000" w:themeColor="text1"/>
          <w:kern w:val="0"/>
          <w:szCs w:val="21"/>
        </w:rPr>
      </w:pPr>
      <w:r w:rsidRPr="007C68A4">
        <w:rPr>
          <w:color w:val="000000" w:themeColor="text1"/>
          <w:kern w:val="0"/>
          <w:szCs w:val="21"/>
        </w:rPr>
        <w:t>无。</w:t>
      </w:r>
    </w:p>
    <w:p w:rsidR="00FF180B" w:rsidRPr="007C68A4" w:rsidRDefault="00FF180B" w:rsidP="00FF180B">
      <w:pPr>
        <w:spacing w:beforeLines="50" w:before="156" w:line="360" w:lineRule="auto"/>
        <w:rPr>
          <w:rFonts w:eastAsiaTheme="minorEastAsia"/>
          <w:b/>
          <w:bCs/>
          <w:color w:val="000000" w:themeColor="text1"/>
          <w:szCs w:val="21"/>
        </w:rPr>
      </w:pPr>
      <w:r w:rsidRPr="007C68A4">
        <w:rPr>
          <w:rFonts w:eastAsiaTheme="minorEastAsia"/>
          <w:b/>
          <w:bCs/>
          <w:color w:val="000000" w:themeColor="text1"/>
          <w:kern w:val="0"/>
          <w:szCs w:val="21"/>
        </w:rPr>
        <w:t xml:space="preserve">6.4.13.3.2 </w:t>
      </w:r>
      <w:r w:rsidRPr="007C68A4">
        <w:rPr>
          <w:rFonts w:eastAsiaTheme="minorEastAsia"/>
          <w:b/>
          <w:bCs/>
          <w:color w:val="000000" w:themeColor="text1"/>
          <w:szCs w:val="21"/>
        </w:rPr>
        <w:t>报告期内本基金组合资产的流动性风险分析</w:t>
      </w:r>
    </w:p>
    <w:p w:rsidR="002049C8" w:rsidRDefault="00773E8C">
      <w:pPr>
        <w:tabs>
          <w:tab w:val="left" w:pos="426"/>
        </w:tabs>
        <w:spacing w:line="360" w:lineRule="auto"/>
        <w:jc w:val="left"/>
        <w:rPr>
          <w:color w:val="000000" w:themeColor="text1"/>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049C8" w:rsidRDefault="002049C8">
      <w:pPr>
        <w:tabs>
          <w:tab w:val="left" w:pos="426"/>
        </w:tabs>
        <w:spacing w:line="360" w:lineRule="auto"/>
        <w:jc w:val="left"/>
        <w:rPr>
          <w:color w:val="000000" w:themeColor="text1"/>
          <w:szCs w:val="21"/>
        </w:rPr>
      </w:pPr>
    </w:p>
    <w:p w:rsidR="002049C8" w:rsidRDefault="00773E8C">
      <w:pPr>
        <w:tabs>
          <w:tab w:val="left" w:pos="426"/>
        </w:tabs>
        <w:spacing w:line="360" w:lineRule="auto"/>
        <w:jc w:val="left"/>
        <w:rPr>
          <w:color w:val="000000" w:themeColor="text1"/>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2049C8" w:rsidRDefault="002049C8">
      <w:pPr>
        <w:tabs>
          <w:tab w:val="left" w:pos="426"/>
        </w:tabs>
        <w:spacing w:line="360" w:lineRule="auto"/>
        <w:jc w:val="left"/>
        <w:rPr>
          <w:color w:val="000000" w:themeColor="text1"/>
          <w:szCs w:val="21"/>
        </w:rPr>
      </w:pPr>
    </w:p>
    <w:p w:rsidR="002049C8" w:rsidRDefault="00773E8C">
      <w:pPr>
        <w:tabs>
          <w:tab w:val="left" w:pos="426"/>
        </w:tabs>
        <w:spacing w:line="360" w:lineRule="auto"/>
        <w:jc w:val="left"/>
        <w:rPr>
          <w:color w:val="000000" w:themeColor="text1"/>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2049C8" w:rsidRDefault="002049C8">
      <w:pPr>
        <w:tabs>
          <w:tab w:val="left" w:pos="426"/>
        </w:tabs>
        <w:spacing w:line="360" w:lineRule="auto"/>
        <w:jc w:val="left"/>
        <w:rPr>
          <w:color w:val="000000" w:themeColor="text1"/>
          <w:szCs w:val="21"/>
        </w:rPr>
      </w:pPr>
    </w:p>
    <w:p w:rsidR="002049C8" w:rsidRDefault="00773E8C">
      <w:pPr>
        <w:tabs>
          <w:tab w:val="left" w:pos="426"/>
        </w:tabs>
        <w:spacing w:line="360" w:lineRule="auto"/>
        <w:jc w:val="left"/>
        <w:rPr>
          <w:color w:val="000000" w:themeColor="text1"/>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2049C8" w:rsidRDefault="002049C8">
      <w:pPr>
        <w:tabs>
          <w:tab w:val="left" w:pos="426"/>
        </w:tabs>
        <w:spacing w:line="360" w:lineRule="auto"/>
        <w:jc w:val="left"/>
        <w:rPr>
          <w:color w:val="000000" w:themeColor="text1"/>
          <w:szCs w:val="21"/>
        </w:rPr>
      </w:pPr>
    </w:p>
    <w:p w:rsidR="00FF180B" w:rsidRPr="007C68A4" w:rsidRDefault="00FF180B" w:rsidP="00FF180B">
      <w:pPr>
        <w:tabs>
          <w:tab w:val="left" w:pos="426"/>
        </w:tabs>
        <w:spacing w:line="360" w:lineRule="auto"/>
        <w:jc w:val="left"/>
        <w:rPr>
          <w:color w:val="000000" w:themeColor="text1"/>
          <w:szCs w:val="21"/>
        </w:rPr>
      </w:pPr>
      <w:r w:rsidRPr="007C68A4">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 </w:t>
      </w:r>
      <w:r w:rsidRPr="007C68A4">
        <w:rPr>
          <w:b/>
          <w:bCs/>
          <w:color w:val="000000" w:themeColor="text1"/>
          <w:szCs w:val="21"/>
        </w:rPr>
        <w:t>市场风险</w:t>
      </w:r>
    </w:p>
    <w:p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市场风险是指基金所持金融工具的公允价值或未来现金流量因所处市场各类价格因素的变动而发生波动的风险，包括利率风险、外汇风险和其他价格风险。</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6.4.13.4.1 </w:t>
      </w:r>
      <w:r w:rsidRPr="007C68A4">
        <w:rPr>
          <w:b/>
          <w:bCs/>
          <w:color w:val="000000" w:themeColor="text1"/>
          <w:szCs w:val="21"/>
        </w:rPr>
        <w:t>利率风险</w:t>
      </w:r>
    </w:p>
    <w:p w:rsidR="002049C8" w:rsidRDefault="00773E8C">
      <w:pPr>
        <w:spacing w:line="360" w:lineRule="auto"/>
        <w:ind w:firstLineChars="200" w:firstLine="420"/>
        <w:rPr>
          <w:color w:val="000000" w:themeColor="text1"/>
          <w:szCs w:val="21"/>
        </w:rPr>
      </w:pPr>
      <w:r>
        <w:rPr>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049C8" w:rsidRDefault="002049C8">
      <w:pPr>
        <w:spacing w:line="360" w:lineRule="auto"/>
        <w:ind w:firstLineChars="200" w:firstLine="420"/>
        <w:rPr>
          <w:color w:val="000000" w:themeColor="text1"/>
          <w:szCs w:val="21"/>
        </w:rPr>
      </w:pPr>
    </w:p>
    <w:p w:rsidR="002049C8" w:rsidRDefault="00773E8C">
      <w:pPr>
        <w:spacing w:line="360" w:lineRule="auto"/>
        <w:ind w:firstLineChars="200" w:firstLine="420"/>
        <w:rPr>
          <w:color w:val="000000" w:themeColor="text1"/>
          <w:szCs w:val="21"/>
        </w:rPr>
      </w:pPr>
      <w:r>
        <w:rPr>
          <w:color w:val="000000" w:themeColor="text1"/>
          <w:szCs w:val="21"/>
        </w:rPr>
        <w:t>本基金的基金管理人定期对本基金面临的利率敏感性缺口进行监控，并通过调整投资组合的久期等方法对上述利率风险进行管理。</w:t>
      </w:r>
    </w:p>
    <w:p w:rsidR="002049C8" w:rsidRDefault="002049C8">
      <w:pPr>
        <w:spacing w:line="360" w:lineRule="auto"/>
        <w:ind w:firstLineChars="200" w:firstLine="420"/>
        <w:rPr>
          <w:color w:val="000000" w:themeColor="text1"/>
          <w:szCs w:val="21"/>
        </w:rPr>
      </w:pPr>
    </w:p>
    <w:p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本基金持有及承担的大部分金融资产和金融负债不计息，因此本基金的收入及经营活动的现金流量在很大程度上独立于市场利率变化。本基金持有的利率敏感性资产主要为银行存款和存出保证金、债券投资等。</w:t>
      </w:r>
      <w:r w:rsidRPr="007C68A4">
        <w:rPr>
          <w:color w:val="000000" w:themeColor="text1"/>
          <w:szCs w:val="21"/>
        </w:rPr>
        <w:tab/>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6.4.13.4.1.1 </w:t>
      </w:r>
      <w:r w:rsidRPr="007C68A4">
        <w:rPr>
          <w:b/>
          <w:bCs/>
          <w:color w:val="000000" w:themeColor="text1"/>
          <w:szCs w:val="21"/>
        </w:rPr>
        <w:t>利率风险敞口</w:t>
      </w:r>
    </w:p>
    <w:p w:rsidR="009F2392" w:rsidRPr="007C68A4" w:rsidRDefault="009F2392" w:rsidP="009F2392">
      <w:pPr>
        <w:wordWrap w:val="0"/>
        <w:autoSpaceDE w:val="0"/>
        <w:autoSpaceDN w:val="0"/>
        <w:adjustRightInd w:val="0"/>
        <w:spacing w:before="29" w:line="288" w:lineRule="auto"/>
        <w:ind w:left="15" w:right="210"/>
        <w:jc w:val="right"/>
        <w:rPr>
          <w:color w:val="000000" w:themeColor="text1"/>
          <w:szCs w:val="21"/>
        </w:rPr>
      </w:pPr>
      <w:r w:rsidRPr="007C68A4">
        <w:rPr>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DB6272" w:rsidRPr="00B079CA" w:rsidTr="00E71356">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DB6272" w:rsidRPr="00B079CA" w:rsidTr="00E71356">
        <w:trPr>
          <w:trHeight w:val="280"/>
        </w:trPr>
        <w:tc>
          <w:tcPr>
            <w:tcW w:w="1246" w:type="dxa"/>
            <w:tcBorders>
              <w:top w:val="single" w:sz="4" w:space="0" w:color="auto"/>
              <w:left w:val="single" w:sz="4" w:space="0" w:color="auto"/>
              <w:bottom w:val="single" w:sz="4" w:space="0" w:color="auto"/>
              <w:right w:val="single" w:sz="4" w:space="0" w:color="auto"/>
            </w:tcBorders>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r>
      <w:tr w:rsidR="002049C8">
        <w:tc>
          <w:tcPr>
            <w:tcW w:w="1246" w:type="dxa"/>
            <w:vAlign w:val="center"/>
          </w:tcPr>
          <w:p w:rsidR="002049C8" w:rsidRDefault="00773E8C">
            <w:pPr>
              <w:jc w:val="center"/>
            </w:pPr>
            <w:r>
              <w:rPr>
                <w:rFonts w:eastAsiaTheme="minorEastAsia"/>
                <w:color w:val="000000" w:themeColor="text1"/>
                <w:szCs w:val="21"/>
              </w:rPr>
              <w:t>银行存款</w:t>
            </w:r>
          </w:p>
        </w:tc>
        <w:tc>
          <w:tcPr>
            <w:tcW w:w="1586" w:type="dxa"/>
            <w:vAlign w:val="center"/>
          </w:tcPr>
          <w:p w:rsidR="002049C8" w:rsidRDefault="00773E8C">
            <w:pPr>
              <w:jc w:val="right"/>
            </w:pPr>
            <w:r>
              <w:rPr>
                <w:rFonts w:eastAsiaTheme="minorEastAsia"/>
                <w:color w:val="000000" w:themeColor="text1"/>
                <w:szCs w:val="21"/>
              </w:rPr>
              <w:t>1,757,880.75</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1,757,880.75</w:t>
            </w:r>
          </w:p>
        </w:tc>
      </w:tr>
      <w:tr w:rsidR="002049C8">
        <w:tc>
          <w:tcPr>
            <w:tcW w:w="1246" w:type="dxa"/>
            <w:vAlign w:val="center"/>
          </w:tcPr>
          <w:p w:rsidR="002049C8" w:rsidRDefault="00773E8C">
            <w:pPr>
              <w:jc w:val="center"/>
            </w:pPr>
            <w:r>
              <w:rPr>
                <w:rFonts w:eastAsiaTheme="minorEastAsia"/>
                <w:color w:val="000000" w:themeColor="text1"/>
                <w:szCs w:val="21"/>
              </w:rPr>
              <w:t>结算备付金</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r>
      <w:tr w:rsidR="002049C8">
        <w:tc>
          <w:tcPr>
            <w:tcW w:w="1246" w:type="dxa"/>
            <w:vAlign w:val="center"/>
          </w:tcPr>
          <w:p w:rsidR="002049C8" w:rsidRDefault="00773E8C">
            <w:pPr>
              <w:jc w:val="center"/>
            </w:pPr>
            <w:r>
              <w:rPr>
                <w:rFonts w:eastAsiaTheme="minorEastAsia"/>
                <w:color w:val="000000" w:themeColor="text1"/>
                <w:szCs w:val="21"/>
              </w:rPr>
              <w:t>存出保证金</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r>
      <w:tr w:rsidR="002049C8">
        <w:tc>
          <w:tcPr>
            <w:tcW w:w="1246" w:type="dxa"/>
            <w:vAlign w:val="center"/>
          </w:tcPr>
          <w:p w:rsidR="002049C8" w:rsidRDefault="00773E8C">
            <w:pPr>
              <w:jc w:val="center"/>
            </w:pPr>
            <w:r>
              <w:rPr>
                <w:rFonts w:eastAsiaTheme="minorEastAsia"/>
                <w:color w:val="000000" w:themeColor="text1"/>
                <w:szCs w:val="21"/>
              </w:rPr>
              <w:t>交易性金融资产</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33,244,361.28</w:t>
            </w:r>
          </w:p>
        </w:tc>
        <w:tc>
          <w:tcPr>
            <w:tcW w:w="1587" w:type="dxa"/>
            <w:vAlign w:val="center"/>
          </w:tcPr>
          <w:p w:rsidR="002049C8" w:rsidRDefault="00773E8C">
            <w:pPr>
              <w:jc w:val="right"/>
            </w:pPr>
            <w:r>
              <w:rPr>
                <w:rFonts w:eastAsiaTheme="minorEastAsia"/>
                <w:color w:val="000000" w:themeColor="text1"/>
                <w:szCs w:val="21"/>
              </w:rPr>
              <w:t>33,244,361.28</w:t>
            </w:r>
          </w:p>
        </w:tc>
      </w:tr>
      <w:tr w:rsidR="002049C8">
        <w:tc>
          <w:tcPr>
            <w:tcW w:w="1246" w:type="dxa"/>
            <w:vAlign w:val="center"/>
          </w:tcPr>
          <w:p w:rsidR="002049C8" w:rsidRDefault="00773E8C">
            <w:pPr>
              <w:jc w:val="center"/>
            </w:pPr>
            <w:r>
              <w:rPr>
                <w:rFonts w:eastAsiaTheme="minorEastAsia"/>
                <w:color w:val="000000" w:themeColor="text1"/>
                <w:szCs w:val="21"/>
              </w:rPr>
              <w:t>买入返售金融资产</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r>
      <w:tr w:rsidR="002049C8">
        <w:tc>
          <w:tcPr>
            <w:tcW w:w="1246" w:type="dxa"/>
            <w:vAlign w:val="center"/>
          </w:tcPr>
          <w:p w:rsidR="002049C8" w:rsidRDefault="00773E8C">
            <w:pPr>
              <w:jc w:val="center"/>
            </w:pPr>
            <w:r>
              <w:rPr>
                <w:rFonts w:eastAsiaTheme="minorEastAsia"/>
                <w:color w:val="000000" w:themeColor="text1"/>
                <w:szCs w:val="21"/>
              </w:rPr>
              <w:t>应收清算款</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505,985.86</w:t>
            </w:r>
          </w:p>
        </w:tc>
        <w:tc>
          <w:tcPr>
            <w:tcW w:w="1587" w:type="dxa"/>
            <w:vAlign w:val="center"/>
          </w:tcPr>
          <w:p w:rsidR="002049C8" w:rsidRDefault="00773E8C">
            <w:pPr>
              <w:jc w:val="right"/>
            </w:pPr>
            <w:r>
              <w:rPr>
                <w:rFonts w:eastAsiaTheme="minorEastAsia"/>
                <w:color w:val="000000" w:themeColor="text1"/>
                <w:szCs w:val="21"/>
              </w:rPr>
              <w:t>505,985.86</w:t>
            </w:r>
          </w:p>
        </w:tc>
      </w:tr>
      <w:tr w:rsidR="002049C8">
        <w:tc>
          <w:tcPr>
            <w:tcW w:w="1246" w:type="dxa"/>
            <w:vAlign w:val="center"/>
          </w:tcPr>
          <w:p w:rsidR="002049C8" w:rsidRDefault="00773E8C">
            <w:pPr>
              <w:jc w:val="center"/>
            </w:pPr>
            <w:r>
              <w:rPr>
                <w:rFonts w:eastAsiaTheme="minorEastAsia"/>
                <w:color w:val="000000" w:themeColor="text1"/>
                <w:szCs w:val="21"/>
              </w:rPr>
              <w:t>应收股利</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r>
      <w:tr w:rsidR="002049C8">
        <w:tc>
          <w:tcPr>
            <w:tcW w:w="1246" w:type="dxa"/>
            <w:vAlign w:val="center"/>
          </w:tcPr>
          <w:p w:rsidR="002049C8" w:rsidRDefault="00773E8C">
            <w:pPr>
              <w:jc w:val="center"/>
            </w:pPr>
            <w:r>
              <w:rPr>
                <w:rFonts w:eastAsiaTheme="minorEastAsia"/>
                <w:color w:val="000000" w:themeColor="text1"/>
                <w:szCs w:val="21"/>
              </w:rPr>
              <w:t>应收申购款</w:t>
            </w:r>
          </w:p>
        </w:tc>
        <w:tc>
          <w:tcPr>
            <w:tcW w:w="1586" w:type="dxa"/>
            <w:vAlign w:val="center"/>
          </w:tcPr>
          <w:p w:rsidR="002049C8" w:rsidRDefault="00773E8C">
            <w:pPr>
              <w:jc w:val="right"/>
            </w:pPr>
            <w:r>
              <w:rPr>
                <w:rFonts w:eastAsiaTheme="minorEastAsia"/>
                <w:color w:val="000000" w:themeColor="text1"/>
                <w:szCs w:val="21"/>
              </w:rPr>
              <w:t>399.70</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43,393.08</w:t>
            </w:r>
          </w:p>
        </w:tc>
        <w:tc>
          <w:tcPr>
            <w:tcW w:w="1587" w:type="dxa"/>
            <w:vAlign w:val="center"/>
          </w:tcPr>
          <w:p w:rsidR="002049C8" w:rsidRDefault="00773E8C">
            <w:pPr>
              <w:jc w:val="right"/>
            </w:pPr>
            <w:r>
              <w:rPr>
                <w:rFonts w:eastAsiaTheme="minorEastAsia"/>
                <w:color w:val="000000" w:themeColor="text1"/>
                <w:szCs w:val="21"/>
              </w:rPr>
              <w:t>43,792.78</w:t>
            </w:r>
          </w:p>
        </w:tc>
      </w:tr>
      <w:tr w:rsidR="002049C8">
        <w:tc>
          <w:tcPr>
            <w:tcW w:w="1246" w:type="dxa"/>
            <w:vAlign w:val="center"/>
          </w:tcPr>
          <w:p w:rsidR="002049C8" w:rsidRDefault="00773E8C">
            <w:pPr>
              <w:jc w:val="center"/>
            </w:pPr>
            <w:r>
              <w:rPr>
                <w:rFonts w:eastAsiaTheme="minorEastAsia"/>
                <w:color w:val="000000" w:themeColor="text1"/>
                <w:szCs w:val="21"/>
              </w:rPr>
              <w:t>其他资产</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r>
      <w:tr w:rsidR="00DB6272" w:rsidRPr="00B079CA"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DB6272" w:rsidRPr="00B079CA" w:rsidRDefault="00DB6272" w:rsidP="00E71356">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DB6272" w:rsidRPr="000C0CB8" w:rsidRDefault="00DB6272" w:rsidP="000C0CB8">
            <w:pPr>
              <w:spacing w:line="360" w:lineRule="auto"/>
              <w:jc w:val="right"/>
              <w:rPr>
                <w:rFonts w:eastAsiaTheme="minorEastAsia"/>
                <w:color w:val="000000" w:themeColor="text1"/>
                <w:szCs w:val="21"/>
              </w:rPr>
            </w:pPr>
            <w:r w:rsidRPr="00B079CA">
              <w:rPr>
                <w:rFonts w:eastAsiaTheme="minorEastAsia"/>
                <w:color w:val="000000" w:themeColor="text1"/>
                <w:szCs w:val="21"/>
              </w:rPr>
              <w:t>1,758,280.45</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33,793,740.22</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35,552,020.67</w:t>
            </w:r>
          </w:p>
        </w:tc>
      </w:tr>
      <w:tr w:rsidR="00DB6272" w:rsidRPr="00B079CA" w:rsidTr="00E71356">
        <w:trPr>
          <w:trHeight w:val="280"/>
        </w:trPr>
        <w:tc>
          <w:tcPr>
            <w:tcW w:w="1246" w:type="dxa"/>
            <w:tcBorders>
              <w:top w:val="single" w:sz="4" w:space="0" w:color="auto"/>
              <w:left w:val="single" w:sz="4" w:space="0" w:color="auto"/>
              <w:bottom w:val="single" w:sz="4" w:space="0" w:color="auto"/>
              <w:right w:val="single" w:sz="4" w:space="0" w:color="auto"/>
            </w:tcBorders>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r>
      <w:tr w:rsidR="002049C8">
        <w:tc>
          <w:tcPr>
            <w:tcW w:w="1246" w:type="dxa"/>
            <w:vAlign w:val="center"/>
          </w:tcPr>
          <w:p w:rsidR="002049C8" w:rsidRDefault="00773E8C">
            <w:pPr>
              <w:jc w:val="center"/>
            </w:pPr>
            <w:r>
              <w:rPr>
                <w:rFonts w:eastAsiaTheme="minorEastAsia"/>
                <w:color w:val="000000" w:themeColor="text1"/>
                <w:szCs w:val="21"/>
              </w:rPr>
              <w:t>卖出回购金融资产款</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r>
      <w:tr w:rsidR="002049C8">
        <w:tc>
          <w:tcPr>
            <w:tcW w:w="1246" w:type="dxa"/>
            <w:vAlign w:val="center"/>
          </w:tcPr>
          <w:p w:rsidR="002049C8" w:rsidRDefault="00773E8C">
            <w:pPr>
              <w:jc w:val="center"/>
            </w:pPr>
            <w:r>
              <w:rPr>
                <w:rFonts w:eastAsiaTheme="minorEastAsia"/>
                <w:color w:val="000000" w:themeColor="text1"/>
                <w:szCs w:val="21"/>
              </w:rPr>
              <w:t>应付清算款</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r>
      <w:tr w:rsidR="002049C8">
        <w:tc>
          <w:tcPr>
            <w:tcW w:w="1246" w:type="dxa"/>
            <w:vAlign w:val="center"/>
          </w:tcPr>
          <w:p w:rsidR="002049C8" w:rsidRDefault="00773E8C">
            <w:pPr>
              <w:jc w:val="center"/>
            </w:pPr>
            <w:r>
              <w:rPr>
                <w:rFonts w:eastAsiaTheme="minorEastAsia"/>
                <w:color w:val="000000" w:themeColor="text1"/>
                <w:szCs w:val="21"/>
              </w:rPr>
              <w:t>应付赎回款</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245,606.30</w:t>
            </w:r>
          </w:p>
        </w:tc>
        <w:tc>
          <w:tcPr>
            <w:tcW w:w="1587" w:type="dxa"/>
            <w:vAlign w:val="center"/>
          </w:tcPr>
          <w:p w:rsidR="002049C8" w:rsidRDefault="00773E8C">
            <w:pPr>
              <w:jc w:val="right"/>
            </w:pPr>
            <w:r>
              <w:rPr>
                <w:rFonts w:eastAsiaTheme="minorEastAsia"/>
                <w:color w:val="000000" w:themeColor="text1"/>
                <w:szCs w:val="21"/>
              </w:rPr>
              <w:t>245,606.30</w:t>
            </w:r>
          </w:p>
        </w:tc>
      </w:tr>
      <w:tr w:rsidR="002049C8">
        <w:tc>
          <w:tcPr>
            <w:tcW w:w="1246" w:type="dxa"/>
            <w:vAlign w:val="center"/>
          </w:tcPr>
          <w:p w:rsidR="002049C8" w:rsidRDefault="00773E8C">
            <w:pPr>
              <w:jc w:val="center"/>
            </w:pPr>
            <w:r>
              <w:rPr>
                <w:rFonts w:eastAsiaTheme="minorEastAsia"/>
                <w:color w:val="000000" w:themeColor="text1"/>
                <w:szCs w:val="21"/>
              </w:rPr>
              <w:t>应付管理人报酬</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228.82</w:t>
            </w:r>
          </w:p>
        </w:tc>
        <w:tc>
          <w:tcPr>
            <w:tcW w:w="1587" w:type="dxa"/>
            <w:vAlign w:val="center"/>
          </w:tcPr>
          <w:p w:rsidR="002049C8" w:rsidRDefault="00773E8C">
            <w:pPr>
              <w:jc w:val="right"/>
            </w:pPr>
            <w:r>
              <w:rPr>
                <w:rFonts w:eastAsiaTheme="minorEastAsia"/>
                <w:color w:val="000000" w:themeColor="text1"/>
                <w:szCs w:val="21"/>
              </w:rPr>
              <w:t>228.82</w:t>
            </w:r>
          </w:p>
        </w:tc>
      </w:tr>
      <w:tr w:rsidR="002049C8">
        <w:tc>
          <w:tcPr>
            <w:tcW w:w="1246" w:type="dxa"/>
            <w:vAlign w:val="center"/>
          </w:tcPr>
          <w:p w:rsidR="002049C8" w:rsidRDefault="00773E8C">
            <w:pPr>
              <w:jc w:val="center"/>
            </w:pPr>
            <w:r>
              <w:rPr>
                <w:rFonts w:eastAsiaTheme="minorEastAsia"/>
                <w:color w:val="000000" w:themeColor="text1"/>
                <w:szCs w:val="21"/>
              </w:rPr>
              <w:t>应付托管费</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76.28</w:t>
            </w:r>
          </w:p>
        </w:tc>
        <w:tc>
          <w:tcPr>
            <w:tcW w:w="1587" w:type="dxa"/>
            <w:vAlign w:val="center"/>
          </w:tcPr>
          <w:p w:rsidR="002049C8" w:rsidRDefault="00773E8C">
            <w:pPr>
              <w:jc w:val="right"/>
            </w:pPr>
            <w:r>
              <w:rPr>
                <w:rFonts w:eastAsiaTheme="minorEastAsia"/>
                <w:color w:val="000000" w:themeColor="text1"/>
                <w:szCs w:val="21"/>
              </w:rPr>
              <w:t>76.28</w:t>
            </w:r>
          </w:p>
        </w:tc>
      </w:tr>
      <w:tr w:rsidR="002049C8">
        <w:tc>
          <w:tcPr>
            <w:tcW w:w="1246" w:type="dxa"/>
            <w:vAlign w:val="center"/>
          </w:tcPr>
          <w:p w:rsidR="002049C8" w:rsidRDefault="00773E8C">
            <w:pPr>
              <w:jc w:val="center"/>
            </w:pPr>
            <w:r>
              <w:rPr>
                <w:rFonts w:eastAsiaTheme="minorEastAsia"/>
                <w:color w:val="000000" w:themeColor="text1"/>
                <w:szCs w:val="21"/>
              </w:rPr>
              <w:t>应付销售服务费</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862.84</w:t>
            </w:r>
          </w:p>
        </w:tc>
        <w:tc>
          <w:tcPr>
            <w:tcW w:w="1587" w:type="dxa"/>
            <w:vAlign w:val="center"/>
          </w:tcPr>
          <w:p w:rsidR="002049C8" w:rsidRDefault="00773E8C">
            <w:pPr>
              <w:jc w:val="right"/>
            </w:pPr>
            <w:r>
              <w:rPr>
                <w:rFonts w:eastAsiaTheme="minorEastAsia"/>
                <w:color w:val="000000" w:themeColor="text1"/>
                <w:szCs w:val="21"/>
              </w:rPr>
              <w:t>862.84</w:t>
            </w:r>
          </w:p>
        </w:tc>
      </w:tr>
      <w:tr w:rsidR="002049C8">
        <w:tc>
          <w:tcPr>
            <w:tcW w:w="1246" w:type="dxa"/>
            <w:vAlign w:val="center"/>
          </w:tcPr>
          <w:p w:rsidR="002049C8" w:rsidRDefault="00773E8C">
            <w:pPr>
              <w:jc w:val="center"/>
            </w:pPr>
            <w:r>
              <w:rPr>
                <w:rFonts w:eastAsiaTheme="minorEastAsia"/>
                <w:color w:val="000000" w:themeColor="text1"/>
                <w:szCs w:val="21"/>
              </w:rPr>
              <w:t>应付交易费用</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r>
      <w:tr w:rsidR="002049C8">
        <w:tc>
          <w:tcPr>
            <w:tcW w:w="1246" w:type="dxa"/>
            <w:vAlign w:val="center"/>
          </w:tcPr>
          <w:p w:rsidR="002049C8" w:rsidRDefault="00773E8C">
            <w:pPr>
              <w:jc w:val="center"/>
            </w:pPr>
            <w:r>
              <w:rPr>
                <w:rFonts w:eastAsiaTheme="minorEastAsia"/>
                <w:color w:val="000000" w:themeColor="text1"/>
                <w:szCs w:val="21"/>
              </w:rPr>
              <w:t>应交税费</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r>
      <w:tr w:rsidR="002049C8">
        <w:tc>
          <w:tcPr>
            <w:tcW w:w="1246" w:type="dxa"/>
            <w:vAlign w:val="center"/>
          </w:tcPr>
          <w:p w:rsidR="002049C8" w:rsidRDefault="00773E8C">
            <w:pPr>
              <w:jc w:val="center"/>
            </w:pPr>
            <w:r>
              <w:rPr>
                <w:rFonts w:eastAsiaTheme="minorEastAsia"/>
                <w:color w:val="000000" w:themeColor="text1"/>
                <w:szCs w:val="21"/>
              </w:rPr>
              <w:t>应付利润</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r>
      <w:tr w:rsidR="002049C8">
        <w:tc>
          <w:tcPr>
            <w:tcW w:w="1246" w:type="dxa"/>
            <w:vAlign w:val="center"/>
          </w:tcPr>
          <w:p w:rsidR="002049C8" w:rsidRDefault="00773E8C">
            <w:pPr>
              <w:jc w:val="center"/>
            </w:pPr>
            <w:r>
              <w:rPr>
                <w:rFonts w:eastAsiaTheme="minorEastAsia"/>
                <w:color w:val="000000" w:themeColor="text1"/>
                <w:szCs w:val="21"/>
              </w:rPr>
              <w:t>其他负债</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97,282.78</w:t>
            </w:r>
          </w:p>
        </w:tc>
        <w:tc>
          <w:tcPr>
            <w:tcW w:w="1587" w:type="dxa"/>
            <w:vAlign w:val="center"/>
          </w:tcPr>
          <w:p w:rsidR="002049C8" w:rsidRDefault="00773E8C">
            <w:pPr>
              <w:jc w:val="right"/>
            </w:pPr>
            <w:r>
              <w:rPr>
                <w:rFonts w:eastAsiaTheme="minorEastAsia"/>
                <w:color w:val="000000" w:themeColor="text1"/>
                <w:szCs w:val="21"/>
              </w:rPr>
              <w:t>97,282.78</w:t>
            </w:r>
          </w:p>
        </w:tc>
      </w:tr>
      <w:tr w:rsidR="00DB6272" w:rsidRPr="00B079CA"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DB6272" w:rsidRPr="00B079CA" w:rsidRDefault="00DB6272" w:rsidP="00E71356">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503E49">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344,057.02</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344,057.02</w:t>
            </w:r>
          </w:p>
        </w:tc>
      </w:tr>
      <w:tr w:rsidR="00DB6272" w:rsidRPr="00B079CA"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0C0CB8">
            <w:pPr>
              <w:spacing w:line="360" w:lineRule="auto"/>
              <w:jc w:val="right"/>
              <w:rPr>
                <w:rFonts w:eastAsiaTheme="minorEastAsia"/>
                <w:color w:val="000000" w:themeColor="text1"/>
                <w:szCs w:val="21"/>
              </w:rPr>
            </w:pPr>
            <w:r w:rsidRPr="00B079CA">
              <w:rPr>
                <w:rFonts w:eastAsiaTheme="minorEastAsia"/>
                <w:color w:val="000000" w:themeColor="text1"/>
                <w:szCs w:val="21"/>
              </w:rPr>
              <w:t>1,758,280.45</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33,449,683.20</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35,207,963.65</w:t>
            </w:r>
          </w:p>
        </w:tc>
      </w:tr>
      <w:tr w:rsidR="00DB6272" w:rsidRPr="00B079CA" w:rsidTr="00E71356">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DB6272" w:rsidRPr="00B079CA" w:rsidTr="00E71356">
        <w:trPr>
          <w:trHeight w:val="280"/>
        </w:trPr>
        <w:tc>
          <w:tcPr>
            <w:tcW w:w="1246" w:type="dxa"/>
            <w:tcBorders>
              <w:top w:val="single" w:sz="4" w:space="0" w:color="auto"/>
              <w:left w:val="single" w:sz="4" w:space="0" w:color="auto"/>
              <w:bottom w:val="single" w:sz="4" w:space="0" w:color="auto"/>
              <w:right w:val="single" w:sz="4" w:space="0" w:color="auto"/>
            </w:tcBorders>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r>
      <w:tr w:rsidR="002049C8">
        <w:tc>
          <w:tcPr>
            <w:tcW w:w="1246" w:type="dxa"/>
            <w:vAlign w:val="center"/>
          </w:tcPr>
          <w:p w:rsidR="002049C8" w:rsidRDefault="00773E8C">
            <w:pPr>
              <w:jc w:val="center"/>
            </w:pPr>
            <w:r>
              <w:rPr>
                <w:rFonts w:eastAsiaTheme="minorEastAsia"/>
                <w:color w:val="000000" w:themeColor="text1"/>
                <w:szCs w:val="21"/>
              </w:rPr>
              <w:t>银行存款</w:t>
            </w:r>
          </w:p>
        </w:tc>
        <w:tc>
          <w:tcPr>
            <w:tcW w:w="1586" w:type="dxa"/>
            <w:vAlign w:val="center"/>
          </w:tcPr>
          <w:p w:rsidR="002049C8" w:rsidRDefault="00773E8C">
            <w:pPr>
              <w:jc w:val="right"/>
            </w:pPr>
            <w:r>
              <w:rPr>
                <w:rFonts w:eastAsiaTheme="minorEastAsia"/>
                <w:color w:val="000000" w:themeColor="text1"/>
                <w:szCs w:val="21"/>
              </w:rPr>
              <w:t>1,918,294.30</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1,918,294.30</w:t>
            </w:r>
          </w:p>
        </w:tc>
      </w:tr>
      <w:tr w:rsidR="002049C8">
        <w:tc>
          <w:tcPr>
            <w:tcW w:w="1246" w:type="dxa"/>
            <w:vAlign w:val="center"/>
          </w:tcPr>
          <w:p w:rsidR="002049C8" w:rsidRDefault="00773E8C">
            <w:pPr>
              <w:jc w:val="center"/>
            </w:pPr>
            <w:r>
              <w:rPr>
                <w:rFonts w:eastAsiaTheme="minorEastAsia"/>
                <w:color w:val="000000" w:themeColor="text1"/>
                <w:szCs w:val="21"/>
              </w:rPr>
              <w:t>存出保证金</w:t>
            </w:r>
          </w:p>
        </w:tc>
        <w:tc>
          <w:tcPr>
            <w:tcW w:w="1586" w:type="dxa"/>
            <w:vAlign w:val="center"/>
          </w:tcPr>
          <w:p w:rsidR="002049C8" w:rsidRDefault="00773E8C">
            <w:pPr>
              <w:jc w:val="right"/>
            </w:pPr>
            <w:r>
              <w:rPr>
                <w:rFonts w:eastAsiaTheme="minorEastAsia"/>
                <w:color w:val="000000" w:themeColor="text1"/>
                <w:szCs w:val="21"/>
              </w:rPr>
              <w:t>2,294.44</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2,294.44</w:t>
            </w:r>
          </w:p>
        </w:tc>
      </w:tr>
      <w:tr w:rsidR="002049C8">
        <w:tc>
          <w:tcPr>
            <w:tcW w:w="1246" w:type="dxa"/>
            <w:vAlign w:val="center"/>
          </w:tcPr>
          <w:p w:rsidR="002049C8" w:rsidRDefault="00773E8C">
            <w:pPr>
              <w:jc w:val="center"/>
            </w:pPr>
            <w:r>
              <w:rPr>
                <w:rFonts w:eastAsiaTheme="minorEastAsia"/>
                <w:color w:val="000000" w:themeColor="text1"/>
                <w:szCs w:val="21"/>
              </w:rPr>
              <w:t>交易性金融资产</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34,359,773.65</w:t>
            </w:r>
          </w:p>
        </w:tc>
        <w:tc>
          <w:tcPr>
            <w:tcW w:w="1587" w:type="dxa"/>
            <w:vAlign w:val="center"/>
          </w:tcPr>
          <w:p w:rsidR="002049C8" w:rsidRDefault="00773E8C">
            <w:pPr>
              <w:jc w:val="right"/>
            </w:pPr>
            <w:r>
              <w:rPr>
                <w:rFonts w:eastAsiaTheme="minorEastAsia"/>
                <w:color w:val="000000" w:themeColor="text1"/>
                <w:szCs w:val="21"/>
              </w:rPr>
              <w:t>34,359,773.65</w:t>
            </w:r>
          </w:p>
        </w:tc>
      </w:tr>
      <w:tr w:rsidR="002049C8">
        <w:tc>
          <w:tcPr>
            <w:tcW w:w="1246" w:type="dxa"/>
            <w:vAlign w:val="center"/>
          </w:tcPr>
          <w:p w:rsidR="002049C8" w:rsidRDefault="00773E8C">
            <w:pPr>
              <w:jc w:val="center"/>
            </w:pPr>
            <w:r>
              <w:rPr>
                <w:rFonts w:eastAsiaTheme="minorEastAsia"/>
                <w:color w:val="000000" w:themeColor="text1"/>
                <w:szCs w:val="21"/>
              </w:rPr>
              <w:t>应收申购款</w:t>
            </w:r>
          </w:p>
        </w:tc>
        <w:tc>
          <w:tcPr>
            <w:tcW w:w="1586" w:type="dxa"/>
            <w:vAlign w:val="center"/>
          </w:tcPr>
          <w:p w:rsidR="002049C8" w:rsidRDefault="00773E8C">
            <w:pPr>
              <w:jc w:val="right"/>
            </w:pPr>
            <w:r>
              <w:rPr>
                <w:rFonts w:eastAsiaTheme="minorEastAsia"/>
                <w:color w:val="000000" w:themeColor="text1"/>
                <w:szCs w:val="21"/>
              </w:rPr>
              <w:t>399.70</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35,027.31</w:t>
            </w:r>
          </w:p>
        </w:tc>
        <w:tc>
          <w:tcPr>
            <w:tcW w:w="1587" w:type="dxa"/>
            <w:vAlign w:val="center"/>
          </w:tcPr>
          <w:p w:rsidR="002049C8" w:rsidRDefault="00773E8C">
            <w:pPr>
              <w:jc w:val="right"/>
            </w:pPr>
            <w:r>
              <w:rPr>
                <w:rFonts w:eastAsiaTheme="minorEastAsia"/>
                <w:color w:val="000000" w:themeColor="text1"/>
                <w:szCs w:val="21"/>
              </w:rPr>
              <w:t>35,427.01</w:t>
            </w:r>
          </w:p>
        </w:tc>
      </w:tr>
      <w:tr w:rsidR="00DB6272" w:rsidRPr="00B079CA"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DB6272" w:rsidRPr="00B079CA" w:rsidRDefault="00DB6272" w:rsidP="00E71356">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0C0CB8">
            <w:pPr>
              <w:spacing w:line="360" w:lineRule="auto"/>
              <w:jc w:val="right"/>
              <w:rPr>
                <w:rFonts w:eastAsiaTheme="minorEastAsia"/>
                <w:color w:val="000000" w:themeColor="text1"/>
                <w:szCs w:val="21"/>
              </w:rPr>
            </w:pPr>
            <w:r w:rsidRPr="00B079CA">
              <w:rPr>
                <w:rFonts w:eastAsiaTheme="minorEastAsia"/>
                <w:color w:val="000000" w:themeColor="text1"/>
                <w:szCs w:val="21"/>
              </w:rPr>
              <w:t>1,920,988.44</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34,394,800.96</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36,315,789.40</w:t>
            </w:r>
          </w:p>
        </w:tc>
      </w:tr>
      <w:tr w:rsidR="00DB6272" w:rsidRPr="00B079CA" w:rsidTr="00E71356">
        <w:trPr>
          <w:trHeight w:val="280"/>
        </w:trPr>
        <w:tc>
          <w:tcPr>
            <w:tcW w:w="1246" w:type="dxa"/>
            <w:tcBorders>
              <w:top w:val="single" w:sz="4" w:space="0" w:color="auto"/>
              <w:left w:val="single" w:sz="4" w:space="0" w:color="auto"/>
              <w:bottom w:val="single" w:sz="4" w:space="0" w:color="auto"/>
              <w:right w:val="single" w:sz="4" w:space="0" w:color="auto"/>
            </w:tcBorders>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DB6272" w:rsidRPr="00B079CA" w:rsidRDefault="00DB6272" w:rsidP="00E71356">
            <w:pPr>
              <w:spacing w:line="360" w:lineRule="auto"/>
              <w:jc w:val="right"/>
              <w:rPr>
                <w:rFonts w:eastAsiaTheme="minorEastAsia"/>
                <w:color w:val="000000" w:themeColor="text1"/>
                <w:szCs w:val="21"/>
              </w:rPr>
            </w:pPr>
          </w:p>
        </w:tc>
      </w:tr>
      <w:tr w:rsidR="002049C8">
        <w:tc>
          <w:tcPr>
            <w:tcW w:w="1246" w:type="dxa"/>
            <w:vAlign w:val="center"/>
          </w:tcPr>
          <w:p w:rsidR="002049C8" w:rsidRDefault="00773E8C">
            <w:pPr>
              <w:jc w:val="center"/>
            </w:pPr>
            <w:r>
              <w:rPr>
                <w:rFonts w:eastAsiaTheme="minorEastAsia"/>
                <w:color w:val="000000" w:themeColor="text1"/>
                <w:szCs w:val="21"/>
              </w:rPr>
              <w:t>应付赎回款</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155,275.85</w:t>
            </w:r>
          </w:p>
        </w:tc>
        <w:tc>
          <w:tcPr>
            <w:tcW w:w="1587" w:type="dxa"/>
            <w:vAlign w:val="center"/>
          </w:tcPr>
          <w:p w:rsidR="002049C8" w:rsidRDefault="00773E8C">
            <w:pPr>
              <w:jc w:val="right"/>
            </w:pPr>
            <w:r>
              <w:rPr>
                <w:rFonts w:eastAsiaTheme="minorEastAsia"/>
                <w:color w:val="000000" w:themeColor="text1"/>
                <w:szCs w:val="21"/>
              </w:rPr>
              <w:t>155,275.85</w:t>
            </w:r>
          </w:p>
        </w:tc>
      </w:tr>
      <w:tr w:rsidR="002049C8">
        <w:tc>
          <w:tcPr>
            <w:tcW w:w="1246" w:type="dxa"/>
            <w:vAlign w:val="center"/>
          </w:tcPr>
          <w:p w:rsidR="002049C8" w:rsidRDefault="00773E8C">
            <w:pPr>
              <w:jc w:val="center"/>
            </w:pPr>
            <w:r>
              <w:rPr>
                <w:rFonts w:eastAsiaTheme="minorEastAsia"/>
                <w:color w:val="000000" w:themeColor="text1"/>
                <w:szCs w:val="21"/>
              </w:rPr>
              <w:t>应付管理人报酬</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233.35</w:t>
            </w:r>
          </w:p>
        </w:tc>
        <w:tc>
          <w:tcPr>
            <w:tcW w:w="1587" w:type="dxa"/>
            <w:vAlign w:val="center"/>
          </w:tcPr>
          <w:p w:rsidR="002049C8" w:rsidRDefault="00773E8C">
            <w:pPr>
              <w:jc w:val="right"/>
            </w:pPr>
            <w:r>
              <w:rPr>
                <w:rFonts w:eastAsiaTheme="minorEastAsia"/>
                <w:color w:val="000000" w:themeColor="text1"/>
                <w:szCs w:val="21"/>
              </w:rPr>
              <w:t>233.35</w:t>
            </w:r>
          </w:p>
        </w:tc>
      </w:tr>
      <w:tr w:rsidR="002049C8">
        <w:tc>
          <w:tcPr>
            <w:tcW w:w="1246" w:type="dxa"/>
            <w:vAlign w:val="center"/>
          </w:tcPr>
          <w:p w:rsidR="002049C8" w:rsidRDefault="00773E8C">
            <w:pPr>
              <w:jc w:val="center"/>
            </w:pPr>
            <w:r>
              <w:rPr>
                <w:rFonts w:eastAsiaTheme="minorEastAsia"/>
                <w:color w:val="000000" w:themeColor="text1"/>
                <w:szCs w:val="21"/>
              </w:rPr>
              <w:t>应付托管费</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77.79</w:t>
            </w:r>
          </w:p>
        </w:tc>
        <w:tc>
          <w:tcPr>
            <w:tcW w:w="1587" w:type="dxa"/>
            <w:vAlign w:val="center"/>
          </w:tcPr>
          <w:p w:rsidR="002049C8" w:rsidRDefault="00773E8C">
            <w:pPr>
              <w:jc w:val="right"/>
            </w:pPr>
            <w:r>
              <w:rPr>
                <w:rFonts w:eastAsiaTheme="minorEastAsia"/>
                <w:color w:val="000000" w:themeColor="text1"/>
                <w:szCs w:val="21"/>
              </w:rPr>
              <w:t>77.79</w:t>
            </w:r>
          </w:p>
        </w:tc>
      </w:tr>
      <w:tr w:rsidR="002049C8">
        <w:tc>
          <w:tcPr>
            <w:tcW w:w="1246" w:type="dxa"/>
            <w:vAlign w:val="center"/>
          </w:tcPr>
          <w:p w:rsidR="002049C8" w:rsidRDefault="00773E8C">
            <w:pPr>
              <w:jc w:val="center"/>
            </w:pPr>
            <w:r>
              <w:rPr>
                <w:rFonts w:eastAsiaTheme="minorEastAsia"/>
                <w:color w:val="000000" w:themeColor="text1"/>
                <w:szCs w:val="21"/>
              </w:rPr>
              <w:t>应付销售服务费</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849.98</w:t>
            </w:r>
          </w:p>
        </w:tc>
        <w:tc>
          <w:tcPr>
            <w:tcW w:w="1587" w:type="dxa"/>
            <w:vAlign w:val="center"/>
          </w:tcPr>
          <w:p w:rsidR="002049C8" w:rsidRDefault="00773E8C">
            <w:pPr>
              <w:jc w:val="right"/>
            </w:pPr>
            <w:r>
              <w:rPr>
                <w:rFonts w:eastAsiaTheme="minorEastAsia"/>
                <w:color w:val="000000" w:themeColor="text1"/>
                <w:szCs w:val="21"/>
              </w:rPr>
              <w:t>849.98</w:t>
            </w:r>
          </w:p>
        </w:tc>
      </w:tr>
      <w:tr w:rsidR="002049C8">
        <w:tc>
          <w:tcPr>
            <w:tcW w:w="1246" w:type="dxa"/>
            <w:vAlign w:val="center"/>
          </w:tcPr>
          <w:p w:rsidR="002049C8" w:rsidRDefault="00773E8C">
            <w:pPr>
              <w:jc w:val="center"/>
            </w:pPr>
            <w:r>
              <w:rPr>
                <w:rFonts w:eastAsiaTheme="minorEastAsia"/>
                <w:color w:val="000000" w:themeColor="text1"/>
                <w:szCs w:val="21"/>
              </w:rPr>
              <w:t>其他负债</w:t>
            </w:r>
          </w:p>
        </w:tc>
        <w:tc>
          <w:tcPr>
            <w:tcW w:w="1586"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w:t>
            </w:r>
          </w:p>
        </w:tc>
        <w:tc>
          <w:tcPr>
            <w:tcW w:w="1587" w:type="dxa"/>
            <w:vAlign w:val="center"/>
          </w:tcPr>
          <w:p w:rsidR="002049C8" w:rsidRDefault="00773E8C">
            <w:pPr>
              <w:jc w:val="right"/>
            </w:pPr>
            <w:r>
              <w:rPr>
                <w:rFonts w:eastAsiaTheme="minorEastAsia"/>
                <w:color w:val="000000" w:themeColor="text1"/>
                <w:szCs w:val="21"/>
              </w:rPr>
              <w:t>130,014.21</w:t>
            </w:r>
          </w:p>
        </w:tc>
        <w:tc>
          <w:tcPr>
            <w:tcW w:w="1587" w:type="dxa"/>
            <w:vAlign w:val="center"/>
          </w:tcPr>
          <w:p w:rsidR="002049C8" w:rsidRDefault="00773E8C">
            <w:pPr>
              <w:jc w:val="right"/>
            </w:pPr>
            <w:r>
              <w:rPr>
                <w:rFonts w:eastAsiaTheme="minorEastAsia"/>
                <w:color w:val="000000" w:themeColor="text1"/>
                <w:szCs w:val="21"/>
              </w:rPr>
              <w:t>130,014.21</w:t>
            </w:r>
          </w:p>
        </w:tc>
      </w:tr>
      <w:tr w:rsidR="00DB6272" w:rsidRPr="00B079CA"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DB6272" w:rsidRPr="00B079CA" w:rsidRDefault="00DB6272" w:rsidP="00E71356">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AD640D" w:rsidRPr="00AD640D" w:rsidRDefault="00503E49" w:rsidP="00AD640D">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286,451.18</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286,451.18</w:t>
            </w:r>
          </w:p>
        </w:tc>
      </w:tr>
      <w:tr w:rsidR="00DB6272" w:rsidRPr="00B079CA" w:rsidTr="00EB039A">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DB6272" w:rsidRPr="00B079CA" w:rsidRDefault="00DB6272" w:rsidP="00E71356">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0C0CB8">
            <w:pPr>
              <w:spacing w:line="360" w:lineRule="auto"/>
              <w:jc w:val="right"/>
              <w:rPr>
                <w:rFonts w:eastAsiaTheme="minorEastAsia"/>
                <w:color w:val="000000" w:themeColor="text1"/>
                <w:szCs w:val="21"/>
              </w:rPr>
            </w:pPr>
            <w:r w:rsidRPr="00B079CA">
              <w:rPr>
                <w:rFonts w:eastAsiaTheme="minorEastAsia"/>
                <w:color w:val="000000" w:themeColor="text1"/>
                <w:szCs w:val="21"/>
              </w:rPr>
              <w:t>1,920,988.44</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34,108,349.78</w:t>
            </w:r>
          </w:p>
        </w:tc>
        <w:tc>
          <w:tcPr>
            <w:tcW w:w="1587" w:type="dxa"/>
            <w:tcBorders>
              <w:top w:val="single" w:sz="4" w:space="0" w:color="auto"/>
              <w:left w:val="single" w:sz="4" w:space="0" w:color="auto"/>
              <w:bottom w:val="single" w:sz="4" w:space="0" w:color="auto"/>
              <w:right w:val="single" w:sz="4" w:space="0" w:color="auto"/>
            </w:tcBorders>
            <w:vAlign w:val="center"/>
          </w:tcPr>
          <w:p w:rsidR="00DB6272" w:rsidRPr="00B079CA" w:rsidRDefault="00DB6272" w:rsidP="00E71356">
            <w:pPr>
              <w:spacing w:line="360" w:lineRule="auto"/>
              <w:jc w:val="right"/>
              <w:rPr>
                <w:rFonts w:eastAsiaTheme="minorEastAsia"/>
                <w:color w:val="000000" w:themeColor="text1"/>
                <w:szCs w:val="21"/>
              </w:rPr>
            </w:pPr>
            <w:r w:rsidRPr="00B079CA">
              <w:rPr>
                <w:rFonts w:eastAsiaTheme="minorEastAsia"/>
                <w:color w:val="000000" w:themeColor="text1"/>
                <w:szCs w:val="21"/>
              </w:rPr>
              <w:t>36,029,338.22</w:t>
            </w:r>
          </w:p>
        </w:tc>
      </w:tr>
    </w:tbl>
    <w:p w:rsidR="00DB6272" w:rsidRPr="00B079CA" w:rsidRDefault="00DB6272" w:rsidP="00DB6272">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94D6E" w:rsidRPr="007C68A4" w:rsidRDefault="00194D6E" w:rsidP="004C1748">
      <w:pPr>
        <w:spacing w:line="360" w:lineRule="auto"/>
        <w:rPr>
          <w:rFonts w:eastAsiaTheme="minorEastAsia"/>
          <w:b/>
          <w:bCs/>
          <w:color w:val="000000" w:themeColor="text1"/>
          <w:szCs w:val="21"/>
        </w:rPr>
      </w:pPr>
      <w:r w:rsidRPr="007C68A4">
        <w:rPr>
          <w:rFonts w:eastAsiaTheme="minorEastAsia"/>
          <w:b/>
          <w:bCs/>
          <w:color w:val="000000" w:themeColor="text1"/>
          <w:kern w:val="0"/>
          <w:szCs w:val="21"/>
        </w:rPr>
        <w:t>6.4.13.4.2</w:t>
      </w:r>
      <w:r w:rsidRPr="007C68A4">
        <w:rPr>
          <w:rFonts w:eastAsiaTheme="minorEastAsia"/>
          <w:b/>
          <w:bCs/>
          <w:color w:val="000000" w:themeColor="text1"/>
          <w:szCs w:val="21"/>
        </w:rPr>
        <w:t>外汇风险</w:t>
      </w:r>
    </w:p>
    <w:p w:rsidR="00194D6E" w:rsidRPr="007C68A4" w:rsidRDefault="00194D6E" w:rsidP="00087767">
      <w:pPr>
        <w:spacing w:line="360" w:lineRule="auto"/>
        <w:ind w:firstLineChars="200" w:firstLine="420"/>
        <w:rPr>
          <w:color w:val="000000" w:themeColor="text1"/>
          <w:szCs w:val="21"/>
        </w:rPr>
      </w:pPr>
      <w:r w:rsidRPr="007C68A4">
        <w:rPr>
          <w:color w:val="000000" w:themeColor="text1"/>
          <w:szCs w:val="21"/>
        </w:rPr>
        <w:t>外汇风险是指金融工具的公允价值或未来现金流量因外汇汇率变动而发生波动的风险。本基金的所有资产及负债以人民币计价，因此无重大外汇风险。</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6.4.13.4.3 </w:t>
      </w:r>
      <w:r w:rsidRPr="007C68A4">
        <w:rPr>
          <w:b/>
          <w:bCs/>
          <w:color w:val="000000" w:themeColor="text1"/>
          <w:szCs w:val="21"/>
        </w:rPr>
        <w:t>其他价格风险</w:t>
      </w:r>
    </w:p>
    <w:p w:rsidR="002049C8" w:rsidRDefault="00773E8C">
      <w:pPr>
        <w:spacing w:line="360" w:lineRule="auto"/>
        <w:ind w:firstLineChars="200" w:firstLine="420"/>
        <w:rPr>
          <w:b/>
          <w:bCs/>
          <w:color w:val="000000" w:themeColor="text1"/>
          <w:szCs w:val="21"/>
        </w:rPr>
      </w:pPr>
      <w:r>
        <w:rPr>
          <w:color w:val="000000" w:themeColor="text1"/>
          <w:szCs w:val="21"/>
        </w:rPr>
        <w:t>其他价格风险是指基金所持金融工具的公允价值或未来现金流量因除市场利率和外汇汇率以外的市场价格因素变动而发生波动的风险。本基金主要投资于目标</w:t>
      </w:r>
      <w:r>
        <w:rPr>
          <w:color w:val="000000" w:themeColor="text1"/>
          <w:szCs w:val="21"/>
        </w:rPr>
        <w:t>ETF</w:t>
      </w:r>
      <w:r>
        <w:rPr>
          <w:color w:val="000000" w:themeColor="text1"/>
          <w:szCs w:val="21"/>
        </w:rPr>
        <w:t>、证券交易所上市或银行间同业市场交易的股票和债券，所面临的其他价格风险来源于单个证券发行主体自身经营情况或特殊事项的影响，也可能来源于证券市场整体波动的影响。</w:t>
      </w:r>
    </w:p>
    <w:p w:rsidR="002049C8" w:rsidRDefault="002049C8">
      <w:pPr>
        <w:spacing w:line="360" w:lineRule="auto"/>
        <w:ind w:firstLineChars="200" w:firstLine="422"/>
        <w:rPr>
          <w:b/>
          <w:bCs/>
          <w:color w:val="000000" w:themeColor="text1"/>
          <w:szCs w:val="21"/>
        </w:rPr>
      </w:pPr>
    </w:p>
    <w:p w:rsidR="002049C8" w:rsidRDefault="00773E8C">
      <w:pPr>
        <w:spacing w:line="360" w:lineRule="auto"/>
        <w:ind w:firstLineChars="200" w:firstLine="420"/>
        <w:rPr>
          <w:b/>
          <w:bCs/>
          <w:color w:val="000000" w:themeColor="text1"/>
          <w:szCs w:val="21"/>
        </w:rPr>
      </w:pPr>
      <w:r>
        <w:rPr>
          <w:color w:val="000000" w:themeColor="text1"/>
          <w:szCs w:val="21"/>
        </w:rPr>
        <w:t>本基金通过把全部或接近全部的基金资产投资于目标</w:t>
      </w:r>
      <w:r>
        <w:rPr>
          <w:color w:val="000000" w:themeColor="text1"/>
          <w:szCs w:val="21"/>
        </w:rPr>
        <w:t>ETF</w:t>
      </w:r>
      <w:r>
        <w:rPr>
          <w:color w:val="000000" w:themeColor="text1"/>
          <w:szCs w:val="21"/>
        </w:rPr>
        <w:t>、标的指数成份股和备选成份股进行被动式指数化投资，正常情况下投资于目标</w:t>
      </w:r>
      <w:r>
        <w:rPr>
          <w:color w:val="000000" w:themeColor="text1"/>
          <w:szCs w:val="21"/>
        </w:rPr>
        <w:t>ETF</w:t>
      </w:r>
      <w:r>
        <w:rPr>
          <w:color w:val="000000" w:themeColor="text1"/>
          <w:szCs w:val="21"/>
        </w:rPr>
        <w:t>的比例不低于基金资产净值的</w:t>
      </w:r>
      <w:r>
        <w:rPr>
          <w:color w:val="000000" w:themeColor="text1"/>
          <w:szCs w:val="21"/>
        </w:rPr>
        <w:t>90%</w:t>
      </w:r>
      <w:r>
        <w:rPr>
          <w:color w:val="000000" w:themeColor="text1"/>
          <w:szCs w:val="21"/>
        </w:rPr>
        <w:t>；本基金投资于目标</w:t>
      </w:r>
      <w:r>
        <w:rPr>
          <w:color w:val="000000" w:themeColor="text1"/>
          <w:szCs w:val="21"/>
        </w:rPr>
        <w:t>ETF</w:t>
      </w:r>
      <w:r>
        <w:rPr>
          <w:color w:val="000000" w:themeColor="text1"/>
          <w:szCs w:val="21"/>
        </w:rPr>
        <w:t>的方式以申购和赎回为主，但在目标</w:t>
      </w:r>
      <w:r>
        <w:rPr>
          <w:color w:val="000000" w:themeColor="text1"/>
          <w:szCs w:val="21"/>
        </w:rPr>
        <w:t>ETF</w:t>
      </w:r>
      <w:r>
        <w:rPr>
          <w:color w:val="000000" w:themeColor="text1"/>
          <w:szCs w:val="21"/>
        </w:rPr>
        <w:t>二级市场流动性较好的情况下，为了更好地实现本基金的投资目标，减小与标的指数的跟踪偏离度和跟踪误差，也可以通过二级市场交易买卖目标</w:t>
      </w:r>
      <w:r>
        <w:rPr>
          <w:color w:val="000000" w:themeColor="text1"/>
          <w:szCs w:val="21"/>
        </w:rPr>
        <w:t>ETF</w:t>
      </w:r>
      <w:r>
        <w:rPr>
          <w:color w:val="000000" w:themeColor="text1"/>
          <w:szCs w:val="21"/>
        </w:rPr>
        <w:t>；除流动性管理所需以外，本基金对于目标</w:t>
      </w:r>
      <w:r>
        <w:rPr>
          <w:color w:val="000000" w:themeColor="text1"/>
          <w:szCs w:val="21"/>
        </w:rPr>
        <w:t>ETF</w:t>
      </w:r>
      <w:r>
        <w:rPr>
          <w:color w:val="000000" w:themeColor="text1"/>
          <w:szCs w:val="21"/>
        </w:rPr>
        <w:t>以外的证券投资倾向采用被动式指数化投资。</w:t>
      </w:r>
    </w:p>
    <w:p w:rsidR="002049C8" w:rsidRDefault="002049C8">
      <w:pPr>
        <w:spacing w:line="360" w:lineRule="auto"/>
        <w:ind w:firstLineChars="200" w:firstLine="422"/>
        <w:rPr>
          <w:b/>
          <w:bCs/>
          <w:color w:val="000000" w:themeColor="text1"/>
          <w:szCs w:val="21"/>
        </w:rPr>
      </w:pPr>
    </w:p>
    <w:p w:rsidR="001548F9" w:rsidRPr="007C68A4" w:rsidRDefault="001548F9" w:rsidP="001F0F10">
      <w:pPr>
        <w:spacing w:line="360" w:lineRule="auto"/>
        <w:ind w:firstLineChars="200" w:firstLine="420"/>
        <w:rPr>
          <w:b/>
          <w:bCs/>
          <w:color w:val="000000" w:themeColor="text1"/>
          <w:szCs w:val="21"/>
        </w:rPr>
      </w:pPr>
      <w:r w:rsidRPr="007C68A4">
        <w:rPr>
          <w:color w:val="000000" w:themeColor="text1"/>
          <w:szCs w:val="21"/>
        </w:rPr>
        <w:t>本基金通过投资组合的分散化降低其他价格风险。本基金投资组合中目标</w:t>
      </w:r>
      <w:r w:rsidRPr="007C68A4">
        <w:rPr>
          <w:color w:val="000000" w:themeColor="text1"/>
          <w:szCs w:val="21"/>
        </w:rPr>
        <w:t>ETF</w:t>
      </w:r>
      <w:r w:rsidRPr="007C68A4">
        <w:rPr>
          <w:color w:val="000000" w:themeColor="text1"/>
          <w:szCs w:val="21"/>
        </w:rPr>
        <w:t>基金份额的比例不低于基金资产净值的</w:t>
      </w:r>
      <w:r w:rsidRPr="007C68A4">
        <w:rPr>
          <w:color w:val="000000" w:themeColor="text1"/>
          <w:szCs w:val="21"/>
        </w:rPr>
        <w:t>90%</w:t>
      </w:r>
      <w:r w:rsidRPr="007C68A4">
        <w:rPr>
          <w:color w:val="000000" w:themeColor="text1"/>
          <w:szCs w:val="21"/>
        </w:rPr>
        <w:t>，每个交易日日终在扣除股指期货和股票期权合约需缴纳的交易保证金后，现金或者到期日在一年以内的政府债券不低于基金资产净值的</w:t>
      </w:r>
      <w:r w:rsidRPr="007C68A4">
        <w:rPr>
          <w:color w:val="000000" w:themeColor="text1"/>
          <w:szCs w:val="21"/>
        </w:rPr>
        <w:t>5%</w:t>
      </w:r>
      <w:r w:rsidRPr="007C68A4">
        <w:rPr>
          <w:color w:val="000000" w:themeColor="text1"/>
          <w:szCs w:val="21"/>
        </w:rPr>
        <w:t>，现金不包括结算备付金、存出保证金、应收申购款等。此外，本基金的基金管理人每日对本基金所持有的证券价格实施监控，定期运用多种定量方法对基金进行风险度量，包括</w:t>
      </w:r>
      <w:r w:rsidRPr="007C68A4">
        <w:rPr>
          <w:color w:val="000000" w:themeColor="text1"/>
          <w:szCs w:val="21"/>
        </w:rPr>
        <w:t>VaR(Value at Risk)</w:t>
      </w:r>
      <w:r w:rsidRPr="007C68A4">
        <w:rPr>
          <w:color w:val="000000" w:themeColor="text1"/>
          <w:szCs w:val="21"/>
        </w:rPr>
        <w:t>指标等来测试本基金面临的潜在价格风险，及时可靠地对风险进行跟踪和控制。</w:t>
      </w:r>
    </w:p>
    <w:p w:rsidR="001548F9" w:rsidRPr="007C68A4" w:rsidRDefault="001548F9" w:rsidP="004C1748">
      <w:pPr>
        <w:spacing w:line="360" w:lineRule="auto"/>
        <w:rPr>
          <w:b/>
          <w:bCs/>
          <w:color w:val="000000" w:themeColor="text1"/>
          <w:szCs w:val="21"/>
        </w:rPr>
      </w:pPr>
      <w:r w:rsidRPr="007C68A4">
        <w:rPr>
          <w:b/>
          <w:bCs/>
          <w:color w:val="000000" w:themeColor="text1"/>
          <w:kern w:val="0"/>
          <w:szCs w:val="21"/>
        </w:rPr>
        <w:t xml:space="preserve">6.4.13.4.3.1 </w:t>
      </w:r>
      <w:r w:rsidRPr="007C68A4">
        <w:rPr>
          <w:b/>
          <w:bCs/>
          <w:color w:val="000000" w:themeColor="text1"/>
          <w:szCs w:val="21"/>
        </w:rPr>
        <w:t>其他价格风险敞口</w:t>
      </w:r>
    </w:p>
    <w:p w:rsidR="00D141F2" w:rsidRPr="007C68A4" w:rsidRDefault="00D141F2" w:rsidP="00D141F2">
      <w:pPr>
        <w:wordWrap w:val="0"/>
        <w:autoSpaceDE w:val="0"/>
        <w:autoSpaceDN w:val="0"/>
        <w:adjustRightInd w:val="0"/>
        <w:spacing w:before="29" w:line="288" w:lineRule="auto"/>
        <w:ind w:left="15"/>
        <w:jc w:val="right"/>
        <w:rPr>
          <w:color w:val="000000" w:themeColor="text1"/>
          <w:kern w:val="0"/>
          <w:szCs w:val="21"/>
        </w:rPr>
      </w:pPr>
      <w:r w:rsidRPr="007C68A4">
        <w:rPr>
          <w:color w:val="000000" w:themeColor="text1"/>
          <w:szCs w:val="21"/>
        </w:rPr>
        <w:t>金额单位</w:t>
      </w:r>
      <w:r w:rsidRPr="007C68A4">
        <w:rPr>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3A53B3" w:rsidRPr="007C68A4" w:rsidTr="003C0ECA">
        <w:tc>
          <w:tcPr>
            <w:tcW w:w="3119" w:type="dxa"/>
            <w:vMerge w:val="restart"/>
            <w:vAlign w:val="center"/>
          </w:tcPr>
          <w:p w:rsidR="0002154E" w:rsidRPr="007C68A4" w:rsidRDefault="0002154E" w:rsidP="00FD7B1C">
            <w:pPr>
              <w:spacing w:line="360" w:lineRule="auto"/>
              <w:jc w:val="center"/>
              <w:rPr>
                <w:color w:val="000000" w:themeColor="text1"/>
                <w:szCs w:val="21"/>
              </w:rPr>
            </w:pPr>
            <w:r w:rsidRPr="007C68A4">
              <w:rPr>
                <w:color w:val="000000" w:themeColor="text1"/>
                <w:szCs w:val="21"/>
              </w:rPr>
              <w:t>项目</w:t>
            </w:r>
          </w:p>
        </w:tc>
        <w:tc>
          <w:tcPr>
            <w:tcW w:w="2940" w:type="dxa"/>
            <w:gridSpan w:val="2"/>
            <w:vAlign w:val="center"/>
          </w:tcPr>
          <w:p w:rsidR="0002154E" w:rsidRPr="007C68A4" w:rsidRDefault="0002154E" w:rsidP="003C0ECA">
            <w:pPr>
              <w:spacing w:line="360" w:lineRule="auto"/>
              <w:jc w:val="center"/>
              <w:rPr>
                <w:color w:val="000000" w:themeColor="text1"/>
                <w:szCs w:val="21"/>
              </w:rPr>
            </w:pPr>
            <w:r w:rsidRPr="007C68A4">
              <w:rPr>
                <w:color w:val="000000" w:themeColor="text1"/>
                <w:szCs w:val="21"/>
              </w:rPr>
              <w:t>本期末</w:t>
            </w:r>
          </w:p>
          <w:p w:rsidR="0002154E" w:rsidRPr="007C68A4" w:rsidRDefault="0002154E" w:rsidP="003C0ECA">
            <w:pPr>
              <w:spacing w:line="360" w:lineRule="auto"/>
              <w:jc w:val="center"/>
              <w:rPr>
                <w:color w:val="000000" w:themeColor="text1"/>
                <w:szCs w:val="21"/>
              </w:rPr>
            </w:pPr>
            <w:r w:rsidRPr="007C68A4">
              <w:rPr>
                <w:color w:val="000000" w:themeColor="text1"/>
                <w:szCs w:val="21"/>
              </w:rPr>
              <w:t>2023</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c>
          <w:tcPr>
            <w:tcW w:w="2941" w:type="dxa"/>
            <w:gridSpan w:val="2"/>
            <w:vAlign w:val="center"/>
          </w:tcPr>
          <w:p w:rsidR="0002154E" w:rsidRPr="007C68A4" w:rsidRDefault="0002154E" w:rsidP="003C0ECA">
            <w:pPr>
              <w:spacing w:line="360" w:lineRule="auto"/>
              <w:jc w:val="center"/>
              <w:rPr>
                <w:color w:val="000000" w:themeColor="text1"/>
                <w:szCs w:val="21"/>
              </w:rPr>
            </w:pPr>
            <w:r w:rsidRPr="007C68A4">
              <w:rPr>
                <w:color w:val="000000" w:themeColor="text1"/>
                <w:szCs w:val="21"/>
              </w:rPr>
              <w:t>上年度末</w:t>
            </w:r>
          </w:p>
          <w:p w:rsidR="0002154E" w:rsidRPr="007C68A4" w:rsidRDefault="0002154E" w:rsidP="003C0ECA">
            <w:pPr>
              <w:spacing w:line="360" w:lineRule="auto"/>
              <w:jc w:val="center"/>
              <w:rPr>
                <w:color w:val="000000" w:themeColor="text1"/>
                <w:szCs w:val="21"/>
              </w:rPr>
            </w:pPr>
            <w:r w:rsidRPr="007C68A4">
              <w:rPr>
                <w:color w:val="000000" w:themeColor="text1"/>
                <w:szCs w:val="21"/>
              </w:rPr>
              <w:t>2022</w:t>
            </w:r>
            <w:r w:rsidRPr="007C68A4">
              <w:rPr>
                <w:color w:val="000000" w:themeColor="text1"/>
                <w:szCs w:val="21"/>
              </w:rPr>
              <w:t>年</w:t>
            </w:r>
            <w:r w:rsidRPr="007C68A4">
              <w:rPr>
                <w:color w:val="000000" w:themeColor="text1"/>
                <w:szCs w:val="21"/>
              </w:rPr>
              <w:t>12</w:t>
            </w:r>
            <w:r w:rsidRPr="007C68A4">
              <w:rPr>
                <w:color w:val="000000" w:themeColor="text1"/>
                <w:szCs w:val="21"/>
              </w:rPr>
              <w:t>月</w:t>
            </w:r>
            <w:r w:rsidRPr="007C68A4">
              <w:rPr>
                <w:color w:val="000000" w:themeColor="text1"/>
                <w:szCs w:val="21"/>
              </w:rPr>
              <w:t>31</w:t>
            </w:r>
            <w:r w:rsidRPr="007C68A4">
              <w:rPr>
                <w:color w:val="000000" w:themeColor="text1"/>
                <w:szCs w:val="21"/>
              </w:rPr>
              <w:t>日</w:t>
            </w:r>
          </w:p>
        </w:tc>
      </w:tr>
      <w:tr w:rsidR="003A53B3" w:rsidRPr="007C68A4" w:rsidTr="003C0ECA">
        <w:tc>
          <w:tcPr>
            <w:tcW w:w="3119" w:type="dxa"/>
            <w:vMerge/>
            <w:vAlign w:val="center"/>
          </w:tcPr>
          <w:p w:rsidR="0002154E" w:rsidRPr="007C68A4" w:rsidRDefault="0002154E" w:rsidP="003C0ECA">
            <w:pPr>
              <w:widowControl/>
              <w:spacing w:line="360" w:lineRule="auto"/>
              <w:jc w:val="left"/>
              <w:rPr>
                <w:color w:val="000000" w:themeColor="text1"/>
                <w:szCs w:val="21"/>
              </w:rPr>
            </w:pPr>
          </w:p>
        </w:tc>
        <w:tc>
          <w:tcPr>
            <w:tcW w:w="1843" w:type="dxa"/>
            <w:vAlign w:val="center"/>
          </w:tcPr>
          <w:p w:rsidR="0002154E" w:rsidRPr="007C68A4" w:rsidRDefault="0002154E" w:rsidP="003C0ECA">
            <w:pPr>
              <w:spacing w:line="360" w:lineRule="auto"/>
              <w:ind w:right="142"/>
              <w:jc w:val="center"/>
              <w:rPr>
                <w:color w:val="000000" w:themeColor="text1"/>
                <w:szCs w:val="21"/>
              </w:rPr>
            </w:pPr>
            <w:r w:rsidRPr="007C68A4">
              <w:rPr>
                <w:color w:val="000000" w:themeColor="text1"/>
                <w:szCs w:val="21"/>
              </w:rPr>
              <w:t>公允价值</w:t>
            </w:r>
          </w:p>
        </w:tc>
        <w:tc>
          <w:tcPr>
            <w:tcW w:w="1097" w:type="dxa"/>
            <w:vAlign w:val="center"/>
          </w:tcPr>
          <w:p w:rsidR="0002154E" w:rsidRPr="007C68A4" w:rsidRDefault="0002154E" w:rsidP="003C0ECA">
            <w:pPr>
              <w:spacing w:line="360" w:lineRule="auto"/>
              <w:ind w:right="141"/>
              <w:jc w:val="center"/>
              <w:rPr>
                <w:color w:val="000000" w:themeColor="text1"/>
                <w:szCs w:val="21"/>
              </w:rPr>
            </w:pPr>
            <w:r w:rsidRPr="007C68A4">
              <w:rPr>
                <w:color w:val="000000" w:themeColor="text1"/>
                <w:szCs w:val="21"/>
              </w:rPr>
              <w:t>占基金资产净值比例（</w:t>
            </w:r>
            <w:r w:rsidRPr="007C68A4">
              <w:rPr>
                <w:color w:val="000000" w:themeColor="text1"/>
                <w:szCs w:val="21"/>
              </w:rPr>
              <w:t>%</w:t>
            </w:r>
            <w:r w:rsidRPr="007C68A4">
              <w:rPr>
                <w:color w:val="000000" w:themeColor="text1"/>
                <w:szCs w:val="21"/>
              </w:rPr>
              <w:t>）</w:t>
            </w:r>
          </w:p>
        </w:tc>
        <w:tc>
          <w:tcPr>
            <w:tcW w:w="1879" w:type="dxa"/>
            <w:vAlign w:val="center"/>
          </w:tcPr>
          <w:p w:rsidR="0002154E" w:rsidRPr="007C68A4" w:rsidRDefault="0002154E" w:rsidP="003C0ECA">
            <w:pPr>
              <w:spacing w:line="360" w:lineRule="auto"/>
              <w:ind w:right="113"/>
              <w:jc w:val="center"/>
              <w:rPr>
                <w:color w:val="000000" w:themeColor="text1"/>
                <w:szCs w:val="21"/>
              </w:rPr>
            </w:pPr>
            <w:r w:rsidRPr="007C68A4">
              <w:rPr>
                <w:color w:val="000000" w:themeColor="text1"/>
                <w:szCs w:val="21"/>
              </w:rPr>
              <w:t>公允价值</w:t>
            </w:r>
          </w:p>
        </w:tc>
        <w:tc>
          <w:tcPr>
            <w:tcW w:w="1062" w:type="dxa"/>
            <w:vAlign w:val="center"/>
          </w:tcPr>
          <w:p w:rsidR="0002154E" w:rsidRPr="007C68A4" w:rsidRDefault="0002154E" w:rsidP="003C0ECA">
            <w:pPr>
              <w:spacing w:line="360" w:lineRule="auto"/>
              <w:ind w:right="141"/>
              <w:jc w:val="center"/>
              <w:rPr>
                <w:color w:val="000000" w:themeColor="text1"/>
                <w:szCs w:val="21"/>
              </w:rPr>
            </w:pPr>
            <w:r w:rsidRPr="007C68A4">
              <w:rPr>
                <w:color w:val="000000" w:themeColor="text1"/>
                <w:szCs w:val="21"/>
              </w:rPr>
              <w:t>占基金资产净值比例（</w:t>
            </w:r>
            <w:r w:rsidRPr="007C68A4">
              <w:rPr>
                <w:color w:val="000000" w:themeColor="text1"/>
                <w:szCs w:val="21"/>
              </w:rPr>
              <w:t>%</w:t>
            </w:r>
            <w:r w:rsidRPr="007C68A4">
              <w:rPr>
                <w:color w:val="000000" w:themeColor="text1"/>
                <w:szCs w:val="21"/>
              </w:rPr>
              <w:t>）</w:t>
            </w:r>
          </w:p>
        </w:tc>
      </w:tr>
      <w:tr w:rsidR="003A53B3" w:rsidRPr="007C68A4" w:rsidTr="003C0ECA">
        <w:tc>
          <w:tcPr>
            <w:tcW w:w="3119" w:type="dxa"/>
            <w:vAlign w:val="center"/>
          </w:tcPr>
          <w:p w:rsidR="0002154E" w:rsidRPr="007C68A4" w:rsidRDefault="0002154E" w:rsidP="003C0ECA">
            <w:pPr>
              <w:spacing w:line="360" w:lineRule="auto"/>
              <w:jc w:val="left"/>
              <w:rPr>
                <w:color w:val="000000" w:themeColor="text1"/>
                <w:szCs w:val="21"/>
              </w:rPr>
            </w:pPr>
            <w:r w:rsidRPr="007C68A4">
              <w:rPr>
                <w:color w:val="000000" w:themeColor="text1"/>
                <w:szCs w:val="21"/>
              </w:rPr>
              <w:t>交易性金融资产－股票投资</w:t>
            </w:r>
          </w:p>
        </w:tc>
        <w:tc>
          <w:tcPr>
            <w:tcW w:w="1843" w:type="dxa"/>
            <w:vAlign w:val="center"/>
          </w:tcPr>
          <w:p w:rsidR="0002154E" w:rsidRPr="007C68A4" w:rsidRDefault="0002154E" w:rsidP="003C0ECA">
            <w:pPr>
              <w:spacing w:line="360" w:lineRule="auto"/>
              <w:jc w:val="right"/>
              <w:rPr>
                <w:color w:val="000000" w:themeColor="text1"/>
                <w:szCs w:val="21"/>
              </w:rPr>
            </w:pPr>
            <w:r w:rsidRPr="007C68A4">
              <w:rPr>
                <w:color w:val="000000" w:themeColor="text1"/>
                <w:szCs w:val="21"/>
              </w:rPr>
              <w:t>-</w:t>
            </w:r>
          </w:p>
        </w:tc>
        <w:tc>
          <w:tcPr>
            <w:tcW w:w="1097" w:type="dxa"/>
            <w:vAlign w:val="center"/>
          </w:tcPr>
          <w:p w:rsidR="0002154E" w:rsidRPr="007C68A4" w:rsidRDefault="0002154E" w:rsidP="003C0ECA">
            <w:pPr>
              <w:spacing w:line="360" w:lineRule="auto"/>
              <w:jc w:val="right"/>
              <w:rPr>
                <w:color w:val="000000" w:themeColor="text1"/>
                <w:szCs w:val="21"/>
              </w:rPr>
            </w:pPr>
            <w:r w:rsidRPr="007C68A4">
              <w:rPr>
                <w:color w:val="000000" w:themeColor="text1"/>
                <w:szCs w:val="21"/>
              </w:rPr>
              <w:t>-</w:t>
            </w:r>
          </w:p>
        </w:tc>
        <w:tc>
          <w:tcPr>
            <w:tcW w:w="1879" w:type="dxa"/>
            <w:vAlign w:val="center"/>
          </w:tcPr>
          <w:p w:rsidR="0002154E" w:rsidRPr="007C68A4" w:rsidRDefault="0002154E" w:rsidP="003C0ECA">
            <w:pPr>
              <w:spacing w:line="360" w:lineRule="auto"/>
              <w:jc w:val="right"/>
              <w:rPr>
                <w:color w:val="000000" w:themeColor="text1"/>
                <w:szCs w:val="21"/>
              </w:rPr>
            </w:pPr>
            <w:r w:rsidRPr="007C68A4">
              <w:rPr>
                <w:color w:val="000000" w:themeColor="text1"/>
                <w:szCs w:val="21"/>
              </w:rPr>
              <w:t>-</w:t>
            </w:r>
          </w:p>
        </w:tc>
        <w:tc>
          <w:tcPr>
            <w:tcW w:w="1062" w:type="dxa"/>
            <w:vAlign w:val="center"/>
          </w:tcPr>
          <w:p w:rsidR="0002154E" w:rsidRPr="007C68A4" w:rsidRDefault="0002154E" w:rsidP="003C0ECA">
            <w:pPr>
              <w:spacing w:line="360" w:lineRule="auto"/>
              <w:jc w:val="right"/>
              <w:rPr>
                <w:color w:val="000000" w:themeColor="text1"/>
                <w:szCs w:val="21"/>
              </w:rPr>
            </w:pPr>
            <w:r w:rsidRPr="007C68A4">
              <w:rPr>
                <w:color w:val="000000" w:themeColor="text1"/>
                <w:szCs w:val="21"/>
              </w:rPr>
              <w:t>-</w:t>
            </w:r>
          </w:p>
        </w:tc>
      </w:tr>
      <w:tr w:rsidR="003A53B3" w:rsidRPr="007C68A4" w:rsidTr="003C0ECA">
        <w:tc>
          <w:tcPr>
            <w:tcW w:w="3119" w:type="dxa"/>
            <w:vAlign w:val="center"/>
          </w:tcPr>
          <w:p w:rsidR="0002154E" w:rsidRPr="007C68A4" w:rsidRDefault="0002154E" w:rsidP="003C0ECA">
            <w:pPr>
              <w:spacing w:line="360" w:lineRule="auto"/>
              <w:jc w:val="left"/>
              <w:rPr>
                <w:color w:val="000000" w:themeColor="text1"/>
                <w:szCs w:val="21"/>
              </w:rPr>
            </w:pPr>
            <w:r w:rsidRPr="007C68A4">
              <w:rPr>
                <w:color w:val="000000" w:themeColor="text1"/>
                <w:szCs w:val="21"/>
              </w:rPr>
              <w:t>交易性金融资产－基金投资</w:t>
            </w:r>
          </w:p>
        </w:tc>
        <w:tc>
          <w:tcPr>
            <w:tcW w:w="1843" w:type="dxa"/>
          </w:tcPr>
          <w:p w:rsidR="0002154E" w:rsidRPr="007C68A4" w:rsidRDefault="0002154E" w:rsidP="003C0ECA">
            <w:pPr>
              <w:spacing w:line="360" w:lineRule="auto"/>
              <w:jc w:val="right"/>
              <w:rPr>
                <w:color w:val="000000" w:themeColor="text1"/>
                <w:szCs w:val="21"/>
              </w:rPr>
            </w:pPr>
            <w:r w:rsidRPr="007C68A4">
              <w:rPr>
                <w:color w:val="000000" w:themeColor="text1"/>
                <w:szCs w:val="21"/>
              </w:rPr>
              <w:t>33,244,361.28</w:t>
            </w:r>
          </w:p>
        </w:tc>
        <w:tc>
          <w:tcPr>
            <w:tcW w:w="1097" w:type="dxa"/>
          </w:tcPr>
          <w:p w:rsidR="0002154E" w:rsidRPr="007C68A4" w:rsidRDefault="0002154E" w:rsidP="003C0ECA">
            <w:pPr>
              <w:spacing w:line="360" w:lineRule="auto"/>
              <w:jc w:val="right"/>
              <w:rPr>
                <w:color w:val="000000" w:themeColor="text1"/>
                <w:szCs w:val="21"/>
              </w:rPr>
            </w:pPr>
            <w:r w:rsidRPr="007C68A4">
              <w:rPr>
                <w:color w:val="000000" w:themeColor="text1"/>
                <w:szCs w:val="21"/>
              </w:rPr>
              <w:t>94.42</w:t>
            </w:r>
          </w:p>
        </w:tc>
        <w:tc>
          <w:tcPr>
            <w:tcW w:w="1879" w:type="dxa"/>
          </w:tcPr>
          <w:p w:rsidR="0002154E" w:rsidRPr="007C68A4" w:rsidRDefault="0002154E" w:rsidP="003C0ECA">
            <w:pPr>
              <w:spacing w:line="360" w:lineRule="auto"/>
              <w:jc w:val="right"/>
              <w:rPr>
                <w:color w:val="000000" w:themeColor="text1"/>
                <w:szCs w:val="21"/>
              </w:rPr>
            </w:pPr>
            <w:r w:rsidRPr="007C68A4">
              <w:rPr>
                <w:color w:val="000000" w:themeColor="text1"/>
                <w:szCs w:val="21"/>
              </w:rPr>
              <w:t>34,359,773.65</w:t>
            </w:r>
          </w:p>
        </w:tc>
        <w:tc>
          <w:tcPr>
            <w:tcW w:w="1062" w:type="dxa"/>
          </w:tcPr>
          <w:p w:rsidR="0002154E" w:rsidRPr="007C68A4" w:rsidRDefault="0002154E" w:rsidP="003C0ECA">
            <w:pPr>
              <w:spacing w:line="360" w:lineRule="auto"/>
              <w:jc w:val="right"/>
              <w:rPr>
                <w:color w:val="000000" w:themeColor="text1"/>
                <w:szCs w:val="21"/>
              </w:rPr>
            </w:pPr>
            <w:r w:rsidRPr="007C68A4">
              <w:rPr>
                <w:color w:val="000000" w:themeColor="text1"/>
                <w:szCs w:val="21"/>
              </w:rPr>
              <w:t>95.37</w:t>
            </w:r>
          </w:p>
        </w:tc>
      </w:tr>
      <w:tr w:rsidR="003A53B3" w:rsidRPr="007C68A4" w:rsidTr="00785EEA">
        <w:tc>
          <w:tcPr>
            <w:tcW w:w="3119" w:type="dxa"/>
            <w:vAlign w:val="center"/>
          </w:tcPr>
          <w:p w:rsidR="00FB4B02" w:rsidRPr="007C68A4" w:rsidRDefault="00FB4B02" w:rsidP="00785EEA">
            <w:pPr>
              <w:spacing w:line="360" w:lineRule="auto"/>
              <w:jc w:val="left"/>
              <w:rPr>
                <w:color w:val="000000" w:themeColor="text1"/>
                <w:szCs w:val="21"/>
              </w:rPr>
            </w:pPr>
            <w:r w:rsidRPr="007C68A4">
              <w:rPr>
                <w:color w:val="000000" w:themeColor="text1"/>
                <w:szCs w:val="21"/>
              </w:rPr>
              <w:t>交易性金融资产－贵金属投资</w:t>
            </w:r>
          </w:p>
        </w:tc>
        <w:tc>
          <w:tcPr>
            <w:tcW w:w="1843" w:type="dxa"/>
            <w:vAlign w:val="center"/>
          </w:tcPr>
          <w:p w:rsidR="00FB4B02" w:rsidRPr="007C68A4" w:rsidRDefault="00FB4B02" w:rsidP="00785EEA">
            <w:pPr>
              <w:spacing w:line="360" w:lineRule="auto"/>
              <w:jc w:val="right"/>
              <w:rPr>
                <w:color w:val="000000" w:themeColor="text1"/>
                <w:szCs w:val="21"/>
              </w:rPr>
            </w:pPr>
            <w:r w:rsidRPr="007C68A4">
              <w:rPr>
                <w:color w:val="000000" w:themeColor="text1"/>
                <w:szCs w:val="21"/>
              </w:rPr>
              <w:t>-</w:t>
            </w:r>
          </w:p>
        </w:tc>
        <w:tc>
          <w:tcPr>
            <w:tcW w:w="1097" w:type="dxa"/>
            <w:vAlign w:val="center"/>
          </w:tcPr>
          <w:p w:rsidR="00FB4B02" w:rsidRPr="007C68A4" w:rsidRDefault="00FB4B02" w:rsidP="00785EEA">
            <w:pPr>
              <w:spacing w:line="360" w:lineRule="auto"/>
              <w:jc w:val="right"/>
              <w:rPr>
                <w:color w:val="000000" w:themeColor="text1"/>
                <w:szCs w:val="21"/>
              </w:rPr>
            </w:pPr>
            <w:r w:rsidRPr="007C68A4">
              <w:rPr>
                <w:color w:val="000000" w:themeColor="text1"/>
                <w:szCs w:val="21"/>
              </w:rPr>
              <w:t>-</w:t>
            </w:r>
          </w:p>
        </w:tc>
        <w:tc>
          <w:tcPr>
            <w:tcW w:w="1879" w:type="dxa"/>
            <w:vAlign w:val="center"/>
          </w:tcPr>
          <w:p w:rsidR="00FB4B02" w:rsidRPr="007C68A4" w:rsidRDefault="00FB4B02" w:rsidP="00785EEA">
            <w:pPr>
              <w:spacing w:line="360" w:lineRule="auto"/>
              <w:jc w:val="right"/>
              <w:rPr>
                <w:color w:val="000000" w:themeColor="text1"/>
                <w:szCs w:val="21"/>
              </w:rPr>
            </w:pPr>
            <w:r w:rsidRPr="007C68A4">
              <w:rPr>
                <w:color w:val="000000" w:themeColor="text1"/>
                <w:szCs w:val="21"/>
              </w:rPr>
              <w:t>-</w:t>
            </w:r>
          </w:p>
        </w:tc>
        <w:tc>
          <w:tcPr>
            <w:tcW w:w="1062" w:type="dxa"/>
            <w:vAlign w:val="center"/>
          </w:tcPr>
          <w:p w:rsidR="00FB4B02" w:rsidRPr="007C68A4" w:rsidRDefault="00FB4B02" w:rsidP="00785EEA">
            <w:pPr>
              <w:spacing w:line="360" w:lineRule="auto"/>
              <w:jc w:val="right"/>
              <w:rPr>
                <w:color w:val="000000" w:themeColor="text1"/>
                <w:szCs w:val="21"/>
              </w:rPr>
            </w:pPr>
            <w:r w:rsidRPr="007C68A4">
              <w:rPr>
                <w:color w:val="000000" w:themeColor="text1"/>
                <w:szCs w:val="21"/>
              </w:rPr>
              <w:t>-</w:t>
            </w:r>
          </w:p>
        </w:tc>
      </w:tr>
      <w:tr w:rsidR="003A53B3" w:rsidRPr="007C68A4" w:rsidTr="003C0ECA">
        <w:tc>
          <w:tcPr>
            <w:tcW w:w="3119" w:type="dxa"/>
            <w:vAlign w:val="center"/>
          </w:tcPr>
          <w:p w:rsidR="00FB4B02" w:rsidRPr="007C68A4" w:rsidRDefault="00FB4B02" w:rsidP="003C0ECA">
            <w:pPr>
              <w:spacing w:line="360" w:lineRule="auto"/>
              <w:jc w:val="left"/>
              <w:rPr>
                <w:color w:val="000000" w:themeColor="text1"/>
                <w:szCs w:val="21"/>
              </w:rPr>
            </w:pPr>
            <w:r w:rsidRPr="007C68A4">
              <w:rPr>
                <w:color w:val="000000" w:themeColor="text1"/>
                <w:szCs w:val="21"/>
              </w:rPr>
              <w:t>衍生金融资产－权证投资</w:t>
            </w:r>
          </w:p>
        </w:tc>
        <w:tc>
          <w:tcPr>
            <w:tcW w:w="1843"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1097"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1879"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1062"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w:t>
            </w:r>
          </w:p>
        </w:tc>
      </w:tr>
      <w:tr w:rsidR="003A53B3" w:rsidRPr="007C68A4" w:rsidTr="003C0ECA">
        <w:tc>
          <w:tcPr>
            <w:tcW w:w="3119" w:type="dxa"/>
            <w:vAlign w:val="center"/>
          </w:tcPr>
          <w:p w:rsidR="00FB4B02" w:rsidRPr="007C68A4" w:rsidRDefault="00FB4B02" w:rsidP="003C0ECA">
            <w:pPr>
              <w:spacing w:line="360" w:lineRule="auto"/>
              <w:jc w:val="left"/>
              <w:rPr>
                <w:color w:val="000000" w:themeColor="text1"/>
                <w:szCs w:val="21"/>
              </w:rPr>
            </w:pPr>
            <w:r w:rsidRPr="007C68A4">
              <w:rPr>
                <w:color w:val="000000" w:themeColor="text1"/>
                <w:szCs w:val="21"/>
              </w:rPr>
              <w:t>其他</w:t>
            </w:r>
          </w:p>
        </w:tc>
        <w:tc>
          <w:tcPr>
            <w:tcW w:w="1843"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1097"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1879"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w:t>
            </w:r>
          </w:p>
        </w:tc>
        <w:tc>
          <w:tcPr>
            <w:tcW w:w="1062"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w:t>
            </w:r>
          </w:p>
        </w:tc>
      </w:tr>
      <w:tr w:rsidR="003A53B3" w:rsidRPr="007C68A4" w:rsidTr="003C0ECA">
        <w:tc>
          <w:tcPr>
            <w:tcW w:w="3119" w:type="dxa"/>
            <w:vAlign w:val="center"/>
          </w:tcPr>
          <w:p w:rsidR="00FB4B02" w:rsidRPr="007C68A4" w:rsidRDefault="00FB4B02" w:rsidP="003C0ECA">
            <w:pPr>
              <w:spacing w:line="360" w:lineRule="auto"/>
              <w:jc w:val="center"/>
              <w:rPr>
                <w:b/>
                <w:color w:val="000000" w:themeColor="text1"/>
                <w:szCs w:val="21"/>
              </w:rPr>
            </w:pPr>
            <w:r w:rsidRPr="007C68A4">
              <w:rPr>
                <w:b/>
                <w:color w:val="000000" w:themeColor="text1"/>
                <w:szCs w:val="21"/>
              </w:rPr>
              <w:t>合计</w:t>
            </w:r>
          </w:p>
        </w:tc>
        <w:tc>
          <w:tcPr>
            <w:tcW w:w="1843"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33,244,361.28</w:t>
            </w:r>
          </w:p>
        </w:tc>
        <w:tc>
          <w:tcPr>
            <w:tcW w:w="1097"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94.42</w:t>
            </w:r>
          </w:p>
        </w:tc>
        <w:tc>
          <w:tcPr>
            <w:tcW w:w="1879"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34,359,773.65</w:t>
            </w:r>
          </w:p>
        </w:tc>
        <w:tc>
          <w:tcPr>
            <w:tcW w:w="1062" w:type="dxa"/>
          </w:tcPr>
          <w:p w:rsidR="00FB4B02" w:rsidRPr="007C68A4" w:rsidRDefault="00FB4B02" w:rsidP="003C0ECA">
            <w:pPr>
              <w:spacing w:line="360" w:lineRule="auto"/>
              <w:jc w:val="right"/>
              <w:rPr>
                <w:color w:val="000000" w:themeColor="text1"/>
                <w:szCs w:val="21"/>
              </w:rPr>
            </w:pPr>
            <w:r w:rsidRPr="007C68A4">
              <w:rPr>
                <w:color w:val="000000" w:themeColor="text1"/>
                <w:szCs w:val="21"/>
              </w:rPr>
              <w:t>95.37</w:t>
            </w:r>
          </w:p>
        </w:tc>
      </w:tr>
    </w:tbl>
    <w:p w:rsidR="001548F9" w:rsidRPr="007C68A4" w:rsidRDefault="001548F9" w:rsidP="004C1748">
      <w:pPr>
        <w:spacing w:line="360" w:lineRule="auto"/>
        <w:rPr>
          <w:b/>
          <w:color w:val="000000" w:themeColor="text1"/>
          <w:szCs w:val="21"/>
        </w:rPr>
      </w:pPr>
      <w:r w:rsidRPr="007C68A4">
        <w:rPr>
          <w:b/>
          <w:bCs/>
          <w:color w:val="000000" w:themeColor="text1"/>
          <w:kern w:val="0"/>
          <w:szCs w:val="21"/>
        </w:rPr>
        <w:t xml:space="preserve">6.4.13.4.3.2 </w:t>
      </w:r>
      <w:r w:rsidRPr="007C68A4">
        <w:rPr>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2049C8">
        <w:tc>
          <w:tcPr>
            <w:tcW w:w="993" w:type="dxa"/>
            <w:vAlign w:val="center"/>
          </w:tcPr>
          <w:p w:rsidR="002049C8" w:rsidRDefault="00773E8C">
            <w:pPr>
              <w:jc w:val="left"/>
            </w:pPr>
            <w:r>
              <w:rPr>
                <w:color w:val="000000" w:themeColor="text1"/>
                <w:szCs w:val="21"/>
              </w:rPr>
              <w:t>假设</w:t>
            </w:r>
          </w:p>
        </w:tc>
        <w:tc>
          <w:tcPr>
            <w:tcW w:w="8079" w:type="dxa"/>
            <w:gridSpan w:val="4"/>
            <w:vAlign w:val="center"/>
          </w:tcPr>
          <w:p w:rsidR="002049C8" w:rsidRDefault="00773E8C">
            <w:pPr>
              <w:jc w:val="center"/>
            </w:pPr>
            <w:r>
              <w:rPr>
                <w:color w:val="000000" w:themeColor="text1"/>
                <w:szCs w:val="21"/>
              </w:rPr>
              <w:t>除业绩比较基准以外的其他市场变量保持不变</w:t>
            </w:r>
          </w:p>
        </w:tc>
      </w:tr>
      <w:tr w:rsidR="003A53B3" w:rsidRPr="007C68A4" w:rsidTr="004D62FA">
        <w:trPr>
          <w:gridAfter w:val="1"/>
          <w:wAfter w:w="72" w:type="dxa"/>
        </w:trPr>
        <w:tc>
          <w:tcPr>
            <w:tcW w:w="993" w:type="dxa"/>
            <w:vMerge w:val="restart"/>
            <w:vAlign w:val="center"/>
          </w:tcPr>
          <w:p w:rsidR="0075605D" w:rsidRPr="007C68A4" w:rsidRDefault="0075605D" w:rsidP="00731EF6">
            <w:pPr>
              <w:jc w:val="left"/>
              <w:rPr>
                <w:color w:val="000000" w:themeColor="text1"/>
                <w:szCs w:val="21"/>
              </w:rPr>
            </w:pPr>
            <w:r w:rsidRPr="007C68A4">
              <w:rPr>
                <w:bCs/>
                <w:color w:val="000000" w:themeColor="text1"/>
                <w:szCs w:val="21"/>
              </w:rPr>
              <w:t>分析</w:t>
            </w:r>
          </w:p>
        </w:tc>
        <w:tc>
          <w:tcPr>
            <w:tcW w:w="2448" w:type="dxa"/>
            <w:vMerge w:val="restart"/>
            <w:vAlign w:val="center"/>
          </w:tcPr>
          <w:p w:rsidR="0075605D" w:rsidRPr="007C68A4" w:rsidRDefault="0075605D" w:rsidP="004D62FA">
            <w:pPr>
              <w:widowControl/>
              <w:autoSpaceDE w:val="0"/>
              <w:autoSpaceDN w:val="0"/>
              <w:ind w:right="-15"/>
              <w:jc w:val="center"/>
              <w:textAlignment w:val="bottom"/>
              <w:rPr>
                <w:color w:val="000000" w:themeColor="text1"/>
                <w:kern w:val="0"/>
                <w:szCs w:val="21"/>
              </w:rPr>
            </w:pPr>
            <w:r w:rsidRPr="007C68A4">
              <w:rPr>
                <w:bCs/>
                <w:color w:val="000000" w:themeColor="text1"/>
                <w:szCs w:val="21"/>
              </w:rPr>
              <w:t>相关风险变量的变动</w:t>
            </w:r>
          </w:p>
        </w:tc>
        <w:tc>
          <w:tcPr>
            <w:tcW w:w="5559" w:type="dxa"/>
            <w:gridSpan w:val="2"/>
          </w:tcPr>
          <w:p w:rsidR="0075605D" w:rsidRPr="007C68A4" w:rsidRDefault="0075605D" w:rsidP="004D62FA">
            <w:pPr>
              <w:jc w:val="center"/>
              <w:rPr>
                <w:color w:val="000000" w:themeColor="text1"/>
                <w:szCs w:val="21"/>
              </w:rPr>
            </w:pPr>
            <w:r w:rsidRPr="007C68A4">
              <w:rPr>
                <w:color w:val="000000" w:themeColor="text1"/>
                <w:szCs w:val="21"/>
              </w:rPr>
              <w:t>对资产负债表日基金资产净值的</w:t>
            </w:r>
          </w:p>
          <w:p w:rsidR="0075605D" w:rsidRPr="007C68A4" w:rsidRDefault="00376EB3" w:rsidP="00376EB3">
            <w:pPr>
              <w:widowControl/>
              <w:autoSpaceDE w:val="0"/>
              <w:autoSpaceDN w:val="0"/>
              <w:ind w:right="-15"/>
              <w:jc w:val="center"/>
              <w:textAlignment w:val="bottom"/>
              <w:rPr>
                <w:color w:val="000000" w:themeColor="text1"/>
                <w:kern w:val="0"/>
                <w:szCs w:val="21"/>
              </w:rPr>
            </w:pPr>
            <w:r w:rsidRPr="007C68A4">
              <w:rPr>
                <w:color w:val="000000" w:themeColor="text1"/>
                <w:szCs w:val="21"/>
              </w:rPr>
              <w:t>影响金额（单位：</w:t>
            </w:r>
            <w:r w:rsidR="00896323" w:rsidRPr="00B079CA">
              <w:rPr>
                <w:rFonts w:eastAsiaTheme="minorEastAsia"/>
                <w:color w:val="000000" w:themeColor="text1"/>
                <w:szCs w:val="21"/>
              </w:rPr>
              <w:t>人民币万元</w:t>
            </w:r>
            <w:r w:rsidR="0075605D" w:rsidRPr="007C68A4">
              <w:rPr>
                <w:color w:val="000000" w:themeColor="text1"/>
                <w:szCs w:val="21"/>
              </w:rPr>
              <w:t>）</w:t>
            </w:r>
          </w:p>
        </w:tc>
      </w:tr>
      <w:tr w:rsidR="003A53B3" w:rsidRPr="007C68A4" w:rsidTr="004D62FA">
        <w:trPr>
          <w:gridAfter w:val="1"/>
          <w:wAfter w:w="72" w:type="dxa"/>
        </w:trPr>
        <w:tc>
          <w:tcPr>
            <w:tcW w:w="993" w:type="dxa"/>
            <w:vMerge/>
            <w:vAlign w:val="center"/>
          </w:tcPr>
          <w:p w:rsidR="0075605D" w:rsidRPr="007C68A4" w:rsidRDefault="0075605D" w:rsidP="004D62FA">
            <w:pPr>
              <w:jc w:val="left"/>
              <w:rPr>
                <w:color w:val="000000" w:themeColor="text1"/>
                <w:szCs w:val="21"/>
              </w:rPr>
            </w:pPr>
          </w:p>
        </w:tc>
        <w:tc>
          <w:tcPr>
            <w:tcW w:w="2448" w:type="dxa"/>
            <w:vMerge/>
            <w:vAlign w:val="center"/>
          </w:tcPr>
          <w:p w:rsidR="0075605D" w:rsidRPr="007C68A4" w:rsidRDefault="0075605D" w:rsidP="004D62FA">
            <w:pPr>
              <w:widowControl/>
              <w:jc w:val="left"/>
              <w:rPr>
                <w:color w:val="000000" w:themeColor="text1"/>
                <w:kern w:val="0"/>
                <w:szCs w:val="21"/>
              </w:rPr>
            </w:pPr>
          </w:p>
        </w:tc>
        <w:tc>
          <w:tcPr>
            <w:tcW w:w="2880" w:type="dxa"/>
          </w:tcPr>
          <w:p w:rsidR="0075605D" w:rsidRPr="007C68A4" w:rsidRDefault="0075605D" w:rsidP="005B2B01">
            <w:pPr>
              <w:spacing w:line="360" w:lineRule="auto"/>
              <w:ind w:firstLineChars="350" w:firstLine="735"/>
              <w:rPr>
                <w:color w:val="000000" w:themeColor="text1"/>
                <w:szCs w:val="21"/>
              </w:rPr>
            </w:pPr>
            <w:r w:rsidRPr="007C68A4">
              <w:rPr>
                <w:color w:val="000000" w:themeColor="text1"/>
                <w:szCs w:val="21"/>
              </w:rPr>
              <w:t>本期末</w:t>
            </w:r>
          </w:p>
          <w:p w:rsidR="0075605D" w:rsidRPr="007C68A4" w:rsidRDefault="0075605D" w:rsidP="004D62FA">
            <w:pPr>
              <w:spacing w:line="360" w:lineRule="auto"/>
              <w:jc w:val="center"/>
              <w:rPr>
                <w:bCs/>
                <w:color w:val="000000" w:themeColor="text1"/>
                <w:szCs w:val="21"/>
              </w:rPr>
            </w:pPr>
            <w:r w:rsidRPr="007C68A4">
              <w:rPr>
                <w:color w:val="000000" w:themeColor="text1"/>
                <w:szCs w:val="21"/>
              </w:rPr>
              <w:t>2023</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w:t>
            </w:r>
          </w:p>
        </w:tc>
        <w:tc>
          <w:tcPr>
            <w:tcW w:w="2679" w:type="dxa"/>
          </w:tcPr>
          <w:p w:rsidR="0075605D" w:rsidRPr="007C68A4" w:rsidRDefault="0075605D" w:rsidP="005B2B01">
            <w:pPr>
              <w:spacing w:line="360" w:lineRule="auto"/>
              <w:ind w:firstLineChars="300" w:firstLine="630"/>
              <w:rPr>
                <w:color w:val="000000" w:themeColor="text1"/>
                <w:szCs w:val="21"/>
              </w:rPr>
            </w:pPr>
            <w:r w:rsidRPr="007C68A4">
              <w:rPr>
                <w:color w:val="000000" w:themeColor="text1"/>
                <w:szCs w:val="21"/>
              </w:rPr>
              <w:t>上年度末</w:t>
            </w:r>
          </w:p>
          <w:p w:rsidR="0075605D" w:rsidRPr="007C68A4" w:rsidRDefault="0075605D" w:rsidP="004D62FA">
            <w:pPr>
              <w:spacing w:line="360" w:lineRule="auto"/>
              <w:jc w:val="center"/>
              <w:rPr>
                <w:bCs/>
                <w:color w:val="000000" w:themeColor="text1"/>
                <w:szCs w:val="21"/>
              </w:rPr>
            </w:pPr>
            <w:r w:rsidRPr="007C68A4">
              <w:rPr>
                <w:color w:val="000000" w:themeColor="text1"/>
                <w:szCs w:val="21"/>
              </w:rPr>
              <w:t>2022</w:t>
            </w:r>
            <w:r w:rsidRPr="007C68A4">
              <w:rPr>
                <w:color w:val="000000" w:themeColor="text1"/>
                <w:szCs w:val="21"/>
              </w:rPr>
              <w:t>年</w:t>
            </w:r>
            <w:r w:rsidRPr="007C68A4">
              <w:rPr>
                <w:color w:val="000000" w:themeColor="text1"/>
                <w:szCs w:val="21"/>
              </w:rPr>
              <w:t>12</w:t>
            </w:r>
            <w:r w:rsidRPr="007C68A4">
              <w:rPr>
                <w:color w:val="000000" w:themeColor="text1"/>
                <w:szCs w:val="21"/>
              </w:rPr>
              <w:t>月</w:t>
            </w:r>
            <w:r w:rsidRPr="007C68A4">
              <w:rPr>
                <w:color w:val="000000" w:themeColor="text1"/>
                <w:szCs w:val="21"/>
              </w:rPr>
              <w:t>31</w:t>
            </w:r>
            <w:r w:rsidRPr="007C68A4">
              <w:rPr>
                <w:color w:val="000000" w:themeColor="text1"/>
                <w:szCs w:val="21"/>
              </w:rPr>
              <w:t>日</w:t>
            </w:r>
          </w:p>
        </w:tc>
      </w:tr>
      <w:tr w:rsidR="002049C8">
        <w:trPr>
          <w:gridAfter w:val="1"/>
          <w:wAfter w:w="72" w:type="dxa"/>
        </w:trPr>
        <w:tc>
          <w:tcPr>
            <w:tcW w:w="993" w:type="dxa"/>
            <w:vMerge/>
          </w:tcPr>
          <w:p w:rsidR="002049C8" w:rsidRDefault="002049C8"/>
        </w:tc>
        <w:tc>
          <w:tcPr>
            <w:tcW w:w="2448" w:type="dxa"/>
            <w:vAlign w:val="center"/>
          </w:tcPr>
          <w:p w:rsidR="002049C8" w:rsidRDefault="00773E8C">
            <w:r>
              <w:rPr>
                <w:color w:val="000000" w:themeColor="text1"/>
                <w:szCs w:val="21"/>
              </w:rPr>
              <w:t xml:space="preserve">1. </w:t>
            </w:r>
            <w:r>
              <w:rPr>
                <w:color w:val="000000" w:themeColor="text1"/>
                <w:szCs w:val="21"/>
              </w:rPr>
              <w:t>业绩比较基准上升</w:t>
            </w:r>
            <w:r>
              <w:rPr>
                <w:color w:val="000000" w:themeColor="text1"/>
                <w:szCs w:val="21"/>
              </w:rPr>
              <w:t>5%</w:t>
            </w:r>
          </w:p>
        </w:tc>
        <w:tc>
          <w:tcPr>
            <w:tcW w:w="2880" w:type="dxa"/>
            <w:vAlign w:val="center"/>
          </w:tcPr>
          <w:p w:rsidR="002049C8" w:rsidRDefault="00773E8C">
            <w:pPr>
              <w:jc w:val="right"/>
            </w:pPr>
            <w:r>
              <w:rPr>
                <w:color w:val="000000" w:themeColor="text1"/>
                <w:szCs w:val="21"/>
              </w:rPr>
              <w:t>增加约</w:t>
            </w:r>
            <w:r>
              <w:rPr>
                <w:color w:val="000000" w:themeColor="text1"/>
                <w:szCs w:val="21"/>
              </w:rPr>
              <w:t>168</w:t>
            </w:r>
          </w:p>
        </w:tc>
        <w:tc>
          <w:tcPr>
            <w:tcW w:w="2679" w:type="dxa"/>
            <w:vAlign w:val="center"/>
          </w:tcPr>
          <w:p w:rsidR="002049C8" w:rsidRDefault="00773E8C">
            <w:pPr>
              <w:jc w:val="right"/>
            </w:pPr>
            <w:r>
              <w:rPr>
                <w:color w:val="000000" w:themeColor="text1"/>
                <w:szCs w:val="21"/>
              </w:rPr>
              <w:t>增加约</w:t>
            </w:r>
            <w:r>
              <w:rPr>
                <w:color w:val="000000" w:themeColor="text1"/>
                <w:szCs w:val="21"/>
              </w:rPr>
              <w:t>173</w:t>
            </w:r>
          </w:p>
        </w:tc>
      </w:tr>
      <w:tr w:rsidR="002049C8">
        <w:trPr>
          <w:gridAfter w:val="1"/>
          <w:wAfter w:w="72" w:type="dxa"/>
        </w:trPr>
        <w:tc>
          <w:tcPr>
            <w:tcW w:w="993" w:type="dxa"/>
            <w:vMerge/>
          </w:tcPr>
          <w:p w:rsidR="002049C8" w:rsidRDefault="002049C8"/>
        </w:tc>
        <w:tc>
          <w:tcPr>
            <w:tcW w:w="2448" w:type="dxa"/>
            <w:vAlign w:val="center"/>
          </w:tcPr>
          <w:p w:rsidR="002049C8" w:rsidRDefault="00773E8C">
            <w:r>
              <w:rPr>
                <w:color w:val="000000" w:themeColor="text1"/>
                <w:szCs w:val="21"/>
              </w:rPr>
              <w:t xml:space="preserve">2. </w:t>
            </w:r>
            <w:r>
              <w:rPr>
                <w:color w:val="000000" w:themeColor="text1"/>
                <w:szCs w:val="21"/>
              </w:rPr>
              <w:t>业绩比较基准下降</w:t>
            </w:r>
            <w:r>
              <w:rPr>
                <w:color w:val="000000" w:themeColor="text1"/>
                <w:szCs w:val="21"/>
              </w:rPr>
              <w:t>5%</w:t>
            </w:r>
          </w:p>
        </w:tc>
        <w:tc>
          <w:tcPr>
            <w:tcW w:w="2880" w:type="dxa"/>
            <w:vAlign w:val="center"/>
          </w:tcPr>
          <w:p w:rsidR="002049C8" w:rsidRDefault="00773E8C">
            <w:pPr>
              <w:jc w:val="right"/>
            </w:pPr>
            <w:r>
              <w:rPr>
                <w:color w:val="000000" w:themeColor="text1"/>
                <w:szCs w:val="21"/>
              </w:rPr>
              <w:t>减少约</w:t>
            </w:r>
            <w:r>
              <w:rPr>
                <w:color w:val="000000" w:themeColor="text1"/>
                <w:szCs w:val="21"/>
              </w:rPr>
              <w:t>168</w:t>
            </w:r>
          </w:p>
        </w:tc>
        <w:tc>
          <w:tcPr>
            <w:tcW w:w="2679" w:type="dxa"/>
            <w:vAlign w:val="center"/>
          </w:tcPr>
          <w:p w:rsidR="002049C8" w:rsidRDefault="00773E8C">
            <w:pPr>
              <w:jc w:val="right"/>
            </w:pPr>
            <w:r>
              <w:rPr>
                <w:color w:val="000000" w:themeColor="text1"/>
                <w:szCs w:val="21"/>
              </w:rPr>
              <w:t>减少约</w:t>
            </w:r>
            <w:r>
              <w:rPr>
                <w:color w:val="000000" w:themeColor="text1"/>
                <w:szCs w:val="21"/>
              </w:rPr>
              <w:t>173</w:t>
            </w:r>
          </w:p>
        </w:tc>
      </w:tr>
    </w:tbl>
    <w:p w:rsidR="000D5E8A" w:rsidRPr="007C68A4" w:rsidRDefault="000D5E8A" w:rsidP="000D5E8A">
      <w:pPr>
        <w:adjustRightInd w:val="0"/>
        <w:snapToGrid w:val="0"/>
        <w:spacing w:line="360" w:lineRule="auto"/>
        <w:rPr>
          <w:b/>
          <w:color w:val="000000" w:themeColor="text1"/>
          <w:szCs w:val="21"/>
        </w:rPr>
      </w:pPr>
      <w:bookmarkStart w:id="61" w:name="_Toc105503243"/>
      <w:r w:rsidRPr="007C68A4">
        <w:rPr>
          <w:b/>
          <w:color w:val="000000" w:themeColor="text1"/>
          <w:szCs w:val="21"/>
        </w:rPr>
        <w:t xml:space="preserve">6.4.14 </w:t>
      </w:r>
      <w:r w:rsidRPr="007C68A4">
        <w:rPr>
          <w:rFonts w:hint="eastAsia"/>
          <w:b/>
          <w:color w:val="000000" w:themeColor="text1"/>
          <w:szCs w:val="21"/>
        </w:rPr>
        <w:t>公允价值</w:t>
      </w:r>
      <w:bookmarkEnd w:id="61"/>
    </w:p>
    <w:p w:rsidR="000D5E8A" w:rsidRPr="007C68A4" w:rsidRDefault="000D5E8A" w:rsidP="000D5E8A">
      <w:pPr>
        <w:adjustRightInd w:val="0"/>
        <w:snapToGrid w:val="0"/>
        <w:spacing w:line="360" w:lineRule="auto"/>
        <w:rPr>
          <w:b/>
          <w:color w:val="000000" w:themeColor="text1"/>
          <w:szCs w:val="21"/>
        </w:rPr>
      </w:pPr>
      <w:r w:rsidRPr="007C68A4">
        <w:rPr>
          <w:b/>
          <w:color w:val="000000" w:themeColor="text1"/>
          <w:szCs w:val="21"/>
        </w:rPr>
        <w:t xml:space="preserve">6.4.14.1 </w:t>
      </w:r>
      <w:r w:rsidRPr="007C68A4">
        <w:rPr>
          <w:b/>
          <w:color w:val="000000" w:themeColor="text1"/>
          <w:szCs w:val="21"/>
        </w:rPr>
        <w:t>金融工具公允价值计量的方法</w:t>
      </w:r>
    </w:p>
    <w:p w:rsidR="002049C8" w:rsidRDefault="00773E8C">
      <w:pPr>
        <w:spacing w:line="360" w:lineRule="auto"/>
        <w:ind w:firstLineChars="200" w:firstLine="420"/>
        <w:rPr>
          <w:color w:val="000000" w:themeColor="text1"/>
          <w:szCs w:val="21"/>
        </w:rPr>
      </w:pPr>
      <w:r>
        <w:rPr>
          <w:color w:val="000000" w:themeColor="text1"/>
          <w:szCs w:val="21"/>
        </w:rPr>
        <w:t>公允价值计量结果所属的层次，由对公允价值计量整体而言具有重要意义的输入值所属的最低层次决定：</w:t>
      </w:r>
    </w:p>
    <w:p w:rsidR="002049C8" w:rsidRDefault="002049C8">
      <w:pPr>
        <w:spacing w:line="360" w:lineRule="auto"/>
        <w:ind w:firstLineChars="200" w:firstLine="420"/>
        <w:rPr>
          <w:color w:val="000000" w:themeColor="text1"/>
          <w:szCs w:val="21"/>
        </w:rPr>
      </w:pPr>
    </w:p>
    <w:p w:rsidR="002049C8" w:rsidRDefault="00773E8C">
      <w:pPr>
        <w:spacing w:line="360" w:lineRule="auto"/>
        <w:ind w:firstLineChars="200" w:firstLine="420"/>
        <w:rPr>
          <w:color w:val="000000" w:themeColor="text1"/>
          <w:szCs w:val="21"/>
        </w:rPr>
      </w:pPr>
      <w:r>
        <w:rPr>
          <w:color w:val="000000" w:themeColor="text1"/>
          <w:szCs w:val="21"/>
        </w:rPr>
        <w:t>第一层次：相同资产或负债在活跃市场上未经调整的报价。</w:t>
      </w:r>
    </w:p>
    <w:p w:rsidR="002049C8" w:rsidRDefault="00773E8C">
      <w:pPr>
        <w:spacing w:line="360" w:lineRule="auto"/>
        <w:ind w:firstLineChars="200" w:firstLine="420"/>
        <w:rPr>
          <w:color w:val="000000" w:themeColor="text1"/>
          <w:szCs w:val="21"/>
        </w:rPr>
      </w:pPr>
      <w:r>
        <w:rPr>
          <w:color w:val="000000" w:themeColor="text1"/>
          <w:szCs w:val="21"/>
        </w:rPr>
        <w:t>第二层次：除第一层次输入值外相关资产或负债直接或间接可观察的输入值。</w:t>
      </w:r>
    </w:p>
    <w:p w:rsidR="000D5E8A" w:rsidRPr="007C68A4" w:rsidRDefault="000D5E8A" w:rsidP="000D5E8A">
      <w:pPr>
        <w:spacing w:line="360" w:lineRule="auto"/>
        <w:ind w:firstLineChars="200" w:firstLine="420"/>
        <w:rPr>
          <w:color w:val="000000" w:themeColor="text1"/>
          <w:szCs w:val="21"/>
        </w:rPr>
      </w:pPr>
      <w:r w:rsidRPr="007C68A4">
        <w:rPr>
          <w:color w:val="000000" w:themeColor="text1"/>
          <w:szCs w:val="21"/>
        </w:rPr>
        <w:t>第三层次：相关资产或负债的不可观察输入值。</w:t>
      </w:r>
    </w:p>
    <w:p w:rsidR="000D5E8A" w:rsidRPr="007C68A4" w:rsidRDefault="000D5E8A" w:rsidP="000D5E8A">
      <w:pPr>
        <w:adjustRightInd w:val="0"/>
        <w:snapToGrid w:val="0"/>
        <w:spacing w:line="360" w:lineRule="auto"/>
        <w:rPr>
          <w:b/>
          <w:color w:val="000000" w:themeColor="text1"/>
          <w:szCs w:val="21"/>
        </w:rPr>
      </w:pPr>
      <w:bookmarkStart w:id="62" w:name="_Toc105503244"/>
      <w:r w:rsidRPr="007C68A4">
        <w:rPr>
          <w:b/>
          <w:color w:val="000000" w:themeColor="text1"/>
          <w:szCs w:val="21"/>
        </w:rPr>
        <w:t>6.4.14.2</w:t>
      </w:r>
      <w:r w:rsidRPr="007C68A4">
        <w:rPr>
          <w:rFonts w:hint="eastAsia"/>
          <w:b/>
          <w:color w:val="000000" w:themeColor="text1"/>
          <w:szCs w:val="21"/>
        </w:rPr>
        <w:t xml:space="preserve"> </w:t>
      </w:r>
      <w:r w:rsidRPr="007C68A4">
        <w:rPr>
          <w:rFonts w:hint="eastAsia"/>
          <w:b/>
          <w:color w:val="000000" w:themeColor="text1"/>
          <w:szCs w:val="21"/>
        </w:rPr>
        <w:t>持续的以公允价值计量的金融工具</w:t>
      </w:r>
      <w:bookmarkEnd w:id="62"/>
    </w:p>
    <w:p w:rsidR="000D5E8A" w:rsidRPr="007C68A4" w:rsidRDefault="000D5E8A" w:rsidP="000D5E8A">
      <w:pPr>
        <w:adjustRightInd w:val="0"/>
        <w:snapToGrid w:val="0"/>
        <w:spacing w:line="360" w:lineRule="auto"/>
        <w:rPr>
          <w:rFonts w:ascii="宋体" w:hAnsi="宋体"/>
          <w:b/>
          <w:color w:val="000000" w:themeColor="text1"/>
          <w:szCs w:val="21"/>
        </w:rPr>
      </w:pPr>
      <w:r w:rsidRPr="007C68A4">
        <w:rPr>
          <w:b/>
          <w:color w:val="000000" w:themeColor="text1"/>
          <w:szCs w:val="21"/>
        </w:rPr>
        <w:t>6.4.14.2.1</w:t>
      </w:r>
      <w:r w:rsidRPr="007C68A4">
        <w:rPr>
          <w:rFonts w:hint="eastAsia"/>
          <w:b/>
          <w:color w:val="000000" w:themeColor="text1"/>
          <w:szCs w:val="21"/>
        </w:rPr>
        <w:t xml:space="preserve"> </w:t>
      </w:r>
      <w:r w:rsidRPr="007C68A4">
        <w:rPr>
          <w:rFonts w:hint="eastAsia"/>
          <w:b/>
          <w:color w:val="000000" w:themeColor="text1"/>
          <w:szCs w:val="21"/>
        </w:rPr>
        <w:t>各层次金融工具的公允价值</w:t>
      </w:r>
    </w:p>
    <w:p w:rsidR="000D5E8A" w:rsidRPr="007C68A4" w:rsidRDefault="000D5E8A" w:rsidP="000D5E8A">
      <w:pPr>
        <w:wordWrap w:val="0"/>
        <w:spacing w:line="360" w:lineRule="auto"/>
        <w:jc w:val="right"/>
        <w:rPr>
          <w:color w:val="000000" w:themeColor="text1"/>
          <w:szCs w:val="21"/>
        </w:rPr>
      </w:pPr>
      <w:r w:rsidRPr="007C68A4">
        <w:rPr>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D23E86" w:rsidRPr="00B079CA" w:rsidTr="00412BA8">
        <w:tc>
          <w:tcPr>
            <w:tcW w:w="3020" w:type="dxa"/>
            <w:vAlign w:val="center"/>
          </w:tcPr>
          <w:p w:rsidR="00D23E86" w:rsidRPr="00B079CA" w:rsidRDefault="00D23E86" w:rsidP="00D23E86">
            <w:pPr>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D23E86" w:rsidRPr="00B079CA" w:rsidRDefault="00D23E86" w:rsidP="00D23E86">
            <w:pPr>
              <w:jc w:val="center"/>
              <w:rPr>
                <w:color w:val="000000" w:themeColor="text1"/>
                <w:szCs w:val="21"/>
              </w:rPr>
            </w:pPr>
            <w:r w:rsidRPr="00B079CA">
              <w:rPr>
                <w:color w:val="000000" w:themeColor="text1"/>
                <w:szCs w:val="21"/>
              </w:rPr>
              <w:t>本期末</w:t>
            </w:r>
          </w:p>
          <w:p w:rsidR="00D23E86" w:rsidRPr="00B079CA" w:rsidRDefault="00D23E86" w:rsidP="00D23E86">
            <w:pPr>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D23E86" w:rsidRPr="00B61C1F" w:rsidRDefault="00D23E86" w:rsidP="00D23E86">
            <w:pPr>
              <w:jc w:val="center"/>
              <w:rPr>
                <w:color w:val="000000" w:themeColor="text1"/>
                <w:szCs w:val="21"/>
              </w:rPr>
            </w:pPr>
            <w:r w:rsidRPr="00B61C1F">
              <w:rPr>
                <w:rFonts w:hint="eastAsia"/>
                <w:color w:val="000000" w:themeColor="text1"/>
                <w:szCs w:val="21"/>
              </w:rPr>
              <w:t>上年度末</w:t>
            </w:r>
          </w:p>
          <w:p w:rsidR="00D23E86" w:rsidRPr="00B079CA" w:rsidRDefault="00D23E86" w:rsidP="00D23E86">
            <w:pPr>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D23E86" w:rsidRPr="00B079CA" w:rsidTr="00412BA8">
        <w:tc>
          <w:tcPr>
            <w:tcW w:w="3020" w:type="dxa"/>
            <w:vAlign w:val="center"/>
          </w:tcPr>
          <w:p w:rsidR="00D23E86" w:rsidRPr="00B079CA" w:rsidRDefault="00D23E86" w:rsidP="00D23E86">
            <w:pPr>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D23E86" w:rsidRPr="00B079CA" w:rsidRDefault="00D23E86" w:rsidP="00D23E86">
            <w:pPr>
              <w:jc w:val="right"/>
              <w:rPr>
                <w:rFonts w:ascii="宋体" w:hAnsi="宋体"/>
                <w:color w:val="000000" w:themeColor="text1"/>
                <w:kern w:val="0"/>
                <w:szCs w:val="21"/>
              </w:rPr>
            </w:pPr>
            <w:r w:rsidRPr="00B079CA">
              <w:rPr>
                <w:color w:val="000000" w:themeColor="text1"/>
                <w:kern w:val="0"/>
                <w:szCs w:val="21"/>
              </w:rPr>
              <w:t>33,244,361.28</w:t>
            </w:r>
          </w:p>
        </w:tc>
        <w:tc>
          <w:tcPr>
            <w:tcW w:w="3151" w:type="dxa"/>
          </w:tcPr>
          <w:p w:rsidR="00D23E86" w:rsidRPr="00B079CA" w:rsidRDefault="00D23E86" w:rsidP="00D23E86">
            <w:pPr>
              <w:jc w:val="right"/>
              <w:rPr>
                <w:color w:val="000000" w:themeColor="text1"/>
                <w:kern w:val="0"/>
                <w:szCs w:val="21"/>
              </w:rPr>
            </w:pPr>
            <w:r w:rsidRPr="00B079CA">
              <w:rPr>
                <w:color w:val="000000" w:themeColor="text1"/>
                <w:kern w:val="0"/>
                <w:szCs w:val="21"/>
              </w:rPr>
              <w:t>34,359,773.65</w:t>
            </w:r>
          </w:p>
        </w:tc>
      </w:tr>
      <w:tr w:rsidR="00D23E86" w:rsidRPr="00B079CA" w:rsidTr="00412BA8">
        <w:tc>
          <w:tcPr>
            <w:tcW w:w="3020" w:type="dxa"/>
            <w:vAlign w:val="center"/>
          </w:tcPr>
          <w:p w:rsidR="00D23E86" w:rsidRPr="00B079CA" w:rsidRDefault="00D23E86" w:rsidP="00D23E86">
            <w:pPr>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D23E86" w:rsidRPr="00B079CA" w:rsidRDefault="00D23E86" w:rsidP="00D23E86">
            <w:pPr>
              <w:jc w:val="right"/>
              <w:rPr>
                <w:rFonts w:ascii="宋体" w:hAnsi="宋体"/>
                <w:color w:val="000000" w:themeColor="text1"/>
                <w:kern w:val="0"/>
                <w:szCs w:val="21"/>
              </w:rPr>
            </w:pPr>
            <w:r w:rsidRPr="00B079CA">
              <w:rPr>
                <w:color w:val="000000" w:themeColor="text1"/>
                <w:kern w:val="0"/>
                <w:szCs w:val="21"/>
              </w:rPr>
              <w:t>-</w:t>
            </w:r>
          </w:p>
        </w:tc>
        <w:tc>
          <w:tcPr>
            <w:tcW w:w="3151" w:type="dxa"/>
          </w:tcPr>
          <w:p w:rsidR="00D23E86" w:rsidRPr="00B079CA" w:rsidRDefault="00D23E86" w:rsidP="00D23E86">
            <w:pPr>
              <w:jc w:val="right"/>
              <w:rPr>
                <w:color w:val="000000" w:themeColor="text1"/>
                <w:kern w:val="0"/>
                <w:szCs w:val="21"/>
              </w:rPr>
            </w:pPr>
            <w:r w:rsidRPr="00B079CA">
              <w:rPr>
                <w:color w:val="000000" w:themeColor="text1"/>
                <w:kern w:val="0"/>
                <w:szCs w:val="21"/>
              </w:rPr>
              <w:t>-</w:t>
            </w:r>
          </w:p>
        </w:tc>
      </w:tr>
      <w:tr w:rsidR="00D23E86" w:rsidRPr="00B079CA" w:rsidTr="00412BA8">
        <w:tc>
          <w:tcPr>
            <w:tcW w:w="3020" w:type="dxa"/>
            <w:vAlign w:val="center"/>
          </w:tcPr>
          <w:p w:rsidR="00D23E86" w:rsidRPr="00B079CA" w:rsidRDefault="00D23E86" w:rsidP="00D23E86">
            <w:pPr>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D23E86" w:rsidRPr="00B079CA" w:rsidRDefault="00D23E86" w:rsidP="00D23E86">
            <w:pPr>
              <w:jc w:val="right"/>
              <w:rPr>
                <w:rFonts w:ascii="宋体" w:hAnsi="宋体"/>
                <w:color w:val="000000" w:themeColor="text1"/>
                <w:kern w:val="0"/>
                <w:szCs w:val="21"/>
              </w:rPr>
            </w:pPr>
            <w:r w:rsidRPr="00B079CA">
              <w:rPr>
                <w:color w:val="000000" w:themeColor="text1"/>
                <w:kern w:val="0"/>
                <w:szCs w:val="21"/>
              </w:rPr>
              <w:t>-</w:t>
            </w:r>
          </w:p>
        </w:tc>
        <w:tc>
          <w:tcPr>
            <w:tcW w:w="3151" w:type="dxa"/>
          </w:tcPr>
          <w:p w:rsidR="00D23E86" w:rsidRPr="00B079CA" w:rsidRDefault="00D23E86" w:rsidP="00D23E86">
            <w:pPr>
              <w:jc w:val="right"/>
              <w:rPr>
                <w:color w:val="000000" w:themeColor="text1"/>
                <w:kern w:val="0"/>
                <w:szCs w:val="21"/>
              </w:rPr>
            </w:pPr>
            <w:r w:rsidRPr="00B079CA">
              <w:rPr>
                <w:color w:val="000000" w:themeColor="text1"/>
                <w:kern w:val="0"/>
                <w:szCs w:val="21"/>
              </w:rPr>
              <w:t>-</w:t>
            </w:r>
          </w:p>
        </w:tc>
      </w:tr>
      <w:tr w:rsidR="00D23E86" w:rsidRPr="00B079CA" w:rsidTr="00412BA8">
        <w:tc>
          <w:tcPr>
            <w:tcW w:w="3020" w:type="dxa"/>
            <w:vAlign w:val="center"/>
          </w:tcPr>
          <w:p w:rsidR="00D23E86" w:rsidRPr="00B079CA" w:rsidRDefault="00D23E86" w:rsidP="00D23E86">
            <w:pPr>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D23E86" w:rsidRPr="00B079CA" w:rsidRDefault="00D23E86" w:rsidP="00D23E86">
            <w:pPr>
              <w:jc w:val="right"/>
              <w:rPr>
                <w:rFonts w:ascii="宋体" w:hAnsi="宋体"/>
                <w:color w:val="000000" w:themeColor="text1"/>
                <w:kern w:val="0"/>
                <w:szCs w:val="21"/>
              </w:rPr>
            </w:pPr>
            <w:r w:rsidRPr="00B079CA">
              <w:rPr>
                <w:color w:val="000000" w:themeColor="text1"/>
                <w:kern w:val="0"/>
                <w:szCs w:val="21"/>
              </w:rPr>
              <w:t>33,244,361.28</w:t>
            </w:r>
          </w:p>
        </w:tc>
        <w:tc>
          <w:tcPr>
            <w:tcW w:w="3151" w:type="dxa"/>
          </w:tcPr>
          <w:p w:rsidR="00D23E86" w:rsidRPr="00B079CA" w:rsidRDefault="00D23E86" w:rsidP="00D23E86">
            <w:pPr>
              <w:jc w:val="right"/>
              <w:rPr>
                <w:color w:val="000000" w:themeColor="text1"/>
                <w:kern w:val="0"/>
                <w:szCs w:val="21"/>
              </w:rPr>
            </w:pPr>
            <w:r w:rsidRPr="00B079CA">
              <w:rPr>
                <w:color w:val="000000" w:themeColor="text1"/>
                <w:kern w:val="0"/>
                <w:szCs w:val="21"/>
              </w:rPr>
              <w:t>34,359,773.65</w:t>
            </w:r>
          </w:p>
        </w:tc>
      </w:tr>
    </w:tbl>
    <w:p w:rsidR="000D5E8A" w:rsidRPr="007C68A4" w:rsidRDefault="000D5E8A" w:rsidP="000D5E8A">
      <w:pPr>
        <w:adjustRightInd w:val="0"/>
        <w:snapToGrid w:val="0"/>
        <w:spacing w:line="360" w:lineRule="auto"/>
        <w:rPr>
          <w:b/>
          <w:color w:val="000000" w:themeColor="text1"/>
          <w:szCs w:val="21"/>
        </w:rPr>
      </w:pPr>
      <w:r w:rsidRPr="007C68A4">
        <w:rPr>
          <w:b/>
          <w:color w:val="000000" w:themeColor="text1"/>
          <w:szCs w:val="21"/>
        </w:rPr>
        <w:t>6.4.14.2.2</w:t>
      </w:r>
      <w:r w:rsidRPr="007C68A4">
        <w:rPr>
          <w:rFonts w:hint="eastAsia"/>
          <w:b/>
          <w:color w:val="000000" w:themeColor="text1"/>
          <w:szCs w:val="21"/>
        </w:rPr>
        <w:t xml:space="preserve"> </w:t>
      </w:r>
      <w:r w:rsidRPr="007C68A4">
        <w:rPr>
          <w:rFonts w:hint="eastAsia"/>
          <w:b/>
          <w:color w:val="000000" w:themeColor="text1"/>
          <w:szCs w:val="21"/>
        </w:rPr>
        <w:t>公允价值所属层次间的重大变动</w:t>
      </w:r>
    </w:p>
    <w:p w:rsidR="002049C8" w:rsidRDefault="00773E8C">
      <w:pPr>
        <w:spacing w:line="360" w:lineRule="auto"/>
        <w:ind w:firstLineChars="200" w:firstLine="420"/>
        <w:rPr>
          <w:color w:val="000000" w:themeColor="text1"/>
          <w:szCs w:val="21"/>
        </w:rPr>
      </w:pPr>
      <w:r>
        <w:rPr>
          <w:color w:val="000000" w:themeColor="text1"/>
          <w:szCs w:val="21"/>
        </w:rPr>
        <w:t>本基金以导致各层次之间转换的事项发生日为确认各层次之间转换的时点。</w:t>
      </w:r>
      <w:r>
        <w:rPr>
          <w:color w:val="000000" w:themeColor="text1"/>
          <w:szCs w:val="21"/>
        </w:rPr>
        <w:t xml:space="preserve"> </w:t>
      </w:r>
    </w:p>
    <w:p w:rsidR="002049C8" w:rsidRDefault="002049C8">
      <w:pPr>
        <w:spacing w:line="360" w:lineRule="auto"/>
        <w:ind w:firstLineChars="200" w:firstLine="420"/>
        <w:rPr>
          <w:color w:val="000000" w:themeColor="text1"/>
          <w:szCs w:val="21"/>
        </w:rPr>
      </w:pPr>
    </w:p>
    <w:p w:rsidR="000D5E8A" w:rsidRPr="007C68A4" w:rsidRDefault="000D5E8A" w:rsidP="000D5E8A">
      <w:pPr>
        <w:spacing w:line="360" w:lineRule="auto"/>
        <w:ind w:firstLineChars="200" w:firstLine="420"/>
        <w:rPr>
          <w:color w:val="000000" w:themeColor="text1"/>
          <w:szCs w:val="21"/>
        </w:rPr>
      </w:pPr>
      <w:r w:rsidRPr="007C68A4">
        <w:rPr>
          <w:color w:val="000000" w:themeColor="text1"/>
          <w:szCs w:val="21"/>
        </w:rPr>
        <w:t>对于证券交易所上市的股票和债券，若出现重大事项停牌、交易不活跃</w:t>
      </w:r>
      <w:r w:rsidRPr="007C68A4">
        <w:rPr>
          <w:color w:val="000000" w:themeColor="text1"/>
          <w:szCs w:val="21"/>
        </w:rPr>
        <w:t>(</w:t>
      </w:r>
      <w:r w:rsidRPr="007C68A4">
        <w:rPr>
          <w:color w:val="000000" w:themeColor="text1"/>
          <w:szCs w:val="21"/>
        </w:rPr>
        <w:t>包括涨跌停时的交易不活跃</w:t>
      </w:r>
      <w:r w:rsidRPr="007C68A4">
        <w:rPr>
          <w:color w:val="000000" w:themeColor="text1"/>
          <w:szCs w:val="21"/>
        </w:rPr>
        <w:t>)</w:t>
      </w:r>
      <w:r w:rsidRPr="007C68A4">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债券和基金的公允价值应属第二层次还是第三层次。</w:t>
      </w:r>
    </w:p>
    <w:p w:rsidR="000D5E8A" w:rsidRPr="007C68A4" w:rsidRDefault="000D5E8A" w:rsidP="000D5E8A">
      <w:pPr>
        <w:adjustRightInd w:val="0"/>
        <w:snapToGrid w:val="0"/>
        <w:spacing w:line="360" w:lineRule="auto"/>
        <w:rPr>
          <w:b/>
          <w:color w:val="000000" w:themeColor="text1"/>
          <w:szCs w:val="21"/>
        </w:rPr>
      </w:pPr>
      <w:r w:rsidRPr="007C68A4">
        <w:rPr>
          <w:b/>
          <w:color w:val="000000" w:themeColor="text1"/>
          <w:szCs w:val="21"/>
        </w:rPr>
        <w:t xml:space="preserve">6.4.14.3 </w:t>
      </w:r>
      <w:r w:rsidRPr="007C68A4">
        <w:rPr>
          <w:rFonts w:hint="eastAsia"/>
          <w:b/>
          <w:color w:val="000000" w:themeColor="text1"/>
          <w:szCs w:val="21"/>
        </w:rPr>
        <w:t>非持续的</w:t>
      </w:r>
      <w:r w:rsidRPr="007C68A4">
        <w:rPr>
          <w:b/>
          <w:color w:val="000000" w:themeColor="text1"/>
          <w:szCs w:val="21"/>
        </w:rPr>
        <w:t>以公允价值计量的金融工具</w:t>
      </w:r>
      <w:r w:rsidRPr="007C68A4">
        <w:rPr>
          <w:rFonts w:hint="eastAsia"/>
          <w:b/>
          <w:color w:val="000000" w:themeColor="text1"/>
          <w:szCs w:val="21"/>
        </w:rPr>
        <w:t>的说明</w:t>
      </w:r>
    </w:p>
    <w:p w:rsidR="000D5E8A" w:rsidRPr="007C68A4" w:rsidRDefault="000D5E8A" w:rsidP="000D5E8A">
      <w:pPr>
        <w:spacing w:line="360" w:lineRule="auto"/>
        <w:ind w:firstLineChars="200" w:firstLine="420"/>
        <w:rPr>
          <w:color w:val="000000" w:themeColor="text1"/>
          <w:szCs w:val="21"/>
        </w:rPr>
      </w:pPr>
      <w:r w:rsidRPr="007C68A4">
        <w:rPr>
          <w:color w:val="000000" w:themeColor="text1"/>
          <w:szCs w:val="21"/>
        </w:rPr>
        <w:t>于</w:t>
      </w:r>
      <w:r w:rsidRPr="007C68A4">
        <w:rPr>
          <w:color w:val="000000" w:themeColor="text1"/>
          <w:szCs w:val="21"/>
        </w:rPr>
        <w:t>2023</w:t>
      </w:r>
      <w:r w:rsidRPr="007C68A4">
        <w:rPr>
          <w:color w:val="000000" w:themeColor="text1"/>
          <w:szCs w:val="21"/>
        </w:rPr>
        <w:t>年</w:t>
      </w:r>
      <w:r w:rsidRPr="007C68A4">
        <w:rPr>
          <w:color w:val="000000" w:themeColor="text1"/>
          <w:szCs w:val="21"/>
        </w:rPr>
        <w:t>6</w:t>
      </w:r>
      <w:r w:rsidRPr="007C68A4">
        <w:rPr>
          <w:color w:val="000000" w:themeColor="text1"/>
          <w:szCs w:val="21"/>
        </w:rPr>
        <w:t>月</w:t>
      </w:r>
      <w:r w:rsidRPr="007C68A4">
        <w:rPr>
          <w:color w:val="000000" w:themeColor="text1"/>
          <w:szCs w:val="21"/>
        </w:rPr>
        <w:t>30</w:t>
      </w:r>
      <w:r w:rsidRPr="007C68A4">
        <w:rPr>
          <w:color w:val="000000" w:themeColor="text1"/>
          <w:szCs w:val="21"/>
        </w:rPr>
        <w:t>日，本基金未持有非持续的以公允价值计量的金融资产</w:t>
      </w:r>
      <w:r w:rsidRPr="007C68A4">
        <w:rPr>
          <w:color w:val="000000" w:themeColor="text1"/>
          <w:szCs w:val="21"/>
        </w:rPr>
        <w:t>(2022</w:t>
      </w:r>
      <w:r w:rsidRPr="007C68A4">
        <w:rPr>
          <w:color w:val="000000" w:themeColor="text1"/>
          <w:szCs w:val="21"/>
        </w:rPr>
        <w:t>年</w:t>
      </w:r>
      <w:r w:rsidRPr="007C68A4">
        <w:rPr>
          <w:color w:val="000000" w:themeColor="text1"/>
          <w:szCs w:val="21"/>
        </w:rPr>
        <w:t>12</w:t>
      </w:r>
      <w:r w:rsidRPr="007C68A4">
        <w:rPr>
          <w:color w:val="000000" w:themeColor="text1"/>
          <w:szCs w:val="21"/>
        </w:rPr>
        <w:t>月</w:t>
      </w:r>
      <w:r w:rsidRPr="007C68A4">
        <w:rPr>
          <w:color w:val="000000" w:themeColor="text1"/>
          <w:szCs w:val="21"/>
        </w:rPr>
        <w:t>31</w:t>
      </w:r>
      <w:r w:rsidRPr="007C68A4">
        <w:rPr>
          <w:color w:val="000000" w:themeColor="text1"/>
          <w:szCs w:val="21"/>
        </w:rPr>
        <w:t>日：同</w:t>
      </w:r>
      <w:r w:rsidRPr="007C68A4">
        <w:rPr>
          <w:color w:val="000000" w:themeColor="text1"/>
          <w:szCs w:val="21"/>
        </w:rPr>
        <w:t>)</w:t>
      </w:r>
      <w:r w:rsidRPr="007C68A4">
        <w:rPr>
          <w:color w:val="000000" w:themeColor="text1"/>
          <w:szCs w:val="21"/>
        </w:rPr>
        <w:t>。</w:t>
      </w:r>
    </w:p>
    <w:p w:rsidR="000D5E8A" w:rsidRPr="007C68A4" w:rsidRDefault="000D5E8A" w:rsidP="000D5E8A">
      <w:pPr>
        <w:adjustRightInd w:val="0"/>
        <w:snapToGrid w:val="0"/>
        <w:spacing w:line="360" w:lineRule="auto"/>
        <w:rPr>
          <w:b/>
          <w:color w:val="000000" w:themeColor="text1"/>
          <w:szCs w:val="21"/>
        </w:rPr>
      </w:pPr>
      <w:r w:rsidRPr="007C68A4">
        <w:rPr>
          <w:b/>
          <w:color w:val="000000" w:themeColor="text1"/>
          <w:szCs w:val="21"/>
        </w:rPr>
        <w:t xml:space="preserve">6.4.14.4 </w:t>
      </w:r>
      <w:r w:rsidRPr="007C68A4">
        <w:rPr>
          <w:b/>
          <w:color w:val="000000" w:themeColor="text1"/>
          <w:szCs w:val="21"/>
        </w:rPr>
        <w:t>不以公允价值计量的金融工具</w:t>
      </w:r>
      <w:r w:rsidRPr="007C68A4">
        <w:rPr>
          <w:rFonts w:hint="eastAsia"/>
          <w:b/>
          <w:color w:val="000000" w:themeColor="text1"/>
          <w:szCs w:val="21"/>
        </w:rPr>
        <w:t>的相关说明</w:t>
      </w:r>
    </w:p>
    <w:p w:rsidR="000D5E8A" w:rsidRPr="007C68A4" w:rsidRDefault="000D5E8A" w:rsidP="000D5E8A">
      <w:pPr>
        <w:spacing w:line="360" w:lineRule="auto"/>
        <w:ind w:firstLineChars="200" w:firstLine="420"/>
        <w:rPr>
          <w:color w:val="000000" w:themeColor="text1"/>
          <w:szCs w:val="21"/>
        </w:rPr>
      </w:pPr>
      <w:r w:rsidRPr="007C68A4">
        <w:rPr>
          <w:color w:val="000000" w:themeColor="text1"/>
          <w:szCs w:val="21"/>
        </w:rPr>
        <w:t>不以公允价值计量的金融资产和负债主要包括应收款项和其他金融负债，其账面价值与公允价值相差很小。</w:t>
      </w:r>
    </w:p>
    <w:p w:rsidR="001548F9" w:rsidRPr="007C68A4" w:rsidRDefault="001548F9" w:rsidP="004C1748">
      <w:pPr>
        <w:adjustRightInd w:val="0"/>
        <w:snapToGrid w:val="0"/>
        <w:spacing w:line="360" w:lineRule="auto"/>
        <w:rPr>
          <w:b/>
          <w:color w:val="000000" w:themeColor="text1"/>
          <w:szCs w:val="21"/>
        </w:rPr>
      </w:pPr>
      <w:r w:rsidRPr="007C68A4">
        <w:rPr>
          <w:b/>
          <w:bCs/>
          <w:color w:val="000000" w:themeColor="text1"/>
          <w:kern w:val="0"/>
          <w:szCs w:val="21"/>
        </w:rPr>
        <w:t xml:space="preserve">6.4.15 </w:t>
      </w:r>
      <w:r w:rsidRPr="007C68A4">
        <w:rPr>
          <w:b/>
          <w:color w:val="000000" w:themeColor="text1"/>
          <w:szCs w:val="21"/>
        </w:rPr>
        <w:t>有助于理解和分析会计报表需要说明的其他事项</w:t>
      </w:r>
    </w:p>
    <w:p w:rsidR="001548F9" w:rsidRPr="007C68A4" w:rsidRDefault="001548F9" w:rsidP="00087767">
      <w:pPr>
        <w:spacing w:line="360" w:lineRule="auto"/>
        <w:ind w:firstLineChars="200" w:firstLine="420"/>
        <w:rPr>
          <w:color w:val="000000" w:themeColor="text1"/>
          <w:szCs w:val="21"/>
        </w:rPr>
      </w:pPr>
      <w:r w:rsidRPr="007C68A4">
        <w:rPr>
          <w:color w:val="000000" w:themeColor="text1"/>
          <w:szCs w:val="21"/>
        </w:rPr>
        <w:t>截至资产负债表日本基金无需要说明的其他重要事项。</w:t>
      </w:r>
    </w:p>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63" w:name="_Toc225498272"/>
      <w:bookmarkStart w:id="64" w:name="_Toc144286130"/>
      <w:r w:rsidRPr="007C68A4">
        <w:rPr>
          <w:b/>
          <w:bCs/>
          <w:color w:val="000000" w:themeColor="text1"/>
          <w:sz w:val="21"/>
          <w:szCs w:val="21"/>
          <w:lang w:val="en-US"/>
        </w:rPr>
        <w:t xml:space="preserve">7  </w:t>
      </w:r>
      <w:r w:rsidRPr="007C68A4">
        <w:rPr>
          <w:b/>
          <w:bCs/>
          <w:color w:val="000000" w:themeColor="text1"/>
          <w:sz w:val="21"/>
          <w:szCs w:val="21"/>
          <w:lang w:val="en-US"/>
        </w:rPr>
        <w:t>投资组合报告</w:t>
      </w:r>
      <w:bookmarkEnd w:id="63"/>
      <w:bookmarkEnd w:id="64"/>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65" w:name="_Toc225498273"/>
      <w:bookmarkStart w:id="66" w:name="_Toc144286131"/>
      <w:r w:rsidRPr="007C68A4">
        <w:rPr>
          <w:rFonts w:ascii="Times New Roman" w:hAnsi="Times New Roman"/>
          <w:color w:val="000000" w:themeColor="text1"/>
          <w:kern w:val="0"/>
          <w:sz w:val="21"/>
          <w:szCs w:val="21"/>
        </w:rPr>
        <w:t xml:space="preserve">7.1 </w:t>
      </w:r>
      <w:r w:rsidRPr="007C68A4">
        <w:rPr>
          <w:rFonts w:ascii="Times New Roman" w:hAnsi="Times New Roman"/>
          <w:color w:val="000000" w:themeColor="text1"/>
          <w:kern w:val="0"/>
          <w:sz w:val="21"/>
          <w:szCs w:val="21"/>
        </w:rPr>
        <w:t>期末基金资产组合情况</w:t>
      </w:r>
      <w:bookmarkEnd w:id="65"/>
      <w:bookmarkEnd w:id="66"/>
    </w:p>
    <w:p w:rsidR="001548F9" w:rsidRPr="007C68A4" w:rsidRDefault="001548F9" w:rsidP="008971E9">
      <w:pPr>
        <w:autoSpaceDE w:val="0"/>
        <w:autoSpaceDN w:val="0"/>
        <w:adjustRightInd w:val="0"/>
        <w:spacing w:before="29" w:line="288" w:lineRule="auto"/>
        <w:ind w:left="15"/>
        <w:jc w:val="right"/>
        <w:rPr>
          <w:color w:val="000000" w:themeColor="text1"/>
          <w:kern w:val="0"/>
          <w:szCs w:val="21"/>
        </w:rPr>
      </w:pPr>
      <w:r w:rsidRPr="007C68A4">
        <w:rPr>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序号</w:t>
            </w:r>
          </w:p>
        </w:tc>
        <w:tc>
          <w:tcPr>
            <w:tcW w:w="2748"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项目</w:t>
            </w:r>
          </w:p>
        </w:tc>
        <w:tc>
          <w:tcPr>
            <w:tcW w:w="2551"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金额</w:t>
            </w:r>
          </w:p>
        </w:tc>
        <w:tc>
          <w:tcPr>
            <w:tcW w:w="2621"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占基金总资产的比例（</w:t>
            </w:r>
            <w:r w:rsidRPr="007C68A4">
              <w:rPr>
                <w:rFonts w:eastAsiaTheme="minorEastAsia"/>
                <w:color w:val="000000" w:themeColor="text1"/>
                <w:szCs w:val="21"/>
              </w:rPr>
              <w:t>%</w:t>
            </w: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1</w:t>
            </w: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权益投资</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其中：股票</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2</w:t>
            </w: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基金投资</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33,244,361.28</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93.51</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3</w:t>
            </w: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固定收益投资</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其中：债券</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p>
        </w:tc>
        <w:tc>
          <w:tcPr>
            <w:tcW w:w="2748" w:type="dxa"/>
            <w:vAlign w:val="center"/>
          </w:tcPr>
          <w:p w:rsidR="00FF180B" w:rsidRPr="007C68A4" w:rsidRDefault="00FF180B" w:rsidP="006358BF">
            <w:pPr>
              <w:spacing w:line="276" w:lineRule="auto"/>
              <w:ind w:leftChars="50" w:left="105" w:firstLineChars="300" w:firstLine="630"/>
              <w:rPr>
                <w:rFonts w:eastAsiaTheme="minorEastAsia"/>
                <w:color w:val="000000" w:themeColor="text1"/>
                <w:szCs w:val="21"/>
              </w:rPr>
            </w:pPr>
            <w:r w:rsidRPr="007C68A4">
              <w:rPr>
                <w:rFonts w:eastAsiaTheme="minorEastAsia"/>
                <w:color w:val="000000" w:themeColor="text1"/>
                <w:szCs w:val="21"/>
              </w:rPr>
              <w:t>资产支持证券</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4</w:t>
            </w: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贵金属投资</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5</w:t>
            </w: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金融衍生品投资</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6</w:t>
            </w: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买入返售金融资产</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其中：买断式回购的买入返售金融资产</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w:t>
            </w:r>
          </w:p>
        </w:tc>
      </w:tr>
      <w:tr w:rsidR="003A53B3" w:rsidRPr="007C68A4" w:rsidTr="006358BF">
        <w:tc>
          <w:tcPr>
            <w:tcW w:w="1080" w:type="dxa"/>
            <w:vAlign w:val="center"/>
          </w:tcPr>
          <w:p w:rsidR="00FF180B" w:rsidRPr="007C68A4" w:rsidRDefault="00FF180B"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7</w:t>
            </w: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银行存款和结算备付金合计</w:t>
            </w:r>
          </w:p>
        </w:tc>
        <w:tc>
          <w:tcPr>
            <w:tcW w:w="255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1,757,880.75</w:t>
            </w:r>
          </w:p>
        </w:tc>
        <w:tc>
          <w:tcPr>
            <w:tcW w:w="2621" w:type="dxa"/>
            <w:vAlign w:val="center"/>
          </w:tcPr>
          <w:p w:rsidR="00FF180B" w:rsidRPr="007C68A4" w:rsidRDefault="00FF180B" w:rsidP="006358BF">
            <w:pPr>
              <w:spacing w:before="29" w:line="276" w:lineRule="auto"/>
              <w:ind w:left="17"/>
              <w:jc w:val="right"/>
              <w:rPr>
                <w:rFonts w:eastAsiaTheme="minorEastAsia"/>
                <w:color w:val="000000" w:themeColor="text1"/>
                <w:szCs w:val="21"/>
              </w:rPr>
            </w:pPr>
            <w:r w:rsidRPr="007C68A4">
              <w:rPr>
                <w:rFonts w:eastAsiaTheme="minorEastAsia"/>
                <w:color w:val="000000" w:themeColor="text1"/>
                <w:szCs w:val="21"/>
              </w:rPr>
              <w:t>4.94</w:t>
            </w:r>
          </w:p>
        </w:tc>
      </w:tr>
      <w:tr w:rsidR="003A53B3" w:rsidRPr="007C68A4" w:rsidTr="006358BF">
        <w:tc>
          <w:tcPr>
            <w:tcW w:w="1080" w:type="dxa"/>
            <w:vAlign w:val="center"/>
          </w:tcPr>
          <w:p w:rsidR="00FF180B" w:rsidRPr="007C68A4" w:rsidRDefault="00FF180B" w:rsidP="006358BF">
            <w:pPr>
              <w:spacing w:before="29" w:line="276" w:lineRule="auto"/>
              <w:ind w:left="17"/>
              <w:jc w:val="center"/>
              <w:rPr>
                <w:rFonts w:eastAsiaTheme="minorEastAsia"/>
                <w:color w:val="000000" w:themeColor="text1"/>
                <w:szCs w:val="21"/>
              </w:rPr>
            </w:pPr>
            <w:r w:rsidRPr="007C68A4">
              <w:rPr>
                <w:rFonts w:eastAsiaTheme="minorEastAsia"/>
                <w:color w:val="000000" w:themeColor="text1"/>
                <w:szCs w:val="21"/>
              </w:rPr>
              <w:t>8</w:t>
            </w: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其他各项资产</w:t>
            </w:r>
          </w:p>
        </w:tc>
        <w:tc>
          <w:tcPr>
            <w:tcW w:w="2551" w:type="dxa"/>
            <w:vAlign w:val="center"/>
          </w:tcPr>
          <w:p w:rsidR="00FF180B" w:rsidRPr="007C68A4" w:rsidRDefault="00FF180B" w:rsidP="006358BF">
            <w:pPr>
              <w:spacing w:line="276" w:lineRule="auto"/>
              <w:jc w:val="right"/>
              <w:rPr>
                <w:rFonts w:eastAsiaTheme="minorEastAsia"/>
                <w:color w:val="000000" w:themeColor="text1"/>
                <w:szCs w:val="21"/>
              </w:rPr>
            </w:pPr>
            <w:r w:rsidRPr="007C68A4">
              <w:rPr>
                <w:rFonts w:eastAsiaTheme="minorEastAsia"/>
                <w:color w:val="000000" w:themeColor="text1"/>
                <w:szCs w:val="21"/>
              </w:rPr>
              <w:t>549,778.64</w:t>
            </w:r>
          </w:p>
        </w:tc>
        <w:tc>
          <w:tcPr>
            <w:tcW w:w="2621" w:type="dxa"/>
            <w:vAlign w:val="center"/>
          </w:tcPr>
          <w:p w:rsidR="00FF180B" w:rsidRPr="007C68A4" w:rsidRDefault="00FF180B" w:rsidP="006358BF">
            <w:pPr>
              <w:spacing w:line="276" w:lineRule="auto"/>
              <w:jc w:val="right"/>
              <w:rPr>
                <w:rFonts w:eastAsiaTheme="minorEastAsia"/>
                <w:color w:val="000000" w:themeColor="text1"/>
                <w:szCs w:val="21"/>
              </w:rPr>
            </w:pPr>
            <w:r w:rsidRPr="007C68A4">
              <w:rPr>
                <w:rFonts w:eastAsiaTheme="minorEastAsia"/>
                <w:color w:val="000000" w:themeColor="text1"/>
                <w:szCs w:val="21"/>
              </w:rPr>
              <w:t>1.55</w:t>
            </w:r>
          </w:p>
        </w:tc>
      </w:tr>
      <w:tr w:rsidR="003A53B3" w:rsidRPr="007C68A4" w:rsidTr="006358BF">
        <w:tc>
          <w:tcPr>
            <w:tcW w:w="1080" w:type="dxa"/>
            <w:vAlign w:val="center"/>
          </w:tcPr>
          <w:p w:rsidR="00FF180B" w:rsidRPr="007C68A4" w:rsidRDefault="00FF180B" w:rsidP="006358BF">
            <w:pPr>
              <w:spacing w:before="29" w:line="276" w:lineRule="auto"/>
              <w:ind w:left="17"/>
              <w:jc w:val="center"/>
              <w:rPr>
                <w:rFonts w:eastAsiaTheme="minorEastAsia"/>
                <w:color w:val="000000" w:themeColor="text1"/>
                <w:szCs w:val="21"/>
              </w:rPr>
            </w:pPr>
            <w:r w:rsidRPr="007C68A4">
              <w:rPr>
                <w:rFonts w:eastAsiaTheme="minorEastAsia"/>
                <w:color w:val="000000" w:themeColor="text1"/>
                <w:szCs w:val="21"/>
              </w:rPr>
              <w:t>9</w:t>
            </w:r>
          </w:p>
        </w:tc>
        <w:tc>
          <w:tcPr>
            <w:tcW w:w="2748" w:type="dxa"/>
            <w:vAlign w:val="center"/>
          </w:tcPr>
          <w:p w:rsidR="00FF180B" w:rsidRPr="007C68A4" w:rsidRDefault="00FF180B" w:rsidP="006358BF">
            <w:pPr>
              <w:spacing w:line="276" w:lineRule="auto"/>
              <w:ind w:leftChars="50" w:left="105"/>
              <w:rPr>
                <w:rFonts w:eastAsiaTheme="minorEastAsia"/>
                <w:color w:val="000000" w:themeColor="text1"/>
                <w:szCs w:val="21"/>
              </w:rPr>
            </w:pPr>
            <w:r w:rsidRPr="007C68A4">
              <w:rPr>
                <w:rFonts w:eastAsiaTheme="minorEastAsia"/>
                <w:color w:val="000000" w:themeColor="text1"/>
                <w:szCs w:val="21"/>
              </w:rPr>
              <w:t>合计</w:t>
            </w:r>
          </w:p>
        </w:tc>
        <w:tc>
          <w:tcPr>
            <w:tcW w:w="2551" w:type="dxa"/>
            <w:vAlign w:val="center"/>
          </w:tcPr>
          <w:p w:rsidR="00FF180B" w:rsidRPr="007C68A4" w:rsidRDefault="00FF180B" w:rsidP="006358BF">
            <w:pPr>
              <w:spacing w:line="276" w:lineRule="auto"/>
              <w:jc w:val="right"/>
              <w:rPr>
                <w:rFonts w:eastAsiaTheme="minorEastAsia"/>
                <w:color w:val="000000" w:themeColor="text1"/>
                <w:szCs w:val="21"/>
              </w:rPr>
            </w:pPr>
            <w:r w:rsidRPr="007C68A4">
              <w:rPr>
                <w:rFonts w:eastAsiaTheme="minorEastAsia"/>
                <w:color w:val="000000" w:themeColor="text1"/>
                <w:szCs w:val="21"/>
              </w:rPr>
              <w:t>35,552,020.67</w:t>
            </w:r>
          </w:p>
        </w:tc>
        <w:tc>
          <w:tcPr>
            <w:tcW w:w="2621" w:type="dxa"/>
            <w:vAlign w:val="center"/>
          </w:tcPr>
          <w:p w:rsidR="00FF180B" w:rsidRPr="007C68A4" w:rsidRDefault="00FF180B" w:rsidP="006358BF">
            <w:pPr>
              <w:spacing w:line="276" w:lineRule="auto"/>
              <w:jc w:val="right"/>
              <w:rPr>
                <w:rFonts w:eastAsiaTheme="minorEastAsia"/>
                <w:color w:val="000000" w:themeColor="text1"/>
                <w:szCs w:val="21"/>
              </w:rPr>
            </w:pPr>
            <w:r w:rsidRPr="007C68A4">
              <w:rPr>
                <w:rFonts w:eastAsiaTheme="minorEastAsia"/>
                <w:color w:val="000000" w:themeColor="text1"/>
                <w:szCs w:val="21"/>
              </w:rPr>
              <w:t>100.00</w:t>
            </w:r>
          </w:p>
        </w:tc>
      </w:tr>
    </w:tbl>
    <w:p w:rsidR="00F4240A" w:rsidRPr="007C68A4" w:rsidRDefault="00F4240A" w:rsidP="00F4240A">
      <w:pPr>
        <w:pStyle w:val="20"/>
        <w:tabs>
          <w:tab w:val="num" w:pos="927"/>
        </w:tabs>
        <w:spacing w:beforeLines="100" w:before="312" w:afterLines="100" w:after="312"/>
        <w:ind w:left="927" w:hanging="567"/>
        <w:rPr>
          <w:rFonts w:ascii="Times New Roman" w:hAnsi="Times New Roman"/>
          <w:color w:val="000000" w:themeColor="text1"/>
          <w:sz w:val="21"/>
          <w:szCs w:val="21"/>
        </w:rPr>
      </w:pPr>
      <w:bookmarkStart w:id="67" w:name="_Toc144286132"/>
      <w:r w:rsidRPr="007C68A4">
        <w:rPr>
          <w:rFonts w:ascii="Times New Roman" w:hAnsi="Times New Roman"/>
          <w:color w:val="000000" w:themeColor="text1"/>
          <w:sz w:val="21"/>
          <w:szCs w:val="21"/>
        </w:rPr>
        <w:t>7.2</w:t>
      </w:r>
      <w:bookmarkStart w:id="68" w:name="_Toc351577071"/>
      <w:r w:rsidRPr="007C68A4">
        <w:rPr>
          <w:rFonts w:ascii="Times New Roman" w:hAnsi="Times New Roman"/>
          <w:color w:val="000000" w:themeColor="text1"/>
          <w:sz w:val="21"/>
          <w:szCs w:val="21"/>
        </w:rPr>
        <w:tab/>
      </w:r>
      <w:r w:rsidRPr="007C68A4">
        <w:rPr>
          <w:rFonts w:ascii="Times New Roman" w:hAnsi="Times New Roman"/>
          <w:color w:val="000000" w:themeColor="text1"/>
          <w:sz w:val="21"/>
          <w:szCs w:val="21"/>
        </w:rPr>
        <w:t>期末投资目标基金明细</w:t>
      </w:r>
      <w:bookmarkEnd w:id="68"/>
      <w:bookmarkEnd w:id="67"/>
    </w:p>
    <w:p w:rsidR="00F4240A" w:rsidRPr="007C68A4" w:rsidRDefault="00F4240A" w:rsidP="00F4240A">
      <w:pPr>
        <w:wordWrap w:val="0"/>
        <w:spacing w:line="360" w:lineRule="auto"/>
        <w:jc w:val="right"/>
        <w:rPr>
          <w:color w:val="000000" w:themeColor="text1"/>
          <w:szCs w:val="21"/>
        </w:rPr>
      </w:pPr>
      <w:r w:rsidRPr="007C68A4">
        <w:rPr>
          <w:color w:val="000000" w:themeColor="text1"/>
          <w:szCs w:val="21"/>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276"/>
        <w:gridCol w:w="1276"/>
        <w:gridCol w:w="1134"/>
        <w:gridCol w:w="1843"/>
        <w:gridCol w:w="1701"/>
        <w:gridCol w:w="1416"/>
      </w:tblGrid>
      <w:tr w:rsidR="003A53B3" w:rsidRPr="007C68A4" w:rsidTr="00B15BF5">
        <w:trPr>
          <w:jc w:val="center"/>
        </w:trPr>
        <w:tc>
          <w:tcPr>
            <w:tcW w:w="710" w:type="dxa"/>
            <w:vAlign w:val="center"/>
          </w:tcPr>
          <w:p w:rsidR="00F4240A" w:rsidRPr="007C68A4" w:rsidRDefault="00F4240A" w:rsidP="00B15BF5">
            <w:pPr>
              <w:spacing w:line="360" w:lineRule="auto"/>
              <w:jc w:val="center"/>
              <w:rPr>
                <w:color w:val="000000" w:themeColor="text1"/>
                <w:szCs w:val="21"/>
              </w:rPr>
            </w:pPr>
            <w:r w:rsidRPr="007C68A4">
              <w:rPr>
                <w:color w:val="000000" w:themeColor="text1"/>
                <w:szCs w:val="21"/>
              </w:rPr>
              <w:t>序号</w:t>
            </w:r>
          </w:p>
        </w:tc>
        <w:tc>
          <w:tcPr>
            <w:tcW w:w="1276" w:type="dxa"/>
            <w:vAlign w:val="center"/>
          </w:tcPr>
          <w:p w:rsidR="00F4240A" w:rsidRPr="007C68A4" w:rsidRDefault="00F4240A" w:rsidP="00B15BF5">
            <w:pPr>
              <w:spacing w:line="360" w:lineRule="auto"/>
              <w:jc w:val="center"/>
              <w:rPr>
                <w:color w:val="000000" w:themeColor="text1"/>
                <w:szCs w:val="21"/>
              </w:rPr>
            </w:pPr>
            <w:r w:rsidRPr="007C68A4">
              <w:rPr>
                <w:color w:val="000000" w:themeColor="text1"/>
                <w:szCs w:val="21"/>
              </w:rPr>
              <w:t>基金名称</w:t>
            </w:r>
          </w:p>
        </w:tc>
        <w:tc>
          <w:tcPr>
            <w:tcW w:w="1276" w:type="dxa"/>
            <w:vAlign w:val="center"/>
          </w:tcPr>
          <w:p w:rsidR="00F4240A" w:rsidRPr="007C68A4" w:rsidRDefault="00F4240A" w:rsidP="00B15BF5">
            <w:pPr>
              <w:spacing w:line="360" w:lineRule="auto"/>
              <w:jc w:val="center"/>
              <w:rPr>
                <w:color w:val="000000" w:themeColor="text1"/>
                <w:szCs w:val="21"/>
              </w:rPr>
            </w:pPr>
            <w:r w:rsidRPr="007C68A4">
              <w:rPr>
                <w:color w:val="000000" w:themeColor="text1"/>
                <w:szCs w:val="21"/>
              </w:rPr>
              <w:t>基金类型</w:t>
            </w:r>
          </w:p>
        </w:tc>
        <w:tc>
          <w:tcPr>
            <w:tcW w:w="1134" w:type="dxa"/>
            <w:vAlign w:val="center"/>
          </w:tcPr>
          <w:p w:rsidR="00F4240A" w:rsidRPr="007C68A4" w:rsidRDefault="00F4240A" w:rsidP="00B15BF5">
            <w:pPr>
              <w:spacing w:line="360" w:lineRule="auto"/>
              <w:jc w:val="center"/>
              <w:rPr>
                <w:color w:val="000000" w:themeColor="text1"/>
                <w:szCs w:val="21"/>
              </w:rPr>
            </w:pPr>
            <w:r w:rsidRPr="007C68A4">
              <w:rPr>
                <w:color w:val="000000" w:themeColor="text1"/>
                <w:szCs w:val="21"/>
              </w:rPr>
              <w:t>运作方式</w:t>
            </w:r>
          </w:p>
        </w:tc>
        <w:tc>
          <w:tcPr>
            <w:tcW w:w="1843" w:type="dxa"/>
            <w:vAlign w:val="center"/>
          </w:tcPr>
          <w:p w:rsidR="00F4240A" w:rsidRPr="007C68A4" w:rsidRDefault="00F4240A" w:rsidP="00B15BF5">
            <w:pPr>
              <w:spacing w:line="360" w:lineRule="auto"/>
              <w:jc w:val="center"/>
              <w:rPr>
                <w:color w:val="000000" w:themeColor="text1"/>
                <w:szCs w:val="21"/>
              </w:rPr>
            </w:pPr>
            <w:r w:rsidRPr="007C68A4">
              <w:rPr>
                <w:color w:val="000000" w:themeColor="text1"/>
                <w:szCs w:val="21"/>
              </w:rPr>
              <w:t>管理人</w:t>
            </w:r>
          </w:p>
        </w:tc>
        <w:tc>
          <w:tcPr>
            <w:tcW w:w="1701" w:type="dxa"/>
            <w:vAlign w:val="center"/>
          </w:tcPr>
          <w:p w:rsidR="00F4240A" w:rsidRPr="007C68A4" w:rsidRDefault="00F4240A" w:rsidP="00B15BF5">
            <w:pPr>
              <w:spacing w:line="360" w:lineRule="auto"/>
              <w:jc w:val="center"/>
              <w:rPr>
                <w:color w:val="000000" w:themeColor="text1"/>
                <w:szCs w:val="21"/>
              </w:rPr>
            </w:pPr>
            <w:r w:rsidRPr="007C68A4">
              <w:rPr>
                <w:color w:val="000000" w:themeColor="text1"/>
                <w:szCs w:val="21"/>
              </w:rPr>
              <w:t>公允价值</w:t>
            </w:r>
          </w:p>
        </w:tc>
        <w:tc>
          <w:tcPr>
            <w:tcW w:w="1416" w:type="dxa"/>
            <w:vAlign w:val="center"/>
          </w:tcPr>
          <w:p w:rsidR="00F4240A" w:rsidRPr="007C68A4" w:rsidRDefault="00F4240A" w:rsidP="00B15BF5">
            <w:pPr>
              <w:spacing w:line="360" w:lineRule="auto"/>
              <w:jc w:val="center"/>
              <w:rPr>
                <w:color w:val="000000" w:themeColor="text1"/>
                <w:szCs w:val="21"/>
              </w:rPr>
            </w:pPr>
            <w:r w:rsidRPr="007C68A4">
              <w:rPr>
                <w:color w:val="000000" w:themeColor="text1"/>
                <w:szCs w:val="21"/>
              </w:rPr>
              <w:t>占基金资产净值比例（</w:t>
            </w:r>
            <w:r w:rsidRPr="007C68A4">
              <w:rPr>
                <w:color w:val="000000" w:themeColor="text1"/>
                <w:szCs w:val="21"/>
              </w:rPr>
              <w:t>%</w:t>
            </w:r>
            <w:r w:rsidRPr="007C68A4">
              <w:rPr>
                <w:color w:val="000000" w:themeColor="text1"/>
                <w:szCs w:val="21"/>
              </w:rPr>
              <w:t>）</w:t>
            </w:r>
          </w:p>
        </w:tc>
      </w:tr>
      <w:tr w:rsidR="002049C8">
        <w:trPr>
          <w:jc w:val="center"/>
        </w:trPr>
        <w:tc>
          <w:tcPr>
            <w:tcW w:w="710" w:type="dxa"/>
            <w:vAlign w:val="center"/>
          </w:tcPr>
          <w:p w:rsidR="002049C8" w:rsidRDefault="00773E8C">
            <w:pPr>
              <w:jc w:val="center"/>
            </w:pPr>
            <w:r>
              <w:rPr>
                <w:color w:val="000000" w:themeColor="text1"/>
                <w:szCs w:val="21"/>
              </w:rPr>
              <w:t>1</w:t>
            </w:r>
          </w:p>
        </w:tc>
        <w:tc>
          <w:tcPr>
            <w:tcW w:w="1276" w:type="dxa"/>
            <w:vAlign w:val="center"/>
          </w:tcPr>
          <w:p w:rsidR="002049C8" w:rsidRDefault="00773E8C">
            <w:pPr>
              <w:jc w:val="center"/>
            </w:pPr>
            <w:r>
              <w:rPr>
                <w:color w:val="000000" w:themeColor="text1"/>
                <w:szCs w:val="21"/>
              </w:rPr>
              <w:t>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w:t>
            </w:r>
            <w:r>
              <w:rPr>
                <w:color w:val="000000" w:themeColor="text1"/>
                <w:szCs w:val="21"/>
              </w:rPr>
              <w:t>ETF</w:t>
            </w:r>
          </w:p>
        </w:tc>
        <w:tc>
          <w:tcPr>
            <w:tcW w:w="1276" w:type="dxa"/>
            <w:vAlign w:val="center"/>
          </w:tcPr>
          <w:p w:rsidR="002049C8" w:rsidRDefault="00773E8C">
            <w:pPr>
              <w:jc w:val="center"/>
            </w:pPr>
            <w:r>
              <w:rPr>
                <w:color w:val="000000" w:themeColor="text1"/>
                <w:szCs w:val="21"/>
              </w:rPr>
              <w:t>股票型</w:t>
            </w:r>
          </w:p>
        </w:tc>
        <w:tc>
          <w:tcPr>
            <w:tcW w:w="1134" w:type="dxa"/>
            <w:vAlign w:val="center"/>
          </w:tcPr>
          <w:p w:rsidR="002049C8" w:rsidRDefault="00773E8C">
            <w:pPr>
              <w:jc w:val="center"/>
            </w:pPr>
            <w:r>
              <w:rPr>
                <w:color w:val="000000" w:themeColor="text1"/>
                <w:szCs w:val="21"/>
              </w:rPr>
              <w:t>交易型开放式</w:t>
            </w:r>
          </w:p>
        </w:tc>
        <w:tc>
          <w:tcPr>
            <w:tcW w:w="1843" w:type="dxa"/>
            <w:vAlign w:val="center"/>
          </w:tcPr>
          <w:p w:rsidR="002049C8" w:rsidRDefault="00773E8C">
            <w:pPr>
              <w:jc w:val="center"/>
            </w:pPr>
            <w:r>
              <w:rPr>
                <w:color w:val="000000" w:themeColor="text1"/>
                <w:szCs w:val="21"/>
              </w:rPr>
              <w:t>摩根基金管理（中国）有限公司</w:t>
            </w:r>
          </w:p>
        </w:tc>
        <w:tc>
          <w:tcPr>
            <w:tcW w:w="1701" w:type="dxa"/>
            <w:vAlign w:val="center"/>
          </w:tcPr>
          <w:p w:rsidR="002049C8" w:rsidRDefault="00773E8C">
            <w:pPr>
              <w:jc w:val="right"/>
            </w:pPr>
            <w:r>
              <w:rPr>
                <w:color w:val="000000" w:themeColor="text1"/>
                <w:szCs w:val="21"/>
              </w:rPr>
              <w:t>33,244,361.28</w:t>
            </w:r>
          </w:p>
        </w:tc>
        <w:tc>
          <w:tcPr>
            <w:tcW w:w="1416" w:type="dxa"/>
            <w:vAlign w:val="center"/>
          </w:tcPr>
          <w:p w:rsidR="002049C8" w:rsidRDefault="00773E8C">
            <w:pPr>
              <w:jc w:val="right"/>
            </w:pPr>
            <w:r>
              <w:rPr>
                <w:color w:val="000000" w:themeColor="text1"/>
                <w:szCs w:val="21"/>
              </w:rPr>
              <w:t>94.42</w:t>
            </w:r>
          </w:p>
        </w:tc>
      </w:tr>
    </w:tbl>
    <w:p w:rsidR="002D75F0" w:rsidRPr="007C68A4" w:rsidRDefault="002D75F0" w:rsidP="002D75F0">
      <w:pPr>
        <w:pStyle w:val="20"/>
        <w:spacing w:before="0" w:after="0"/>
        <w:rPr>
          <w:rFonts w:ascii="Times New Roman" w:eastAsiaTheme="minorEastAsia" w:hAnsi="Times New Roman"/>
          <w:color w:val="000000" w:themeColor="text1"/>
          <w:kern w:val="0"/>
          <w:sz w:val="21"/>
          <w:szCs w:val="21"/>
        </w:rPr>
      </w:pPr>
      <w:bookmarkStart w:id="69" w:name="_Toc225498274"/>
      <w:bookmarkStart w:id="70" w:name="_Toc390421256"/>
      <w:bookmarkStart w:id="71" w:name="_Toc144286133"/>
      <w:r w:rsidRPr="007C68A4">
        <w:rPr>
          <w:rFonts w:ascii="Times New Roman" w:eastAsiaTheme="minorEastAsia" w:hAnsi="Times New Roman"/>
          <w:color w:val="000000" w:themeColor="text1"/>
          <w:kern w:val="0"/>
          <w:sz w:val="21"/>
          <w:szCs w:val="21"/>
        </w:rPr>
        <w:t xml:space="preserve">7.3 </w:t>
      </w:r>
      <w:r w:rsidR="004F2835" w:rsidRPr="007C68A4">
        <w:rPr>
          <w:rFonts w:ascii="Times New Roman" w:eastAsiaTheme="minorEastAsia" w:hAnsi="Times New Roman"/>
          <w:color w:val="000000" w:themeColor="text1"/>
          <w:kern w:val="0"/>
          <w:sz w:val="21"/>
          <w:szCs w:val="21"/>
        </w:rPr>
        <w:t>报告</w:t>
      </w:r>
      <w:r w:rsidRPr="007C68A4">
        <w:rPr>
          <w:rFonts w:ascii="Times New Roman" w:eastAsiaTheme="minorEastAsia" w:hAnsi="Times New Roman"/>
          <w:color w:val="000000" w:themeColor="text1"/>
          <w:kern w:val="0"/>
          <w:sz w:val="21"/>
          <w:szCs w:val="21"/>
        </w:rPr>
        <w:t>期末按行业分类的股票投资组合</w:t>
      </w:r>
      <w:bookmarkEnd w:id="69"/>
      <w:bookmarkEnd w:id="70"/>
      <w:bookmarkEnd w:id="71"/>
    </w:p>
    <w:p w:rsidR="002D75F0" w:rsidRPr="007C68A4" w:rsidRDefault="002D75F0" w:rsidP="002D75F0">
      <w:pPr>
        <w:rPr>
          <w:b/>
          <w:bCs/>
          <w:color w:val="000000" w:themeColor="text1"/>
          <w:kern w:val="0"/>
          <w:szCs w:val="21"/>
        </w:rPr>
      </w:pPr>
      <w:r w:rsidRPr="007C68A4">
        <w:rPr>
          <w:b/>
          <w:bCs/>
          <w:color w:val="000000" w:themeColor="text1"/>
          <w:kern w:val="0"/>
          <w:szCs w:val="21"/>
        </w:rPr>
        <w:t>7.3.1</w:t>
      </w:r>
      <w:r w:rsidRPr="007C68A4">
        <w:rPr>
          <w:b/>
          <w:bCs/>
          <w:color w:val="000000" w:themeColor="text1"/>
          <w:kern w:val="0"/>
          <w:szCs w:val="21"/>
        </w:rPr>
        <w:t>报告期末按行业分类的境内股票投资组合</w:t>
      </w:r>
    </w:p>
    <w:p w:rsidR="000A101C" w:rsidRPr="007C68A4" w:rsidRDefault="001548F9" w:rsidP="00BB5437">
      <w:pPr>
        <w:tabs>
          <w:tab w:val="left" w:pos="426"/>
        </w:tabs>
        <w:spacing w:line="360" w:lineRule="auto"/>
        <w:jc w:val="left"/>
        <w:rPr>
          <w:color w:val="000000" w:themeColor="text1"/>
          <w:kern w:val="0"/>
          <w:szCs w:val="21"/>
        </w:rPr>
      </w:pPr>
      <w:r w:rsidRPr="007C68A4">
        <w:rPr>
          <w:color w:val="000000" w:themeColor="text1"/>
          <w:kern w:val="0"/>
          <w:szCs w:val="21"/>
        </w:rPr>
        <w:t>本基金本报告期末未持有股票。</w:t>
      </w:r>
    </w:p>
    <w:p w:rsidR="002D75F0" w:rsidRPr="007C68A4" w:rsidRDefault="002D75F0" w:rsidP="001F0F10">
      <w:pPr>
        <w:tabs>
          <w:tab w:val="left" w:pos="426"/>
        </w:tabs>
        <w:spacing w:line="360" w:lineRule="auto"/>
        <w:jc w:val="left"/>
        <w:rPr>
          <w:color w:val="000000" w:themeColor="text1"/>
          <w:szCs w:val="21"/>
        </w:rPr>
      </w:pP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2" w:name="_Toc144286134"/>
      <w:r w:rsidRPr="007C68A4">
        <w:rPr>
          <w:rFonts w:ascii="Times New Roman" w:hAnsi="Times New Roman"/>
          <w:color w:val="000000" w:themeColor="text1"/>
          <w:kern w:val="0"/>
          <w:sz w:val="21"/>
          <w:szCs w:val="21"/>
        </w:rPr>
        <w:t xml:space="preserve">7.4 </w:t>
      </w:r>
      <w:r w:rsidRPr="007C68A4">
        <w:rPr>
          <w:rFonts w:ascii="Times New Roman" w:hAnsi="Times New Roman"/>
          <w:color w:val="000000" w:themeColor="text1"/>
          <w:kern w:val="0"/>
          <w:sz w:val="21"/>
          <w:szCs w:val="21"/>
        </w:rPr>
        <w:t>期末按公允价值占基金资产净值比例大小排序的所有股票投资明细</w:t>
      </w:r>
      <w:bookmarkEnd w:id="72"/>
    </w:p>
    <w:p w:rsidR="00D24C0C" w:rsidRPr="007C68A4" w:rsidRDefault="001548F9" w:rsidP="00BB5437">
      <w:pPr>
        <w:tabs>
          <w:tab w:val="left" w:pos="426"/>
        </w:tabs>
        <w:spacing w:line="360" w:lineRule="auto"/>
        <w:jc w:val="left"/>
        <w:rPr>
          <w:color w:val="000000" w:themeColor="text1"/>
          <w:kern w:val="0"/>
          <w:szCs w:val="21"/>
        </w:rPr>
      </w:pPr>
      <w:r w:rsidRPr="007C68A4">
        <w:rPr>
          <w:color w:val="000000" w:themeColor="text1"/>
          <w:kern w:val="0"/>
          <w:szCs w:val="21"/>
        </w:rPr>
        <w:t>本基金本报告期末未持有股票。</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3" w:name="_Toc144286135"/>
      <w:r w:rsidRPr="007C68A4">
        <w:rPr>
          <w:rFonts w:ascii="Times New Roman" w:hAnsi="Times New Roman"/>
          <w:color w:val="000000" w:themeColor="text1"/>
          <w:kern w:val="0"/>
          <w:sz w:val="21"/>
          <w:szCs w:val="21"/>
        </w:rPr>
        <w:t>7.5</w:t>
      </w:r>
      <w:bookmarkStart w:id="74" w:name="_Toc234814103"/>
      <w:r w:rsidRPr="007C68A4">
        <w:rPr>
          <w:rFonts w:ascii="Times New Roman" w:hAnsi="Times New Roman"/>
          <w:color w:val="000000" w:themeColor="text1"/>
          <w:kern w:val="0"/>
          <w:sz w:val="21"/>
          <w:szCs w:val="21"/>
        </w:rPr>
        <w:t xml:space="preserve"> </w:t>
      </w:r>
      <w:r w:rsidRPr="007C68A4">
        <w:rPr>
          <w:rFonts w:ascii="Times New Roman" w:hAnsi="Times New Roman"/>
          <w:color w:val="000000" w:themeColor="text1"/>
          <w:kern w:val="0"/>
          <w:sz w:val="21"/>
          <w:szCs w:val="21"/>
        </w:rPr>
        <w:t>报告期内股票投资组合的重大变动</w:t>
      </w:r>
      <w:bookmarkEnd w:id="74"/>
      <w:bookmarkEnd w:id="73"/>
    </w:p>
    <w:p w:rsidR="001548F9" w:rsidRPr="007C68A4" w:rsidRDefault="001548F9" w:rsidP="004C1748">
      <w:pPr>
        <w:spacing w:line="360" w:lineRule="auto"/>
        <w:rPr>
          <w:b/>
          <w:bCs/>
          <w:color w:val="000000" w:themeColor="text1"/>
          <w:szCs w:val="21"/>
        </w:rPr>
      </w:pPr>
      <w:r w:rsidRPr="007C68A4">
        <w:rPr>
          <w:b/>
          <w:color w:val="000000" w:themeColor="text1"/>
          <w:szCs w:val="21"/>
        </w:rPr>
        <w:t xml:space="preserve">7.5.1 </w:t>
      </w:r>
      <w:r w:rsidRPr="007C68A4">
        <w:rPr>
          <w:b/>
          <w:bCs/>
          <w:color w:val="000000" w:themeColor="text1"/>
          <w:szCs w:val="21"/>
        </w:rPr>
        <w:t>累计买入金额超出</w:t>
      </w:r>
      <w:r w:rsidR="00F345DF" w:rsidRPr="007C68A4">
        <w:rPr>
          <w:b/>
          <w:color w:val="000000" w:themeColor="text1"/>
          <w:kern w:val="0"/>
          <w:szCs w:val="21"/>
        </w:rPr>
        <w:t>期初</w:t>
      </w:r>
      <w:r w:rsidRPr="007C68A4">
        <w:rPr>
          <w:b/>
          <w:bCs/>
          <w:color w:val="000000" w:themeColor="text1"/>
          <w:szCs w:val="21"/>
        </w:rPr>
        <w:t>基金资产净值</w:t>
      </w:r>
      <w:r w:rsidR="00AD1469" w:rsidRPr="007C68A4">
        <w:rPr>
          <w:b/>
          <w:bCs/>
          <w:color w:val="000000" w:themeColor="text1"/>
          <w:szCs w:val="21"/>
        </w:rPr>
        <w:t>2%</w:t>
      </w:r>
      <w:r w:rsidRPr="007C68A4">
        <w:rPr>
          <w:b/>
          <w:bCs/>
          <w:color w:val="000000" w:themeColor="text1"/>
          <w:szCs w:val="21"/>
        </w:rPr>
        <w:t>或前</w:t>
      </w:r>
      <w:r w:rsidRPr="007C68A4">
        <w:rPr>
          <w:b/>
          <w:bCs/>
          <w:color w:val="000000" w:themeColor="text1"/>
          <w:szCs w:val="21"/>
        </w:rPr>
        <w:t>20</w:t>
      </w:r>
      <w:r w:rsidRPr="007C68A4">
        <w:rPr>
          <w:b/>
          <w:bCs/>
          <w:color w:val="000000" w:themeColor="text1"/>
          <w:szCs w:val="21"/>
        </w:rPr>
        <w:t>名的股票明细</w:t>
      </w:r>
    </w:p>
    <w:p w:rsidR="001548F9" w:rsidRPr="007C68A4" w:rsidRDefault="001548F9" w:rsidP="005012DE">
      <w:pPr>
        <w:tabs>
          <w:tab w:val="left" w:pos="426"/>
        </w:tabs>
        <w:jc w:val="left"/>
        <w:rPr>
          <w:color w:val="000000" w:themeColor="text1"/>
          <w:szCs w:val="21"/>
        </w:rPr>
      </w:pPr>
      <w:r w:rsidRPr="007C68A4">
        <w:rPr>
          <w:color w:val="000000" w:themeColor="text1"/>
          <w:kern w:val="0"/>
          <w:szCs w:val="21"/>
        </w:rPr>
        <w:t>本基金本报告期未买入股票。</w:t>
      </w:r>
    </w:p>
    <w:p w:rsidR="001548F9" w:rsidRPr="007C68A4" w:rsidRDefault="001548F9" w:rsidP="004C1748">
      <w:pPr>
        <w:spacing w:line="360" w:lineRule="auto"/>
        <w:rPr>
          <w:b/>
          <w:bCs/>
          <w:color w:val="000000" w:themeColor="text1"/>
          <w:szCs w:val="21"/>
        </w:rPr>
      </w:pPr>
      <w:r w:rsidRPr="007C68A4">
        <w:rPr>
          <w:b/>
          <w:color w:val="000000" w:themeColor="text1"/>
          <w:szCs w:val="21"/>
        </w:rPr>
        <w:t xml:space="preserve">7.5.2 </w:t>
      </w:r>
      <w:r w:rsidRPr="007C68A4">
        <w:rPr>
          <w:b/>
          <w:bCs/>
          <w:color w:val="000000" w:themeColor="text1"/>
          <w:szCs w:val="21"/>
        </w:rPr>
        <w:t>累计卖出金额超出</w:t>
      </w:r>
      <w:r w:rsidR="00F345DF" w:rsidRPr="007C68A4">
        <w:rPr>
          <w:b/>
          <w:color w:val="000000" w:themeColor="text1"/>
          <w:kern w:val="0"/>
          <w:szCs w:val="21"/>
        </w:rPr>
        <w:t>期初</w:t>
      </w:r>
      <w:r w:rsidRPr="007C68A4">
        <w:rPr>
          <w:b/>
          <w:bCs/>
          <w:color w:val="000000" w:themeColor="text1"/>
          <w:szCs w:val="21"/>
        </w:rPr>
        <w:t>基金资产净值</w:t>
      </w:r>
      <w:r w:rsidRPr="007C68A4">
        <w:rPr>
          <w:b/>
          <w:bCs/>
          <w:color w:val="000000" w:themeColor="text1"/>
          <w:szCs w:val="21"/>
        </w:rPr>
        <w:t>2%</w:t>
      </w:r>
      <w:r w:rsidRPr="007C68A4">
        <w:rPr>
          <w:b/>
          <w:bCs/>
          <w:color w:val="000000" w:themeColor="text1"/>
          <w:szCs w:val="21"/>
        </w:rPr>
        <w:t>或前</w:t>
      </w:r>
      <w:r w:rsidRPr="007C68A4">
        <w:rPr>
          <w:b/>
          <w:bCs/>
          <w:color w:val="000000" w:themeColor="text1"/>
          <w:szCs w:val="21"/>
        </w:rPr>
        <w:t>20</w:t>
      </w:r>
      <w:r w:rsidRPr="007C68A4">
        <w:rPr>
          <w:b/>
          <w:bCs/>
          <w:color w:val="000000" w:themeColor="text1"/>
          <w:szCs w:val="21"/>
        </w:rPr>
        <w:t>名的股票明细</w:t>
      </w:r>
    </w:p>
    <w:p w:rsidR="001548F9" w:rsidRPr="007C68A4" w:rsidRDefault="001548F9" w:rsidP="00637869">
      <w:pPr>
        <w:tabs>
          <w:tab w:val="left" w:pos="426"/>
        </w:tabs>
        <w:spacing w:line="360" w:lineRule="auto"/>
        <w:jc w:val="left"/>
        <w:rPr>
          <w:color w:val="000000" w:themeColor="text1"/>
          <w:szCs w:val="21"/>
        </w:rPr>
      </w:pPr>
      <w:r w:rsidRPr="007C68A4">
        <w:rPr>
          <w:color w:val="000000" w:themeColor="text1"/>
          <w:kern w:val="0"/>
          <w:szCs w:val="21"/>
        </w:rPr>
        <w:t>本基金本报告期未卖出股票。</w:t>
      </w:r>
    </w:p>
    <w:p w:rsidR="001548F9" w:rsidRPr="007C68A4" w:rsidRDefault="001548F9" w:rsidP="004C1748">
      <w:pPr>
        <w:spacing w:line="360" w:lineRule="auto"/>
        <w:rPr>
          <w:b/>
          <w:bCs/>
          <w:color w:val="000000" w:themeColor="text1"/>
          <w:szCs w:val="21"/>
        </w:rPr>
      </w:pPr>
      <w:r w:rsidRPr="007C68A4">
        <w:rPr>
          <w:b/>
          <w:color w:val="000000" w:themeColor="text1"/>
          <w:szCs w:val="21"/>
        </w:rPr>
        <w:t xml:space="preserve">7.5.3 </w:t>
      </w:r>
      <w:r w:rsidRPr="007C68A4">
        <w:rPr>
          <w:b/>
          <w:bCs/>
          <w:color w:val="000000" w:themeColor="text1"/>
          <w:szCs w:val="21"/>
        </w:rPr>
        <w:t>买入股票的成本总额及卖出股票的收入总额</w:t>
      </w:r>
    </w:p>
    <w:p w:rsidR="001548F9" w:rsidRPr="007C68A4" w:rsidRDefault="001548F9" w:rsidP="00C66025">
      <w:pPr>
        <w:tabs>
          <w:tab w:val="left" w:pos="426"/>
        </w:tabs>
        <w:jc w:val="left"/>
        <w:rPr>
          <w:color w:val="000000" w:themeColor="text1"/>
          <w:szCs w:val="21"/>
        </w:rPr>
      </w:pPr>
      <w:r w:rsidRPr="007C68A4">
        <w:rPr>
          <w:color w:val="000000" w:themeColor="text1"/>
          <w:kern w:val="0"/>
          <w:szCs w:val="21"/>
        </w:rPr>
        <w:t>本基金本报告期未买入卖出股票。</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5" w:name="_Toc234814104"/>
      <w:bookmarkStart w:id="76" w:name="_Toc144286136"/>
      <w:r w:rsidRPr="007C68A4">
        <w:rPr>
          <w:rFonts w:ascii="Times New Roman" w:hAnsi="Times New Roman"/>
          <w:color w:val="000000" w:themeColor="text1"/>
          <w:kern w:val="0"/>
          <w:sz w:val="21"/>
          <w:szCs w:val="21"/>
        </w:rPr>
        <w:t xml:space="preserve">7.6 </w:t>
      </w:r>
      <w:r w:rsidRPr="007C68A4">
        <w:rPr>
          <w:rFonts w:ascii="Times New Roman" w:hAnsi="Times New Roman"/>
          <w:color w:val="000000" w:themeColor="text1"/>
          <w:kern w:val="0"/>
          <w:sz w:val="21"/>
          <w:szCs w:val="21"/>
        </w:rPr>
        <w:t>期末按债券品种分类的债券投资组合</w:t>
      </w:r>
      <w:bookmarkEnd w:id="75"/>
      <w:bookmarkEnd w:id="76"/>
    </w:p>
    <w:p w:rsidR="001548F9" w:rsidRPr="007C68A4" w:rsidRDefault="00FB5FEE" w:rsidP="001F0F10">
      <w:pPr>
        <w:tabs>
          <w:tab w:val="left" w:pos="426"/>
        </w:tabs>
        <w:spacing w:line="360" w:lineRule="auto"/>
        <w:jc w:val="left"/>
        <w:rPr>
          <w:color w:val="000000" w:themeColor="text1"/>
          <w:szCs w:val="21"/>
        </w:rPr>
      </w:pPr>
      <w:r w:rsidRPr="007C68A4">
        <w:rPr>
          <w:rFonts w:eastAsiaTheme="minorEastAsia"/>
          <w:color w:val="000000" w:themeColor="text1"/>
          <w:kern w:val="0"/>
          <w:szCs w:val="21"/>
        </w:rPr>
        <w:t>本基金本报告期末未持有债券。</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7" w:name="_Toc144286137"/>
      <w:r w:rsidRPr="007C68A4">
        <w:rPr>
          <w:rFonts w:ascii="Times New Roman" w:hAnsi="Times New Roman"/>
          <w:color w:val="000000" w:themeColor="text1"/>
          <w:kern w:val="0"/>
          <w:sz w:val="21"/>
          <w:szCs w:val="21"/>
        </w:rPr>
        <w:t>7.7</w:t>
      </w:r>
      <w:bookmarkStart w:id="78" w:name="_Toc234814105"/>
      <w:r w:rsidRPr="007C68A4">
        <w:rPr>
          <w:rFonts w:ascii="Times New Roman" w:hAnsi="Times New Roman"/>
          <w:color w:val="000000" w:themeColor="text1"/>
          <w:kern w:val="0"/>
          <w:sz w:val="21"/>
          <w:szCs w:val="21"/>
        </w:rPr>
        <w:t xml:space="preserve"> </w:t>
      </w:r>
      <w:r w:rsidR="00C36018" w:rsidRPr="007C68A4">
        <w:rPr>
          <w:rFonts w:ascii="Times New Roman" w:hAnsi="Times New Roman"/>
          <w:color w:val="000000" w:themeColor="text1"/>
          <w:kern w:val="0"/>
          <w:sz w:val="21"/>
          <w:szCs w:val="21"/>
        </w:rPr>
        <w:t>期末按公允价值占基金资产净值比例大小排</w:t>
      </w:r>
      <w:r w:rsidR="00C15B83" w:rsidRPr="007C68A4">
        <w:rPr>
          <w:rFonts w:ascii="Times New Roman" w:hAnsi="Times New Roman"/>
          <w:color w:val="000000" w:themeColor="text1"/>
          <w:kern w:val="0"/>
          <w:sz w:val="21"/>
          <w:szCs w:val="21"/>
        </w:rPr>
        <w:t>序</w:t>
      </w:r>
      <w:r w:rsidRPr="007C68A4">
        <w:rPr>
          <w:rFonts w:ascii="Times New Roman" w:hAnsi="Times New Roman"/>
          <w:color w:val="000000" w:themeColor="text1"/>
          <w:kern w:val="0"/>
          <w:sz w:val="21"/>
          <w:szCs w:val="21"/>
        </w:rPr>
        <w:t>的前五名债券投资明细</w:t>
      </w:r>
      <w:bookmarkEnd w:id="78"/>
      <w:bookmarkEnd w:id="77"/>
    </w:p>
    <w:p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本基金本报告期末未持有债券。</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79" w:name="_Toc144286138"/>
      <w:r w:rsidRPr="007C68A4">
        <w:rPr>
          <w:rFonts w:ascii="Times New Roman" w:hAnsi="Times New Roman"/>
          <w:color w:val="000000" w:themeColor="text1"/>
          <w:kern w:val="0"/>
          <w:sz w:val="21"/>
          <w:szCs w:val="21"/>
        </w:rPr>
        <w:t xml:space="preserve">7.8 </w:t>
      </w:r>
      <w:r w:rsidRPr="007C68A4">
        <w:rPr>
          <w:rFonts w:ascii="Times New Roman" w:hAnsi="Times New Roman"/>
          <w:color w:val="000000" w:themeColor="text1"/>
          <w:kern w:val="0"/>
          <w:sz w:val="21"/>
          <w:szCs w:val="21"/>
        </w:rPr>
        <w:t>期末按公允价值占基金资产净值比例大小</w:t>
      </w:r>
      <w:r w:rsidR="00C36018" w:rsidRPr="007C68A4">
        <w:rPr>
          <w:rFonts w:ascii="Times New Roman" w:hAnsi="Times New Roman"/>
          <w:color w:val="000000" w:themeColor="text1"/>
          <w:kern w:val="0"/>
          <w:sz w:val="21"/>
          <w:szCs w:val="21"/>
        </w:rPr>
        <w:t>排</w:t>
      </w:r>
      <w:r w:rsidR="00C15B83" w:rsidRPr="007C68A4">
        <w:rPr>
          <w:rFonts w:ascii="Times New Roman" w:hAnsi="Times New Roman"/>
          <w:color w:val="000000" w:themeColor="text1"/>
          <w:kern w:val="0"/>
          <w:sz w:val="21"/>
          <w:szCs w:val="21"/>
        </w:rPr>
        <w:t>序</w:t>
      </w:r>
      <w:r w:rsidRPr="007C68A4">
        <w:rPr>
          <w:rFonts w:ascii="Times New Roman" w:hAnsi="Times New Roman"/>
          <w:color w:val="000000" w:themeColor="text1"/>
          <w:kern w:val="0"/>
          <w:sz w:val="21"/>
          <w:szCs w:val="21"/>
        </w:rPr>
        <w:t>的所有资产支持证券投资明细</w:t>
      </w:r>
      <w:bookmarkEnd w:id="79"/>
    </w:p>
    <w:p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本基金本报告期末未持有资产支持证券。</w:t>
      </w:r>
    </w:p>
    <w:p w:rsidR="00A67CDE" w:rsidRPr="007C68A4" w:rsidRDefault="00A67CDE" w:rsidP="001F0F10">
      <w:pPr>
        <w:pStyle w:val="20"/>
        <w:spacing w:beforeLines="100" w:before="312" w:afterLines="100" w:after="312"/>
        <w:rPr>
          <w:rFonts w:ascii="Times New Roman" w:hAnsi="Times New Roman"/>
          <w:color w:val="000000" w:themeColor="text1"/>
          <w:kern w:val="0"/>
          <w:sz w:val="21"/>
          <w:szCs w:val="21"/>
        </w:rPr>
      </w:pPr>
      <w:bookmarkStart w:id="80" w:name="_Toc144286139"/>
      <w:r w:rsidRPr="007C68A4">
        <w:rPr>
          <w:rFonts w:ascii="Times New Roman" w:hAnsi="Times New Roman"/>
          <w:color w:val="000000" w:themeColor="text1"/>
          <w:kern w:val="0"/>
          <w:sz w:val="21"/>
          <w:szCs w:val="21"/>
        </w:rPr>
        <w:t xml:space="preserve">7.9 </w:t>
      </w:r>
      <w:r w:rsidRPr="007C68A4">
        <w:rPr>
          <w:rFonts w:ascii="Times New Roman" w:hAnsi="Times New Roman"/>
          <w:color w:val="000000" w:themeColor="text1"/>
          <w:kern w:val="0"/>
          <w:sz w:val="21"/>
          <w:szCs w:val="21"/>
        </w:rPr>
        <w:t>报告期末按公允价值占基金资产净值比例大小</w:t>
      </w:r>
      <w:r w:rsidR="00C36018" w:rsidRPr="007C68A4">
        <w:rPr>
          <w:rFonts w:ascii="Times New Roman" w:hAnsi="Times New Roman"/>
          <w:color w:val="000000" w:themeColor="text1"/>
          <w:kern w:val="0"/>
          <w:sz w:val="21"/>
          <w:szCs w:val="21"/>
        </w:rPr>
        <w:t>排</w:t>
      </w:r>
      <w:r w:rsidR="00C15B83" w:rsidRPr="007C68A4">
        <w:rPr>
          <w:rFonts w:ascii="Times New Roman" w:hAnsi="Times New Roman"/>
          <w:color w:val="000000" w:themeColor="text1"/>
          <w:kern w:val="0"/>
          <w:sz w:val="21"/>
          <w:szCs w:val="21"/>
        </w:rPr>
        <w:t>序</w:t>
      </w:r>
      <w:r w:rsidRPr="007C68A4">
        <w:rPr>
          <w:rFonts w:ascii="Times New Roman" w:hAnsi="Times New Roman"/>
          <w:color w:val="000000" w:themeColor="text1"/>
          <w:kern w:val="0"/>
          <w:sz w:val="21"/>
          <w:szCs w:val="21"/>
        </w:rPr>
        <w:t>的前五名贵金属投资明细</w:t>
      </w:r>
      <w:bookmarkEnd w:id="80"/>
    </w:p>
    <w:p w:rsidR="00A67CDE" w:rsidRPr="007C68A4" w:rsidRDefault="00A67CDE" w:rsidP="001F0F10">
      <w:pPr>
        <w:widowControl/>
        <w:spacing w:line="360" w:lineRule="auto"/>
        <w:jc w:val="left"/>
        <w:rPr>
          <w:color w:val="000000" w:themeColor="text1"/>
          <w:szCs w:val="21"/>
        </w:rPr>
      </w:pPr>
      <w:r w:rsidRPr="007C68A4">
        <w:rPr>
          <w:color w:val="000000" w:themeColor="text1"/>
          <w:szCs w:val="21"/>
        </w:rPr>
        <w:t>本基金本报告期末未持有贵金属。</w:t>
      </w:r>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81" w:name="_Toc144286140"/>
      <w:r w:rsidRPr="007C68A4">
        <w:rPr>
          <w:rFonts w:ascii="Times New Roman" w:hAnsi="Times New Roman"/>
          <w:color w:val="000000" w:themeColor="text1"/>
          <w:kern w:val="0"/>
          <w:sz w:val="21"/>
          <w:szCs w:val="21"/>
        </w:rPr>
        <w:t xml:space="preserve">7.10 </w:t>
      </w:r>
      <w:r w:rsidRPr="007C68A4">
        <w:rPr>
          <w:rFonts w:ascii="Times New Roman" w:hAnsi="Times New Roman"/>
          <w:color w:val="000000" w:themeColor="text1"/>
          <w:kern w:val="0"/>
          <w:sz w:val="21"/>
          <w:szCs w:val="21"/>
        </w:rPr>
        <w:t>期末按公允价值占基金资产净值比例大小</w:t>
      </w:r>
      <w:r w:rsidR="00C36018" w:rsidRPr="007C68A4">
        <w:rPr>
          <w:rFonts w:ascii="Times New Roman" w:hAnsi="Times New Roman"/>
          <w:color w:val="000000" w:themeColor="text1"/>
          <w:kern w:val="0"/>
          <w:sz w:val="21"/>
          <w:szCs w:val="21"/>
        </w:rPr>
        <w:t>排</w:t>
      </w:r>
      <w:r w:rsidR="00C15B83" w:rsidRPr="007C68A4">
        <w:rPr>
          <w:rFonts w:ascii="Times New Roman" w:hAnsi="Times New Roman"/>
          <w:color w:val="000000" w:themeColor="text1"/>
          <w:kern w:val="0"/>
          <w:sz w:val="21"/>
          <w:szCs w:val="21"/>
        </w:rPr>
        <w:t>序</w:t>
      </w:r>
      <w:r w:rsidRPr="007C68A4">
        <w:rPr>
          <w:rFonts w:ascii="Times New Roman" w:hAnsi="Times New Roman"/>
          <w:color w:val="000000" w:themeColor="text1"/>
          <w:kern w:val="0"/>
          <w:sz w:val="21"/>
          <w:szCs w:val="21"/>
        </w:rPr>
        <w:t>的前五名权证投资明细</w:t>
      </w:r>
      <w:bookmarkEnd w:id="81"/>
    </w:p>
    <w:p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本基金本报告期末未持有权证。</w:t>
      </w:r>
    </w:p>
    <w:p w:rsidR="000D5E8A" w:rsidRPr="007C68A4" w:rsidRDefault="000D5E8A" w:rsidP="000D5E8A">
      <w:pPr>
        <w:pStyle w:val="20"/>
        <w:spacing w:beforeLines="100" w:before="312" w:after="0"/>
        <w:rPr>
          <w:rFonts w:ascii="Times New Roman" w:eastAsiaTheme="minorEastAsia" w:hAnsi="Times New Roman"/>
          <w:color w:val="000000" w:themeColor="text1"/>
          <w:kern w:val="0"/>
          <w:sz w:val="21"/>
          <w:szCs w:val="21"/>
        </w:rPr>
      </w:pPr>
      <w:bookmarkStart w:id="82" w:name="_Toc105503258"/>
      <w:bookmarkStart w:id="83" w:name="_Toc144286141"/>
      <w:r w:rsidRPr="007C68A4">
        <w:rPr>
          <w:rFonts w:ascii="Times New Roman" w:eastAsiaTheme="minorEastAsia" w:hAnsi="Times New Roman"/>
          <w:color w:val="000000" w:themeColor="text1"/>
          <w:kern w:val="0"/>
          <w:sz w:val="21"/>
          <w:szCs w:val="21"/>
        </w:rPr>
        <w:t xml:space="preserve">7.11 </w:t>
      </w:r>
      <w:r w:rsidRPr="007C68A4">
        <w:rPr>
          <w:rFonts w:ascii="Times New Roman" w:eastAsiaTheme="minorEastAsia" w:hAnsi="Times New Roman"/>
          <w:color w:val="000000" w:themeColor="text1"/>
          <w:kern w:val="0"/>
          <w:sz w:val="21"/>
          <w:szCs w:val="21"/>
        </w:rPr>
        <w:t>本基金投资股指期货的投资政策</w:t>
      </w:r>
      <w:bookmarkEnd w:id="82"/>
      <w:bookmarkEnd w:id="83"/>
    </w:p>
    <w:p w:rsidR="001548F9" w:rsidRPr="007C68A4" w:rsidRDefault="001548F9" w:rsidP="00E1310B">
      <w:pPr>
        <w:spacing w:line="360" w:lineRule="auto"/>
        <w:rPr>
          <w:color w:val="000000" w:themeColor="text1"/>
          <w:szCs w:val="21"/>
        </w:rPr>
      </w:pPr>
      <w:r w:rsidRPr="007C68A4">
        <w:rPr>
          <w:color w:val="000000" w:themeColor="text1"/>
          <w:szCs w:val="21"/>
        </w:rPr>
        <w:t>本基金本报告期末未持有股指期货。</w:t>
      </w:r>
    </w:p>
    <w:p w:rsidR="00FB427F" w:rsidRPr="007C68A4" w:rsidRDefault="00FB427F" w:rsidP="001F0F10">
      <w:pPr>
        <w:pStyle w:val="20"/>
        <w:spacing w:beforeLines="100" w:before="312" w:afterLines="100" w:after="312"/>
        <w:rPr>
          <w:rFonts w:ascii="Times New Roman" w:hAnsi="Times New Roman"/>
          <w:color w:val="000000" w:themeColor="text1"/>
          <w:kern w:val="0"/>
          <w:sz w:val="21"/>
          <w:szCs w:val="21"/>
        </w:rPr>
      </w:pPr>
      <w:bookmarkStart w:id="84" w:name="_Toc144286142"/>
      <w:r w:rsidRPr="007C68A4">
        <w:rPr>
          <w:rFonts w:ascii="Times New Roman" w:hAnsi="Times New Roman"/>
          <w:color w:val="000000" w:themeColor="text1"/>
          <w:kern w:val="0"/>
          <w:sz w:val="21"/>
          <w:szCs w:val="21"/>
        </w:rPr>
        <w:t>7.12</w:t>
      </w:r>
      <w:r w:rsidR="001138CA" w:rsidRPr="007C68A4">
        <w:rPr>
          <w:rFonts w:ascii="Times New Roman" w:hAnsi="Times New Roman"/>
          <w:color w:val="000000" w:themeColor="text1"/>
          <w:kern w:val="0"/>
          <w:sz w:val="21"/>
          <w:szCs w:val="21"/>
        </w:rPr>
        <w:t xml:space="preserve"> </w:t>
      </w:r>
      <w:r w:rsidRPr="007C68A4">
        <w:rPr>
          <w:rFonts w:ascii="Times New Roman" w:hAnsi="Times New Roman"/>
          <w:color w:val="000000" w:themeColor="text1"/>
          <w:kern w:val="0"/>
          <w:sz w:val="21"/>
          <w:szCs w:val="21"/>
        </w:rPr>
        <w:t>报告期末本基金投资的国债期货交易情况说明</w:t>
      </w:r>
      <w:bookmarkEnd w:id="84"/>
    </w:p>
    <w:p w:rsidR="00FB427F" w:rsidRPr="007C68A4" w:rsidRDefault="00FB427F" w:rsidP="00E1310B">
      <w:pPr>
        <w:spacing w:line="360" w:lineRule="auto"/>
        <w:rPr>
          <w:color w:val="000000" w:themeColor="text1"/>
          <w:szCs w:val="21"/>
        </w:rPr>
      </w:pPr>
      <w:r w:rsidRPr="007C68A4">
        <w:rPr>
          <w:color w:val="000000" w:themeColor="text1"/>
          <w:szCs w:val="21"/>
        </w:rPr>
        <w:t>本基金本报告期末未持有国债期货。</w:t>
      </w:r>
    </w:p>
    <w:p w:rsidR="00FF180B" w:rsidRPr="007C68A4" w:rsidRDefault="00FF180B" w:rsidP="00FF180B">
      <w:pPr>
        <w:pStyle w:val="20"/>
        <w:spacing w:beforeLines="100" w:before="312" w:after="0"/>
        <w:rPr>
          <w:rFonts w:ascii="Times New Roman" w:eastAsiaTheme="minorEastAsia" w:hAnsi="Times New Roman"/>
          <w:color w:val="000000" w:themeColor="text1"/>
          <w:kern w:val="0"/>
          <w:sz w:val="21"/>
          <w:szCs w:val="21"/>
        </w:rPr>
      </w:pPr>
      <w:bookmarkStart w:id="85" w:name="_Toc144286143"/>
      <w:r w:rsidRPr="007C68A4">
        <w:rPr>
          <w:rFonts w:ascii="Times New Roman" w:eastAsiaTheme="minorEastAsia" w:hAnsi="Times New Roman"/>
          <w:color w:val="000000" w:themeColor="text1"/>
          <w:kern w:val="0"/>
          <w:sz w:val="21"/>
          <w:szCs w:val="21"/>
        </w:rPr>
        <w:t xml:space="preserve">7.13 </w:t>
      </w:r>
      <w:r w:rsidRPr="007C68A4">
        <w:rPr>
          <w:rFonts w:ascii="Times New Roman" w:eastAsiaTheme="minorEastAsia" w:hAnsi="Times New Roman"/>
          <w:color w:val="000000" w:themeColor="text1"/>
          <w:kern w:val="0"/>
          <w:sz w:val="21"/>
          <w:szCs w:val="21"/>
        </w:rPr>
        <w:t>本报告期投资基金情况</w:t>
      </w:r>
      <w:bookmarkEnd w:id="85"/>
    </w:p>
    <w:p w:rsidR="00FF180B" w:rsidRPr="007C68A4" w:rsidRDefault="00FF180B" w:rsidP="00FF180B">
      <w:pPr>
        <w:pStyle w:val="a0"/>
        <w:spacing w:beforeLines="50" w:before="156" w:line="360" w:lineRule="auto"/>
        <w:ind w:firstLineChars="0" w:firstLine="0"/>
        <w:rPr>
          <w:rFonts w:eastAsiaTheme="minorEastAsia"/>
          <w:b/>
          <w:color w:val="000000" w:themeColor="text1"/>
          <w:szCs w:val="21"/>
        </w:rPr>
      </w:pPr>
      <w:r w:rsidRPr="007C68A4">
        <w:rPr>
          <w:rFonts w:eastAsiaTheme="minorEastAsia"/>
          <w:b/>
          <w:color w:val="000000" w:themeColor="text1"/>
          <w:szCs w:val="21"/>
        </w:rPr>
        <w:t xml:space="preserve">7.13.1 </w:t>
      </w:r>
      <w:r w:rsidRPr="007C68A4">
        <w:rPr>
          <w:rFonts w:eastAsiaTheme="minor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3A53B3" w:rsidRPr="007C68A4" w:rsidTr="006358BF">
        <w:tc>
          <w:tcPr>
            <w:tcW w:w="817" w:type="dxa"/>
            <w:vAlign w:val="center"/>
          </w:tcPr>
          <w:p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序号</w:t>
            </w:r>
          </w:p>
        </w:tc>
        <w:tc>
          <w:tcPr>
            <w:tcW w:w="1134" w:type="dxa"/>
            <w:vAlign w:val="center"/>
          </w:tcPr>
          <w:p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基金代码</w:t>
            </w:r>
          </w:p>
        </w:tc>
        <w:tc>
          <w:tcPr>
            <w:tcW w:w="1134" w:type="dxa"/>
            <w:vAlign w:val="center"/>
          </w:tcPr>
          <w:p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基金名称</w:t>
            </w:r>
          </w:p>
        </w:tc>
        <w:tc>
          <w:tcPr>
            <w:tcW w:w="1134" w:type="dxa"/>
            <w:vAlign w:val="center"/>
          </w:tcPr>
          <w:p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运作方式</w:t>
            </w:r>
          </w:p>
        </w:tc>
        <w:tc>
          <w:tcPr>
            <w:tcW w:w="1134" w:type="dxa"/>
            <w:vAlign w:val="center"/>
          </w:tcPr>
          <w:p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持有份额</w:t>
            </w:r>
            <w:r w:rsidRPr="007C68A4">
              <w:rPr>
                <w:rFonts w:eastAsiaTheme="minorEastAsia"/>
                <w:color w:val="000000" w:themeColor="text1"/>
                <w:szCs w:val="21"/>
              </w:rPr>
              <w:t>(</w:t>
            </w:r>
            <w:r w:rsidRPr="007C68A4">
              <w:rPr>
                <w:rFonts w:eastAsiaTheme="minorEastAsia"/>
                <w:color w:val="000000" w:themeColor="text1"/>
                <w:szCs w:val="21"/>
              </w:rPr>
              <w:t>份</w:t>
            </w:r>
            <w:r w:rsidRPr="007C68A4">
              <w:rPr>
                <w:rFonts w:eastAsiaTheme="minorEastAsia"/>
                <w:color w:val="000000" w:themeColor="text1"/>
                <w:szCs w:val="21"/>
              </w:rPr>
              <w:t>)</w:t>
            </w:r>
          </w:p>
        </w:tc>
        <w:tc>
          <w:tcPr>
            <w:tcW w:w="1134" w:type="dxa"/>
            <w:vAlign w:val="center"/>
          </w:tcPr>
          <w:p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公允价值</w:t>
            </w:r>
            <w:r w:rsidRPr="007C68A4">
              <w:rPr>
                <w:rFonts w:eastAsiaTheme="minorEastAsia"/>
                <w:color w:val="000000" w:themeColor="text1"/>
                <w:szCs w:val="21"/>
              </w:rPr>
              <w:t>(</w:t>
            </w:r>
            <w:r w:rsidRPr="007C68A4">
              <w:rPr>
                <w:rFonts w:eastAsiaTheme="minorEastAsia"/>
                <w:color w:val="000000" w:themeColor="text1"/>
                <w:szCs w:val="21"/>
              </w:rPr>
              <w:t>元</w:t>
            </w:r>
            <w:r w:rsidRPr="007C68A4">
              <w:rPr>
                <w:rFonts w:eastAsiaTheme="minorEastAsia"/>
                <w:color w:val="000000" w:themeColor="text1"/>
                <w:szCs w:val="21"/>
              </w:rPr>
              <w:t>)</w:t>
            </w:r>
          </w:p>
        </w:tc>
        <w:tc>
          <w:tcPr>
            <w:tcW w:w="1134" w:type="dxa"/>
            <w:vAlign w:val="center"/>
          </w:tcPr>
          <w:p w:rsidR="00FF180B" w:rsidRPr="007C68A4" w:rsidRDefault="00FF180B" w:rsidP="00FF180B">
            <w:pPr>
              <w:pStyle w:val="a0"/>
              <w:spacing w:beforeLines="50" w:before="156" w:line="276" w:lineRule="auto"/>
              <w:ind w:firstLineChars="0" w:firstLine="0"/>
              <w:jc w:val="center"/>
              <w:rPr>
                <w:rFonts w:eastAsiaTheme="minorEastAsia"/>
                <w:color w:val="000000" w:themeColor="text1"/>
                <w:szCs w:val="21"/>
              </w:rPr>
            </w:pPr>
            <w:r w:rsidRPr="007C68A4">
              <w:rPr>
                <w:rFonts w:eastAsiaTheme="minorEastAsia"/>
                <w:color w:val="000000" w:themeColor="text1"/>
                <w:szCs w:val="21"/>
              </w:rPr>
              <w:t>占资金资产净值比例</w:t>
            </w:r>
            <w:r w:rsidRPr="007C68A4">
              <w:rPr>
                <w:rFonts w:eastAsiaTheme="minorEastAsia"/>
                <w:color w:val="000000" w:themeColor="text1"/>
                <w:szCs w:val="21"/>
              </w:rPr>
              <w:t>(%)</w:t>
            </w:r>
          </w:p>
        </w:tc>
        <w:tc>
          <w:tcPr>
            <w:tcW w:w="1665" w:type="dxa"/>
            <w:vAlign w:val="center"/>
          </w:tcPr>
          <w:p w:rsidR="00FF180B" w:rsidRPr="007C68A4" w:rsidRDefault="00FF180B" w:rsidP="00FF180B">
            <w:pPr>
              <w:pStyle w:val="a0"/>
              <w:spacing w:beforeLines="50" w:before="156" w:line="276" w:lineRule="auto"/>
              <w:ind w:firstLineChars="0" w:firstLine="0"/>
              <w:jc w:val="left"/>
              <w:rPr>
                <w:rFonts w:eastAsiaTheme="minorEastAsia"/>
                <w:color w:val="000000" w:themeColor="text1"/>
                <w:szCs w:val="21"/>
              </w:rPr>
            </w:pPr>
            <w:r w:rsidRPr="007C68A4">
              <w:rPr>
                <w:rFonts w:eastAsiaTheme="minorEastAsia"/>
                <w:color w:val="000000" w:themeColor="text1"/>
                <w:szCs w:val="21"/>
              </w:rPr>
              <w:t>是否属于基金管理人及管理人关联方所管理的基金</w:t>
            </w:r>
          </w:p>
        </w:tc>
      </w:tr>
      <w:tr w:rsidR="002049C8">
        <w:tc>
          <w:tcPr>
            <w:tcW w:w="817" w:type="dxa"/>
            <w:vAlign w:val="center"/>
          </w:tcPr>
          <w:p w:rsidR="002049C8" w:rsidRDefault="00773E8C">
            <w:pPr>
              <w:jc w:val="center"/>
            </w:pPr>
            <w:r>
              <w:rPr>
                <w:rFonts w:eastAsiaTheme="minorEastAsia"/>
                <w:color w:val="000000" w:themeColor="text1"/>
                <w:szCs w:val="21"/>
              </w:rPr>
              <w:t>1</w:t>
            </w:r>
          </w:p>
        </w:tc>
        <w:tc>
          <w:tcPr>
            <w:tcW w:w="1134" w:type="dxa"/>
            <w:vAlign w:val="center"/>
          </w:tcPr>
          <w:p w:rsidR="002049C8" w:rsidRDefault="00773E8C">
            <w:pPr>
              <w:jc w:val="center"/>
            </w:pPr>
            <w:r>
              <w:rPr>
                <w:rFonts w:eastAsiaTheme="minorEastAsia"/>
                <w:color w:val="000000" w:themeColor="text1"/>
                <w:szCs w:val="21"/>
              </w:rPr>
              <w:t>515770</w:t>
            </w:r>
          </w:p>
        </w:tc>
        <w:tc>
          <w:tcPr>
            <w:tcW w:w="1134" w:type="dxa"/>
            <w:vAlign w:val="center"/>
          </w:tcPr>
          <w:p w:rsidR="002049C8" w:rsidRDefault="00773E8C">
            <w:pPr>
              <w:jc w:val="center"/>
            </w:pP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p>
        </w:tc>
        <w:tc>
          <w:tcPr>
            <w:tcW w:w="1134" w:type="dxa"/>
            <w:vAlign w:val="center"/>
          </w:tcPr>
          <w:p w:rsidR="002049C8" w:rsidRDefault="00773E8C">
            <w:pPr>
              <w:jc w:val="center"/>
            </w:pPr>
            <w:r>
              <w:rPr>
                <w:rFonts w:eastAsiaTheme="minorEastAsia"/>
                <w:color w:val="000000" w:themeColor="text1"/>
                <w:szCs w:val="21"/>
              </w:rPr>
              <w:t>契约型开放式</w:t>
            </w:r>
          </w:p>
        </w:tc>
        <w:tc>
          <w:tcPr>
            <w:tcW w:w="1134" w:type="dxa"/>
            <w:vAlign w:val="center"/>
          </w:tcPr>
          <w:p w:rsidR="002049C8" w:rsidRDefault="00773E8C">
            <w:pPr>
              <w:jc w:val="center"/>
            </w:pPr>
            <w:r>
              <w:rPr>
                <w:rFonts w:eastAsiaTheme="minorEastAsia"/>
                <w:color w:val="000000" w:themeColor="text1"/>
                <w:szCs w:val="21"/>
              </w:rPr>
              <w:t>29,597,900.00</w:t>
            </w:r>
          </w:p>
        </w:tc>
        <w:tc>
          <w:tcPr>
            <w:tcW w:w="1134" w:type="dxa"/>
            <w:vAlign w:val="center"/>
          </w:tcPr>
          <w:p w:rsidR="002049C8" w:rsidRDefault="00773E8C">
            <w:pPr>
              <w:jc w:val="center"/>
            </w:pPr>
            <w:r>
              <w:rPr>
                <w:rFonts w:eastAsiaTheme="minorEastAsia"/>
                <w:color w:val="000000" w:themeColor="text1"/>
                <w:szCs w:val="21"/>
              </w:rPr>
              <w:t>33,244,361.28</w:t>
            </w:r>
          </w:p>
        </w:tc>
        <w:tc>
          <w:tcPr>
            <w:tcW w:w="1134" w:type="dxa"/>
            <w:vAlign w:val="center"/>
          </w:tcPr>
          <w:p w:rsidR="002049C8" w:rsidRDefault="00773E8C">
            <w:pPr>
              <w:jc w:val="center"/>
            </w:pPr>
            <w:r>
              <w:rPr>
                <w:rFonts w:eastAsiaTheme="minorEastAsia"/>
                <w:color w:val="000000" w:themeColor="text1"/>
                <w:szCs w:val="21"/>
              </w:rPr>
              <w:t>94.42%</w:t>
            </w:r>
          </w:p>
        </w:tc>
        <w:tc>
          <w:tcPr>
            <w:tcW w:w="1665" w:type="dxa"/>
            <w:vAlign w:val="center"/>
          </w:tcPr>
          <w:p w:rsidR="002049C8" w:rsidRDefault="00773E8C">
            <w:pPr>
              <w:jc w:val="center"/>
            </w:pPr>
            <w:r>
              <w:rPr>
                <w:rFonts w:eastAsiaTheme="minorEastAsia"/>
                <w:color w:val="000000" w:themeColor="text1"/>
                <w:szCs w:val="21"/>
              </w:rPr>
              <w:t>是</w:t>
            </w:r>
          </w:p>
        </w:tc>
      </w:tr>
    </w:tbl>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86" w:name="_Toc144286144"/>
      <w:r w:rsidRPr="007C68A4">
        <w:rPr>
          <w:rFonts w:ascii="Times New Roman" w:hAnsi="Times New Roman"/>
          <w:color w:val="000000" w:themeColor="text1"/>
          <w:kern w:val="0"/>
          <w:sz w:val="21"/>
          <w:szCs w:val="21"/>
        </w:rPr>
        <w:t xml:space="preserve">7.14 </w:t>
      </w:r>
      <w:r w:rsidRPr="007C68A4">
        <w:rPr>
          <w:rFonts w:ascii="Times New Roman" w:hAnsi="Times New Roman"/>
          <w:color w:val="000000" w:themeColor="text1"/>
          <w:kern w:val="0"/>
          <w:sz w:val="21"/>
          <w:szCs w:val="21"/>
        </w:rPr>
        <w:t>投资组合报告附注</w:t>
      </w:r>
      <w:bookmarkEnd w:id="86"/>
    </w:p>
    <w:p w:rsidR="001548F9" w:rsidRPr="007C68A4" w:rsidRDefault="001548F9" w:rsidP="004C1748">
      <w:pPr>
        <w:spacing w:line="360" w:lineRule="auto"/>
        <w:rPr>
          <w:color w:val="000000" w:themeColor="text1"/>
          <w:szCs w:val="21"/>
        </w:rPr>
      </w:pPr>
      <w:r w:rsidRPr="007C68A4">
        <w:rPr>
          <w:color w:val="000000" w:themeColor="text1"/>
          <w:szCs w:val="21"/>
        </w:rPr>
        <w:t>7.14.1</w:t>
      </w:r>
      <w:r w:rsidRPr="007C68A4">
        <w:rPr>
          <w:color w:val="000000" w:themeColor="text1"/>
          <w:szCs w:val="21"/>
        </w:rPr>
        <w:t>本基金投资的前十名证券的发行主体本期未出现被监管部门立案调查，或在报告编制日前一年内受到公开谴责、处罚的情形。</w:t>
      </w:r>
    </w:p>
    <w:p w:rsidR="001548F9" w:rsidRPr="007C68A4" w:rsidRDefault="001548F9" w:rsidP="004C1748">
      <w:pPr>
        <w:spacing w:line="360" w:lineRule="auto"/>
        <w:rPr>
          <w:color w:val="000000" w:themeColor="text1"/>
          <w:szCs w:val="21"/>
        </w:rPr>
      </w:pPr>
      <w:r w:rsidRPr="007C68A4">
        <w:rPr>
          <w:color w:val="000000" w:themeColor="text1"/>
          <w:szCs w:val="21"/>
        </w:rPr>
        <w:t>7.14.2</w:t>
      </w:r>
      <w:r w:rsidRPr="007C68A4">
        <w:rPr>
          <w:color w:val="000000" w:themeColor="text1"/>
          <w:szCs w:val="21"/>
        </w:rPr>
        <w:t>报告期内本基金投资的前十名股票中没有在基金合同规定备选股票库之外的股票。</w:t>
      </w:r>
    </w:p>
    <w:p w:rsidR="001548F9" w:rsidRPr="007C68A4" w:rsidRDefault="001548F9" w:rsidP="004C1748">
      <w:pPr>
        <w:spacing w:line="360" w:lineRule="auto"/>
        <w:rPr>
          <w:b/>
          <w:bCs/>
          <w:color w:val="000000" w:themeColor="text1"/>
          <w:szCs w:val="21"/>
        </w:rPr>
      </w:pPr>
      <w:r w:rsidRPr="007C68A4">
        <w:rPr>
          <w:b/>
          <w:color w:val="000000" w:themeColor="text1"/>
          <w:szCs w:val="21"/>
        </w:rPr>
        <w:t>7.14.3</w:t>
      </w:r>
      <w:r w:rsidRPr="007C68A4">
        <w:rPr>
          <w:b/>
          <w:bCs/>
          <w:color w:val="000000" w:themeColor="text1"/>
          <w:szCs w:val="21"/>
        </w:rPr>
        <w:t>期末其他各项资产构成</w:t>
      </w:r>
    </w:p>
    <w:p w:rsidR="001548F9" w:rsidRPr="007C68A4" w:rsidRDefault="001548F9" w:rsidP="008971E9">
      <w:pPr>
        <w:autoSpaceDE w:val="0"/>
        <w:autoSpaceDN w:val="0"/>
        <w:adjustRightInd w:val="0"/>
        <w:spacing w:before="29" w:line="288" w:lineRule="auto"/>
        <w:ind w:left="15"/>
        <w:jc w:val="right"/>
        <w:rPr>
          <w:color w:val="000000" w:themeColor="text1"/>
          <w:kern w:val="0"/>
          <w:szCs w:val="21"/>
        </w:rPr>
      </w:pPr>
      <w:r w:rsidRPr="007C68A4">
        <w:rPr>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3A53B3" w:rsidRPr="007C68A4" w:rsidTr="00BD3790">
        <w:tc>
          <w:tcPr>
            <w:tcW w:w="765" w:type="dxa"/>
            <w:vAlign w:val="center"/>
          </w:tcPr>
          <w:p w:rsidR="001548F9" w:rsidRPr="007C68A4" w:rsidRDefault="001548F9" w:rsidP="00BD3790">
            <w:pPr>
              <w:jc w:val="center"/>
              <w:rPr>
                <w:color w:val="000000" w:themeColor="text1"/>
                <w:szCs w:val="21"/>
              </w:rPr>
            </w:pPr>
            <w:r w:rsidRPr="007C68A4">
              <w:rPr>
                <w:color w:val="000000" w:themeColor="text1"/>
                <w:szCs w:val="21"/>
              </w:rPr>
              <w:t>序号</w:t>
            </w:r>
          </w:p>
        </w:tc>
        <w:tc>
          <w:tcPr>
            <w:tcW w:w="4117" w:type="dxa"/>
            <w:vAlign w:val="center"/>
          </w:tcPr>
          <w:p w:rsidR="001548F9" w:rsidRPr="007C68A4" w:rsidRDefault="001548F9" w:rsidP="00BD3790">
            <w:pPr>
              <w:jc w:val="center"/>
              <w:rPr>
                <w:color w:val="000000" w:themeColor="text1"/>
                <w:szCs w:val="21"/>
              </w:rPr>
            </w:pPr>
            <w:r w:rsidRPr="007C68A4">
              <w:rPr>
                <w:color w:val="000000" w:themeColor="text1"/>
                <w:szCs w:val="21"/>
              </w:rPr>
              <w:t>名称</w:t>
            </w:r>
          </w:p>
        </w:tc>
        <w:tc>
          <w:tcPr>
            <w:tcW w:w="4118" w:type="dxa"/>
            <w:vAlign w:val="center"/>
          </w:tcPr>
          <w:p w:rsidR="001548F9" w:rsidRPr="007C68A4" w:rsidRDefault="001548F9" w:rsidP="00BD3790">
            <w:pPr>
              <w:jc w:val="center"/>
              <w:rPr>
                <w:color w:val="000000" w:themeColor="text1"/>
                <w:szCs w:val="21"/>
              </w:rPr>
            </w:pPr>
            <w:r w:rsidRPr="007C68A4">
              <w:rPr>
                <w:color w:val="000000" w:themeColor="text1"/>
                <w:szCs w:val="21"/>
              </w:rPr>
              <w:t>金额</w:t>
            </w:r>
          </w:p>
        </w:tc>
      </w:tr>
      <w:tr w:rsidR="003A53B3" w:rsidRPr="007C68A4" w:rsidTr="00BD3790">
        <w:tc>
          <w:tcPr>
            <w:tcW w:w="765" w:type="dxa"/>
            <w:vAlign w:val="center"/>
          </w:tcPr>
          <w:p w:rsidR="001548F9" w:rsidRPr="007C68A4" w:rsidRDefault="001548F9" w:rsidP="00BD3790">
            <w:pPr>
              <w:jc w:val="center"/>
              <w:rPr>
                <w:color w:val="000000" w:themeColor="text1"/>
                <w:szCs w:val="21"/>
              </w:rPr>
            </w:pPr>
            <w:r w:rsidRPr="007C68A4">
              <w:rPr>
                <w:color w:val="000000" w:themeColor="text1"/>
                <w:szCs w:val="21"/>
              </w:rPr>
              <w:t>1</w:t>
            </w:r>
          </w:p>
        </w:tc>
        <w:tc>
          <w:tcPr>
            <w:tcW w:w="4117" w:type="dxa"/>
            <w:vAlign w:val="center"/>
          </w:tcPr>
          <w:p w:rsidR="001548F9" w:rsidRPr="007C68A4" w:rsidRDefault="001548F9" w:rsidP="00BD3790">
            <w:pPr>
              <w:ind w:leftChars="50" w:left="105"/>
              <w:rPr>
                <w:color w:val="000000" w:themeColor="text1"/>
                <w:szCs w:val="21"/>
              </w:rPr>
            </w:pPr>
            <w:r w:rsidRPr="007C68A4">
              <w:rPr>
                <w:color w:val="000000" w:themeColor="text1"/>
                <w:szCs w:val="21"/>
              </w:rPr>
              <w:t>存出保证金</w:t>
            </w:r>
          </w:p>
        </w:tc>
        <w:tc>
          <w:tcPr>
            <w:tcW w:w="4118" w:type="dxa"/>
            <w:vAlign w:val="center"/>
          </w:tcPr>
          <w:p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rsidTr="00BD3790">
        <w:tc>
          <w:tcPr>
            <w:tcW w:w="765" w:type="dxa"/>
            <w:vAlign w:val="center"/>
          </w:tcPr>
          <w:p w:rsidR="003B0B4A" w:rsidRPr="007C68A4" w:rsidRDefault="003B0B4A" w:rsidP="003B0B4A">
            <w:pPr>
              <w:jc w:val="center"/>
              <w:rPr>
                <w:color w:val="000000" w:themeColor="text1"/>
                <w:szCs w:val="21"/>
              </w:rPr>
            </w:pPr>
            <w:r w:rsidRPr="007C68A4">
              <w:rPr>
                <w:color w:val="000000" w:themeColor="text1"/>
                <w:szCs w:val="21"/>
              </w:rPr>
              <w:t>2</w:t>
            </w:r>
          </w:p>
        </w:tc>
        <w:tc>
          <w:tcPr>
            <w:tcW w:w="4117" w:type="dxa"/>
            <w:vAlign w:val="center"/>
          </w:tcPr>
          <w:p w:rsidR="003B0B4A" w:rsidRPr="007C68A4" w:rsidRDefault="003B0B4A" w:rsidP="003B0B4A">
            <w:pPr>
              <w:ind w:leftChars="50" w:left="105"/>
              <w:rPr>
                <w:color w:val="000000" w:themeColor="text1"/>
                <w:szCs w:val="21"/>
              </w:rPr>
            </w:pPr>
            <w:r w:rsidRPr="007C68A4">
              <w:rPr>
                <w:color w:val="000000" w:themeColor="text1"/>
                <w:szCs w:val="21"/>
              </w:rPr>
              <w:t>应收清算款</w:t>
            </w:r>
          </w:p>
        </w:tc>
        <w:tc>
          <w:tcPr>
            <w:tcW w:w="4118" w:type="dxa"/>
            <w:vAlign w:val="center"/>
          </w:tcPr>
          <w:p w:rsidR="003B0B4A" w:rsidRPr="007C68A4" w:rsidRDefault="003B0B4A" w:rsidP="003B0B4A">
            <w:pPr>
              <w:autoSpaceDE w:val="0"/>
              <w:autoSpaceDN w:val="0"/>
              <w:adjustRightInd w:val="0"/>
              <w:spacing w:before="29" w:line="360" w:lineRule="auto"/>
              <w:ind w:left="15"/>
              <w:jc w:val="right"/>
              <w:rPr>
                <w:color w:val="000000" w:themeColor="text1"/>
                <w:szCs w:val="21"/>
              </w:rPr>
            </w:pPr>
            <w:r w:rsidRPr="007C68A4">
              <w:rPr>
                <w:color w:val="000000" w:themeColor="text1"/>
                <w:szCs w:val="21"/>
              </w:rPr>
              <w:t>505,985.86</w:t>
            </w:r>
          </w:p>
        </w:tc>
      </w:tr>
      <w:tr w:rsidR="003A53B3" w:rsidRPr="007C68A4" w:rsidTr="00BD3790">
        <w:tc>
          <w:tcPr>
            <w:tcW w:w="765" w:type="dxa"/>
            <w:vAlign w:val="center"/>
          </w:tcPr>
          <w:p w:rsidR="001548F9" w:rsidRPr="007C68A4" w:rsidRDefault="001548F9" w:rsidP="00BD3790">
            <w:pPr>
              <w:jc w:val="center"/>
              <w:rPr>
                <w:color w:val="000000" w:themeColor="text1"/>
                <w:szCs w:val="21"/>
              </w:rPr>
            </w:pPr>
            <w:r w:rsidRPr="007C68A4">
              <w:rPr>
                <w:color w:val="000000" w:themeColor="text1"/>
                <w:szCs w:val="21"/>
              </w:rPr>
              <w:t>3</w:t>
            </w:r>
          </w:p>
        </w:tc>
        <w:tc>
          <w:tcPr>
            <w:tcW w:w="4117" w:type="dxa"/>
            <w:vAlign w:val="center"/>
          </w:tcPr>
          <w:p w:rsidR="001548F9" w:rsidRPr="007C68A4" w:rsidRDefault="001548F9" w:rsidP="00BD3790">
            <w:pPr>
              <w:ind w:leftChars="50" w:left="105"/>
              <w:rPr>
                <w:color w:val="000000" w:themeColor="text1"/>
                <w:szCs w:val="21"/>
              </w:rPr>
            </w:pPr>
            <w:r w:rsidRPr="007C68A4">
              <w:rPr>
                <w:color w:val="000000" w:themeColor="text1"/>
                <w:szCs w:val="21"/>
              </w:rPr>
              <w:t>应收股利</w:t>
            </w:r>
          </w:p>
        </w:tc>
        <w:tc>
          <w:tcPr>
            <w:tcW w:w="4118" w:type="dxa"/>
            <w:vAlign w:val="center"/>
          </w:tcPr>
          <w:p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rsidTr="00BD3790">
        <w:tc>
          <w:tcPr>
            <w:tcW w:w="765" w:type="dxa"/>
            <w:vAlign w:val="center"/>
          </w:tcPr>
          <w:p w:rsidR="001548F9" w:rsidRPr="007C68A4" w:rsidRDefault="001548F9" w:rsidP="00BD3790">
            <w:pPr>
              <w:jc w:val="center"/>
              <w:rPr>
                <w:color w:val="000000" w:themeColor="text1"/>
                <w:szCs w:val="21"/>
              </w:rPr>
            </w:pPr>
            <w:r w:rsidRPr="007C68A4">
              <w:rPr>
                <w:color w:val="000000" w:themeColor="text1"/>
                <w:szCs w:val="21"/>
              </w:rPr>
              <w:t>4</w:t>
            </w:r>
          </w:p>
        </w:tc>
        <w:tc>
          <w:tcPr>
            <w:tcW w:w="4117" w:type="dxa"/>
            <w:vAlign w:val="center"/>
          </w:tcPr>
          <w:p w:rsidR="001548F9" w:rsidRPr="007C68A4" w:rsidRDefault="001548F9" w:rsidP="00BD3790">
            <w:pPr>
              <w:ind w:leftChars="50" w:left="105"/>
              <w:rPr>
                <w:color w:val="000000" w:themeColor="text1"/>
                <w:szCs w:val="21"/>
              </w:rPr>
            </w:pPr>
            <w:r w:rsidRPr="007C68A4">
              <w:rPr>
                <w:color w:val="000000" w:themeColor="text1"/>
                <w:szCs w:val="21"/>
              </w:rPr>
              <w:t>应收利息</w:t>
            </w:r>
          </w:p>
        </w:tc>
        <w:tc>
          <w:tcPr>
            <w:tcW w:w="4118" w:type="dxa"/>
            <w:vAlign w:val="center"/>
          </w:tcPr>
          <w:p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rsidTr="00BD3790">
        <w:tc>
          <w:tcPr>
            <w:tcW w:w="765" w:type="dxa"/>
            <w:vAlign w:val="center"/>
          </w:tcPr>
          <w:p w:rsidR="001548F9" w:rsidRPr="007C68A4" w:rsidRDefault="001548F9" w:rsidP="00BD3790">
            <w:pPr>
              <w:jc w:val="center"/>
              <w:rPr>
                <w:color w:val="000000" w:themeColor="text1"/>
                <w:szCs w:val="21"/>
              </w:rPr>
            </w:pPr>
            <w:r w:rsidRPr="007C68A4">
              <w:rPr>
                <w:color w:val="000000" w:themeColor="text1"/>
                <w:szCs w:val="21"/>
              </w:rPr>
              <w:t>5</w:t>
            </w:r>
          </w:p>
        </w:tc>
        <w:tc>
          <w:tcPr>
            <w:tcW w:w="4117" w:type="dxa"/>
            <w:vAlign w:val="center"/>
          </w:tcPr>
          <w:p w:rsidR="001548F9" w:rsidRPr="007C68A4" w:rsidRDefault="001548F9" w:rsidP="00BD3790">
            <w:pPr>
              <w:ind w:leftChars="50" w:left="105"/>
              <w:rPr>
                <w:color w:val="000000" w:themeColor="text1"/>
                <w:szCs w:val="21"/>
              </w:rPr>
            </w:pPr>
            <w:r w:rsidRPr="007C68A4">
              <w:rPr>
                <w:color w:val="000000" w:themeColor="text1"/>
                <w:szCs w:val="21"/>
              </w:rPr>
              <w:t>应收申购款</w:t>
            </w:r>
          </w:p>
        </w:tc>
        <w:tc>
          <w:tcPr>
            <w:tcW w:w="4118" w:type="dxa"/>
            <w:vAlign w:val="center"/>
          </w:tcPr>
          <w:p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43,792.78</w:t>
            </w:r>
          </w:p>
        </w:tc>
      </w:tr>
      <w:tr w:rsidR="003A53B3" w:rsidRPr="007C68A4" w:rsidTr="00BD3790">
        <w:tc>
          <w:tcPr>
            <w:tcW w:w="765" w:type="dxa"/>
            <w:vAlign w:val="center"/>
          </w:tcPr>
          <w:p w:rsidR="001548F9" w:rsidRPr="007C68A4" w:rsidRDefault="001548F9" w:rsidP="00BD3790">
            <w:pPr>
              <w:jc w:val="center"/>
              <w:rPr>
                <w:color w:val="000000" w:themeColor="text1"/>
                <w:szCs w:val="21"/>
              </w:rPr>
            </w:pPr>
            <w:r w:rsidRPr="007C68A4">
              <w:rPr>
                <w:color w:val="000000" w:themeColor="text1"/>
                <w:szCs w:val="21"/>
              </w:rPr>
              <w:t>6</w:t>
            </w:r>
          </w:p>
        </w:tc>
        <w:tc>
          <w:tcPr>
            <w:tcW w:w="4117" w:type="dxa"/>
            <w:vAlign w:val="center"/>
          </w:tcPr>
          <w:p w:rsidR="001548F9" w:rsidRPr="007C68A4" w:rsidRDefault="001548F9" w:rsidP="00BD3790">
            <w:pPr>
              <w:ind w:leftChars="50" w:left="105"/>
              <w:rPr>
                <w:color w:val="000000" w:themeColor="text1"/>
                <w:szCs w:val="21"/>
              </w:rPr>
            </w:pPr>
            <w:r w:rsidRPr="007C68A4">
              <w:rPr>
                <w:color w:val="000000" w:themeColor="text1"/>
                <w:szCs w:val="21"/>
              </w:rPr>
              <w:t>其他应收款</w:t>
            </w:r>
          </w:p>
        </w:tc>
        <w:tc>
          <w:tcPr>
            <w:tcW w:w="4118" w:type="dxa"/>
            <w:vAlign w:val="center"/>
          </w:tcPr>
          <w:p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rsidTr="00BD3790">
        <w:tc>
          <w:tcPr>
            <w:tcW w:w="765" w:type="dxa"/>
            <w:vAlign w:val="center"/>
          </w:tcPr>
          <w:p w:rsidR="001548F9" w:rsidRPr="007C68A4" w:rsidRDefault="001548F9" w:rsidP="00BD3790">
            <w:pPr>
              <w:jc w:val="center"/>
              <w:rPr>
                <w:color w:val="000000" w:themeColor="text1"/>
                <w:szCs w:val="21"/>
              </w:rPr>
            </w:pPr>
            <w:r w:rsidRPr="007C68A4">
              <w:rPr>
                <w:color w:val="000000" w:themeColor="text1"/>
                <w:szCs w:val="21"/>
              </w:rPr>
              <w:t>7</w:t>
            </w:r>
          </w:p>
        </w:tc>
        <w:tc>
          <w:tcPr>
            <w:tcW w:w="4117" w:type="dxa"/>
            <w:vAlign w:val="center"/>
          </w:tcPr>
          <w:p w:rsidR="001548F9" w:rsidRPr="007C68A4" w:rsidRDefault="001548F9" w:rsidP="00BD3790">
            <w:pPr>
              <w:ind w:leftChars="50" w:left="105"/>
              <w:rPr>
                <w:color w:val="000000" w:themeColor="text1"/>
                <w:szCs w:val="21"/>
              </w:rPr>
            </w:pPr>
            <w:r w:rsidRPr="007C68A4">
              <w:rPr>
                <w:color w:val="000000" w:themeColor="text1"/>
                <w:szCs w:val="21"/>
              </w:rPr>
              <w:t>待摊费用</w:t>
            </w:r>
          </w:p>
        </w:tc>
        <w:tc>
          <w:tcPr>
            <w:tcW w:w="4118" w:type="dxa"/>
            <w:vAlign w:val="center"/>
          </w:tcPr>
          <w:p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rsidTr="00BD3790">
        <w:tc>
          <w:tcPr>
            <w:tcW w:w="765" w:type="dxa"/>
            <w:vAlign w:val="center"/>
          </w:tcPr>
          <w:p w:rsidR="001548F9" w:rsidRPr="007C68A4" w:rsidRDefault="001548F9" w:rsidP="00BD3790">
            <w:pPr>
              <w:autoSpaceDE w:val="0"/>
              <w:autoSpaceDN w:val="0"/>
              <w:adjustRightInd w:val="0"/>
              <w:spacing w:before="29" w:line="360" w:lineRule="auto"/>
              <w:ind w:left="15"/>
              <w:jc w:val="center"/>
              <w:rPr>
                <w:color w:val="000000" w:themeColor="text1"/>
                <w:szCs w:val="21"/>
              </w:rPr>
            </w:pPr>
            <w:r w:rsidRPr="007C68A4">
              <w:rPr>
                <w:color w:val="000000" w:themeColor="text1"/>
                <w:szCs w:val="21"/>
              </w:rPr>
              <w:t>8</w:t>
            </w:r>
          </w:p>
        </w:tc>
        <w:tc>
          <w:tcPr>
            <w:tcW w:w="4117" w:type="dxa"/>
            <w:vAlign w:val="center"/>
          </w:tcPr>
          <w:p w:rsidR="001548F9" w:rsidRPr="007C68A4" w:rsidRDefault="001548F9" w:rsidP="00BD3790">
            <w:pPr>
              <w:ind w:leftChars="50" w:left="105"/>
              <w:rPr>
                <w:color w:val="000000" w:themeColor="text1"/>
                <w:szCs w:val="21"/>
              </w:rPr>
            </w:pPr>
            <w:r w:rsidRPr="007C68A4">
              <w:rPr>
                <w:color w:val="000000" w:themeColor="text1"/>
                <w:szCs w:val="21"/>
              </w:rPr>
              <w:t>其他</w:t>
            </w:r>
          </w:p>
        </w:tc>
        <w:tc>
          <w:tcPr>
            <w:tcW w:w="4118" w:type="dxa"/>
            <w:vAlign w:val="center"/>
          </w:tcPr>
          <w:p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w:t>
            </w:r>
          </w:p>
        </w:tc>
      </w:tr>
      <w:tr w:rsidR="003A53B3" w:rsidRPr="007C68A4" w:rsidTr="00BD3790">
        <w:tc>
          <w:tcPr>
            <w:tcW w:w="765" w:type="dxa"/>
            <w:vAlign w:val="center"/>
          </w:tcPr>
          <w:p w:rsidR="001548F9" w:rsidRPr="007C68A4" w:rsidRDefault="001548F9" w:rsidP="00BD3790">
            <w:pPr>
              <w:autoSpaceDE w:val="0"/>
              <w:autoSpaceDN w:val="0"/>
              <w:adjustRightInd w:val="0"/>
              <w:spacing w:before="29" w:line="360" w:lineRule="auto"/>
              <w:ind w:left="15"/>
              <w:jc w:val="center"/>
              <w:rPr>
                <w:color w:val="000000" w:themeColor="text1"/>
                <w:szCs w:val="21"/>
              </w:rPr>
            </w:pPr>
            <w:r w:rsidRPr="007C68A4">
              <w:rPr>
                <w:color w:val="000000" w:themeColor="text1"/>
                <w:szCs w:val="21"/>
              </w:rPr>
              <w:t>9</w:t>
            </w:r>
          </w:p>
        </w:tc>
        <w:tc>
          <w:tcPr>
            <w:tcW w:w="4117" w:type="dxa"/>
            <w:vAlign w:val="center"/>
          </w:tcPr>
          <w:p w:rsidR="001548F9" w:rsidRPr="007C68A4" w:rsidRDefault="001548F9" w:rsidP="00BD3790">
            <w:pPr>
              <w:ind w:leftChars="50" w:left="105"/>
              <w:rPr>
                <w:color w:val="000000" w:themeColor="text1"/>
                <w:szCs w:val="21"/>
              </w:rPr>
            </w:pPr>
            <w:r w:rsidRPr="007C68A4">
              <w:rPr>
                <w:color w:val="000000" w:themeColor="text1"/>
                <w:szCs w:val="21"/>
              </w:rPr>
              <w:t>合计</w:t>
            </w:r>
          </w:p>
        </w:tc>
        <w:tc>
          <w:tcPr>
            <w:tcW w:w="4118" w:type="dxa"/>
            <w:vAlign w:val="center"/>
          </w:tcPr>
          <w:p w:rsidR="001548F9" w:rsidRPr="007C68A4" w:rsidRDefault="001548F9" w:rsidP="00BD3790">
            <w:pPr>
              <w:autoSpaceDE w:val="0"/>
              <w:autoSpaceDN w:val="0"/>
              <w:adjustRightInd w:val="0"/>
              <w:spacing w:before="29" w:line="360" w:lineRule="auto"/>
              <w:ind w:left="15"/>
              <w:jc w:val="right"/>
              <w:rPr>
                <w:color w:val="000000" w:themeColor="text1"/>
                <w:szCs w:val="21"/>
              </w:rPr>
            </w:pPr>
            <w:r w:rsidRPr="007C68A4">
              <w:rPr>
                <w:color w:val="000000" w:themeColor="text1"/>
                <w:szCs w:val="21"/>
              </w:rPr>
              <w:t>549,778.64</w:t>
            </w:r>
          </w:p>
        </w:tc>
      </w:tr>
    </w:tbl>
    <w:p w:rsidR="001548F9" w:rsidRPr="007C68A4" w:rsidRDefault="001548F9" w:rsidP="004C1748">
      <w:pPr>
        <w:spacing w:line="360" w:lineRule="auto"/>
        <w:rPr>
          <w:b/>
          <w:bCs/>
          <w:color w:val="000000" w:themeColor="text1"/>
          <w:szCs w:val="21"/>
        </w:rPr>
      </w:pPr>
      <w:r w:rsidRPr="007C68A4">
        <w:rPr>
          <w:b/>
          <w:color w:val="000000" w:themeColor="text1"/>
          <w:szCs w:val="21"/>
        </w:rPr>
        <w:t>7.14.4</w:t>
      </w:r>
      <w:r w:rsidRPr="007C68A4">
        <w:rPr>
          <w:b/>
          <w:bCs/>
          <w:color w:val="000000" w:themeColor="text1"/>
          <w:szCs w:val="21"/>
        </w:rPr>
        <w:t>期末持有的处于转股期的可转换债券明细</w:t>
      </w:r>
    </w:p>
    <w:p w:rsidR="001548F9" w:rsidRPr="007C68A4" w:rsidRDefault="001548F9" w:rsidP="001F0F10">
      <w:pPr>
        <w:tabs>
          <w:tab w:val="left" w:pos="426"/>
        </w:tabs>
        <w:spacing w:line="360" w:lineRule="auto"/>
        <w:jc w:val="left"/>
        <w:rPr>
          <w:color w:val="000000" w:themeColor="text1"/>
          <w:szCs w:val="21"/>
        </w:rPr>
      </w:pPr>
      <w:r w:rsidRPr="007C68A4">
        <w:rPr>
          <w:color w:val="000000" w:themeColor="text1"/>
          <w:kern w:val="0"/>
          <w:szCs w:val="21"/>
        </w:rPr>
        <w:t>本基金本报告期末未持有处于转股期的可转换债券。</w:t>
      </w:r>
    </w:p>
    <w:p w:rsidR="001548F9" w:rsidRPr="007C68A4" w:rsidRDefault="001548F9" w:rsidP="004C1748">
      <w:pPr>
        <w:spacing w:line="360" w:lineRule="auto"/>
        <w:rPr>
          <w:b/>
          <w:bCs/>
          <w:color w:val="000000" w:themeColor="text1"/>
          <w:szCs w:val="21"/>
        </w:rPr>
      </w:pPr>
      <w:r w:rsidRPr="007C68A4">
        <w:rPr>
          <w:b/>
          <w:color w:val="000000" w:themeColor="text1"/>
          <w:szCs w:val="21"/>
        </w:rPr>
        <w:t xml:space="preserve">7.14.5 </w:t>
      </w:r>
      <w:r w:rsidRPr="007C68A4">
        <w:rPr>
          <w:b/>
          <w:bCs/>
          <w:color w:val="000000" w:themeColor="text1"/>
          <w:szCs w:val="21"/>
        </w:rPr>
        <w:t>期末前十名股票中存在流通受限情况的说明</w:t>
      </w:r>
    </w:p>
    <w:p w:rsidR="001548F9" w:rsidRPr="007C68A4" w:rsidRDefault="001548F9" w:rsidP="00BB5437">
      <w:pPr>
        <w:tabs>
          <w:tab w:val="left" w:pos="426"/>
        </w:tabs>
        <w:spacing w:line="360" w:lineRule="auto"/>
        <w:jc w:val="left"/>
        <w:rPr>
          <w:color w:val="000000" w:themeColor="text1"/>
          <w:kern w:val="0"/>
          <w:szCs w:val="21"/>
        </w:rPr>
      </w:pPr>
      <w:r w:rsidRPr="007C68A4">
        <w:rPr>
          <w:color w:val="000000" w:themeColor="text1"/>
          <w:kern w:val="0"/>
          <w:szCs w:val="21"/>
        </w:rPr>
        <w:t>本基金本报告期末前十名股票中不存在流通受限情况。</w:t>
      </w:r>
    </w:p>
    <w:p w:rsidR="001548F9" w:rsidRPr="007C68A4" w:rsidRDefault="001548F9" w:rsidP="004C1748">
      <w:pPr>
        <w:spacing w:line="360" w:lineRule="auto"/>
        <w:rPr>
          <w:b/>
          <w:color w:val="000000" w:themeColor="text1"/>
          <w:szCs w:val="21"/>
        </w:rPr>
      </w:pPr>
      <w:r w:rsidRPr="007C68A4">
        <w:rPr>
          <w:b/>
          <w:color w:val="000000" w:themeColor="text1"/>
          <w:szCs w:val="21"/>
        </w:rPr>
        <w:t xml:space="preserve">7.14.6 </w:t>
      </w:r>
      <w:r w:rsidRPr="007C68A4">
        <w:rPr>
          <w:b/>
          <w:color w:val="000000" w:themeColor="text1"/>
          <w:szCs w:val="21"/>
        </w:rPr>
        <w:t>投资组合报告附注的其他文字描述部分</w:t>
      </w:r>
    </w:p>
    <w:p w:rsidR="001548F9" w:rsidRPr="007C68A4" w:rsidRDefault="001548F9" w:rsidP="004C1748">
      <w:pPr>
        <w:spacing w:line="360" w:lineRule="auto"/>
        <w:ind w:firstLineChars="200" w:firstLine="420"/>
        <w:rPr>
          <w:color w:val="000000" w:themeColor="text1"/>
          <w:szCs w:val="21"/>
        </w:rPr>
      </w:pPr>
      <w:r w:rsidRPr="007C68A4">
        <w:rPr>
          <w:color w:val="000000" w:themeColor="text1"/>
          <w:szCs w:val="21"/>
        </w:rPr>
        <w:t>因四舍五入原因，投资组合报告中分项之和与合计可能存在尾差。</w:t>
      </w:r>
    </w:p>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87" w:name="_Toc225500050"/>
      <w:bookmarkStart w:id="88" w:name="_Toc144286145"/>
      <w:r w:rsidRPr="007C68A4">
        <w:rPr>
          <w:b/>
          <w:bCs/>
          <w:color w:val="000000" w:themeColor="text1"/>
          <w:sz w:val="21"/>
          <w:szCs w:val="21"/>
          <w:lang w:val="en-US"/>
        </w:rPr>
        <w:t xml:space="preserve">8  </w:t>
      </w:r>
      <w:r w:rsidRPr="007C68A4">
        <w:rPr>
          <w:b/>
          <w:bCs/>
          <w:color w:val="000000" w:themeColor="text1"/>
          <w:sz w:val="21"/>
          <w:szCs w:val="21"/>
          <w:lang w:val="en-US"/>
        </w:rPr>
        <w:t>基金份额持有人信息</w:t>
      </w:r>
      <w:bookmarkEnd w:id="87"/>
      <w:bookmarkEnd w:id="88"/>
    </w:p>
    <w:p w:rsidR="001548F9" w:rsidRPr="007C68A4" w:rsidRDefault="001548F9" w:rsidP="001F0F10">
      <w:pPr>
        <w:pStyle w:val="20"/>
        <w:spacing w:beforeLines="100" w:before="312" w:afterLines="100" w:after="312"/>
        <w:rPr>
          <w:rFonts w:ascii="Times New Roman" w:hAnsi="Times New Roman"/>
          <w:color w:val="000000" w:themeColor="text1"/>
          <w:kern w:val="0"/>
          <w:sz w:val="21"/>
          <w:szCs w:val="21"/>
        </w:rPr>
      </w:pPr>
      <w:bookmarkStart w:id="89" w:name="_Toc225500051"/>
      <w:bookmarkStart w:id="90" w:name="_Toc144286146"/>
      <w:r w:rsidRPr="007C68A4">
        <w:rPr>
          <w:rFonts w:ascii="Times New Roman" w:hAnsi="Times New Roman"/>
          <w:color w:val="000000" w:themeColor="text1"/>
          <w:kern w:val="0"/>
          <w:sz w:val="21"/>
          <w:szCs w:val="21"/>
        </w:rPr>
        <w:t xml:space="preserve">8.1 </w:t>
      </w:r>
      <w:r w:rsidRPr="007C68A4">
        <w:rPr>
          <w:rFonts w:ascii="Times New Roman" w:hAnsi="Times New Roman"/>
          <w:color w:val="000000" w:themeColor="text1"/>
          <w:kern w:val="0"/>
          <w:sz w:val="21"/>
          <w:szCs w:val="21"/>
        </w:rPr>
        <w:t>期末基金份额持有人户数及持有人结构</w:t>
      </w:r>
      <w:bookmarkEnd w:id="89"/>
      <w:bookmarkEnd w:id="90"/>
    </w:p>
    <w:p w:rsidR="00A04BA6" w:rsidRPr="007C68A4" w:rsidRDefault="00A04BA6" w:rsidP="00A04BA6">
      <w:pPr>
        <w:autoSpaceDE w:val="0"/>
        <w:autoSpaceDN w:val="0"/>
        <w:adjustRightInd w:val="0"/>
        <w:spacing w:before="29" w:line="360" w:lineRule="auto"/>
        <w:ind w:left="15"/>
        <w:jc w:val="right"/>
        <w:rPr>
          <w:rFonts w:eastAsiaTheme="minorEastAsia"/>
          <w:color w:val="000000" w:themeColor="text1"/>
          <w:szCs w:val="21"/>
        </w:rPr>
      </w:pPr>
      <w:r w:rsidRPr="007C68A4">
        <w:rPr>
          <w:rFonts w:eastAsiaTheme="minorEastAsia"/>
          <w:color w:val="000000" w:themeColor="text1"/>
          <w:szCs w:val="21"/>
        </w:rPr>
        <w:t>份额单位：份</w:t>
      </w:r>
    </w:p>
    <w:p w:rsidR="00A04BA6" w:rsidRPr="007C68A4" w:rsidRDefault="00A04BA6" w:rsidP="00E801D0">
      <w:pPr>
        <w:spacing w:line="288" w:lineRule="auto"/>
        <w:rPr>
          <w:rFonts w:eastAsiaTheme="minorEastAsia"/>
          <w:color w:val="000000" w:themeColor="text1"/>
          <w:szCs w:val="21"/>
        </w:rPr>
      </w:pPr>
    </w:p>
    <w:tbl>
      <w:tblPr>
        <w:tblW w:w="5000" w:type="pct"/>
        <w:jc w:val="center"/>
        <w:tblLook w:val="00A0" w:firstRow="1" w:lastRow="0" w:firstColumn="1" w:lastColumn="0" w:noHBand="0" w:noVBand="0"/>
      </w:tblPr>
      <w:tblGrid>
        <w:gridCol w:w="1787"/>
        <w:gridCol w:w="1174"/>
        <w:gridCol w:w="1276"/>
        <w:gridCol w:w="1532"/>
        <w:gridCol w:w="984"/>
        <w:gridCol w:w="1564"/>
        <w:gridCol w:w="969"/>
      </w:tblGrid>
      <w:tr w:rsidR="00A04BA6" w:rsidRPr="007C68A4" w:rsidTr="00A04BA6">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持有人户数</w:t>
            </w:r>
            <w:r w:rsidRPr="007C68A4">
              <w:rPr>
                <w:rFonts w:eastAsiaTheme="minorEastAsia"/>
                <w:bCs/>
                <w:color w:val="000000" w:themeColor="text1"/>
                <w:szCs w:val="21"/>
              </w:rPr>
              <w:t>(</w:t>
            </w:r>
            <w:r w:rsidRPr="007C68A4">
              <w:rPr>
                <w:rFonts w:eastAsiaTheme="minorEastAsia"/>
                <w:bCs/>
                <w:color w:val="000000" w:themeColor="text1"/>
                <w:szCs w:val="21"/>
              </w:rPr>
              <w:t>户</w:t>
            </w:r>
            <w:r w:rsidRPr="007C68A4">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持有人结构</w:t>
            </w:r>
          </w:p>
        </w:tc>
      </w:tr>
      <w:tr w:rsidR="00A04BA6" w:rsidRPr="007C68A4" w:rsidTr="00A04BA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widowControl/>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个人投资者</w:t>
            </w:r>
          </w:p>
        </w:tc>
      </w:tr>
      <w:tr w:rsidR="00A04BA6" w:rsidRPr="007C68A4" w:rsidTr="00A04BA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widowControl/>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占总份额比例</w:t>
            </w:r>
          </w:p>
        </w:tc>
      </w:tr>
      <w:tr w:rsidR="00A04BA6" w:rsidRPr="007C68A4" w:rsidTr="00A04BA6">
        <w:trPr>
          <w:jc w:val="center"/>
        </w:trPr>
        <w:tc>
          <w:tcPr>
            <w:tcW w:w="964" w:type="pct"/>
            <w:tcBorders>
              <w:top w:val="nil"/>
              <w:left w:val="single" w:sz="8" w:space="0" w:color="000000"/>
              <w:bottom w:val="single" w:sz="8" w:space="0" w:color="000000"/>
              <w:right w:val="single" w:sz="8" w:space="0" w:color="000000"/>
            </w:tcBorders>
            <w:hideMark/>
          </w:tcPr>
          <w:p w:rsidR="00A04BA6" w:rsidRPr="007C68A4" w:rsidRDefault="00A04BA6">
            <w:pPr>
              <w:widowControl/>
              <w:spacing w:line="360" w:lineRule="auto"/>
              <w:jc w:val="center"/>
              <w:rPr>
                <w:rFonts w:eastAsiaTheme="minorEastAsia"/>
                <w:bCs/>
                <w:color w:val="000000" w:themeColor="text1"/>
                <w:szCs w:val="21"/>
              </w:rPr>
            </w:pPr>
            <w:r w:rsidRPr="007C68A4">
              <w:rPr>
                <w:rFonts w:eastAsiaTheme="minorEastAsia"/>
                <w:bCs/>
                <w:color w:val="000000" w:themeColor="text1"/>
                <w:szCs w:val="21"/>
              </w:rPr>
              <w:t>摩根</w:t>
            </w:r>
            <w:r w:rsidRPr="007C68A4">
              <w:rPr>
                <w:rFonts w:eastAsiaTheme="minorEastAsia"/>
                <w:bCs/>
                <w:color w:val="000000" w:themeColor="text1"/>
                <w:szCs w:val="21"/>
              </w:rPr>
              <w:t>MSCI</w:t>
            </w:r>
            <w:r w:rsidRPr="007C68A4">
              <w:rPr>
                <w:rFonts w:eastAsiaTheme="minorEastAsia"/>
                <w:bCs/>
                <w:color w:val="000000" w:themeColor="text1"/>
                <w:szCs w:val="21"/>
              </w:rPr>
              <w:t>中国</w:t>
            </w:r>
            <w:r w:rsidRPr="007C68A4">
              <w:rPr>
                <w:rFonts w:eastAsiaTheme="minorEastAsia"/>
                <w:bCs/>
                <w:color w:val="000000" w:themeColor="text1"/>
                <w:szCs w:val="21"/>
              </w:rPr>
              <w:t>A</w:t>
            </w:r>
            <w:r w:rsidRPr="007C68A4">
              <w:rPr>
                <w:rFonts w:eastAsiaTheme="minorEastAsia"/>
                <w:bCs/>
                <w:color w:val="000000" w:themeColor="text1"/>
                <w:szCs w:val="21"/>
              </w:rPr>
              <w:t>股</w:t>
            </w:r>
            <w:r w:rsidRPr="007C68A4">
              <w:rPr>
                <w:rFonts w:eastAsiaTheme="minorEastAsia"/>
                <w:bCs/>
                <w:color w:val="000000" w:themeColor="text1"/>
                <w:szCs w:val="21"/>
              </w:rPr>
              <w:t>ETF</w:t>
            </w:r>
            <w:r w:rsidRPr="007C68A4">
              <w:rPr>
                <w:rFonts w:eastAsiaTheme="minorEastAsia"/>
                <w:bCs/>
                <w:color w:val="000000" w:themeColor="text1"/>
                <w:szCs w:val="21"/>
              </w:rPr>
              <w:t>联接</w:t>
            </w:r>
            <w:r w:rsidRPr="007C68A4">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1,250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21,699.41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27,124,258.29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100.00%</w:t>
            </w:r>
          </w:p>
        </w:tc>
      </w:tr>
      <w:tr w:rsidR="00A04BA6" w:rsidRPr="007C68A4" w:rsidTr="00A04BA6">
        <w:trPr>
          <w:jc w:val="center"/>
        </w:trPr>
        <w:tc>
          <w:tcPr>
            <w:tcW w:w="964" w:type="pct"/>
            <w:tcBorders>
              <w:top w:val="nil"/>
              <w:left w:val="single" w:sz="8" w:space="0" w:color="000000"/>
              <w:bottom w:val="single" w:sz="8" w:space="0" w:color="000000"/>
              <w:right w:val="single" w:sz="8" w:space="0" w:color="000000"/>
            </w:tcBorders>
            <w:hideMark/>
          </w:tcPr>
          <w:p w:rsidR="00A04BA6" w:rsidRPr="007C68A4" w:rsidRDefault="00A04BA6">
            <w:pPr>
              <w:widowControl/>
              <w:spacing w:line="360" w:lineRule="auto"/>
              <w:jc w:val="center"/>
              <w:rPr>
                <w:rFonts w:eastAsiaTheme="minorEastAsia"/>
                <w:bCs/>
                <w:color w:val="000000" w:themeColor="text1"/>
                <w:szCs w:val="21"/>
              </w:rPr>
            </w:pPr>
            <w:r w:rsidRPr="007C68A4">
              <w:rPr>
                <w:rFonts w:eastAsiaTheme="minorEastAsia"/>
                <w:bCs/>
                <w:color w:val="000000" w:themeColor="text1"/>
                <w:szCs w:val="21"/>
              </w:rPr>
              <w:t>摩根</w:t>
            </w:r>
            <w:r w:rsidRPr="007C68A4">
              <w:rPr>
                <w:rFonts w:eastAsiaTheme="minorEastAsia"/>
                <w:bCs/>
                <w:color w:val="000000" w:themeColor="text1"/>
                <w:szCs w:val="21"/>
              </w:rPr>
              <w:t>MSCI</w:t>
            </w:r>
            <w:r w:rsidRPr="007C68A4">
              <w:rPr>
                <w:rFonts w:eastAsiaTheme="minorEastAsia"/>
                <w:bCs/>
                <w:color w:val="000000" w:themeColor="text1"/>
                <w:szCs w:val="21"/>
              </w:rPr>
              <w:t>中国</w:t>
            </w:r>
            <w:r w:rsidRPr="007C68A4">
              <w:rPr>
                <w:rFonts w:eastAsiaTheme="minorEastAsia"/>
                <w:bCs/>
                <w:color w:val="000000" w:themeColor="text1"/>
                <w:szCs w:val="21"/>
              </w:rPr>
              <w:t>A</w:t>
            </w:r>
            <w:r w:rsidRPr="007C68A4">
              <w:rPr>
                <w:rFonts w:eastAsiaTheme="minorEastAsia"/>
                <w:bCs/>
                <w:color w:val="000000" w:themeColor="text1"/>
                <w:szCs w:val="21"/>
              </w:rPr>
              <w:t>股</w:t>
            </w:r>
            <w:r w:rsidRPr="007C68A4">
              <w:rPr>
                <w:rFonts w:eastAsiaTheme="minorEastAsia"/>
                <w:bCs/>
                <w:color w:val="000000" w:themeColor="text1"/>
                <w:szCs w:val="21"/>
              </w:rPr>
              <w:t>ETF</w:t>
            </w:r>
            <w:r w:rsidRPr="007C68A4">
              <w:rPr>
                <w:rFonts w:eastAsiaTheme="minorEastAsia"/>
                <w:bCs/>
                <w:color w:val="000000" w:themeColor="text1"/>
                <w:szCs w:val="21"/>
              </w:rPr>
              <w:t>联接</w:t>
            </w:r>
            <w:r w:rsidRPr="007C68A4">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1,858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5,884.00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10,932,467.46</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100.00%</w:t>
            </w:r>
          </w:p>
        </w:tc>
      </w:tr>
      <w:tr w:rsidR="00A04BA6" w:rsidRPr="007C68A4" w:rsidTr="00A04BA6">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center"/>
              <w:rPr>
                <w:rFonts w:eastAsiaTheme="minorEastAsia"/>
                <w:bCs/>
                <w:color w:val="000000" w:themeColor="text1"/>
                <w:szCs w:val="21"/>
              </w:rPr>
            </w:pPr>
            <w:r w:rsidRPr="007C68A4">
              <w:rPr>
                <w:rFonts w:eastAsiaTheme="minorEastAsia"/>
                <w:bCs/>
                <w:color w:val="000000" w:themeColor="text1"/>
                <w:szCs w:val="21"/>
              </w:rPr>
              <w:t>3,108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12,244.76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38,056,725.75</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A04BA6" w:rsidRPr="007C68A4" w:rsidRDefault="00A04BA6">
            <w:pPr>
              <w:spacing w:line="360" w:lineRule="auto"/>
              <w:jc w:val="right"/>
              <w:rPr>
                <w:rFonts w:eastAsiaTheme="minorEastAsia"/>
                <w:bCs/>
                <w:color w:val="000000" w:themeColor="text1"/>
                <w:szCs w:val="21"/>
              </w:rPr>
            </w:pPr>
            <w:r w:rsidRPr="007C68A4">
              <w:rPr>
                <w:rFonts w:eastAsiaTheme="minorEastAsia"/>
                <w:bCs/>
                <w:color w:val="000000" w:themeColor="text1"/>
                <w:szCs w:val="21"/>
              </w:rPr>
              <w:t>100.00%</w:t>
            </w:r>
          </w:p>
        </w:tc>
      </w:tr>
    </w:tbl>
    <w:p w:rsidR="00FA4A89" w:rsidRPr="007C68A4" w:rsidRDefault="001548F9" w:rsidP="00EA5EB9">
      <w:pPr>
        <w:pStyle w:val="20"/>
        <w:spacing w:beforeLines="100" w:before="312" w:afterLines="100" w:after="312"/>
        <w:rPr>
          <w:rFonts w:ascii="Times New Roman" w:hAnsi="Times New Roman"/>
          <w:color w:val="000000" w:themeColor="text1"/>
          <w:kern w:val="0"/>
          <w:sz w:val="21"/>
          <w:szCs w:val="21"/>
        </w:rPr>
      </w:pPr>
      <w:bookmarkStart w:id="91" w:name="_Toc144286147"/>
      <w:r w:rsidRPr="007C68A4">
        <w:rPr>
          <w:rFonts w:ascii="Times New Roman" w:hAnsi="Times New Roman"/>
          <w:color w:val="000000" w:themeColor="text1"/>
          <w:kern w:val="0"/>
          <w:sz w:val="21"/>
          <w:szCs w:val="21"/>
        </w:rPr>
        <w:t xml:space="preserve">8.2 </w:t>
      </w:r>
      <w:r w:rsidRPr="007C68A4">
        <w:rPr>
          <w:rFonts w:ascii="Times New Roman" w:hAnsi="Times New Roman"/>
          <w:color w:val="000000" w:themeColor="text1"/>
          <w:kern w:val="0"/>
          <w:sz w:val="21"/>
          <w:szCs w:val="21"/>
        </w:rPr>
        <w:t>期末基金管理人的从业人员持有本基金的情况</w:t>
      </w:r>
      <w:bookmarkEnd w:id="91"/>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2409"/>
        <w:gridCol w:w="2269"/>
        <w:gridCol w:w="2125"/>
      </w:tblGrid>
      <w:tr w:rsidR="00EA5EB9" w:rsidRPr="007C68A4" w:rsidTr="00EA5EB9">
        <w:trPr>
          <w:trHeight w:val="285"/>
          <w:jc w:val="center"/>
        </w:trPr>
        <w:tc>
          <w:tcPr>
            <w:tcW w:w="2837" w:type="dxa"/>
            <w:tcBorders>
              <w:top w:val="single" w:sz="4" w:space="0" w:color="auto"/>
              <w:bottom w:val="single" w:sz="4" w:space="0" w:color="auto"/>
              <w:right w:val="single" w:sz="4" w:space="0" w:color="auto"/>
            </w:tcBorders>
          </w:tcPr>
          <w:p w:rsidR="00EA5EB9" w:rsidRPr="007C68A4" w:rsidRDefault="00EA5EB9" w:rsidP="00E958AE">
            <w:pPr>
              <w:widowControl/>
              <w:jc w:val="center"/>
              <w:rPr>
                <w:rFonts w:eastAsiaTheme="minorEastAsia"/>
                <w:color w:val="000000" w:themeColor="text1"/>
                <w:szCs w:val="21"/>
              </w:rPr>
            </w:pPr>
            <w:r w:rsidRPr="007C68A4">
              <w:rPr>
                <w:rFonts w:eastAsiaTheme="minorEastAsia"/>
                <w:color w:val="000000" w:themeColor="text1"/>
                <w:szCs w:val="21"/>
              </w:rPr>
              <w:t>项目</w:t>
            </w:r>
          </w:p>
        </w:tc>
        <w:tc>
          <w:tcPr>
            <w:tcW w:w="2408" w:type="dxa"/>
            <w:tcBorders>
              <w:top w:val="single" w:sz="4" w:space="0" w:color="auto"/>
              <w:bottom w:val="single" w:sz="4" w:space="0" w:color="auto"/>
              <w:right w:val="single" w:sz="4" w:space="0" w:color="auto"/>
            </w:tcBorders>
            <w:shd w:val="clear" w:color="auto" w:fill="auto"/>
            <w:vAlign w:val="center"/>
          </w:tcPr>
          <w:p w:rsidR="00EA5EB9" w:rsidRPr="007C68A4" w:rsidRDefault="00EA5EB9" w:rsidP="00E958AE">
            <w:pPr>
              <w:widowControl/>
              <w:jc w:val="center"/>
              <w:rPr>
                <w:color w:val="000000" w:themeColor="text1"/>
              </w:rPr>
            </w:pPr>
            <w:r w:rsidRPr="007C68A4">
              <w:rPr>
                <w:rFonts w:eastAsiaTheme="minorEastAsia"/>
                <w:color w:val="000000" w:themeColor="text1"/>
                <w:szCs w:val="21"/>
              </w:rPr>
              <w:t>份额级别</w:t>
            </w:r>
          </w:p>
        </w:tc>
        <w:tc>
          <w:tcPr>
            <w:tcW w:w="2269" w:type="dxa"/>
            <w:tcBorders>
              <w:top w:val="single" w:sz="4" w:space="0" w:color="auto"/>
              <w:bottom w:val="single" w:sz="4" w:space="0" w:color="auto"/>
              <w:right w:val="single" w:sz="4" w:space="0" w:color="auto"/>
            </w:tcBorders>
            <w:shd w:val="clear" w:color="auto" w:fill="auto"/>
            <w:vAlign w:val="center"/>
          </w:tcPr>
          <w:p w:rsidR="00EA5EB9" w:rsidRPr="007C68A4" w:rsidRDefault="00EA5EB9" w:rsidP="00E958AE">
            <w:pPr>
              <w:widowControl/>
              <w:jc w:val="center"/>
              <w:rPr>
                <w:color w:val="000000" w:themeColor="text1"/>
              </w:rPr>
            </w:pPr>
            <w:r w:rsidRPr="007C68A4">
              <w:rPr>
                <w:rFonts w:eastAsiaTheme="minorEastAsia"/>
                <w:color w:val="000000" w:themeColor="text1"/>
                <w:szCs w:val="21"/>
              </w:rPr>
              <w:t>持有份额总数（份）</w:t>
            </w:r>
          </w:p>
        </w:tc>
        <w:tc>
          <w:tcPr>
            <w:tcW w:w="2125" w:type="dxa"/>
            <w:tcBorders>
              <w:top w:val="single" w:sz="4" w:space="0" w:color="auto"/>
              <w:bottom w:val="single" w:sz="4" w:space="0" w:color="auto"/>
              <w:right w:val="single" w:sz="4" w:space="0" w:color="auto"/>
            </w:tcBorders>
            <w:shd w:val="clear" w:color="auto" w:fill="auto"/>
            <w:vAlign w:val="center"/>
          </w:tcPr>
          <w:p w:rsidR="00EA5EB9" w:rsidRPr="007C68A4" w:rsidRDefault="00EA5EB9" w:rsidP="00E958AE">
            <w:pPr>
              <w:widowControl/>
              <w:jc w:val="center"/>
              <w:rPr>
                <w:color w:val="000000" w:themeColor="text1"/>
              </w:rPr>
            </w:pPr>
            <w:r w:rsidRPr="007C68A4">
              <w:rPr>
                <w:rFonts w:eastAsiaTheme="minorEastAsia"/>
                <w:color w:val="000000" w:themeColor="text1"/>
                <w:szCs w:val="21"/>
              </w:rPr>
              <w:t>占基金总份额比例</w:t>
            </w:r>
          </w:p>
        </w:tc>
      </w:tr>
      <w:tr w:rsidR="00DF5C7F" w:rsidRPr="007C68A4" w:rsidTr="00EA5EB9">
        <w:trPr>
          <w:trHeight w:val="285"/>
          <w:jc w:val="center"/>
        </w:trPr>
        <w:tc>
          <w:tcPr>
            <w:tcW w:w="2836" w:type="dxa"/>
            <w:vMerge w:val="restart"/>
            <w:noWrap/>
            <w:vAlign w:val="center"/>
          </w:tcPr>
          <w:p w:rsidR="00DF5C7F" w:rsidRPr="007C68A4" w:rsidRDefault="00DF5C7F" w:rsidP="004D62FA">
            <w:pPr>
              <w:spacing w:line="360" w:lineRule="auto"/>
              <w:jc w:val="left"/>
              <w:rPr>
                <w:rFonts w:eastAsiaTheme="minorEastAsia"/>
                <w:color w:val="000000" w:themeColor="text1"/>
                <w:szCs w:val="21"/>
              </w:rPr>
            </w:pPr>
            <w:r w:rsidRPr="007C68A4">
              <w:rPr>
                <w:rFonts w:eastAsiaTheme="minorEastAsia"/>
                <w:color w:val="000000" w:themeColor="text1"/>
                <w:szCs w:val="21"/>
              </w:rPr>
              <w:t>基金管理人所有从业人员持有本基金</w:t>
            </w:r>
          </w:p>
        </w:tc>
        <w:tc>
          <w:tcPr>
            <w:tcW w:w="2409" w:type="dxa"/>
            <w:tcBorders>
              <w:right w:val="single" w:sz="4" w:space="0" w:color="auto"/>
            </w:tcBorders>
            <w:vAlign w:val="center"/>
          </w:tcPr>
          <w:p w:rsidR="00DF5C7F" w:rsidRPr="007C68A4" w:rsidRDefault="00DF5C7F" w:rsidP="002615F9">
            <w:pPr>
              <w:spacing w:line="360" w:lineRule="auto"/>
              <w:rPr>
                <w:rFonts w:eastAsiaTheme="minorEastAsia"/>
                <w:color w:val="000000" w:themeColor="text1"/>
                <w:kern w:val="0"/>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A</w:t>
            </w:r>
          </w:p>
        </w:tc>
        <w:tc>
          <w:tcPr>
            <w:tcW w:w="2269" w:type="dxa"/>
            <w:tcBorders>
              <w:left w:val="single" w:sz="4" w:space="0" w:color="auto"/>
              <w:right w:val="single" w:sz="4" w:space="0" w:color="auto"/>
            </w:tcBorders>
            <w:noWrap/>
            <w:vAlign w:val="center"/>
          </w:tcPr>
          <w:p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20,776.55</w:t>
            </w:r>
          </w:p>
        </w:tc>
        <w:tc>
          <w:tcPr>
            <w:tcW w:w="2125" w:type="dxa"/>
            <w:tcBorders>
              <w:left w:val="single" w:sz="4" w:space="0" w:color="auto"/>
            </w:tcBorders>
            <w:noWrap/>
            <w:vAlign w:val="center"/>
          </w:tcPr>
          <w:p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0.0766%</w:t>
            </w:r>
          </w:p>
        </w:tc>
      </w:tr>
      <w:tr w:rsidR="00DF5C7F" w:rsidRPr="007C68A4" w:rsidTr="00EA5EB9">
        <w:trPr>
          <w:trHeight w:val="285"/>
          <w:jc w:val="center"/>
        </w:trPr>
        <w:tc>
          <w:tcPr>
            <w:tcW w:w="2836" w:type="dxa"/>
            <w:vMerge/>
            <w:vAlign w:val="center"/>
          </w:tcPr>
          <w:p w:rsidR="00DF5C7F" w:rsidRPr="007C68A4" w:rsidRDefault="00DF5C7F" w:rsidP="004D62FA">
            <w:pPr>
              <w:spacing w:line="360" w:lineRule="auto"/>
              <w:jc w:val="left"/>
              <w:rPr>
                <w:rFonts w:eastAsiaTheme="minorEastAsia"/>
                <w:color w:val="000000" w:themeColor="text1"/>
                <w:szCs w:val="21"/>
              </w:rPr>
            </w:pPr>
          </w:p>
        </w:tc>
        <w:tc>
          <w:tcPr>
            <w:tcW w:w="2409" w:type="dxa"/>
            <w:vAlign w:val="center"/>
          </w:tcPr>
          <w:p w:rsidR="00DF5C7F" w:rsidRPr="007C68A4" w:rsidRDefault="00DF5C7F" w:rsidP="002615F9">
            <w:pPr>
              <w:spacing w:line="360" w:lineRule="auto"/>
              <w:rPr>
                <w:rFonts w:eastAsiaTheme="minorEastAsia"/>
                <w:color w:val="000000" w:themeColor="text1"/>
                <w:kern w:val="0"/>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C</w:t>
            </w:r>
          </w:p>
        </w:tc>
        <w:tc>
          <w:tcPr>
            <w:tcW w:w="2269" w:type="dxa"/>
            <w:noWrap/>
            <w:vAlign w:val="center"/>
          </w:tcPr>
          <w:p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100.06</w:t>
            </w:r>
          </w:p>
        </w:tc>
        <w:tc>
          <w:tcPr>
            <w:tcW w:w="2125" w:type="dxa"/>
            <w:noWrap/>
            <w:vAlign w:val="center"/>
          </w:tcPr>
          <w:p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0.0009%</w:t>
            </w:r>
          </w:p>
        </w:tc>
      </w:tr>
      <w:tr w:rsidR="00DF5C7F" w:rsidRPr="007C68A4" w:rsidTr="00EA5EB9">
        <w:trPr>
          <w:trHeight w:val="285"/>
          <w:jc w:val="center"/>
        </w:trPr>
        <w:tc>
          <w:tcPr>
            <w:tcW w:w="2836" w:type="dxa"/>
            <w:vMerge/>
            <w:vAlign w:val="center"/>
          </w:tcPr>
          <w:p w:rsidR="00DF5C7F" w:rsidRPr="007C68A4" w:rsidRDefault="00DF5C7F" w:rsidP="004D62FA">
            <w:pPr>
              <w:widowControl/>
              <w:spacing w:line="360" w:lineRule="auto"/>
              <w:jc w:val="left"/>
              <w:rPr>
                <w:rFonts w:eastAsiaTheme="minorEastAsia"/>
                <w:color w:val="000000" w:themeColor="text1"/>
                <w:szCs w:val="21"/>
              </w:rPr>
            </w:pPr>
          </w:p>
        </w:tc>
        <w:tc>
          <w:tcPr>
            <w:tcW w:w="2409" w:type="dxa"/>
            <w:vAlign w:val="center"/>
          </w:tcPr>
          <w:p w:rsidR="00DF5C7F" w:rsidRPr="007C68A4" w:rsidRDefault="00DF5C7F" w:rsidP="004D62FA">
            <w:pPr>
              <w:widowControl/>
              <w:spacing w:line="360" w:lineRule="auto"/>
              <w:jc w:val="center"/>
              <w:rPr>
                <w:rFonts w:eastAsiaTheme="minorEastAsia"/>
                <w:color w:val="000000" w:themeColor="text1"/>
                <w:kern w:val="0"/>
                <w:szCs w:val="21"/>
              </w:rPr>
            </w:pPr>
            <w:r w:rsidRPr="007C68A4">
              <w:rPr>
                <w:rFonts w:eastAsiaTheme="minorEastAsia"/>
                <w:color w:val="000000" w:themeColor="text1"/>
                <w:kern w:val="0"/>
                <w:szCs w:val="21"/>
              </w:rPr>
              <w:t>合计</w:t>
            </w:r>
          </w:p>
        </w:tc>
        <w:tc>
          <w:tcPr>
            <w:tcW w:w="2269" w:type="dxa"/>
            <w:noWrap/>
            <w:vAlign w:val="center"/>
          </w:tcPr>
          <w:p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20,876.61</w:t>
            </w:r>
          </w:p>
        </w:tc>
        <w:tc>
          <w:tcPr>
            <w:tcW w:w="2125" w:type="dxa"/>
            <w:noWrap/>
            <w:vAlign w:val="center"/>
          </w:tcPr>
          <w:p w:rsidR="00DF5C7F" w:rsidRPr="007C68A4" w:rsidRDefault="00DF5C7F" w:rsidP="004D62FA">
            <w:pPr>
              <w:widowControl/>
              <w:spacing w:line="360" w:lineRule="auto"/>
              <w:jc w:val="right"/>
              <w:rPr>
                <w:rFonts w:eastAsiaTheme="minorEastAsia"/>
                <w:color w:val="000000" w:themeColor="text1"/>
                <w:kern w:val="0"/>
                <w:szCs w:val="21"/>
              </w:rPr>
            </w:pPr>
            <w:r w:rsidRPr="007C68A4">
              <w:rPr>
                <w:rFonts w:eastAsiaTheme="minorEastAsia"/>
                <w:color w:val="000000" w:themeColor="text1"/>
                <w:kern w:val="0"/>
                <w:szCs w:val="21"/>
              </w:rPr>
              <w:t>0.0549%</w:t>
            </w:r>
          </w:p>
        </w:tc>
      </w:tr>
    </w:tbl>
    <w:p w:rsidR="00F345DF" w:rsidRPr="007C68A4" w:rsidRDefault="00F345DF" w:rsidP="003F3DA2">
      <w:pPr>
        <w:pStyle w:val="20"/>
        <w:spacing w:beforeLines="100" w:before="312" w:afterLines="100" w:after="312"/>
        <w:rPr>
          <w:rFonts w:ascii="Times New Roman" w:hAnsi="Times New Roman"/>
          <w:color w:val="000000" w:themeColor="text1"/>
          <w:sz w:val="21"/>
          <w:szCs w:val="21"/>
        </w:rPr>
      </w:pPr>
      <w:bookmarkStart w:id="92" w:name="_Toc144286148"/>
      <w:r w:rsidRPr="007C68A4">
        <w:rPr>
          <w:rFonts w:ascii="Times New Roman" w:hAnsi="Times New Roman"/>
          <w:color w:val="000000" w:themeColor="text1"/>
          <w:kern w:val="0"/>
          <w:sz w:val="21"/>
          <w:szCs w:val="21"/>
        </w:rPr>
        <w:t>8.3</w:t>
      </w:r>
      <w:r w:rsidRPr="007C68A4">
        <w:rPr>
          <w:rFonts w:ascii="Times New Roman" w:hAnsi="Times New Roman"/>
          <w:color w:val="000000" w:themeColor="text1"/>
          <w:sz w:val="21"/>
          <w:szCs w:val="21"/>
        </w:rPr>
        <w:t>期末基金管理人的从业人员持有本开放式基金份额总量区间的情况</w:t>
      </w:r>
      <w:bookmarkEnd w:id="9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F345DF" w:rsidRPr="007C68A4" w:rsidTr="00B15BF5">
        <w:trPr>
          <w:trHeight w:val="285"/>
        </w:trPr>
        <w:tc>
          <w:tcPr>
            <w:tcW w:w="2548" w:type="dxa"/>
            <w:shd w:val="clear" w:color="auto" w:fill="auto"/>
            <w:tcMar>
              <w:top w:w="0" w:type="dxa"/>
              <w:left w:w="108" w:type="dxa"/>
              <w:bottom w:w="0" w:type="dxa"/>
              <w:right w:w="108" w:type="dxa"/>
            </w:tcMar>
            <w:vAlign w:val="center"/>
            <w:hideMark/>
          </w:tcPr>
          <w:p w:rsidR="00F345DF" w:rsidRPr="007C68A4" w:rsidRDefault="00F345DF" w:rsidP="00E958AE">
            <w:pPr>
              <w:widowControl/>
              <w:jc w:val="center"/>
              <w:rPr>
                <w:color w:val="000000" w:themeColor="text1"/>
                <w:kern w:val="0"/>
                <w:szCs w:val="21"/>
              </w:rPr>
            </w:pPr>
            <w:r w:rsidRPr="007C68A4">
              <w:rPr>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持有基金份额总量的数量区间（万份）</w:t>
            </w:r>
          </w:p>
        </w:tc>
      </w:tr>
      <w:tr w:rsidR="00F345DF" w:rsidRPr="007C68A4" w:rsidTr="00B15BF5">
        <w:trPr>
          <w:trHeight w:val="285"/>
        </w:trPr>
        <w:tc>
          <w:tcPr>
            <w:tcW w:w="2548" w:type="dxa"/>
            <w:vMerge w:val="restart"/>
            <w:shd w:val="clear" w:color="auto" w:fill="auto"/>
            <w:tcMar>
              <w:top w:w="0" w:type="dxa"/>
              <w:left w:w="108" w:type="dxa"/>
              <w:bottom w:w="0" w:type="dxa"/>
              <w:right w:w="108" w:type="dxa"/>
            </w:tcMar>
            <w:vAlign w:val="center"/>
            <w:hideMark/>
          </w:tcPr>
          <w:p w:rsidR="00F345DF" w:rsidRPr="007C68A4" w:rsidRDefault="00F345DF" w:rsidP="00B15BF5">
            <w:pPr>
              <w:widowControl/>
              <w:jc w:val="left"/>
              <w:rPr>
                <w:color w:val="000000" w:themeColor="text1"/>
                <w:kern w:val="0"/>
                <w:szCs w:val="21"/>
              </w:rPr>
            </w:pPr>
            <w:r w:rsidRPr="007C68A4">
              <w:rPr>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摩根</w:t>
            </w:r>
            <w:r w:rsidRPr="007C68A4">
              <w:rPr>
                <w:color w:val="000000" w:themeColor="text1"/>
                <w:kern w:val="0"/>
                <w:szCs w:val="21"/>
              </w:rPr>
              <w:t>MSCI</w:t>
            </w:r>
            <w:r w:rsidRPr="007C68A4">
              <w:rPr>
                <w:color w:val="000000" w:themeColor="text1"/>
                <w:kern w:val="0"/>
                <w:szCs w:val="21"/>
              </w:rPr>
              <w:t>中国</w:t>
            </w:r>
            <w:r w:rsidRPr="007C68A4">
              <w:rPr>
                <w:color w:val="000000" w:themeColor="text1"/>
                <w:kern w:val="0"/>
                <w:szCs w:val="21"/>
              </w:rPr>
              <w:t>A</w:t>
            </w:r>
            <w:r w:rsidRPr="007C68A4">
              <w:rPr>
                <w:color w:val="000000" w:themeColor="text1"/>
                <w:kern w:val="0"/>
                <w:szCs w:val="21"/>
              </w:rPr>
              <w:t>股</w:t>
            </w:r>
            <w:r w:rsidRPr="007C68A4">
              <w:rPr>
                <w:color w:val="000000" w:themeColor="text1"/>
                <w:kern w:val="0"/>
                <w:szCs w:val="21"/>
              </w:rPr>
              <w:t>ETF</w:t>
            </w:r>
            <w:r w:rsidRPr="007C68A4">
              <w:rPr>
                <w:color w:val="000000" w:themeColor="text1"/>
                <w:kern w:val="0"/>
                <w:szCs w:val="21"/>
              </w:rPr>
              <w:t>联接</w:t>
            </w:r>
            <w:r w:rsidRPr="007C68A4">
              <w:rPr>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0</w:t>
            </w:r>
          </w:p>
        </w:tc>
      </w:tr>
      <w:tr w:rsidR="00F345DF" w:rsidRPr="007C68A4" w:rsidTr="00B15BF5">
        <w:trPr>
          <w:trHeight w:val="285"/>
        </w:trPr>
        <w:tc>
          <w:tcPr>
            <w:tcW w:w="2548" w:type="dxa"/>
            <w:vMerge/>
            <w:shd w:val="clear" w:color="auto" w:fill="auto"/>
            <w:vAlign w:val="center"/>
            <w:hideMark/>
          </w:tcPr>
          <w:p w:rsidR="00F345DF" w:rsidRPr="007C68A4" w:rsidRDefault="00F345DF" w:rsidP="00B15BF5">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摩根</w:t>
            </w:r>
            <w:r w:rsidRPr="007C68A4">
              <w:rPr>
                <w:color w:val="000000" w:themeColor="text1"/>
                <w:kern w:val="0"/>
                <w:szCs w:val="21"/>
              </w:rPr>
              <w:t>MSCI</w:t>
            </w:r>
            <w:r w:rsidRPr="007C68A4">
              <w:rPr>
                <w:color w:val="000000" w:themeColor="text1"/>
                <w:kern w:val="0"/>
                <w:szCs w:val="21"/>
              </w:rPr>
              <w:t>中国</w:t>
            </w:r>
            <w:r w:rsidRPr="007C68A4">
              <w:rPr>
                <w:color w:val="000000" w:themeColor="text1"/>
                <w:kern w:val="0"/>
                <w:szCs w:val="21"/>
              </w:rPr>
              <w:t>A</w:t>
            </w:r>
            <w:r w:rsidRPr="007C68A4">
              <w:rPr>
                <w:color w:val="000000" w:themeColor="text1"/>
                <w:kern w:val="0"/>
                <w:szCs w:val="21"/>
              </w:rPr>
              <w:t>股</w:t>
            </w:r>
            <w:r w:rsidRPr="007C68A4">
              <w:rPr>
                <w:color w:val="000000" w:themeColor="text1"/>
                <w:kern w:val="0"/>
                <w:szCs w:val="21"/>
              </w:rPr>
              <w:t>ETF</w:t>
            </w:r>
            <w:r w:rsidRPr="007C68A4">
              <w:rPr>
                <w:color w:val="000000" w:themeColor="text1"/>
                <w:kern w:val="0"/>
                <w:szCs w:val="21"/>
              </w:rPr>
              <w:t>联接</w:t>
            </w:r>
            <w:r w:rsidRPr="007C68A4">
              <w:rPr>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0</w:t>
            </w:r>
          </w:p>
        </w:tc>
      </w:tr>
      <w:tr w:rsidR="00F345DF" w:rsidRPr="007C68A4" w:rsidTr="00B15BF5">
        <w:trPr>
          <w:trHeight w:val="285"/>
        </w:trPr>
        <w:tc>
          <w:tcPr>
            <w:tcW w:w="2548" w:type="dxa"/>
            <w:vMerge/>
            <w:shd w:val="clear" w:color="auto" w:fill="auto"/>
            <w:vAlign w:val="center"/>
            <w:hideMark/>
          </w:tcPr>
          <w:p w:rsidR="00F345DF" w:rsidRPr="007C68A4" w:rsidRDefault="00F345DF" w:rsidP="00B15BF5">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0</w:t>
            </w:r>
          </w:p>
        </w:tc>
      </w:tr>
      <w:tr w:rsidR="00F345DF" w:rsidRPr="007C68A4" w:rsidTr="00B15BF5">
        <w:trPr>
          <w:trHeight w:val="285"/>
        </w:trPr>
        <w:tc>
          <w:tcPr>
            <w:tcW w:w="2548" w:type="dxa"/>
            <w:vMerge w:val="restart"/>
            <w:shd w:val="clear" w:color="auto" w:fill="auto"/>
            <w:tcMar>
              <w:top w:w="0" w:type="dxa"/>
              <w:left w:w="108" w:type="dxa"/>
              <w:bottom w:w="0" w:type="dxa"/>
              <w:right w:w="108" w:type="dxa"/>
            </w:tcMar>
            <w:vAlign w:val="center"/>
            <w:hideMark/>
          </w:tcPr>
          <w:p w:rsidR="00F345DF" w:rsidRPr="007C68A4" w:rsidRDefault="00F345DF" w:rsidP="00B15BF5">
            <w:pPr>
              <w:widowControl/>
              <w:jc w:val="left"/>
              <w:rPr>
                <w:color w:val="000000" w:themeColor="text1"/>
                <w:kern w:val="0"/>
                <w:szCs w:val="21"/>
              </w:rPr>
            </w:pPr>
            <w:r w:rsidRPr="007C68A4">
              <w:rPr>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摩根</w:t>
            </w:r>
            <w:r w:rsidRPr="007C68A4">
              <w:rPr>
                <w:color w:val="000000" w:themeColor="text1"/>
                <w:kern w:val="0"/>
                <w:szCs w:val="21"/>
              </w:rPr>
              <w:t>MSCI</w:t>
            </w:r>
            <w:r w:rsidRPr="007C68A4">
              <w:rPr>
                <w:color w:val="000000" w:themeColor="text1"/>
                <w:kern w:val="0"/>
                <w:szCs w:val="21"/>
              </w:rPr>
              <w:t>中国</w:t>
            </w:r>
            <w:r w:rsidRPr="007C68A4">
              <w:rPr>
                <w:color w:val="000000" w:themeColor="text1"/>
                <w:kern w:val="0"/>
                <w:szCs w:val="21"/>
              </w:rPr>
              <w:t>A</w:t>
            </w:r>
            <w:r w:rsidRPr="007C68A4">
              <w:rPr>
                <w:color w:val="000000" w:themeColor="text1"/>
                <w:kern w:val="0"/>
                <w:szCs w:val="21"/>
              </w:rPr>
              <w:t>股</w:t>
            </w:r>
            <w:r w:rsidRPr="007C68A4">
              <w:rPr>
                <w:color w:val="000000" w:themeColor="text1"/>
                <w:kern w:val="0"/>
                <w:szCs w:val="21"/>
              </w:rPr>
              <w:t>ETF</w:t>
            </w:r>
            <w:r w:rsidRPr="007C68A4">
              <w:rPr>
                <w:color w:val="000000" w:themeColor="text1"/>
                <w:kern w:val="0"/>
                <w:szCs w:val="21"/>
              </w:rPr>
              <w:t>联接</w:t>
            </w:r>
            <w:r w:rsidRPr="007C68A4">
              <w:rPr>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0</w:t>
            </w:r>
          </w:p>
        </w:tc>
      </w:tr>
      <w:tr w:rsidR="00F345DF" w:rsidRPr="007C68A4" w:rsidTr="00B15BF5">
        <w:trPr>
          <w:trHeight w:val="525"/>
        </w:trPr>
        <w:tc>
          <w:tcPr>
            <w:tcW w:w="2548" w:type="dxa"/>
            <w:vMerge/>
            <w:shd w:val="clear" w:color="auto" w:fill="auto"/>
            <w:vAlign w:val="center"/>
            <w:hideMark/>
          </w:tcPr>
          <w:p w:rsidR="00F345DF" w:rsidRPr="007C68A4" w:rsidRDefault="00F345DF" w:rsidP="00B15BF5">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摩根</w:t>
            </w:r>
            <w:r w:rsidRPr="007C68A4">
              <w:rPr>
                <w:color w:val="000000" w:themeColor="text1"/>
                <w:kern w:val="0"/>
                <w:szCs w:val="21"/>
              </w:rPr>
              <w:t>MSCI</w:t>
            </w:r>
            <w:r w:rsidRPr="007C68A4">
              <w:rPr>
                <w:color w:val="000000" w:themeColor="text1"/>
                <w:kern w:val="0"/>
                <w:szCs w:val="21"/>
              </w:rPr>
              <w:t>中国</w:t>
            </w:r>
            <w:r w:rsidRPr="007C68A4">
              <w:rPr>
                <w:color w:val="000000" w:themeColor="text1"/>
                <w:kern w:val="0"/>
                <w:szCs w:val="21"/>
              </w:rPr>
              <w:t>A</w:t>
            </w:r>
            <w:r w:rsidRPr="007C68A4">
              <w:rPr>
                <w:color w:val="000000" w:themeColor="text1"/>
                <w:kern w:val="0"/>
                <w:szCs w:val="21"/>
              </w:rPr>
              <w:t>股</w:t>
            </w:r>
            <w:r w:rsidRPr="007C68A4">
              <w:rPr>
                <w:color w:val="000000" w:themeColor="text1"/>
                <w:kern w:val="0"/>
                <w:szCs w:val="21"/>
              </w:rPr>
              <w:t>ETF</w:t>
            </w:r>
            <w:r w:rsidRPr="007C68A4">
              <w:rPr>
                <w:color w:val="000000" w:themeColor="text1"/>
                <w:kern w:val="0"/>
                <w:szCs w:val="21"/>
              </w:rPr>
              <w:t>联接</w:t>
            </w:r>
            <w:r w:rsidRPr="007C68A4">
              <w:rPr>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0</w:t>
            </w:r>
          </w:p>
        </w:tc>
      </w:tr>
      <w:tr w:rsidR="00F345DF" w:rsidRPr="007C68A4" w:rsidTr="00B15BF5">
        <w:trPr>
          <w:trHeight w:val="653"/>
        </w:trPr>
        <w:tc>
          <w:tcPr>
            <w:tcW w:w="2548" w:type="dxa"/>
            <w:vMerge/>
            <w:shd w:val="clear" w:color="auto" w:fill="auto"/>
            <w:vAlign w:val="center"/>
            <w:hideMark/>
          </w:tcPr>
          <w:p w:rsidR="00F345DF" w:rsidRPr="007C68A4" w:rsidRDefault="00F345DF" w:rsidP="00B15BF5">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F345DF" w:rsidRPr="007C68A4" w:rsidRDefault="00F345DF" w:rsidP="00B15BF5">
            <w:pPr>
              <w:widowControl/>
              <w:jc w:val="center"/>
              <w:rPr>
                <w:color w:val="000000" w:themeColor="text1"/>
                <w:kern w:val="0"/>
                <w:szCs w:val="21"/>
              </w:rPr>
            </w:pPr>
            <w:r w:rsidRPr="007C68A4">
              <w:rPr>
                <w:color w:val="000000" w:themeColor="text1"/>
                <w:kern w:val="0"/>
                <w:szCs w:val="21"/>
              </w:rPr>
              <w:t>0</w:t>
            </w:r>
          </w:p>
        </w:tc>
      </w:tr>
    </w:tbl>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93" w:name="_Toc225500053"/>
      <w:bookmarkStart w:id="94" w:name="_Toc144286149"/>
      <w:r w:rsidRPr="007C68A4">
        <w:rPr>
          <w:b/>
          <w:bCs/>
          <w:color w:val="000000" w:themeColor="text1"/>
          <w:sz w:val="21"/>
          <w:szCs w:val="21"/>
          <w:lang w:val="en-US"/>
        </w:rPr>
        <w:t>9</w:t>
      </w:r>
      <w:r w:rsidR="00E7596B" w:rsidRPr="007C68A4">
        <w:rPr>
          <w:b/>
          <w:bCs/>
          <w:color w:val="000000" w:themeColor="text1"/>
          <w:sz w:val="21"/>
          <w:szCs w:val="21"/>
          <w:lang w:val="en-US"/>
        </w:rPr>
        <w:t xml:space="preserve">  </w:t>
      </w:r>
      <w:r w:rsidRPr="007C68A4">
        <w:rPr>
          <w:b/>
          <w:bCs/>
          <w:color w:val="000000" w:themeColor="text1"/>
          <w:sz w:val="21"/>
          <w:szCs w:val="21"/>
          <w:lang w:val="en-US"/>
        </w:rPr>
        <w:t>开放式基金份额变动</w:t>
      </w:r>
      <w:bookmarkEnd w:id="93"/>
      <w:bookmarkEnd w:id="94"/>
    </w:p>
    <w:p w:rsidR="005A09F2" w:rsidRPr="007C68A4" w:rsidRDefault="001548F9" w:rsidP="00E5221F">
      <w:pPr>
        <w:jc w:val="right"/>
        <w:rPr>
          <w:color w:val="000000" w:themeColor="text1"/>
          <w:szCs w:val="21"/>
        </w:rPr>
      </w:pPr>
      <w:r w:rsidRPr="007C68A4">
        <w:rPr>
          <w:color w:val="000000" w:themeColor="text1"/>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A929DC" w:rsidRPr="007C68A4" w:rsidTr="00A929DC">
        <w:tc>
          <w:tcPr>
            <w:tcW w:w="1771" w:type="pct"/>
            <w:vAlign w:val="center"/>
          </w:tcPr>
          <w:p w:rsidR="00A929DC" w:rsidRPr="007C68A4" w:rsidRDefault="00A929DC" w:rsidP="00A929DC">
            <w:pPr>
              <w:spacing w:line="360" w:lineRule="auto"/>
              <w:jc w:val="center"/>
              <w:rPr>
                <w:color w:val="000000" w:themeColor="text1"/>
                <w:szCs w:val="21"/>
              </w:rPr>
            </w:pPr>
            <w:r w:rsidRPr="007C68A4">
              <w:rPr>
                <w:color w:val="000000" w:themeColor="text1"/>
                <w:szCs w:val="21"/>
              </w:rPr>
              <w:t>项目</w:t>
            </w:r>
          </w:p>
        </w:tc>
        <w:tc>
          <w:tcPr>
            <w:tcW w:w="1614" w:type="pct"/>
            <w:vAlign w:val="center"/>
          </w:tcPr>
          <w:p w:rsidR="00A929DC" w:rsidRPr="007C68A4" w:rsidRDefault="00A929DC" w:rsidP="00A929DC">
            <w:pPr>
              <w:spacing w:line="360" w:lineRule="auto"/>
              <w:jc w:val="center"/>
              <w:rPr>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A</w:t>
            </w:r>
          </w:p>
        </w:tc>
        <w:tc>
          <w:tcPr>
            <w:tcW w:w="1615" w:type="pct"/>
            <w:vAlign w:val="center"/>
          </w:tcPr>
          <w:p w:rsidR="00A929DC" w:rsidRPr="007C68A4" w:rsidRDefault="00A929DC" w:rsidP="00A929DC">
            <w:pPr>
              <w:spacing w:line="360" w:lineRule="auto"/>
              <w:jc w:val="center"/>
              <w:rPr>
                <w:color w:val="000000" w:themeColor="text1"/>
                <w:szCs w:val="21"/>
              </w:rPr>
            </w:pPr>
            <w:r w:rsidRPr="007C68A4">
              <w:rPr>
                <w:rFonts w:eastAsiaTheme="minorEastAsia"/>
                <w:color w:val="000000" w:themeColor="text1"/>
                <w:szCs w:val="21"/>
              </w:rPr>
              <w:t>摩根</w:t>
            </w:r>
            <w:r w:rsidRPr="007C68A4">
              <w:rPr>
                <w:rFonts w:eastAsiaTheme="minorEastAsia"/>
                <w:color w:val="000000" w:themeColor="text1"/>
                <w:szCs w:val="21"/>
              </w:rPr>
              <w:t>MSCI</w:t>
            </w:r>
            <w:r w:rsidRPr="007C68A4">
              <w:rPr>
                <w:rFonts w:eastAsiaTheme="minorEastAsia"/>
                <w:color w:val="000000" w:themeColor="text1"/>
                <w:szCs w:val="21"/>
              </w:rPr>
              <w:t>中国</w:t>
            </w:r>
            <w:r w:rsidRPr="007C68A4">
              <w:rPr>
                <w:rFonts w:eastAsiaTheme="minorEastAsia"/>
                <w:color w:val="000000" w:themeColor="text1"/>
                <w:szCs w:val="21"/>
              </w:rPr>
              <w:t>A</w:t>
            </w:r>
            <w:r w:rsidRPr="007C68A4">
              <w:rPr>
                <w:rFonts w:eastAsiaTheme="minorEastAsia"/>
                <w:color w:val="000000" w:themeColor="text1"/>
                <w:szCs w:val="21"/>
              </w:rPr>
              <w:t>股</w:t>
            </w:r>
            <w:r w:rsidRPr="007C68A4">
              <w:rPr>
                <w:rFonts w:eastAsiaTheme="minorEastAsia"/>
                <w:color w:val="000000" w:themeColor="text1"/>
                <w:szCs w:val="21"/>
              </w:rPr>
              <w:t>ETF</w:t>
            </w:r>
            <w:r w:rsidRPr="007C68A4">
              <w:rPr>
                <w:rFonts w:eastAsiaTheme="minorEastAsia"/>
                <w:color w:val="000000" w:themeColor="text1"/>
                <w:szCs w:val="21"/>
              </w:rPr>
              <w:t>联接</w:t>
            </w:r>
            <w:r w:rsidRPr="007C68A4">
              <w:rPr>
                <w:rFonts w:eastAsiaTheme="minorEastAsia"/>
                <w:color w:val="000000" w:themeColor="text1"/>
                <w:szCs w:val="21"/>
              </w:rPr>
              <w:t>C</w:t>
            </w:r>
          </w:p>
        </w:tc>
      </w:tr>
      <w:tr w:rsidR="005A09F2" w:rsidRPr="007C68A4" w:rsidTr="004D62FA">
        <w:tc>
          <w:tcPr>
            <w:tcW w:w="1771" w:type="pct"/>
          </w:tcPr>
          <w:p w:rsidR="005A09F2" w:rsidRPr="007C68A4" w:rsidRDefault="005A09F2" w:rsidP="00E958AE">
            <w:pPr>
              <w:spacing w:line="360" w:lineRule="auto"/>
              <w:rPr>
                <w:color w:val="000000" w:themeColor="text1"/>
                <w:szCs w:val="21"/>
              </w:rPr>
            </w:pPr>
            <w:r w:rsidRPr="007C68A4">
              <w:rPr>
                <w:color w:val="000000" w:themeColor="text1"/>
                <w:szCs w:val="21"/>
              </w:rPr>
              <w:t>基金合同生效日（</w:t>
            </w:r>
            <w:r w:rsidRPr="007C68A4">
              <w:rPr>
                <w:color w:val="000000" w:themeColor="text1"/>
                <w:szCs w:val="21"/>
              </w:rPr>
              <w:t>2020</w:t>
            </w:r>
            <w:r w:rsidRPr="007C68A4">
              <w:rPr>
                <w:color w:val="000000" w:themeColor="text1"/>
                <w:szCs w:val="21"/>
              </w:rPr>
              <w:t>年</w:t>
            </w:r>
            <w:r w:rsidRPr="007C68A4">
              <w:rPr>
                <w:color w:val="000000" w:themeColor="text1"/>
                <w:szCs w:val="21"/>
              </w:rPr>
              <w:t>7</w:t>
            </w:r>
            <w:r w:rsidRPr="007C68A4">
              <w:rPr>
                <w:color w:val="000000" w:themeColor="text1"/>
                <w:szCs w:val="21"/>
              </w:rPr>
              <w:t>月</w:t>
            </w:r>
            <w:r w:rsidRPr="007C68A4">
              <w:rPr>
                <w:color w:val="000000" w:themeColor="text1"/>
                <w:szCs w:val="21"/>
              </w:rPr>
              <w:t>22</w:t>
            </w:r>
            <w:r w:rsidRPr="007C68A4">
              <w:rPr>
                <w:color w:val="000000" w:themeColor="text1"/>
                <w:szCs w:val="21"/>
              </w:rPr>
              <w:t>日）基金份额总额</w:t>
            </w:r>
          </w:p>
        </w:tc>
        <w:tc>
          <w:tcPr>
            <w:tcW w:w="1614" w:type="pct"/>
            <w:vAlign w:val="center"/>
          </w:tcPr>
          <w:p w:rsidR="005A09F2" w:rsidRPr="007C68A4" w:rsidRDefault="005A09F2" w:rsidP="004D62FA">
            <w:pPr>
              <w:spacing w:line="360" w:lineRule="auto"/>
              <w:jc w:val="right"/>
              <w:rPr>
                <w:color w:val="000000" w:themeColor="text1"/>
                <w:szCs w:val="21"/>
              </w:rPr>
            </w:pPr>
            <w:r w:rsidRPr="007C68A4">
              <w:rPr>
                <w:color w:val="000000" w:themeColor="text1"/>
                <w:szCs w:val="21"/>
              </w:rPr>
              <w:t>205,685,332.28</w:t>
            </w:r>
          </w:p>
        </w:tc>
        <w:tc>
          <w:tcPr>
            <w:tcW w:w="1615" w:type="pct"/>
            <w:vAlign w:val="center"/>
          </w:tcPr>
          <w:p w:rsidR="005A09F2" w:rsidRPr="007C68A4" w:rsidRDefault="005A09F2" w:rsidP="004D62FA">
            <w:pPr>
              <w:spacing w:line="360" w:lineRule="auto"/>
              <w:jc w:val="right"/>
              <w:rPr>
                <w:color w:val="000000" w:themeColor="text1"/>
                <w:szCs w:val="21"/>
              </w:rPr>
            </w:pPr>
            <w:r w:rsidRPr="007C68A4">
              <w:rPr>
                <w:color w:val="000000" w:themeColor="text1"/>
                <w:szCs w:val="21"/>
              </w:rPr>
              <w:t>107,235,169.25</w:t>
            </w:r>
          </w:p>
        </w:tc>
      </w:tr>
      <w:tr w:rsidR="005A09F2" w:rsidRPr="007C68A4" w:rsidTr="005A09F2">
        <w:tc>
          <w:tcPr>
            <w:tcW w:w="1771" w:type="pct"/>
            <w:vAlign w:val="center"/>
          </w:tcPr>
          <w:p w:rsidR="005A09F2" w:rsidRPr="007C68A4" w:rsidRDefault="005A09F2" w:rsidP="005A09F2">
            <w:pPr>
              <w:spacing w:line="360" w:lineRule="auto"/>
              <w:rPr>
                <w:color w:val="000000" w:themeColor="text1"/>
                <w:szCs w:val="21"/>
              </w:rPr>
            </w:pPr>
            <w:r w:rsidRPr="007C68A4">
              <w:rPr>
                <w:color w:val="000000" w:themeColor="text1"/>
                <w:szCs w:val="21"/>
              </w:rPr>
              <w:t>本报告期期初基金份额总额</w:t>
            </w:r>
          </w:p>
        </w:tc>
        <w:tc>
          <w:tcPr>
            <w:tcW w:w="1614" w:type="pct"/>
            <w:vAlign w:val="bottom"/>
          </w:tcPr>
          <w:p w:rsidR="005A09F2" w:rsidRPr="007C68A4" w:rsidRDefault="005A09F2" w:rsidP="004D62FA">
            <w:pPr>
              <w:spacing w:line="360" w:lineRule="auto"/>
              <w:jc w:val="right"/>
              <w:rPr>
                <w:color w:val="000000" w:themeColor="text1"/>
                <w:szCs w:val="21"/>
              </w:rPr>
            </w:pPr>
            <w:r w:rsidRPr="007C68A4">
              <w:rPr>
                <w:color w:val="000000" w:themeColor="text1"/>
                <w:szCs w:val="21"/>
              </w:rPr>
              <w:t>27,997,971.01</w:t>
            </w:r>
          </w:p>
        </w:tc>
        <w:tc>
          <w:tcPr>
            <w:tcW w:w="1615" w:type="pct"/>
            <w:vAlign w:val="bottom"/>
          </w:tcPr>
          <w:p w:rsidR="005A09F2" w:rsidRPr="007C68A4" w:rsidRDefault="005A09F2" w:rsidP="004D62FA">
            <w:pPr>
              <w:spacing w:line="360" w:lineRule="auto"/>
              <w:jc w:val="right"/>
              <w:rPr>
                <w:color w:val="000000" w:themeColor="text1"/>
                <w:szCs w:val="21"/>
              </w:rPr>
            </w:pPr>
            <w:r w:rsidRPr="007C68A4">
              <w:rPr>
                <w:color w:val="000000" w:themeColor="text1"/>
                <w:szCs w:val="21"/>
              </w:rPr>
              <w:t>10,248,323.03</w:t>
            </w:r>
          </w:p>
        </w:tc>
      </w:tr>
      <w:tr w:rsidR="005A09F2" w:rsidRPr="007C68A4" w:rsidTr="005A09F2">
        <w:tc>
          <w:tcPr>
            <w:tcW w:w="1771" w:type="pct"/>
            <w:vAlign w:val="center"/>
          </w:tcPr>
          <w:p w:rsidR="005A09F2" w:rsidRPr="007C68A4" w:rsidRDefault="005A09F2" w:rsidP="005A09F2">
            <w:pPr>
              <w:spacing w:line="360" w:lineRule="auto"/>
              <w:rPr>
                <w:color w:val="000000" w:themeColor="text1"/>
                <w:szCs w:val="21"/>
              </w:rPr>
            </w:pPr>
            <w:r w:rsidRPr="007C68A4">
              <w:rPr>
                <w:color w:val="000000" w:themeColor="text1"/>
                <w:szCs w:val="21"/>
              </w:rPr>
              <w:t>本报告期基金总申购份额</w:t>
            </w:r>
          </w:p>
        </w:tc>
        <w:tc>
          <w:tcPr>
            <w:tcW w:w="1614" w:type="pct"/>
            <w:vAlign w:val="bottom"/>
          </w:tcPr>
          <w:p w:rsidR="005A09F2" w:rsidRPr="007C68A4" w:rsidRDefault="005A09F2" w:rsidP="004D62FA">
            <w:pPr>
              <w:spacing w:line="360" w:lineRule="auto"/>
              <w:jc w:val="right"/>
              <w:rPr>
                <w:color w:val="000000" w:themeColor="text1"/>
                <w:szCs w:val="21"/>
              </w:rPr>
            </w:pPr>
            <w:r w:rsidRPr="007C68A4">
              <w:rPr>
                <w:color w:val="000000" w:themeColor="text1"/>
                <w:szCs w:val="21"/>
              </w:rPr>
              <w:t>913,562.24</w:t>
            </w:r>
          </w:p>
        </w:tc>
        <w:tc>
          <w:tcPr>
            <w:tcW w:w="1615" w:type="pct"/>
            <w:vAlign w:val="bottom"/>
          </w:tcPr>
          <w:p w:rsidR="005A09F2" w:rsidRPr="007C68A4" w:rsidRDefault="005A09F2" w:rsidP="004D62FA">
            <w:pPr>
              <w:spacing w:line="360" w:lineRule="auto"/>
              <w:jc w:val="right"/>
              <w:rPr>
                <w:color w:val="000000" w:themeColor="text1"/>
                <w:szCs w:val="21"/>
              </w:rPr>
            </w:pPr>
            <w:r w:rsidRPr="007C68A4">
              <w:rPr>
                <w:color w:val="000000" w:themeColor="text1"/>
                <w:szCs w:val="21"/>
              </w:rPr>
              <w:t>25,037,566.56</w:t>
            </w:r>
          </w:p>
        </w:tc>
      </w:tr>
      <w:tr w:rsidR="005A09F2" w:rsidRPr="007C68A4" w:rsidTr="005A09F2">
        <w:tc>
          <w:tcPr>
            <w:tcW w:w="1771" w:type="pct"/>
            <w:vAlign w:val="center"/>
          </w:tcPr>
          <w:p w:rsidR="005A09F2" w:rsidRPr="007C68A4" w:rsidRDefault="005A09F2" w:rsidP="005A09F2">
            <w:pPr>
              <w:spacing w:line="360" w:lineRule="auto"/>
              <w:rPr>
                <w:color w:val="000000" w:themeColor="text1"/>
                <w:szCs w:val="21"/>
              </w:rPr>
            </w:pPr>
            <w:r w:rsidRPr="007C68A4">
              <w:rPr>
                <w:color w:val="000000" w:themeColor="text1"/>
                <w:szCs w:val="21"/>
              </w:rPr>
              <w:t>减：本报告期基金总赎回份额</w:t>
            </w:r>
          </w:p>
        </w:tc>
        <w:tc>
          <w:tcPr>
            <w:tcW w:w="1614" w:type="pct"/>
            <w:vAlign w:val="bottom"/>
          </w:tcPr>
          <w:p w:rsidR="005A09F2" w:rsidRPr="007C68A4" w:rsidRDefault="005A09F2" w:rsidP="004D62FA">
            <w:pPr>
              <w:spacing w:line="360" w:lineRule="auto"/>
              <w:jc w:val="right"/>
              <w:rPr>
                <w:color w:val="000000" w:themeColor="text1"/>
                <w:szCs w:val="21"/>
              </w:rPr>
            </w:pPr>
            <w:r w:rsidRPr="007C68A4">
              <w:rPr>
                <w:color w:val="000000" w:themeColor="text1"/>
                <w:szCs w:val="21"/>
              </w:rPr>
              <w:t>1,787,274.96</w:t>
            </w:r>
          </w:p>
        </w:tc>
        <w:tc>
          <w:tcPr>
            <w:tcW w:w="1615" w:type="pct"/>
            <w:vAlign w:val="bottom"/>
          </w:tcPr>
          <w:p w:rsidR="005A09F2" w:rsidRPr="007C68A4" w:rsidRDefault="005A09F2" w:rsidP="004D62FA">
            <w:pPr>
              <w:spacing w:line="360" w:lineRule="auto"/>
              <w:jc w:val="right"/>
              <w:rPr>
                <w:color w:val="000000" w:themeColor="text1"/>
                <w:szCs w:val="21"/>
              </w:rPr>
            </w:pPr>
            <w:r w:rsidRPr="007C68A4">
              <w:rPr>
                <w:color w:val="000000" w:themeColor="text1"/>
                <w:szCs w:val="21"/>
              </w:rPr>
              <w:t>24,353,422.13</w:t>
            </w:r>
          </w:p>
        </w:tc>
      </w:tr>
      <w:tr w:rsidR="005A09F2" w:rsidRPr="007C68A4" w:rsidTr="005A09F2">
        <w:tc>
          <w:tcPr>
            <w:tcW w:w="1771" w:type="pct"/>
            <w:vAlign w:val="center"/>
          </w:tcPr>
          <w:p w:rsidR="005A09F2" w:rsidRPr="007C68A4" w:rsidRDefault="005A09F2" w:rsidP="005A09F2">
            <w:pPr>
              <w:spacing w:line="360" w:lineRule="auto"/>
              <w:rPr>
                <w:color w:val="000000" w:themeColor="text1"/>
                <w:szCs w:val="21"/>
              </w:rPr>
            </w:pPr>
            <w:r w:rsidRPr="007C68A4">
              <w:rPr>
                <w:color w:val="000000" w:themeColor="text1"/>
                <w:szCs w:val="21"/>
              </w:rPr>
              <w:t>本报告期基金拆分变动份额</w:t>
            </w:r>
          </w:p>
        </w:tc>
        <w:tc>
          <w:tcPr>
            <w:tcW w:w="1614" w:type="pct"/>
            <w:vAlign w:val="bottom"/>
          </w:tcPr>
          <w:p w:rsidR="005A09F2" w:rsidRPr="007C68A4" w:rsidRDefault="005A09F2" w:rsidP="004D62FA">
            <w:pPr>
              <w:spacing w:line="360" w:lineRule="auto"/>
              <w:jc w:val="right"/>
              <w:rPr>
                <w:color w:val="000000" w:themeColor="text1"/>
                <w:szCs w:val="21"/>
              </w:rPr>
            </w:pPr>
            <w:r w:rsidRPr="007C68A4">
              <w:rPr>
                <w:color w:val="000000" w:themeColor="text1"/>
                <w:szCs w:val="21"/>
              </w:rPr>
              <w:t>-</w:t>
            </w:r>
          </w:p>
        </w:tc>
        <w:tc>
          <w:tcPr>
            <w:tcW w:w="1615" w:type="pct"/>
            <w:vAlign w:val="bottom"/>
          </w:tcPr>
          <w:p w:rsidR="005A09F2" w:rsidRPr="007C68A4" w:rsidRDefault="005A09F2" w:rsidP="004D62FA">
            <w:pPr>
              <w:spacing w:line="360" w:lineRule="auto"/>
              <w:jc w:val="right"/>
              <w:rPr>
                <w:color w:val="000000" w:themeColor="text1"/>
                <w:szCs w:val="21"/>
              </w:rPr>
            </w:pPr>
            <w:r w:rsidRPr="007C68A4">
              <w:rPr>
                <w:color w:val="000000" w:themeColor="text1"/>
                <w:szCs w:val="21"/>
              </w:rPr>
              <w:t>-</w:t>
            </w:r>
          </w:p>
        </w:tc>
      </w:tr>
      <w:tr w:rsidR="005A09F2" w:rsidRPr="007C68A4" w:rsidTr="005A09F2">
        <w:tc>
          <w:tcPr>
            <w:tcW w:w="1771" w:type="pct"/>
            <w:vAlign w:val="center"/>
          </w:tcPr>
          <w:p w:rsidR="005A09F2" w:rsidRPr="007C68A4" w:rsidRDefault="005A09F2" w:rsidP="005A09F2">
            <w:pPr>
              <w:spacing w:line="360" w:lineRule="auto"/>
              <w:rPr>
                <w:color w:val="000000" w:themeColor="text1"/>
                <w:szCs w:val="21"/>
              </w:rPr>
            </w:pPr>
            <w:r w:rsidRPr="007C68A4">
              <w:rPr>
                <w:color w:val="000000" w:themeColor="text1"/>
                <w:szCs w:val="21"/>
              </w:rPr>
              <w:t>本报告期期末基金份额总额</w:t>
            </w:r>
          </w:p>
        </w:tc>
        <w:tc>
          <w:tcPr>
            <w:tcW w:w="1614" w:type="pct"/>
            <w:vAlign w:val="center"/>
          </w:tcPr>
          <w:p w:rsidR="005A09F2" w:rsidRPr="007C68A4" w:rsidRDefault="005A09F2" w:rsidP="004D62FA">
            <w:pPr>
              <w:spacing w:line="360" w:lineRule="auto"/>
              <w:jc w:val="right"/>
              <w:rPr>
                <w:color w:val="000000" w:themeColor="text1"/>
                <w:szCs w:val="21"/>
              </w:rPr>
            </w:pPr>
            <w:r w:rsidRPr="007C68A4">
              <w:rPr>
                <w:color w:val="000000" w:themeColor="text1"/>
                <w:szCs w:val="21"/>
              </w:rPr>
              <w:t>27,124,258.29</w:t>
            </w:r>
          </w:p>
        </w:tc>
        <w:tc>
          <w:tcPr>
            <w:tcW w:w="1615" w:type="pct"/>
            <w:vAlign w:val="center"/>
          </w:tcPr>
          <w:p w:rsidR="005A09F2" w:rsidRPr="007C68A4" w:rsidRDefault="005A09F2" w:rsidP="004D62FA">
            <w:pPr>
              <w:spacing w:line="360" w:lineRule="auto"/>
              <w:jc w:val="right"/>
              <w:rPr>
                <w:color w:val="000000" w:themeColor="text1"/>
                <w:szCs w:val="21"/>
              </w:rPr>
            </w:pPr>
            <w:r w:rsidRPr="007C68A4">
              <w:rPr>
                <w:color w:val="000000" w:themeColor="text1"/>
                <w:szCs w:val="21"/>
              </w:rPr>
              <w:t>10,932,467.46</w:t>
            </w:r>
          </w:p>
        </w:tc>
      </w:tr>
    </w:tbl>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95" w:name="_Toc225500054"/>
      <w:bookmarkStart w:id="96" w:name="_Toc144286150"/>
      <w:r w:rsidRPr="007C68A4">
        <w:rPr>
          <w:b/>
          <w:bCs/>
          <w:color w:val="000000" w:themeColor="text1"/>
          <w:sz w:val="21"/>
          <w:szCs w:val="21"/>
          <w:lang w:val="en-US"/>
        </w:rPr>
        <w:t xml:space="preserve">10  </w:t>
      </w:r>
      <w:r w:rsidRPr="007C68A4">
        <w:rPr>
          <w:b/>
          <w:bCs/>
          <w:color w:val="000000" w:themeColor="text1"/>
          <w:sz w:val="21"/>
          <w:szCs w:val="21"/>
          <w:lang w:val="en-US"/>
        </w:rPr>
        <w:t>重大事件揭示</w:t>
      </w:r>
      <w:bookmarkEnd w:id="95"/>
      <w:bookmarkEnd w:id="96"/>
    </w:p>
    <w:p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97" w:name="_Toc361324894"/>
      <w:bookmarkStart w:id="98" w:name="_Toc374438161"/>
      <w:bookmarkStart w:id="99" w:name="_Toc144286151"/>
      <w:r w:rsidRPr="007C68A4">
        <w:rPr>
          <w:rFonts w:ascii="Times New Roman" w:eastAsiaTheme="minorEastAsia" w:hAnsi="Times New Roman"/>
          <w:color w:val="000000" w:themeColor="text1"/>
          <w:kern w:val="0"/>
          <w:sz w:val="21"/>
          <w:szCs w:val="21"/>
        </w:rPr>
        <w:t>10.1</w:t>
      </w:r>
      <w:r w:rsidRPr="007C68A4">
        <w:rPr>
          <w:rFonts w:ascii="Times New Roman" w:eastAsiaTheme="minorEastAsia" w:hAnsi="Times New Roman"/>
          <w:color w:val="000000" w:themeColor="text1"/>
          <w:kern w:val="0"/>
          <w:sz w:val="21"/>
          <w:szCs w:val="21"/>
        </w:rPr>
        <w:tab/>
      </w:r>
      <w:r w:rsidRPr="007C68A4">
        <w:rPr>
          <w:rFonts w:ascii="Times New Roman" w:eastAsiaTheme="minorEastAsia" w:hAnsi="Times New Roman"/>
          <w:color w:val="000000" w:themeColor="text1"/>
          <w:kern w:val="0"/>
          <w:sz w:val="21"/>
          <w:szCs w:val="21"/>
        </w:rPr>
        <w:t>基金份额持有人大会决议</w:t>
      </w:r>
      <w:bookmarkEnd w:id="97"/>
      <w:bookmarkEnd w:id="98"/>
      <w:bookmarkEnd w:id="99"/>
    </w:p>
    <w:p w:rsidR="0043295F" w:rsidRPr="007C68A4" w:rsidRDefault="0043295F" w:rsidP="0043295F">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本报告期内无基金份额持有人大会决议。</w:t>
      </w:r>
    </w:p>
    <w:p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00" w:name="_Toc361324895"/>
      <w:bookmarkStart w:id="101" w:name="_Toc374438162"/>
      <w:bookmarkStart w:id="102" w:name="_Toc144286152"/>
      <w:r w:rsidRPr="007C68A4">
        <w:rPr>
          <w:rFonts w:ascii="Times New Roman" w:eastAsiaTheme="minorEastAsia" w:hAnsi="Times New Roman"/>
          <w:color w:val="000000" w:themeColor="text1"/>
          <w:kern w:val="0"/>
          <w:sz w:val="21"/>
          <w:szCs w:val="21"/>
        </w:rPr>
        <w:t>10.2</w:t>
      </w:r>
      <w:r w:rsidRPr="007C68A4">
        <w:rPr>
          <w:rFonts w:ascii="Times New Roman" w:eastAsiaTheme="minorEastAsia" w:hAnsi="Times New Roman"/>
          <w:color w:val="000000" w:themeColor="text1"/>
          <w:kern w:val="0"/>
          <w:sz w:val="21"/>
          <w:szCs w:val="21"/>
        </w:rPr>
        <w:tab/>
      </w:r>
      <w:r w:rsidRPr="007C68A4">
        <w:rPr>
          <w:rFonts w:ascii="Times New Roman" w:eastAsiaTheme="minorEastAsia" w:hAnsi="Times New Roman"/>
          <w:color w:val="000000" w:themeColor="text1"/>
          <w:kern w:val="0"/>
          <w:sz w:val="21"/>
          <w:szCs w:val="21"/>
        </w:rPr>
        <w:t>基金管理人、基金托管人的专门基金托管部门的重大人事变动</w:t>
      </w:r>
      <w:bookmarkEnd w:id="100"/>
      <w:bookmarkEnd w:id="101"/>
      <w:bookmarkEnd w:id="102"/>
    </w:p>
    <w:p w:rsidR="002049C8" w:rsidRDefault="00773E8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w:t>
      </w:r>
    </w:p>
    <w:p w:rsidR="002049C8" w:rsidRDefault="00773E8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月，公司股东选举组成新的董事会：</w:t>
      </w:r>
      <w:r>
        <w:rPr>
          <w:rFonts w:eastAsiaTheme="minorEastAsia"/>
          <w:color w:val="000000" w:themeColor="text1"/>
          <w:kern w:val="0"/>
          <w:szCs w:val="21"/>
        </w:rPr>
        <w:t>Daniel Watkins</w:t>
      </w:r>
      <w:r>
        <w:rPr>
          <w:rFonts w:eastAsiaTheme="minorEastAsia"/>
          <w:color w:val="000000" w:themeColor="text1"/>
          <w:kern w:val="0"/>
          <w:szCs w:val="21"/>
        </w:rPr>
        <w:t>先生、</w:t>
      </w:r>
      <w:r>
        <w:rPr>
          <w:rFonts w:eastAsiaTheme="minorEastAsia"/>
          <w:color w:val="000000" w:themeColor="text1"/>
          <w:kern w:val="0"/>
          <w:szCs w:val="21"/>
        </w:rPr>
        <w:t>Paul Bateman</w:t>
      </w:r>
      <w:r>
        <w:rPr>
          <w:rFonts w:eastAsiaTheme="minorEastAsia"/>
          <w:color w:val="000000" w:themeColor="text1"/>
          <w:kern w:val="0"/>
          <w:szCs w:val="21"/>
        </w:rPr>
        <w:t>先生、</w:t>
      </w:r>
      <w:r>
        <w:rPr>
          <w:rFonts w:eastAsiaTheme="minorEastAsia"/>
          <w:color w:val="000000" w:themeColor="text1"/>
          <w:kern w:val="0"/>
          <w:szCs w:val="21"/>
        </w:rPr>
        <w:t xml:space="preserve">Paul Quinsee </w:t>
      </w:r>
      <w:r>
        <w:rPr>
          <w:rFonts w:eastAsiaTheme="minorEastAsia"/>
          <w:color w:val="000000" w:themeColor="text1"/>
          <w:kern w:val="0"/>
          <w:szCs w:val="21"/>
        </w:rPr>
        <w:t>先生、王大智先生、汪棣先生、曾翀先生和</w:t>
      </w:r>
      <w:r>
        <w:rPr>
          <w:rFonts w:eastAsiaTheme="minorEastAsia"/>
          <w:color w:val="000000" w:themeColor="text1"/>
          <w:kern w:val="0"/>
          <w:szCs w:val="21"/>
        </w:rPr>
        <w:t>Matthew Bersani</w:t>
      </w:r>
      <w:r>
        <w:rPr>
          <w:rFonts w:eastAsiaTheme="minorEastAsia"/>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2049C8" w:rsidRDefault="00773E8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月，公司股东新增并选举王琼慧女士和杜猛先生出任公司董事职务。</w:t>
      </w:r>
    </w:p>
    <w:p w:rsidR="002049C8" w:rsidRDefault="00773E8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日起，刘鲁旦先生不再担任公司副总经理。</w:t>
      </w:r>
    </w:p>
    <w:p w:rsidR="002049C8" w:rsidRDefault="00773E8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w:t>
      </w:r>
      <w:r>
        <w:rPr>
          <w:rFonts w:eastAsiaTheme="minorEastAsia"/>
          <w:color w:val="000000" w:themeColor="text1"/>
          <w:kern w:val="0"/>
          <w:szCs w:val="21"/>
        </w:rPr>
        <w:t>Daniel Watkins</w:t>
      </w:r>
      <w:r>
        <w:rPr>
          <w:rFonts w:eastAsiaTheme="minorEastAsia"/>
          <w:color w:val="000000" w:themeColor="text1"/>
          <w:kern w:val="0"/>
          <w:szCs w:val="21"/>
        </w:rPr>
        <w:t>先生担任公司董事长，王大智先生不再代为履行董事长职务。</w:t>
      </w:r>
    </w:p>
    <w:p w:rsidR="002049C8" w:rsidRDefault="00773E8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日起，王琼慧女士担任公司总经理、法定代表人，王大智先生不再担任公司总经理、法定代表人。</w:t>
      </w:r>
    </w:p>
    <w:p w:rsidR="002049C8" w:rsidRDefault="002049C8">
      <w:pPr>
        <w:tabs>
          <w:tab w:val="left" w:pos="426"/>
        </w:tabs>
        <w:spacing w:line="360" w:lineRule="auto"/>
        <w:ind w:firstLineChars="200" w:firstLine="420"/>
        <w:jc w:val="left"/>
        <w:rPr>
          <w:rFonts w:eastAsiaTheme="minorEastAsia"/>
          <w:color w:val="000000" w:themeColor="text1"/>
          <w:kern w:val="0"/>
          <w:szCs w:val="21"/>
        </w:rPr>
      </w:pPr>
    </w:p>
    <w:p w:rsidR="0043295F" w:rsidRPr="007C68A4" w:rsidRDefault="0043295F" w:rsidP="0043295F">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基金托管人：</w:t>
      </w:r>
      <w:r w:rsidRPr="007C68A4">
        <w:rPr>
          <w:rFonts w:eastAsiaTheme="minorEastAsia"/>
          <w:color w:val="000000" w:themeColor="text1"/>
          <w:kern w:val="0"/>
          <w:szCs w:val="21"/>
        </w:rPr>
        <w:t xml:space="preserve"> </w:t>
      </w:r>
      <w:r w:rsidRPr="007C68A4">
        <w:rPr>
          <w:rFonts w:eastAsiaTheme="minorEastAsia"/>
          <w:color w:val="000000" w:themeColor="text1"/>
          <w:kern w:val="0"/>
          <w:szCs w:val="21"/>
        </w:rPr>
        <w:t>无。</w:t>
      </w:r>
    </w:p>
    <w:p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03" w:name="_Toc361324896"/>
      <w:bookmarkStart w:id="104" w:name="_Toc374438163"/>
      <w:bookmarkStart w:id="105" w:name="_Toc144286153"/>
      <w:r w:rsidRPr="007C68A4">
        <w:rPr>
          <w:rFonts w:ascii="Times New Roman" w:eastAsiaTheme="minorEastAsia" w:hAnsi="Times New Roman"/>
          <w:color w:val="000000" w:themeColor="text1"/>
          <w:kern w:val="0"/>
          <w:sz w:val="21"/>
          <w:szCs w:val="21"/>
        </w:rPr>
        <w:t>10.3</w:t>
      </w:r>
      <w:r w:rsidRPr="007C68A4">
        <w:rPr>
          <w:rFonts w:ascii="Times New Roman" w:eastAsiaTheme="minorEastAsia" w:hAnsi="Times New Roman"/>
          <w:color w:val="000000" w:themeColor="text1"/>
          <w:kern w:val="0"/>
          <w:sz w:val="21"/>
          <w:szCs w:val="21"/>
        </w:rPr>
        <w:tab/>
      </w:r>
      <w:r w:rsidRPr="007C68A4">
        <w:rPr>
          <w:rFonts w:ascii="Times New Roman" w:eastAsiaTheme="minorEastAsia" w:hAnsi="Times New Roman"/>
          <w:color w:val="000000" w:themeColor="text1"/>
          <w:kern w:val="0"/>
          <w:sz w:val="21"/>
          <w:szCs w:val="21"/>
        </w:rPr>
        <w:t>涉及基金管理人、基金财产、基金托管业务的诉讼</w:t>
      </w:r>
      <w:bookmarkEnd w:id="103"/>
      <w:bookmarkEnd w:id="104"/>
      <w:bookmarkEnd w:id="105"/>
    </w:p>
    <w:p w:rsidR="0043295F" w:rsidRPr="007C68A4" w:rsidRDefault="0043295F" w:rsidP="0043295F">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本报告期内无涉及基金管理人、基金财产、基金托管业务的诉讼。</w:t>
      </w:r>
    </w:p>
    <w:p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06" w:name="_Toc361324897"/>
      <w:bookmarkStart w:id="107" w:name="_Toc374438164"/>
      <w:bookmarkStart w:id="108" w:name="_Toc144286154"/>
      <w:r w:rsidRPr="007C68A4">
        <w:rPr>
          <w:rFonts w:ascii="Times New Roman" w:eastAsiaTheme="minorEastAsia" w:hAnsi="Times New Roman"/>
          <w:color w:val="000000" w:themeColor="text1"/>
          <w:kern w:val="0"/>
          <w:sz w:val="21"/>
          <w:szCs w:val="21"/>
        </w:rPr>
        <w:t>10.4</w:t>
      </w:r>
      <w:r w:rsidRPr="007C68A4">
        <w:rPr>
          <w:rFonts w:ascii="Times New Roman" w:eastAsiaTheme="minorEastAsia" w:hAnsi="Times New Roman"/>
          <w:color w:val="000000" w:themeColor="text1"/>
          <w:kern w:val="0"/>
          <w:sz w:val="21"/>
          <w:szCs w:val="21"/>
        </w:rPr>
        <w:tab/>
      </w:r>
      <w:r w:rsidRPr="007C68A4">
        <w:rPr>
          <w:rFonts w:ascii="Times New Roman" w:eastAsiaTheme="minorEastAsia" w:hAnsi="Times New Roman"/>
          <w:color w:val="000000" w:themeColor="text1"/>
          <w:kern w:val="0"/>
          <w:sz w:val="21"/>
          <w:szCs w:val="21"/>
        </w:rPr>
        <w:t>基金投资策略的改变</w:t>
      </w:r>
      <w:bookmarkEnd w:id="106"/>
      <w:bookmarkEnd w:id="107"/>
      <w:bookmarkEnd w:id="108"/>
    </w:p>
    <w:p w:rsidR="0043295F" w:rsidRPr="007C68A4" w:rsidRDefault="0043295F" w:rsidP="0043295F">
      <w:pPr>
        <w:tabs>
          <w:tab w:val="left" w:pos="426"/>
        </w:tabs>
        <w:spacing w:line="360" w:lineRule="auto"/>
        <w:ind w:firstLineChars="200" w:firstLine="420"/>
        <w:jc w:val="left"/>
        <w:rPr>
          <w:rFonts w:eastAsiaTheme="minorEastAsia"/>
          <w:color w:val="000000" w:themeColor="text1"/>
          <w:kern w:val="0"/>
          <w:szCs w:val="21"/>
        </w:rPr>
      </w:pPr>
      <w:r w:rsidRPr="007C68A4">
        <w:rPr>
          <w:rFonts w:eastAsiaTheme="minorEastAsia"/>
          <w:color w:val="000000" w:themeColor="text1"/>
          <w:kern w:val="0"/>
          <w:szCs w:val="21"/>
        </w:rPr>
        <w:t>本报告期内无基金投资策略的改变。</w:t>
      </w:r>
    </w:p>
    <w:p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09" w:name="_Toc409100466"/>
      <w:bookmarkStart w:id="110" w:name="_Toc409100103"/>
      <w:bookmarkStart w:id="111" w:name="_Toc144286155"/>
      <w:r w:rsidRPr="007C68A4">
        <w:rPr>
          <w:rFonts w:ascii="Times New Roman" w:eastAsiaTheme="minorEastAsia" w:hAnsi="Times New Roman"/>
          <w:color w:val="000000" w:themeColor="text1"/>
          <w:kern w:val="0"/>
          <w:sz w:val="21"/>
          <w:szCs w:val="21"/>
        </w:rPr>
        <w:t>10.5</w:t>
      </w:r>
      <w:r w:rsidRPr="007C68A4">
        <w:rPr>
          <w:rFonts w:ascii="Times New Roman" w:eastAsiaTheme="minorEastAsia" w:hAnsi="Times New Roman"/>
          <w:color w:val="000000" w:themeColor="text1"/>
          <w:kern w:val="0"/>
          <w:sz w:val="21"/>
          <w:szCs w:val="21"/>
        </w:rPr>
        <w:t>为基金</w:t>
      </w:r>
      <w:r w:rsidRPr="007C68A4">
        <w:rPr>
          <w:rFonts w:ascii="Times New Roman" w:eastAsiaTheme="minorEastAsia" w:hAnsi="Times New Roman"/>
          <w:color w:val="000000" w:themeColor="text1"/>
          <w:sz w:val="21"/>
          <w:szCs w:val="21"/>
        </w:rPr>
        <w:t>进行审计的会计师事务所情况</w:t>
      </w:r>
      <w:bookmarkEnd w:id="109"/>
      <w:bookmarkEnd w:id="110"/>
      <w:bookmarkEnd w:id="111"/>
    </w:p>
    <w:p w:rsidR="0043295F" w:rsidRPr="007C68A4" w:rsidRDefault="0043295F" w:rsidP="0043295F">
      <w:pPr>
        <w:spacing w:line="360" w:lineRule="auto"/>
        <w:ind w:firstLineChars="200" w:firstLine="420"/>
        <w:rPr>
          <w:rFonts w:eastAsiaTheme="minorEastAsia"/>
          <w:color w:val="000000" w:themeColor="text1"/>
          <w:szCs w:val="21"/>
        </w:rPr>
      </w:pPr>
      <w:bookmarkStart w:id="112" w:name="OLE_LINK3"/>
      <w:r w:rsidRPr="007C68A4">
        <w:rPr>
          <w:rFonts w:eastAsiaTheme="minorEastAsia"/>
          <w:color w:val="000000" w:themeColor="text1"/>
          <w:szCs w:val="21"/>
        </w:rPr>
        <w:t>本报告期内，本基金未发生改聘为其审计的会计师事务所的情况。</w:t>
      </w:r>
    </w:p>
    <w:p w:rsidR="00C40455" w:rsidRPr="006D6271" w:rsidRDefault="00C40455" w:rsidP="00C40455">
      <w:pPr>
        <w:pStyle w:val="20"/>
        <w:spacing w:before="0" w:after="0"/>
        <w:rPr>
          <w:rFonts w:ascii="Times New Roman" w:eastAsiaTheme="minorEastAsia" w:hAnsi="Times New Roman"/>
          <w:kern w:val="0"/>
          <w:sz w:val="21"/>
          <w:szCs w:val="21"/>
        </w:rPr>
      </w:pPr>
      <w:bookmarkStart w:id="113" w:name="_Toc409100104"/>
      <w:bookmarkStart w:id="114" w:name="_Toc64625426"/>
      <w:bookmarkStart w:id="115" w:name="_Toc361324899"/>
      <w:bookmarkStart w:id="116" w:name="_Toc409100467"/>
      <w:bookmarkStart w:id="117" w:name="_Toc361324900"/>
      <w:bookmarkStart w:id="118" w:name="_Toc409100468"/>
      <w:bookmarkStart w:id="119" w:name="_Toc409100105"/>
      <w:bookmarkStart w:id="120" w:name="_Toc144286156"/>
      <w:bookmarkEnd w:id="112"/>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3"/>
      <w:bookmarkEnd w:id="114"/>
      <w:bookmarkEnd w:id="115"/>
      <w:bookmarkEnd w:id="116"/>
      <w:bookmarkEnd w:id="120"/>
    </w:p>
    <w:p w:rsidR="00C40455" w:rsidRPr="006D6271" w:rsidRDefault="00C40455" w:rsidP="00C40455">
      <w:pPr>
        <w:pStyle w:val="20"/>
        <w:spacing w:before="0" w:after="0"/>
        <w:rPr>
          <w:rFonts w:ascii="Times New Roman" w:eastAsiaTheme="minorEastAsia" w:hAnsi="Times New Roman"/>
          <w:kern w:val="0"/>
          <w:sz w:val="21"/>
          <w:szCs w:val="21"/>
        </w:rPr>
      </w:pPr>
      <w:bookmarkStart w:id="121" w:name="_Toc144286157"/>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21"/>
    </w:p>
    <w:p w:rsidR="00C40455" w:rsidRPr="006D6271" w:rsidRDefault="00C40455" w:rsidP="00C40455">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C40455" w:rsidRPr="006D6271" w:rsidRDefault="00C40455" w:rsidP="00C40455">
      <w:pPr>
        <w:pStyle w:val="20"/>
        <w:spacing w:before="0" w:after="0"/>
        <w:rPr>
          <w:rFonts w:ascii="Times New Roman" w:eastAsiaTheme="minorEastAsia" w:hAnsi="Times New Roman"/>
          <w:kern w:val="0"/>
          <w:sz w:val="21"/>
          <w:szCs w:val="21"/>
        </w:rPr>
      </w:pPr>
      <w:bookmarkStart w:id="122" w:name="_Toc144286158"/>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2"/>
    </w:p>
    <w:p w:rsidR="00C40455" w:rsidRPr="006D6271" w:rsidRDefault="00C40455" w:rsidP="00C40455">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43295F" w:rsidRPr="007C68A4" w:rsidRDefault="0043295F" w:rsidP="0043295F">
      <w:pPr>
        <w:pStyle w:val="20"/>
        <w:spacing w:before="0" w:after="0"/>
        <w:rPr>
          <w:rFonts w:ascii="Times New Roman" w:eastAsiaTheme="minorEastAsia" w:hAnsi="Times New Roman"/>
          <w:color w:val="000000" w:themeColor="text1"/>
          <w:kern w:val="0"/>
          <w:sz w:val="21"/>
          <w:szCs w:val="21"/>
        </w:rPr>
      </w:pPr>
      <w:bookmarkStart w:id="123" w:name="_Toc144286159"/>
      <w:r w:rsidRPr="007C68A4">
        <w:rPr>
          <w:rFonts w:ascii="Times New Roman" w:eastAsiaTheme="minorEastAsia" w:hAnsi="Times New Roman"/>
          <w:color w:val="000000" w:themeColor="text1"/>
          <w:kern w:val="0"/>
          <w:sz w:val="21"/>
          <w:szCs w:val="21"/>
        </w:rPr>
        <w:t>10.7</w:t>
      </w:r>
      <w:r w:rsidRPr="007C68A4">
        <w:rPr>
          <w:rFonts w:ascii="Times New Roman" w:eastAsiaTheme="minorEastAsia" w:hAnsi="Times New Roman"/>
          <w:color w:val="000000" w:themeColor="text1"/>
          <w:kern w:val="0"/>
          <w:sz w:val="21"/>
          <w:szCs w:val="21"/>
        </w:rPr>
        <w:t>基金租用证券公司交易单元的有关情况</w:t>
      </w:r>
      <w:bookmarkEnd w:id="117"/>
      <w:bookmarkEnd w:id="118"/>
      <w:bookmarkEnd w:id="119"/>
      <w:bookmarkEnd w:id="123"/>
    </w:p>
    <w:p w:rsidR="0043295F" w:rsidRPr="007C68A4" w:rsidRDefault="0043295F" w:rsidP="0043295F">
      <w:pPr>
        <w:spacing w:line="360" w:lineRule="auto"/>
        <w:rPr>
          <w:rFonts w:eastAsiaTheme="minorEastAsia"/>
          <w:b/>
          <w:color w:val="000000" w:themeColor="text1"/>
          <w:szCs w:val="21"/>
        </w:rPr>
      </w:pPr>
      <w:bookmarkStart w:id="124" w:name="_Toc249760070"/>
      <w:r w:rsidRPr="007C68A4">
        <w:rPr>
          <w:rFonts w:eastAsiaTheme="minorEastAsia"/>
          <w:b/>
          <w:bCs/>
          <w:color w:val="000000" w:themeColor="text1"/>
          <w:kern w:val="0"/>
          <w:szCs w:val="21"/>
        </w:rPr>
        <w:t>10.7.1</w:t>
      </w:r>
      <w:r w:rsidRPr="007C68A4">
        <w:rPr>
          <w:rFonts w:eastAsiaTheme="minorEastAsia"/>
          <w:b/>
          <w:bCs/>
          <w:color w:val="000000" w:themeColor="text1"/>
          <w:kern w:val="0"/>
          <w:szCs w:val="21"/>
        </w:rPr>
        <w:t>基金租用</w:t>
      </w:r>
      <w:r w:rsidRPr="007C68A4">
        <w:rPr>
          <w:rFonts w:eastAsiaTheme="minorEastAsia"/>
          <w:b/>
          <w:color w:val="000000" w:themeColor="text1"/>
          <w:szCs w:val="21"/>
        </w:rPr>
        <w:t>证券公司交易单元进行股票投资及佣金支付情况</w:t>
      </w:r>
      <w:bookmarkEnd w:id="124"/>
    </w:p>
    <w:p w:rsidR="0043295F" w:rsidRPr="007C68A4" w:rsidRDefault="0043295F" w:rsidP="0043295F">
      <w:pPr>
        <w:pStyle w:val="a0"/>
        <w:spacing w:line="360" w:lineRule="auto"/>
        <w:ind w:firstLineChars="2600" w:firstLine="5460"/>
        <w:jc w:val="right"/>
        <w:rPr>
          <w:rFonts w:eastAsiaTheme="minorEastAsia"/>
          <w:color w:val="000000" w:themeColor="text1"/>
          <w:szCs w:val="21"/>
        </w:rPr>
      </w:pPr>
      <w:r w:rsidRPr="007C68A4">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43295F" w:rsidRPr="007C68A4" w:rsidTr="006358BF">
        <w:tc>
          <w:tcPr>
            <w:tcW w:w="1560" w:type="dxa"/>
            <w:vMerge w:val="restart"/>
            <w:vAlign w:val="center"/>
          </w:tcPr>
          <w:p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券商名称</w:t>
            </w:r>
          </w:p>
        </w:tc>
        <w:tc>
          <w:tcPr>
            <w:tcW w:w="780" w:type="dxa"/>
            <w:vMerge w:val="restart"/>
            <w:vAlign w:val="center"/>
          </w:tcPr>
          <w:p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交易单元数量</w:t>
            </w:r>
          </w:p>
        </w:tc>
        <w:tc>
          <w:tcPr>
            <w:tcW w:w="2880" w:type="dxa"/>
            <w:gridSpan w:val="2"/>
            <w:vAlign w:val="center"/>
          </w:tcPr>
          <w:p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股票交易</w:t>
            </w:r>
          </w:p>
        </w:tc>
        <w:tc>
          <w:tcPr>
            <w:tcW w:w="2700" w:type="dxa"/>
            <w:gridSpan w:val="2"/>
            <w:vAlign w:val="center"/>
          </w:tcPr>
          <w:p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应支付该券商的佣金</w:t>
            </w:r>
          </w:p>
        </w:tc>
        <w:tc>
          <w:tcPr>
            <w:tcW w:w="1080" w:type="dxa"/>
            <w:vMerge w:val="restart"/>
            <w:vAlign w:val="center"/>
          </w:tcPr>
          <w:p w:rsidR="0043295F" w:rsidRPr="007C68A4" w:rsidRDefault="0043295F" w:rsidP="006358BF">
            <w:pPr>
              <w:spacing w:line="276" w:lineRule="auto"/>
              <w:jc w:val="center"/>
              <w:rPr>
                <w:rFonts w:eastAsiaTheme="minorEastAsia"/>
                <w:color w:val="000000" w:themeColor="text1"/>
                <w:kern w:val="0"/>
                <w:szCs w:val="21"/>
              </w:rPr>
            </w:pPr>
            <w:r w:rsidRPr="007C68A4">
              <w:rPr>
                <w:rFonts w:eastAsiaTheme="minorEastAsia"/>
                <w:color w:val="000000" w:themeColor="text1"/>
                <w:kern w:val="0"/>
                <w:szCs w:val="21"/>
              </w:rPr>
              <w:t>备注</w:t>
            </w:r>
          </w:p>
        </w:tc>
      </w:tr>
      <w:tr w:rsidR="0043295F" w:rsidRPr="007C68A4" w:rsidTr="006358BF">
        <w:tc>
          <w:tcPr>
            <w:tcW w:w="1560" w:type="dxa"/>
            <w:vMerge/>
            <w:vAlign w:val="center"/>
          </w:tcPr>
          <w:p w:rsidR="0043295F" w:rsidRPr="007C68A4" w:rsidRDefault="0043295F" w:rsidP="006358BF">
            <w:pPr>
              <w:widowControl/>
              <w:spacing w:line="276" w:lineRule="auto"/>
              <w:jc w:val="left"/>
              <w:rPr>
                <w:rFonts w:eastAsiaTheme="minorEastAsia"/>
                <w:color w:val="000000" w:themeColor="text1"/>
                <w:szCs w:val="21"/>
              </w:rPr>
            </w:pPr>
          </w:p>
        </w:tc>
        <w:tc>
          <w:tcPr>
            <w:tcW w:w="780" w:type="dxa"/>
            <w:vMerge/>
            <w:vAlign w:val="center"/>
          </w:tcPr>
          <w:p w:rsidR="0043295F" w:rsidRPr="007C68A4" w:rsidRDefault="0043295F" w:rsidP="006358BF">
            <w:pPr>
              <w:widowControl/>
              <w:spacing w:line="276" w:lineRule="auto"/>
              <w:jc w:val="left"/>
              <w:rPr>
                <w:rFonts w:eastAsiaTheme="minorEastAsia"/>
                <w:color w:val="000000" w:themeColor="text1"/>
                <w:szCs w:val="21"/>
              </w:rPr>
            </w:pPr>
          </w:p>
        </w:tc>
        <w:tc>
          <w:tcPr>
            <w:tcW w:w="1800" w:type="dxa"/>
            <w:vAlign w:val="center"/>
          </w:tcPr>
          <w:p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成交金额</w:t>
            </w:r>
          </w:p>
        </w:tc>
        <w:tc>
          <w:tcPr>
            <w:tcW w:w="1080" w:type="dxa"/>
            <w:vAlign w:val="center"/>
          </w:tcPr>
          <w:p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占当期股票成交总额的比例</w:t>
            </w:r>
          </w:p>
        </w:tc>
        <w:tc>
          <w:tcPr>
            <w:tcW w:w="1620" w:type="dxa"/>
            <w:vAlign w:val="center"/>
          </w:tcPr>
          <w:p w:rsidR="0043295F" w:rsidRPr="007C68A4" w:rsidRDefault="0043295F" w:rsidP="006358BF">
            <w:pPr>
              <w:spacing w:line="276" w:lineRule="auto"/>
              <w:jc w:val="center"/>
              <w:rPr>
                <w:rFonts w:eastAsiaTheme="minorEastAsia"/>
                <w:color w:val="000000" w:themeColor="text1"/>
                <w:kern w:val="0"/>
                <w:szCs w:val="21"/>
              </w:rPr>
            </w:pPr>
            <w:r w:rsidRPr="007C68A4">
              <w:rPr>
                <w:rFonts w:eastAsiaTheme="minorEastAsia"/>
                <w:color w:val="000000" w:themeColor="text1"/>
                <w:kern w:val="0"/>
                <w:szCs w:val="21"/>
              </w:rPr>
              <w:t>佣金</w:t>
            </w:r>
          </w:p>
        </w:tc>
        <w:tc>
          <w:tcPr>
            <w:tcW w:w="1080" w:type="dxa"/>
            <w:vAlign w:val="center"/>
          </w:tcPr>
          <w:p w:rsidR="0043295F" w:rsidRPr="007C68A4" w:rsidRDefault="0043295F" w:rsidP="006358BF">
            <w:pPr>
              <w:spacing w:line="276" w:lineRule="auto"/>
              <w:jc w:val="center"/>
              <w:rPr>
                <w:rFonts w:eastAsiaTheme="minorEastAsia"/>
                <w:color w:val="000000" w:themeColor="text1"/>
                <w:szCs w:val="21"/>
              </w:rPr>
            </w:pPr>
            <w:r w:rsidRPr="007C68A4">
              <w:rPr>
                <w:rFonts w:eastAsiaTheme="minorEastAsia"/>
                <w:color w:val="000000" w:themeColor="text1"/>
                <w:szCs w:val="21"/>
              </w:rPr>
              <w:t>占当期佣金总量的比例</w:t>
            </w:r>
          </w:p>
        </w:tc>
        <w:tc>
          <w:tcPr>
            <w:tcW w:w="1080" w:type="dxa"/>
            <w:vMerge/>
            <w:vAlign w:val="center"/>
          </w:tcPr>
          <w:p w:rsidR="0043295F" w:rsidRPr="007C68A4" w:rsidRDefault="0043295F" w:rsidP="006358BF">
            <w:pPr>
              <w:widowControl/>
              <w:spacing w:line="276" w:lineRule="auto"/>
              <w:jc w:val="left"/>
              <w:rPr>
                <w:rFonts w:eastAsiaTheme="minorEastAsia"/>
                <w:color w:val="000000" w:themeColor="text1"/>
                <w:kern w:val="0"/>
                <w:szCs w:val="21"/>
              </w:rPr>
            </w:pPr>
          </w:p>
        </w:tc>
      </w:tr>
      <w:tr w:rsidR="002049C8">
        <w:tc>
          <w:tcPr>
            <w:tcW w:w="1560" w:type="dxa"/>
            <w:vAlign w:val="center"/>
          </w:tcPr>
          <w:p w:rsidR="002049C8" w:rsidRDefault="00773E8C">
            <w:pPr>
              <w:jc w:val="left"/>
            </w:pPr>
            <w:r>
              <w:rPr>
                <w:rFonts w:eastAsiaTheme="minorEastAsia"/>
                <w:color w:val="000000" w:themeColor="text1"/>
                <w:szCs w:val="21"/>
              </w:rPr>
              <w:t>中信证券</w:t>
            </w:r>
          </w:p>
        </w:tc>
        <w:tc>
          <w:tcPr>
            <w:tcW w:w="780" w:type="dxa"/>
            <w:vAlign w:val="center"/>
          </w:tcPr>
          <w:p w:rsidR="002049C8" w:rsidRDefault="00773E8C">
            <w:pPr>
              <w:jc w:val="right"/>
            </w:pPr>
            <w:r>
              <w:rPr>
                <w:rFonts w:eastAsiaTheme="minorEastAsia"/>
                <w:color w:val="000000" w:themeColor="text1"/>
                <w:szCs w:val="21"/>
              </w:rPr>
              <w:t>4</w:t>
            </w:r>
          </w:p>
        </w:tc>
        <w:tc>
          <w:tcPr>
            <w:tcW w:w="1800" w:type="dxa"/>
            <w:vAlign w:val="center"/>
          </w:tcPr>
          <w:p w:rsidR="002049C8" w:rsidRDefault="00773E8C">
            <w:pPr>
              <w:jc w:val="right"/>
            </w:pPr>
            <w:r>
              <w:rPr>
                <w:rFonts w:eastAsiaTheme="minorEastAsia"/>
                <w:color w:val="000000" w:themeColor="text1"/>
                <w:szCs w:val="21"/>
              </w:rPr>
              <w:t>-</w:t>
            </w:r>
          </w:p>
        </w:tc>
        <w:tc>
          <w:tcPr>
            <w:tcW w:w="1080" w:type="dxa"/>
            <w:vAlign w:val="center"/>
          </w:tcPr>
          <w:p w:rsidR="002049C8" w:rsidRDefault="00773E8C">
            <w:pPr>
              <w:jc w:val="right"/>
            </w:pPr>
            <w:r>
              <w:rPr>
                <w:rFonts w:eastAsiaTheme="minorEastAsia"/>
                <w:color w:val="000000" w:themeColor="text1"/>
                <w:szCs w:val="21"/>
              </w:rPr>
              <w:t>-</w:t>
            </w:r>
          </w:p>
        </w:tc>
        <w:tc>
          <w:tcPr>
            <w:tcW w:w="1620" w:type="dxa"/>
            <w:vAlign w:val="center"/>
          </w:tcPr>
          <w:p w:rsidR="002049C8" w:rsidRDefault="00773E8C">
            <w:pPr>
              <w:jc w:val="right"/>
            </w:pPr>
            <w:r>
              <w:rPr>
                <w:rFonts w:eastAsiaTheme="minorEastAsia"/>
                <w:color w:val="000000" w:themeColor="text1"/>
                <w:szCs w:val="21"/>
              </w:rPr>
              <w:t>-</w:t>
            </w:r>
          </w:p>
        </w:tc>
        <w:tc>
          <w:tcPr>
            <w:tcW w:w="1080" w:type="dxa"/>
            <w:vAlign w:val="center"/>
          </w:tcPr>
          <w:p w:rsidR="002049C8" w:rsidRDefault="00773E8C">
            <w:pPr>
              <w:jc w:val="right"/>
            </w:pPr>
            <w:r>
              <w:rPr>
                <w:rFonts w:eastAsiaTheme="minorEastAsia"/>
                <w:color w:val="000000" w:themeColor="text1"/>
                <w:szCs w:val="21"/>
              </w:rPr>
              <w:t>-</w:t>
            </w:r>
          </w:p>
        </w:tc>
        <w:tc>
          <w:tcPr>
            <w:tcW w:w="1080" w:type="dxa"/>
            <w:vAlign w:val="center"/>
          </w:tcPr>
          <w:p w:rsidR="002049C8" w:rsidRDefault="00773E8C">
            <w:pPr>
              <w:jc w:val="left"/>
            </w:pPr>
            <w:r>
              <w:rPr>
                <w:rFonts w:eastAsiaTheme="minorEastAsia"/>
                <w:color w:val="000000" w:themeColor="text1"/>
                <w:szCs w:val="21"/>
              </w:rPr>
              <w:t>-</w:t>
            </w:r>
          </w:p>
        </w:tc>
      </w:tr>
    </w:tbl>
    <w:p w:rsidR="002049C8" w:rsidRDefault="00773E8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2049C8" w:rsidRDefault="00773E8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2049C8" w:rsidRDefault="00773E8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2049C8" w:rsidRDefault="00773E8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2049C8" w:rsidRDefault="00773E8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2049C8" w:rsidRDefault="00773E8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2049C8" w:rsidRDefault="00773E8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2049C8" w:rsidRDefault="00773E8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2049C8" w:rsidRDefault="00773E8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2049C8" w:rsidRDefault="00773E8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43295F" w:rsidRDefault="0043295F" w:rsidP="0043295F">
      <w:pPr>
        <w:autoSpaceDE w:val="0"/>
        <w:autoSpaceDN w:val="0"/>
        <w:adjustRightInd w:val="0"/>
        <w:spacing w:line="360" w:lineRule="auto"/>
        <w:ind w:firstLineChars="200" w:firstLine="420"/>
        <w:jc w:val="left"/>
        <w:rPr>
          <w:rFonts w:eastAsiaTheme="minorEastAsia"/>
          <w:color w:val="000000" w:themeColor="text1"/>
          <w:szCs w:val="21"/>
        </w:rPr>
      </w:pPr>
      <w:r w:rsidRPr="007C68A4">
        <w:rPr>
          <w:rFonts w:eastAsiaTheme="minorEastAsia"/>
          <w:color w:val="000000" w:themeColor="text1"/>
          <w:szCs w:val="21"/>
        </w:rPr>
        <w:t xml:space="preserve">4. </w:t>
      </w:r>
      <w:r w:rsidRPr="007C68A4">
        <w:rPr>
          <w:rFonts w:eastAsiaTheme="minorEastAsia"/>
          <w:color w:val="000000" w:themeColor="text1"/>
          <w:szCs w:val="21"/>
        </w:rPr>
        <w:t>本基金本年度无新增席位，无注销席位。</w:t>
      </w:r>
    </w:p>
    <w:p w:rsidR="00EB782B" w:rsidRPr="005B5C10" w:rsidRDefault="00EB782B" w:rsidP="00EB782B">
      <w:pPr>
        <w:tabs>
          <w:tab w:val="left" w:pos="426"/>
        </w:tabs>
        <w:spacing w:before="29" w:line="288" w:lineRule="auto"/>
        <w:jc w:val="left"/>
        <w:rPr>
          <w:b/>
          <w:color w:val="000000" w:themeColor="text1"/>
          <w:kern w:val="0"/>
          <w:szCs w:val="21"/>
        </w:rPr>
      </w:pPr>
      <w:bookmarkStart w:id="125" w:name="_Toc249707408"/>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rsidR="00EB782B" w:rsidRPr="005B5C10" w:rsidRDefault="00EB782B" w:rsidP="00EB782B">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B782B" w:rsidRPr="005B5C10" w:rsidTr="005967C2">
        <w:tc>
          <w:tcPr>
            <w:tcW w:w="1560" w:type="dxa"/>
            <w:vMerge w:val="restart"/>
            <w:vAlign w:val="center"/>
          </w:tcPr>
          <w:p w:rsidR="00EB782B" w:rsidRPr="005B5C10" w:rsidRDefault="00EB782B" w:rsidP="005967C2">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rsidR="00EB782B" w:rsidRPr="005B5C10" w:rsidRDefault="00EB782B" w:rsidP="005967C2">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rsidR="00EB782B" w:rsidRPr="005B5C10" w:rsidRDefault="00EB782B" w:rsidP="005967C2">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rsidR="00EB782B" w:rsidRPr="005B5C10" w:rsidRDefault="00EB782B" w:rsidP="005967C2">
            <w:pPr>
              <w:spacing w:line="276" w:lineRule="auto"/>
              <w:jc w:val="center"/>
              <w:rPr>
                <w:rFonts w:eastAsiaTheme="minorEastAsia"/>
                <w:color w:val="000000" w:themeColor="text1"/>
                <w:szCs w:val="21"/>
              </w:rPr>
            </w:pPr>
            <w:r>
              <w:rPr>
                <w:rFonts w:eastAsiaTheme="minorEastAsia" w:hint="eastAsia"/>
                <w:color w:val="000000" w:themeColor="text1"/>
                <w:szCs w:val="21"/>
              </w:rPr>
              <w:t>基金</w:t>
            </w:r>
            <w:r w:rsidRPr="005B5C10">
              <w:rPr>
                <w:rFonts w:eastAsiaTheme="minorEastAsia"/>
                <w:color w:val="000000" w:themeColor="text1"/>
                <w:szCs w:val="21"/>
              </w:rPr>
              <w:t>交易</w:t>
            </w:r>
          </w:p>
        </w:tc>
      </w:tr>
      <w:tr w:rsidR="00EB782B" w:rsidRPr="005B5C10" w:rsidTr="005967C2">
        <w:tc>
          <w:tcPr>
            <w:tcW w:w="1560" w:type="dxa"/>
            <w:vMerge/>
            <w:vAlign w:val="center"/>
          </w:tcPr>
          <w:p w:rsidR="00EB782B" w:rsidRPr="005B5C10" w:rsidRDefault="00EB782B" w:rsidP="005967C2">
            <w:pPr>
              <w:widowControl/>
              <w:spacing w:line="276" w:lineRule="auto"/>
              <w:jc w:val="left"/>
              <w:rPr>
                <w:rFonts w:eastAsiaTheme="minorEastAsia"/>
                <w:color w:val="000000" w:themeColor="text1"/>
                <w:kern w:val="0"/>
                <w:szCs w:val="21"/>
              </w:rPr>
            </w:pPr>
          </w:p>
        </w:tc>
        <w:tc>
          <w:tcPr>
            <w:tcW w:w="1320" w:type="dxa"/>
            <w:vAlign w:val="center"/>
          </w:tcPr>
          <w:p w:rsidR="00EB782B" w:rsidRPr="005B5C10" w:rsidRDefault="00EB782B" w:rsidP="005967C2">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rsidR="00EB782B" w:rsidRPr="005B5C10" w:rsidRDefault="00EB782B" w:rsidP="005967C2">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占当期债券成交总额的比例</w:t>
            </w:r>
          </w:p>
        </w:tc>
        <w:tc>
          <w:tcPr>
            <w:tcW w:w="1143" w:type="dxa"/>
            <w:vAlign w:val="center"/>
          </w:tcPr>
          <w:p w:rsidR="00EB782B" w:rsidRPr="005B5C10" w:rsidRDefault="00EB782B" w:rsidP="005967C2">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197" w:type="dxa"/>
            <w:vAlign w:val="center"/>
          </w:tcPr>
          <w:p w:rsidR="00EB782B" w:rsidRPr="005B5C10" w:rsidRDefault="00EB782B" w:rsidP="005967C2">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占当期回购成交总额的比例</w:t>
            </w:r>
          </w:p>
        </w:tc>
        <w:tc>
          <w:tcPr>
            <w:tcW w:w="1497" w:type="dxa"/>
            <w:vAlign w:val="center"/>
          </w:tcPr>
          <w:p w:rsidR="00EB782B" w:rsidRPr="005B5C10" w:rsidRDefault="00EB782B" w:rsidP="005967C2">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203" w:type="dxa"/>
            <w:vAlign w:val="center"/>
          </w:tcPr>
          <w:p w:rsidR="00EB782B" w:rsidRPr="005B5C10" w:rsidRDefault="00EB782B" w:rsidP="005967C2">
            <w:pPr>
              <w:spacing w:line="276" w:lineRule="auto"/>
              <w:jc w:val="center"/>
              <w:rPr>
                <w:rFonts w:eastAsiaTheme="minorEastAsia"/>
                <w:color w:val="000000" w:themeColor="text1"/>
                <w:szCs w:val="21"/>
              </w:rPr>
            </w:pPr>
            <w:r w:rsidRPr="005B5C10">
              <w:rPr>
                <w:rFonts w:eastAsiaTheme="minorEastAsia"/>
                <w:color w:val="000000" w:themeColor="text1"/>
                <w:szCs w:val="21"/>
              </w:rPr>
              <w:t>占当期</w:t>
            </w:r>
            <w:r>
              <w:rPr>
                <w:rFonts w:eastAsiaTheme="minorEastAsia" w:hint="eastAsia"/>
                <w:color w:val="000000" w:themeColor="text1"/>
                <w:szCs w:val="21"/>
              </w:rPr>
              <w:t>基金</w:t>
            </w:r>
            <w:r w:rsidRPr="005B5C10">
              <w:rPr>
                <w:rFonts w:eastAsiaTheme="minorEastAsia"/>
                <w:color w:val="000000" w:themeColor="text1"/>
                <w:szCs w:val="21"/>
              </w:rPr>
              <w:t>成交总额的比例</w:t>
            </w:r>
          </w:p>
        </w:tc>
      </w:tr>
      <w:tr w:rsidR="00EB782B" w:rsidTr="005967C2">
        <w:tc>
          <w:tcPr>
            <w:tcW w:w="1560" w:type="dxa"/>
            <w:vAlign w:val="center"/>
          </w:tcPr>
          <w:p w:rsidR="00EB782B" w:rsidRDefault="00EB782B" w:rsidP="005967C2">
            <w:pPr>
              <w:jc w:val="left"/>
            </w:pPr>
            <w:r>
              <w:rPr>
                <w:rFonts w:eastAsiaTheme="minorEastAsia"/>
                <w:color w:val="000000" w:themeColor="text1"/>
                <w:szCs w:val="21"/>
              </w:rPr>
              <w:t>中信证券</w:t>
            </w:r>
          </w:p>
        </w:tc>
        <w:tc>
          <w:tcPr>
            <w:tcW w:w="1320" w:type="dxa"/>
            <w:vAlign w:val="center"/>
          </w:tcPr>
          <w:p w:rsidR="00EB782B" w:rsidRDefault="00EB782B" w:rsidP="005967C2">
            <w:pPr>
              <w:jc w:val="right"/>
            </w:pPr>
            <w:r>
              <w:rPr>
                <w:rFonts w:eastAsiaTheme="minorEastAsia"/>
                <w:color w:val="000000" w:themeColor="text1"/>
                <w:szCs w:val="21"/>
              </w:rPr>
              <w:t>-</w:t>
            </w:r>
          </w:p>
        </w:tc>
        <w:tc>
          <w:tcPr>
            <w:tcW w:w="1080" w:type="dxa"/>
            <w:vAlign w:val="center"/>
          </w:tcPr>
          <w:p w:rsidR="00EB782B" w:rsidRDefault="00EB782B" w:rsidP="005967C2">
            <w:pPr>
              <w:jc w:val="right"/>
            </w:pPr>
            <w:r>
              <w:rPr>
                <w:rFonts w:eastAsiaTheme="minorEastAsia"/>
                <w:color w:val="000000" w:themeColor="text1"/>
                <w:szCs w:val="21"/>
              </w:rPr>
              <w:t>-</w:t>
            </w:r>
          </w:p>
        </w:tc>
        <w:tc>
          <w:tcPr>
            <w:tcW w:w="1143" w:type="dxa"/>
            <w:vAlign w:val="center"/>
          </w:tcPr>
          <w:p w:rsidR="00EB782B" w:rsidRDefault="00EB782B" w:rsidP="005967C2">
            <w:pPr>
              <w:jc w:val="right"/>
            </w:pPr>
            <w:r>
              <w:rPr>
                <w:rFonts w:eastAsiaTheme="minorEastAsia"/>
                <w:color w:val="000000" w:themeColor="text1"/>
                <w:szCs w:val="21"/>
              </w:rPr>
              <w:t>-</w:t>
            </w:r>
          </w:p>
        </w:tc>
        <w:tc>
          <w:tcPr>
            <w:tcW w:w="1197" w:type="dxa"/>
            <w:vAlign w:val="center"/>
          </w:tcPr>
          <w:p w:rsidR="00EB782B" w:rsidRDefault="00EB782B" w:rsidP="005967C2">
            <w:pPr>
              <w:jc w:val="right"/>
            </w:pPr>
            <w:r>
              <w:rPr>
                <w:rFonts w:eastAsiaTheme="minorEastAsia"/>
                <w:color w:val="000000" w:themeColor="text1"/>
                <w:szCs w:val="21"/>
              </w:rPr>
              <w:t>-</w:t>
            </w:r>
          </w:p>
        </w:tc>
        <w:tc>
          <w:tcPr>
            <w:tcW w:w="1497" w:type="dxa"/>
            <w:vAlign w:val="center"/>
          </w:tcPr>
          <w:p w:rsidR="00EB782B" w:rsidRDefault="00EB782B" w:rsidP="005967C2">
            <w:pPr>
              <w:jc w:val="right"/>
            </w:pPr>
            <w:r w:rsidRPr="00EB782B">
              <w:rPr>
                <w:rFonts w:eastAsiaTheme="minorEastAsia"/>
                <w:color w:val="000000" w:themeColor="text1"/>
                <w:szCs w:val="21"/>
              </w:rPr>
              <w:t>506</w:t>
            </w:r>
            <w:r>
              <w:rPr>
                <w:rFonts w:eastAsiaTheme="minorEastAsia"/>
                <w:color w:val="000000" w:themeColor="text1"/>
                <w:szCs w:val="21"/>
              </w:rPr>
              <w:t>,</w:t>
            </w:r>
            <w:r w:rsidRPr="00EB782B">
              <w:rPr>
                <w:rFonts w:eastAsiaTheme="minorEastAsia"/>
                <w:color w:val="000000" w:themeColor="text1"/>
                <w:szCs w:val="21"/>
              </w:rPr>
              <w:t>006.10</w:t>
            </w:r>
          </w:p>
        </w:tc>
        <w:tc>
          <w:tcPr>
            <w:tcW w:w="1203" w:type="dxa"/>
            <w:vAlign w:val="center"/>
          </w:tcPr>
          <w:p w:rsidR="00EB782B" w:rsidRDefault="00EB782B" w:rsidP="005967C2">
            <w:pPr>
              <w:jc w:val="right"/>
            </w:pPr>
            <w:r>
              <w:rPr>
                <w:rFonts w:eastAsiaTheme="minorEastAsia"/>
                <w:color w:val="000000" w:themeColor="text1"/>
                <w:szCs w:val="21"/>
              </w:rPr>
              <w:t>100%</w:t>
            </w:r>
          </w:p>
        </w:tc>
      </w:tr>
    </w:tbl>
    <w:p w:rsidR="00EB782B" w:rsidRPr="00EB782B" w:rsidRDefault="00EB782B" w:rsidP="0043295F">
      <w:pPr>
        <w:autoSpaceDE w:val="0"/>
        <w:autoSpaceDN w:val="0"/>
        <w:adjustRightInd w:val="0"/>
        <w:spacing w:line="360" w:lineRule="auto"/>
        <w:ind w:firstLineChars="200" w:firstLine="420"/>
        <w:jc w:val="left"/>
        <w:rPr>
          <w:rFonts w:eastAsiaTheme="minorEastAsia"/>
          <w:color w:val="000000" w:themeColor="text1"/>
          <w:szCs w:val="21"/>
        </w:rPr>
      </w:pPr>
    </w:p>
    <w:p w:rsidR="00E14D80" w:rsidRPr="007C68A4" w:rsidRDefault="00E14D80" w:rsidP="00E14D80">
      <w:pPr>
        <w:autoSpaceDE w:val="0"/>
        <w:autoSpaceDN w:val="0"/>
        <w:adjustRightInd w:val="0"/>
        <w:spacing w:line="360" w:lineRule="auto"/>
        <w:jc w:val="left"/>
        <w:rPr>
          <w:color w:val="000000" w:themeColor="text1"/>
          <w:szCs w:val="21"/>
        </w:rPr>
      </w:pPr>
    </w:p>
    <w:p w:rsidR="001548F9" w:rsidRPr="007C68A4" w:rsidRDefault="001548F9" w:rsidP="00BA7F0E">
      <w:pPr>
        <w:pStyle w:val="20"/>
        <w:spacing w:beforeLines="100" w:before="312" w:afterLines="100" w:after="312"/>
        <w:rPr>
          <w:rFonts w:ascii="Times New Roman" w:hAnsi="Times New Roman"/>
          <w:color w:val="000000" w:themeColor="text1"/>
          <w:kern w:val="0"/>
          <w:sz w:val="21"/>
          <w:szCs w:val="21"/>
        </w:rPr>
      </w:pPr>
      <w:bookmarkStart w:id="126" w:name="_Toc144286160"/>
      <w:r w:rsidRPr="007C68A4">
        <w:rPr>
          <w:rFonts w:ascii="Times New Roman" w:hAnsi="Times New Roman"/>
          <w:color w:val="000000" w:themeColor="text1"/>
          <w:kern w:val="0"/>
          <w:sz w:val="21"/>
          <w:szCs w:val="21"/>
        </w:rPr>
        <w:t>10.8</w:t>
      </w:r>
      <w:r w:rsidR="00E7596B" w:rsidRPr="007C68A4">
        <w:rPr>
          <w:rFonts w:ascii="Times New Roman" w:hAnsi="Times New Roman"/>
          <w:color w:val="000000" w:themeColor="text1"/>
          <w:kern w:val="0"/>
          <w:sz w:val="21"/>
          <w:szCs w:val="21"/>
        </w:rPr>
        <w:t xml:space="preserve"> </w:t>
      </w:r>
      <w:r w:rsidRPr="007C68A4">
        <w:rPr>
          <w:rFonts w:ascii="Times New Roman" w:hAnsi="Times New Roman"/>
          <w:color w:val="000000" w:themeColor="text1"/>
          <w:kern w:val="0"/>
          <w:sz w:val="21"/>
          <w:szCs w:val="21"/>
        </w:rPr>
        <w:t>其他重大事件</w:t>
      </w:r>
      <w:bookmarkEnd w:id="12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1548F9" w:rsidRPr="007C68A4" w:rsidTr="0070173B">
        <w:tc>
          <w:tcPr>
            <w:tcW w:w="720" w:type="dxa"/>
            <w:vAlign w:val="center"/>
          </w:tcPr>
          <w:p w:rsidR="001548F9" w:rsidRPr="007C68A4" w:rsidRDefault="001548F9" w:rsidP="0070173B">
            <w:pPr>
              <w:spacing w:line="360" w:lineRule="auto"/>
              <w:jc w:val="center"/>
              <w:rPr>
                <w:color w:val="000000" w:themeColor="text1"/>
                <w:szCs w:val="21"/>
              </w:rPr>
            </w:pPr>
            <w:r w:rsidRPr="007C68A4">
              <w:rPr>
                <w:color w:val="000000" w:themeColor="text1"/>
                <w:szCs w:val="21"/>
              </w:rPr>
              <w:t>序号</w:t>
            </w:r>
          </w:p>
        </w:tc>
        <w:tc>
          <w:tcPr>
            <w:tcW w:w="4320" w:type="dxa"/>
            <w:vAlign w:val="center"/>
          </w:tcPr>
          <w:p w:rsidR="001548F9" w:rsidRPr="007C68A4" w:rsidRDefault="001548F9" w:rsidP="0070173B">
            <w:pPr>
              <w:spacing w:line="360" w:lineRule="auto"/>
              <w:jc w:val="center"/>
              <w:rPr>
                <w:color w:val="000000" w:themeColor="text1"/>
                <w:szCs w:val="21"/>
              </w:rPr>
            </w:pPr>
            <w:r w:rsidRPr="007C68A4">
              <w:rPr>
                <w:color w:val="000000" w:themeColor="text1"/>
                <w:szCs w:val="21"/>
              </w:rPr>
              <w:t>公告事项</w:t>
            </w:r>
          </w:p>
        </w:tc>
        <w:tc>
          <w:tcPr>
            <w:tcW w:w="2520" w:type="dxa"/>
            <w:vAlign w:val="center"/>
          </w:tcPr>
          <w:p w:rsidR="001548F9" w:rsidRPr="007C68A4" w:rsidRDefault="001548F9" w:rsidP="0070173B">
            <w:pPr>
              <w:spacing w:line="360" w:lineRule="auto"/>
              <w:jc w:val="center"/>
              <w:rPr>
                <w:color w:val="000000" w:themeColor="text1"/>
                <w:szCs w:val="21"/>
              </w:rPr>
            </w:pPr>
            <w:r w:rsidRPr="007C68A4">
              <w:rPr>
                <w:color w:val="000000" w:themeColor="text1"/>
                <w:szCs w:val="21"/>
              </w:rPr>
              <w:t>法定披露方式</w:t>
            </w:r>
          </w:p>
        </w:tc>
        <w:tc>
          <w:tcPr>
            <w:tcW w:w="1440" w:type="dxa"/>
            <w:vAlign w:val="center"/>
          </w:tcPr>
          <w:p w:rsidR="001548F9" w:rsidRPr="007C68A4" w:rsidRDefault="001548F9" w:rsidP="0070173B">
            <w:pPr>
              <w:spacing w:line="360" w:lineRule="auto"/>
              <w:jc w:val="center"/>
              <w:rPr>
                <w:color w:val="000000" w:themeColor="text1"/>
                <w:szCs w:val="21"/>
              </w:rPr>
            </w:pPr>
            <w:r w:rsidRPr="007C68A4">
              <w:rPr>
                <w:color w:val="000000" w:themeColor="text1"/>
                <w:szCs w:val="21"/>
              </w:rPr>
              <w:t>法定披露日期</w:t>
            </w:r>
          </w:p>
        </w:tc>
      </w:tr>
      <w:tr w:rsidR="002049C8">
        <w:tc>
          <w:tcPr>
            <w:tcW w:w="720" w:type="dxa"/>
            <w:vAlign w:val="center"/>
          </w:tcPr>
          <w:p w:rsidR="002049C8" w:rsidRDefault="00773E8C">
            <w:pPr>
              <w:jc w:val="center"/>
            </w:pPr>
            <w:r>
              <w:rPr>
                <w:color w:val="000000" w:themeColor="text1"/>
                <w:szCs w:val="21"/>
              </w:rPr>
              <w:t>1</w:t>
            </w:r>
          </w:p>
        </w:tc>
        <w:tc>
          <w:tcPr>
            <w:tcW w:w="4320" w:type="dxa"/>
            <w:vAlign w:val="center"/>
          </w:tcPr>
          <w:p w:rsidR="002049C8" w:rsidRDefault="00773E8C">
            <w:r>
              <w:rPr>
                <w:color w:val="000000" w:themeColor="text1"/>
                <w:szCs w:val="21"/>
              </w:rPr>
              <w:t>关于上投摩根基金管理有限公司股东及实际控制人变更的公告</w:t>
            </w:r>
          </w:p>
        </w:tc>
        <w:tc>
          <w:tcPr>
            <w:tcW w:w="2520" w:type="dxa"/>
            <w:vAlign w:val="center"/>
          </w:tcPr>
          <w:p w:rsidR="002049C8" w:rsidRDefault="00773E8C">
            <w:r>
              <w:rPr>
                <w:color w:val="000000" w:themeColor="text1"/>
                <w:szCs w:val="21"/>
              </w:rPr>
              <w:t>基金管理人公司网站及本基金选定的信息披露报纸</w:t>
            </w:r>
          </w:p>
        </w:tc>
        <w:tc>
          <w:tcPr>
            <w:tcW w:w="1440" w:type="dxa"/>
            <w:vAlign w:val="center"/>
          </w:tcPr>
          <w:p w:rsidR="002049C8" w:rsidRDefault="00773E8C">
            <w:pPr>
              <w:jc w:val="center"/>
            </w:pPr>
            <w:r>
              <w:rPr>
                <w:color w:val="000000" w:themeColor="text1"/>
                <w:szCs w:val="21"/>
              </w:rPr>
              <w:t>2023-01-21</w:t>
            </w:r>
          </w:p>
        </w:tc>
      </w:tr>
      <w:tr w:rsidR="002049C8">
        <w:tc>
          <w:tcPr>
            <w:tcW w:w="720" w:type="dxa"/>
            <w:vAlign w:val="center"/>
          </w:tcPr>
          <w:p w:rsidR="002049C8" w:rsidRDefault="00773E8C">
            <w:pPr>
              <w:jc w:val="center"/>
            </w:pPr>
            <w:r>
              <w:rPr>
                <w:color w:val="000000" w:themeColor="text1"/>
                <w:szCs w:val="21"/>
              </w:rPr>
              <w:t>2</w:t>
            </w:r>
          </w:p>
        </w:tc>
        <w:tc>
          <w:tcPr>
            <w:tcW w:w="4320" w:type="dxa"/>
            <w:vAlign w:val="center"/>
          </w:tcPr>
          <w:p w:rsidR="002049C8" w:rsidRDefault="00773E8C">
            <w:r>
              <w:rPr>
                <w:color w:val="000000" w:themeColor="text1"/>
                <w:szCs w:val="21"/>
              </w:rPr>
              <w:t>上投摩根基金管理有限公司关于董事变更的公告</w:t>
            </w:r>
          </w:p>
        </w:tc>
        <w:tc>
          <w:tcPr>
            <w:tcW w:w="2520" w:type="dxa"/>
            <w:vAlign w:val="center"/>
          </w:tcPr>
          <w:p w:rsidR="002049C8" w:rsidRDefault="00773E8C">
            <w:r>
              <w:rPr>
                <w:color w:val="000000" w:themeColor="text1"/>
                <w:szCs w:val="21"/>
              </w:rPr>
              <w:t>同上</w:t>
            </w:r>
          </w:p>
        </w:tc>
        <w:tc>
          <w:tcPr>
            <w:tcW w:w="1440" w:type="dxa"/>
            <w:vAlign w:val="center"/>
          </w:tcPr>
          <w:p w:rsidR="002049C8" w:rsidRDefault="00773E8C">
            <w:pPr>
              <w:jc w:val="center"/>
            </w:pPr>
            <w:r>
              <w:rPr>
                <w:color w:val="000000" w:themeColor="text1"/>
                <w:szCs w:val="21"/>
              </w:rPr>
              <w:t>2023-02-01</w:t>
            </w:r>
          </w:p>
        </w:tc>
      </w:tr>
      <w:tr w:rsidR="002049C8">
        <w:tc>
          <w:tcPr>
            <w:tcW w:w="720" w:type="dxa"/>
            <w:vAlign w:val="center"/>
          </w:tcPr>
          <w:p w:rsidR="002049C8" w:rsidRDefault="00773E8C">
            <w:pPr>
              <w:jc w:val="center"/>
            </w:pPr>
            <w:r>
              <w:rPr>
                <w:color w:val="000000" w:themeColor="text1"/>
                <w:szCs w:val="21"/>
              </w:rPr>
              <w:t>3</w:t>
            </w:r>
          </w:p>
        </w:tc>
        <w:tc>
          <w:tcPr>
            <w:tcW w:w="4320" w:type="dxa"/>
            <w:vAlign w:val="center"/>
          </w:tcPr>
          <w:p w:rsidR="002049C8" w:rsidRDefault="00773E8C">
            <w:r>
              <w:rPr>
                <w:color w:val="000000" w:themeColor="text1"/>
                <w:szCs w:val="21"/>
              </w:rPr>
              <w:t>上投摩根基金管理有限公司关于高级管理人员变更的公告</w:t>
            </w:r>
          </w:p>
        </w:tc>
        <w:tc>
          <w:tcPr>
            <w:tcW w:w="2520" w:type="dxa"/>
            <w:vAlign w:val="center"/>
          </w:tcPr>
          <w:p w:rsidR="002049C8" w:rsidRDefault="00773E8C">
            <w:r>
              <w:rPr>
                <w:color w:val="000000" w:themeColor="text1"/>
                <w:szCs w:val="21"/>
              </w:rPr>
              <w:t>同上</w:t>
            </w:r>
          </w:p>
        </w:tc>
        <w:tc>
          <w:tcPr>
            <w:tcW w:w="1440" w:type="dxa"/>
            <w:vAlign w:val="center"/>
          </w:tcPr>
          <w:p w:rsidR="002049C8" w:rsidRDefault="00773E8C">
            <w:pPr>
              <w:jc w:val="center"/>
            </w:pPr>
            <w:r>
              <w:rPr>
                <w:color w:val="000000" w:themeColor="text1"/>
                <w:szCs w:val="21"/>
              </w:rPr>
              <w:t>2023-04-01</w:t>
            </w:r>
          </w:p>
        </w:tc>
      </w:tr>
      <w:tr w:rsidR="002049C8">
        <w:tc>
          <w:tcPr>
            <w:tcW w:w="720" w:type="dxa"/>
            <w:vAlign w:val="center"/>
          </w:tcPr>
          <w:p w:rsidR="002049C8" w:rsidRDefault="00773E8C">
            <w:pPr>
              <w:jc w:val="center"/>
            </w:pPr>
            <w:r>
              <w:rPr>
                <w:color w:val="000000" w:themeColor="text1"/>
                <w:szCs w:val="21"/>
              </w:rPr>
              <w:t>4</w:t>
            </w:r>
          </w:p>
        </w:tc>
        <w:tc>
          <w:tcPr>
            <w:tcW w:w="4320" w:type="dxa"/>
            <w:vAlign w:val="center"/>
          </w:tcPr>
          <w:p w:rsidR="002049C8" w:rsidRDefault="00773E8C">
            <w:r>
              <w:rPr>
                <w:color w:val="000000" w:themeColor="text1"/>
                <w:szCs w:val="21"/>
              </w:rPr>
              <w:t>关于公司法定名称变更的公告</w:t>
            </w:r>
          </w:p>
        </w:tc>
        <w:tc>
          <w:tcPr>
            <w:tcW w:w="2520" w:type="dxa"/>
            <w:vAlign w:val="center"/>
          </w:tcPr>
          <w:p w:rsidR="002049C8" w:rsidRDefault="00773E8C">
            <w:r>
              <w:rPr>
                <w:color w:val="000000" w:themeColor="text1"/>
                <w:szCs w:val="21"/>
              </w:rPr>
              <w:t>同上</w:t>
            </w:r>
          </w:p>
        </w:tc>
        <w:tc>
          <w:tcPr>
            <w:tcW w:w="1440" w:type="dxa"/>
            <w:vAlign w:val="center"/>
          </w:tcPr>
          <w:p w:rsidR="002049C8" w:rsidRDefault="00773E8C">
            <w:pPr>
              <w:jc w:val="center"/>
            </w:pPr>
            <w:r>
              <w:rPr>
                <w:color w:val="000000" w:themeColor="text1"/>
                <w:szCs w:val="21"/>
              </w:rPr>
              <w:t>2023-04-12</w:t>
            </w:r>
          </w:p>
        </w:tc>
      </w:tr>
      <w:tr w:rsidR="002049C8">
        <w:tc>
          <w:tcPr>
            <w:tcW w:w="720" w:type="dxa"/>
            <w:vAlign w:val="center"/>
          </w:tcPr>
          <w:p w:rsidR="002049C8" w:rsidRDefault="00773E8C">
            <w:pPr>
              <w:jc w:val="center"/>
            </w:pPr>
            <w:r>
              <w:rPr>
                <w:color w:val="000000" w:themeColor="text1"/>
                <w:szCs w:val="21"/>
              </w:rPr>
              <w:t>5</w:t>
            </w:r>
          </w:p>
        </w:tc>
        <w:tc>
          <w:tcPr>
            <w:tcW w:w="4320" w:type="dxa"/>
            <w:vAlign w:val="center"/>
          </w:tcPr>
          <w:p w:rsidR="002049C8" w:rsidRDefault="00773E8C">
            <w:r>
              <w:rPr>
                <w:color w:val="000000" w:themeColor="text1"/>
                <w:szCs w:val="21"/>
              </w:rPr>
              <w:t>摩根基金管理（中国）有限公司关于旗下基金更名事宜的公告</w:t>
            </w:r>
          </w:p>
        </w:tc>
        <w:tc>
          <w:tcPr>
            <w:tcW w:w="2520" w:type="dxa"/>
            <w:vAlign w:val="center"/>
          </w:tcPr>
          <w:p w:rsidR="002049C8" w:rsidRDefault="00773E8C">
            <w:r>
              <w:rPr>
                <w:color w:val="000000" w:themeColor="text1"/>
                <w:szCs w:val="21"/>
              </w:rPr>
              <w:t>同上</w:t>
            </w:r>
          </w:p>
        </w:tc>
        <w:tc>
          <w:tcPr>
            <w:tcW w:w="1440" w:type="dxa"/>
            <w:vAlign w:val="center"/>
          </w:tcPr>
          <w:p w:rsidR="002049C8" w:rsidRDefault="00773E8C">
            <w:pPr>
              <w:jc w:val="center"/>
            </w:pPr>
            <w:r>
              <w:rPr>
                <w:color w:val="000000" w:themeColor="text1"/>
                <w:szCs w:val="21"/>
              </w:rPr>
              <w:t>2023-04-12</w:t>
            </w:r>
          </w:p>
        </w:tc>
      </w:tr>
      <w:tr w:rsidR="002049C8">
        <w:tc>
          <w:tcPr>
            <w:tcW w:w="720" w:type="dxa"/>
            <w:vAlign w:val="center"/>
          </w:tcPr>
          <w:p w:rsidR="002049C8" w:rsidRDefault="00773E8C">
            <w:pPr>
              <w:jc w:val="center"/>
            </w:pPr>
            <w:r>
              <w:rPr>
                <w:color w:val="000000" w:themeColor="text1"/>
                <w:szCs w:val="21"/>
              </w:rPr>
              <w:t>6</w:t>
            </w:r>
          </w:p>
        </w:tc>
        <w:tc>
          <w:tcPr>
            <w:tcW w:w="4320" w:type="dxa"/>
            <w:vAlign w:val="center"/>
          </w:tcPr>
          <w:p w:rsidR="002049C8" w:rsidRDefault="00773E8C">
            <w:r>
              <w:rPr>
                <w:color w:val="000000" w:themeColor="text1"/>
                <w:szCs w:val="21"/>
              </w:rPr>
              <w:t>摩根基金管理（中国）有限公司关于董事长变更的公告</w:t>
            </w:r>
          </w:p>
        </w:tc>
        <w:tc>
          <w:tcPr>
            <w:tcW w:w="2520" w:type="dxa"/>
            <w:vAlign w:val="center"/>
          </w:tcPr>
          <w:p w:rsidR="002049C8" w:rsidRDefault="00773E8C">
            <w:r>
              <w:rPr>
                <w:color w:val="000000" w:themeColor="text1"/>
                <w:szCs w:val="21"/>
              </w:rPr>
              <w:t>同上</w:t>
            </w:r>
          </w:p>
        </w:tc>
        <w:tc>
          <w:tcPr>
            <w:tcW w:w="1440" w:type="dxa"/>
            <w:vAlign w:val="center"/>
          </w:tcPr>
          <w:p w:rsidR="002049C8" w:rsidRDefault="00773E8C">
            <w:pPr>
              <w:jc w:val="center"/>
            </w:pPr>
            <w:r>
              <w:rPr>
                <w:color w:val="000000" w:themeColor="text1"/>
                <w:szCs w:val="21"/>
              </w:rPr>
              <w:t>2023-04-27</w:t>
            </w:r>
          </w:p>
        </w:tc>
      </w:tr>
      <w:tr w:rsidR="002049C8">
        <w:tc>
          <w:tcPr>
            <w:tcW w:w="720" w:type="dxa"/>
            <w:vAlign w:val="center"/>
          </w:tcPr>
          <w:p w:rsidR="002049C8" w:rsidRDefault="00773E8C">
            <w:pPr>
              <w:jc w:val="center"/>
            </w:pPr>
            <w:r>
              <w:rPr>
                <w:color w:val="000000" w:themeColor="text1"/>
                <w:szCs w:val="21"/>
              </w:rPr>
              <w:t>7</w:t>
            </w:r>
          </w:p>
        </w:tc>
        <w:tc>
          <w:tcPr>
            <w:tcW w:w="4320" w:type="dxa"/>
            <w:vAlign w:val="center"/>
          </w:tcPr>
          <w:p w:rsidR="002049C8" w:rsidRDefault="00773E8C">
            <w:r>
              <w:rPr>
                <w:color w:val="000000" w:themeColor="text1"/>
                <w:szCs w:val="21"/>
              </w:rPr>
              <w:t>摩根基金管理（中国）有限公司关于深圳分公司法定名称变更的公告</w:t>
            </w:r>
          </w:p>
        </w:tc>
        <w:tc>
          <w:tcPr>
            <w:tcW w:w="2520" w:type="dxa"/>
            <w:vAlign w:val="center"/>
          </w:tcPr>
          <w:p w:rsidR="002049C8" w:rsidRDefault="00773E8C">
            <w:r>
              <w:rPr>
                <w:color w:val="000000" w:themeColor="text1"/>
                <w:szCs w:val="21"/>
              </w:rPr>
              <w:t>同上</w:t>
            </w:r>
          </w:p>
        </w:tc>
        <w:tc>
          <w:tcPr>
            <w:tcW w:w="1440" w:type="dxa"/>
            <w:vAlign w:val="center"/>
          </w:tcPr>
          <w:p w:rsidR="002049C8" w:rsidRDefault="00773E8C">
            <w:pPr>
              <w:jc w:val="center"/>
            </w:pPr>
            <w:r>
              <w:rPr>
                <w:color w:val="000000" w:themeColor="text1"/>
                <w:szCs w:val="21"/>
              </w:rPr>
              <w:t>2023-05-13</w:t>
            </w:r>
          </w:p>
        </w:tc>
      </w:tr>
      <w:tr w:rsidR="002049C8">
        <w:tc>
          <w:tcPr>
            <w:tcW w:w="720" w:type="dxa"/>
            <w:vAlign w:val="center"/>
          </w:tcPr>
          <w:p w:rsidR="002049C8" w:rsidRDefault="00773E8C">
            <w:pPr>
              <w:jc w:val="center"/>
            </w:pPr>
            <w:r>
              <w:rPr>
                <w:color w:val="000000" w:themeColor="text1"/>
                <w:szCs w:val="21"/>
              </w:rPr>
              <w:t>8</w:t>
            </w:r>
          </w:p>
        </w:tc>
        <w:tc>
          <w:tcPr>
            <w:tcW w:w="4320" w:type="dxa"/>
            <w:vAlign w:val="center"/>
          </w:tcPr>
          <w:p w:rsidR="002049C8" w:rsidRDefault="00773E8C">
            <w:r>
              <w:rPr>
                <w:color w:val="000000" w:themeColor="text1"/>
                <w:szCs w:val="21"/>
              </w:rPr>
              <w:t>摩根基金管理（中国）有限公司关于北京分公司法定名称变更的公告</w:t>
            </w:r>
          </w:p>
        </w:tc>
        <w:tc>
          <w:tcPr>
            <w:tcW w:w="2520" w:type="dxa"/>
            <w:vAlign w:val="center"/>
          </w:tcPr>
          <w:p w:rsidR="002049C8" w:rsidRDefault="00773E8C">
            <w:r>
              <w:rPr>
                <w:color w:val="000000" w:themeColor="text1"/>
                <w:szCs w:val="21"/>
              </w:rPr>
              <w:t>同上</w:t>
            </w:r>
          </w:p>
        </w:tc>
        <w:tc>
          <w:tcPr>
            <w:tcW w:w="1440" w:type="dxa"/>
            <w:vAlign w:val="center"/>
          </w:tcPr>
          <w:p w:rsidR="002049C8" w:rsidRDefault="00773E8C">
            <w:pPr>
              <w:jc w:val="center"/>
            </w:pPr>
            <w:r>
              <w:rPr>
                <w:color w:val="000000" w:themeColor="text1"/>
                <w:szCs w:val="21"/>
              </w:rPr>
              <w:t>2023-05-19</w:t>
            </w:r>
          </w:p>
        </w:tc>
      </w:tr>
      <w:tr w:rsidR="002049C8">
        <w:tc>
          <w:tcPr>
            <w:tcW w:w="720" w:type="dxa"/>
            <w:vAlign w:val="center"/>
          </w:tcPr>
          <w:p w:rsidR="002049C8" w:rsidRDefault="00773E8C">
            <w:pPr>
              <w:jc w:val="center"/>
            </w:pPr>
            <w:r>
              <w:rPr>
                <w:color w:val="000000" w:themeColor="text1"/>
                <w:szCs w:val="21"/>
              </w:rPr>
              <w:t>9</w:t>
            </w:r>
          </w:p>
        </w:tc>
        <w:tc>
          <w:tcPr>
            <w:tcW w:w="4320" w:type="dxa"/>
            <w:vAlign w:val="center"/>
          </w:tcPr>
          <w:p w:rsidR="002049C8" w:rsidRDefault="00773E8C">
            <w:r>
              <w:rPr>
                <w:color w:val="000000" w:themeColor="text1"/>
                <w:szCs w:val="21"/>
              </w:rPr>
              <w:t>摩根基金管理（中国）有限公司关于高级管理人员变更的公告</w:t>
            </w:r>
          </w:p>
        </w:tc>
        <w:tc>
          <w:tcPr>
            <w:tcW w:w="2520" w:type="dxa"/>
            <w:vAlign w:val="center"/>
          </w:tcPr>
          <w:p w:rsidR="002049C8" w:rsidRDefault="00773E8C">
            <w:r>
              <w:rPr>
                <w:color w:val="000000" w:themeColor="text1"/>
                <w:szCs w:val="21"/>
              </w:rPr>
              <w:t>同上</w:t>
            </w:r>
          </w:p>
        </w:tc>
        <w:tc>
          <w:tcPr>
            <w:tcW w:w="1440" w:type="dxa"/>
            <w:vAlign w:val="center"/>
          </w:tcPr>
          <w:p w:rsidR="002049C8" w:rsidRDefault="00773E8C">
            <w:pPr>
              <w:jc w:val="center"/>
            </w:pPr>
            <w:r>
              <w:rPr>
                <w:color w:val="000000" w:themeColor="text1"/>
                <w:szCs w:val="21"/>
              </w:rPr>
              <w:t>2023-06-30</w:t>
            </w:r>
          </w:p>
        </w:tc>
      </w:tr>
    </w:tbl>
    <w:p w:rsidR="001548F9" w:rsidRPr="007C68A4" w:rsidRDefault="001548F9" w:rsidP="00785EEA">
      <w:pPr>
        <w:pStyle w:val="1"/>
        <w:keepNext/>
        <w:keepLines/>
        <w:widowControl w:val="0"/>
        <w:spacing w:beforeLines="100" w:before="312" w:afterLines="100" w:after="312" w:line="360" w:lineRule="auto"/>
        <w:jc w:val="center"/>
        <w:rPr>
          <w:b/>
          <w:bCs/>
          <w:color w:val="000000" w:themeColor="text1"/>
          <w:sz w:val="21"/>
          <w:szCs w:val="21"/>
          <w:lang w:val="en-US"/>
        </w:rPr>
      </w:pPr>
      <w:bookmarkStart w:id="127" w:name="_Toc225500055"/>
      <w:bookmarkStart w:id="128" w:name="_Toc144286161"/>
      <w:r w:rsidRPr="007C68A4">
        <w:rPr>
          <w:b/>
          <w:bCs/>
          <w:color w:val="000000" w:themeColor="text1"/>
          <w:sz w:val="21"/>
          <w:szCs w:val="21"/>
          <w:lang w:val="en-US"/>
        </w:rPr>
        <w:t xml:space="preserve">11  </w:t>
      </w:r>
      <w:r w:rsidRPr="007C68A4">
        <w:rPr>
          <w:b/>
          <w:bCs/>
          <w:color w:val="000000" w:themeColor="text1"/>
          <w:sz w:val="21"/>
          <w:szCs w:val="21"/>
          <w:lang w:val="en-US"/>
        </w:rPr>
        <w:t>备查文件目录</w:t>
      </w:r>
      <w:bookmarkEnd w:id="127"/>
      <w:bookmarkEnd w:id="128"/>
    </w:p>
    <w:p w:rsidR="001548F9" w:rsidRPr="007C68A4" w:rsidRDefault="001548F9" w:rsidP="00BA7F0E">
      <w:pPr>
        <w:pStyle w:val="20"/>
        <w:spacing w:beforeLines="100" w:before="312" w:afterLines="100" w:after="312"/>
        <w:rPr>
          <w:rFonts w:ascii="Times New Roman" w:hAnsi="Times New Roman"/>
          <w:color w:val="000000" w:themeColor="text1"/>
          <w:kern w:val="0"/>
          <w:sz w:val="21"/>
          <w:szCs w:val="21"/>
        </w:rPr>
      </w:pPr>
      <w:bookmarkStart w:id="129" w:name="_Toc144286162"/>
      <w:r w:rsidRPr="007C68A4">
        <w:rPr>
          <w:rFonts w:ascii="Times New Roman" w:hAnsi="Times New Roman"/>
          <w:color w:val="000000" w:themeColor="text1"/>
          <w:kern w:val="0"/>
          <w:sz w:val="21"/>
          <w:szCs w:val="21"/>
        </w:rPr>
        <w:t xml:space="preserve">11.1 </w:t>
      </w:r>
      <w:r w:rsidRPr="007C68A4">
        <w:rPr>
          <w:rFonts w:ascii="Times New Roman" w:hAnsi="Times New Roman"/>
          <w:color w:val="000000" w:themeColor="text1"/>
          <w:kern w:val="0"/>
          <w:sz w:val="21"/>
          <w:szCs w:val="21"/>
        </w:rPr>
        <w:t>备查文件目录</w:t>
      </w:r>
      <w:bookmarkEnd w:id="129"/>
    </w:p>
    <w:p w:rsidR="002049C8" w:rsidRDefault="00773E8C">
      <w:pPr>
        <w:ind w:firstLineChars="200" w:firstLine="420"/>
        <w:rPr>
          <w:color w:val="000000" w:themeColor="text1"/>
          <w:szCs w:val="21"/>
        </w:rPr>
      </w:pPr>
      <w:r>
        <w:rPr>
          <w:color w:val="000000" w:themeColor="text1"/>
          <w:szCs w:val="21"/>
        </w:rPr>
        <w:t>(</w:t>
      </w:r>
      <w:r>
        <w:rPr>
          <w:color w:val="000000" w:themeColor="text1"/>
          <w:szCs w:val="21"/>
        </w:rPr>
        <w:t>一</w:t>
      </w:r>
      <w:r>
        <w:rPr>
          <w:color w:val="000000" w:themeColor="text1"/>
          <w:szCs w:val="21"/>
        </w:rPr>
        <w:t>)</w:t>
      </w:r>
      <w:r>
        <w:rPr>
          <w:color w:val="000000" w:themeColor="text1"/>
          <w:szCs w:val="21"/>
        </w:rPr>
        <w:t>中国证监会准予本基金募集注册的文件</w:t>
      </w:r>
    </w:p>
    <w:p w:rsidR="002049C8" w:rsidRDefault="00773E8C">
      <w:pPr>
        <w:ind w:firstLineChars="200" w:firstLine="420"/>
        <w:rPr>
          <w:color w:val="000000" w:themeColor="text1"/>
          <w:szCs w:val="21"/>
        </w:rPr>
      </w:pPr>
      <w:r>
        <w:rPr>
          <w:color w:val="000000" w:themeColor="text1"/>
          <w:szCs w:val="21"/>
        </w:rPr>
        <w:t>(</w:t>
      </w:r>
      <w:r>
        <w:rPr>
          <w:color w:val="000000" w:themeColor="text1"/>
          <w:szCs w:val="21"/>
        </w:rPr>
        <w:t>二</w:t>
      </w:r>
      <w:r>
        <w:rPr>
          <w:color w:val="000000" w:themeColor="text1"/>
          <w:szCs w:val="21"/>
        </w:rPr>
        <w:t>)</w:t>
      </w:r>
      <w:r>
        <w:rPr>
          <w:color w:val="000000" w:themeColor="text1"/>
          <w:szCs w:val="21"/>
        </w:rPr>
        <w:t>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股交易型开放式指数证券投资基金联接基金基金合同</w:t>
      </w:r>
    </w:p>
    <w:p w:rsidR="002049C8" w:rsidRDefault="00773E8C">
      <w:pPr>
        <w:ind w:firstLineChars="200" w:firstLine="420"/>
        <w:rPr>
          <w:color w:val="000000" w:themeColor="text1"/>
          <w:szCs w:val="21"/>
        </w:rPr>
      </w:pPr>
      <w:r>
        <w:rPr>
          <w:color w:val="000000" w:themeColor="text1"/>
          <w:szCs w:val="21"/>
        </w:rPr>
        <w:t>(</w:t>
      </w:r>
      <w:r>
        <w:rPr>
          <w:color w:val="000000" w:themeColor="text1"/>
          <w:szCs w:val="21"/>
        </w:rPr>
        <w:t>三</w:t>
      </w:r>
      <w:r>
        <w:rPr>
          <w:color w:val="000000" w:themeColor="text1"/>
          <w:szCs w:val="21"/>
        </w:rPr>
        <w:t>)</w:t>
      </w:r>
      <w:r>
        <w:rPr>
          <w:color w:val="000000" w:themeColor="text1"/>
          <w:szCs w:val="21"/>
        </w:rPr>
        <w:t>摩根</w:t>
      </w:r>
      <w:r>
        <w:rPr>
          <w:color w:val="000000" w:themeColor="text1"/>
          <w:szCs w:val="21"/>
        </w:rPr>
        <w:t>MSCI</w:t>
      </w:r>
      <w:r>
        <w:rPr>
          <w:color w:val="000000" w:themeColor="text1"/>
          <w:szCs w:val="21"/>
        </w:rPr>
        <w:t>中国</w:t>
      </w:r>
      <w:r>
        <w:rPr>
          <w:color w:val="000000" w:themeColor="text1"/>
          <w:szCs w:val="21"/>
        </w:rPr>
        <w:t>A</w:t>
      </w:r>
      <w:r>
        <w:rPr>
          <w:color w:val="000000" w:themeColor="text1"/>
          <w:szCs w:val="21"/>
        </w:rPr>
        <w:t>股交易型开放式指数证券投资基金联接基金托管协议</w:t>
      </w:r>
    </w:p>
    <w:p w:rsidR="002049C8" w:rsidRDefault="00773E8C">
      <w:pPr>
        <w:ind w:firstLineChars="200" w:firstLine="420"/>
        <w:rPr>
          <w:color w:val="000000" w:themeColor="text1"/>
          <w:szCs w:val="21"/>
        </w:rPr>
      </w:pPr>
      <w:r>
        <w:rPr>
          <w:color w:val="000000" w:themeColor="text1"/>
          <w:szCs w:val="21"/>
        </w:rPr>
        <w:t>(</w:t>
      </w:r>
      <w:r>
        <w:rPr>
          <w:color w:val="000000" w:themeColor="text1"/>
          <w:szCs w:val="21"/>
        </w:rPr>
        <w:t>四</w:t>
      </w:r>
      <w:r>
        <w:rPr>
          <w:color w:val="000000" w:themeColor="text1"/>
          <w:szCs w:val="21"/>
        </w:rPr>
        <w:t>)</w:t>
      </w:r>
      <w:r>
        <w:rPr>
          <w:color w:val="000000" w:themeColor="text1"/>
          <w:szCs w:val="21"/>
        </w:rPr>
        <w:t>法律意见书</w:t>
      </w:r>
    </w:p>
    <w:p w:rsidR="002049C8" w:rsidRDefault="00773E8C">
      <w:pPr>
        <w:ind w:firstLineChars="200" w:firstLine="420"/>
        <w:rPr>
          <w:color w:val="000000" w:themeColor="text1"/>
          <w:szCs w:val="21"/>
        </w:rPr>
      </w:pPr>
      <w:r>
        <w:rPr>
          <w:color w:val="000000" w:themeColor="text1"/>
          <w:szCs w:val="21"/>
        </w:rPr>
        <w:t>(</w:t>
      </w:r>
      <w:r>
        <w:rPr>
          <w:color w:val="000000" w:themeColor="text1"/>
          <w:szCs w:val="21"/>
        </w:rPr>
        <w:t>五</w:t>
      </w:r>
      <w:r>
        <w:rPr>
          <w:color w:val="000000" w:themeColor="text1"/>
          <w:szCs w:val="21"/>
        </w:rPr>
        <w:t>)</w:t>
      </w:r>
      <w:r>
        <w:rPr>
          <w:color w:val="000000" w:themeColor="text1"/>
          <w:szCs w:val="21"/>
        </w:rPr>
        <w:t>基金管理人业务资格批件、营业执照</w:t>
      </w:r>
    </w:p>
    <w:p w:rsidR="002049C8" w:rsidRDefault="00773E8C">
      <w:pPr>
        <w:ind w:firstLineChars="200" w:firstLine="420"/>
        <w:rPr>
          <w:color w:val="000000" w:themeColor="text1"/>
          <w:szCs w:val="21"/>
        </w:rPr>
      </w:pPr>
      <w:r>
        <w:rPr>
          <w:color w:val="000000" w:themeColor="text1"/>
          <w:szCs w:val="21"/>
        </w:rPr>
        <w:t>(</w:t>
      </w:r>
      <w:r>
        <w:rPr>
          <w:color w:val="000000" w:themeColor="text1"/>
          <w:szCs w:val="21"/>
        </w:rPr>
        <w:t>六</w:t>
      </w:r>
      <w:r>
        <w:rPr>
          <w:color w:val="000000" w:themeColor="text1"/>
          <w:szCs w:val="21"/>
        </w:rPr>
        <w:t>)</w:t>
      </w:r>
      <w:r>
        <w:rPr>
          <w:color w:val="000000" w:themeColor="text1"/>
          <w:szCs w:val="21"/>
        </w:rPr>
        <w:t>基金托管人业务资格批件、营业执照</w:t>
      </w:r>
    </w:p>
    <w:p w:rsidR="002049C8" w:rsidRDefault="00773E8C">
      <w:pPr>
        <w:ind w:firstLineChars="200" w:firstLine="420"/>
        <w:rPr>
          <w:color w:val="000000" w:themeColor="text1"/>
          <w:szCs w:val="21"/>
        </w:rPr>
      </w:pPr>
      <w:r>
        <w:rPr>
          <w:color w:val="000000" w:themeColor="text1"/>
          <w:szCs w:val="21"/>
        </w:rPr>
        <w:t>(</w:t>
      </w:r>
      <w:r>
        <w:rPr>
          <w:color w:val="000000" w:themeColor="text1"/>
          <w:szCs w:val="21"/>
        </w:rPr>
        <w:t>七</w:t>
      </w:r>
      <w:r>
        <w:rPr>
          <w:color w:val="000000" w:themeColor="text1"/>
          <w:szCs w:val="21"/>
        </w:rPr>
        <w:t>)</w:t>
      </w:r>
      <w:r>
        <w:rPr>
          <w:color w:val="000000" w:themeColor="text1"/>
          <w:szCs w:val="21"/>
        </w:rPr>
        <w:t>摩根基金管理（中国）有限公司开放式基金业务规则</w:t>
      </w:r>
    </w:p>
    <w:p w:rsidR="001548F9" w:rsidRPr="007C68A4" w:rsidRDefault="001548F9" w:rsidP="00BA7F0E">
      <w:pPr>
        <w:ind w:firstLineChars="200" w:firstLine="420"/>
        <w:rPr>
          <w:color w:val="000000" w:themeColor="text1"/>
          <w:szCs w:val="21"/>
        </w:rPr>
      </w:pPr>
      <w:r w:rsidRPr="007C68A4">
        <w:rPr>
          <w:color w:val="000000" w:themeColor="text1"/>
          <w:szCs w:val="21"/>
        </w:rPr>
        <w:t>(</w:t>
      </w:r>
      <w:r w:rsidRPr="007C68A4">
        <w:rPr>
          <w:color w:val="000000" w:themeColor="text1"/>
          <w:szCs w:val="21"/>
        </w:rPr>
        <w:t>八</w:t>
      </w:r>
      <w:r w:rsidRPr="007C68A4">
        <w:rPr>
          <w:color w:val="000000" w:themeColor="text1"/>
          <w:szCs w:val="21"/>
        </w:rPr>
        <w:t>)</w:t>
      </w:r>
      <w:r w:rsidRPr="007C68A4">
        <w:rPr>
          <w:color w:val="000000" w:themeColor="text1"/>
          <w:szCs w:val="21"/>
        </w:rPr>
        <w:t>中国证监会要求的其他文件</w:t>
      </w:r>
    </w:p>
    <w:p w:rsidR="001548F9" w:rsidRPr="007C68A4" w:rsidRDefault="001548F9" w:rsidP="00BA7F0E">
      <w:pPr>
        <w:pStyle w:val="20"/>
        <w:spacing w:beforeLines="100" w:before="312" w:afterLines="100" w:after="312"/>
        <w:rPr>
          <w:rFonts w:ascii="Times New Roman" w:hAnsi="Times New Roman"/>
          <w:color w:val="000000" w:themeColor="text1"/>
          <w:kern w:val="0"/>
          <w:sz w:val="21"/>
          <w:szCs w:val="21"/>
        </w:rPr>
      </w:pPr>
      <w:bookmarkStart w:id="130" w:name="_Toc144286163"/>
      <w:r w:rsidRPr="007C68A4">
        <w:rPr>
          <w:rFonts w:ascii="Times New Roman" w:hAnsi="Times New Roman"/>
          <w:color w:val="000000" w:themeColor="text1"/>
          <w:kern w:val="0"/>
          <w:sz w:val="21"/>
          <w:szCs w:val="21"/>
        </w:rPr>
        <w:t xml:space="preserve">11.2 </w:t>
      </w:r>
      <w:r w:rsidRPr="007C68A4">
        <w:rPr>
          <w:rFonts w:ascii="Times New Roman" w:hAnsi="Times New Roman"/>
          <w:color w:val="000000" w:themeColor="text1"/>
          <w:kern w:val="0"/>
          <w:sz w:val="21"/>
          <w:szCs w:val="21"/>
        </w:rPr>
        <w:t>存放地点</w:t>
      </w:r>
      <w:bookmarkEnd w:id="130"/>
    </w:p>
    <w:p w:rsidR="001548F9" w:rsidRPr="007C68A4" w:rsidRDefault="001548F9" w:rsidP="00BA7F0E">
      <w:pPr>
        <w:ind w:firstLineChars="200" w:firstLine="420"/>
        <w:rPr>
          <w:color w:val="000000" w:themeColor="text1"/>
          <w:szCs w:val="21"/>
        </w:rPr>
      </w:pPr>
      <w:r w:rsidRPr="007C68A4">
        <w:rPr>
          <w:color w:val="000000" w:themeColor="text1"/>
          <w:szCs w:val="21"/>
        </w:rPr>
        <w:t>基金管理人、基金托管人的办公场所。</w:t>
      </w:r>
    </w:p>
    <w:p w:rsidR="001548F9" w:rsidRPr="007C68A4" w:rsidRDefault="001548F9" w:rsidP="00BA7F0E">
      <w:pPr>
        <w:pStyle w:val="20"/>
        <w:spacing w:beforeLines="100" w:before="312" w:afterLines="100" w:after="312"/>
        <w:rPr>
          <w:rFonts w:ascii="Times New Roman" w:hAnsi="Times New Roman"/>
          <w:color w:val="000000" w:themeColor="text1"/>
          <w:sz w:val="21"/>
          <w:szCs w:val="21"/>
        </w:rPr>
      </w:pPr>
      <w:bookmarkStart w:id="131" w:name="_Toc144286164"/>
      <w:r w:rsidRPr="007C68A4">
        <w:rPr>
          <w:rFonts w:ascii="Times New Roman" w:hAnsi="Times New Roman"/>
          <w:color w:val="000000" w:themeColor="text1"/>
          <w:kern w:val="0"/>
          <w:sz w:val="21"/>
          <w:szCs w:val="21"/>
        </w:rPr>
        <w:t>11</w:t>
      </w:r>
      <w:r w:rsidRPr="007C68A4">
        <w:rPr>
          <w:rFonts w:ascii="Times New Roman" w:hAnsi="Times New Roman"/>
          <w:color w:val="000000" w:themeColor="text1"/>
          <w:sz w:val="21"/>
          <w:szCs w:val="21"/>
        </w:rPr>
        <w:t xml:space="preserve">.3 </w:t>
      </w:r>
      <w:r w:rsidRPr="007C68A4">
        <w:rPr>
          <w:rFonts w:ascii="Times New Roman" w:hAnsi="Times New Roman"/>
          <w:color w:val="000000" w:themeColor="text1"/>
          <w:sz w:val="21"/>
          <w:szCs w:val="21"/>
        </w:rPr>
        <w:t>查阅方式</w:t>
      </w:r>
      <w:bookmarkEnd w:id="131"/>
    </w:p>
    <w:p w:rsidR="001548F9" w:rsidRPr="007C68A4" w:rsidRDefault="001548F9" w:rsidP="00BA7F0E">
      <w:pPr>
        <w:ind w:firstLineChars="200" w:firstLine="420"/>
        <w:rPr>
          <w:color w:val="000000" w:themeColor="text1"/>
          <w:szCs w:val="21"/>
        </w:rPr>
      </w:pPr>
      <w:r w:rsidRPr="007C68A4">
        <w:rPr>
          <w:color w:val="000000" w:themeColor="text1"/>
          <w:szCs w:val="21"/>
        </w:rPr>
        <w:t>投资者可在营业时间免费查阅，也可按工本费购买复印件。</w:t>
      </w:r>
    </w:p>
    <w:p w:rsidR="001548F9" w:rsidRPr="007C68A4" w:rsidRDefault="001548F9" w:rsidP="005B2B01">
      <w:pPr>
        <w:ind w:firstLineChars="150" w:firstLine="315"/>
        <w:rPr>
          <w:bCs/>
          <w:color w:val="000000" w:themeColor="text1"/>
          <w:szCs w:val="21"/>
        </w:rPr>
      </w:pPr>
    </w:p>
    <w:p w:rsidR="001548F9" w:rsidRPr="007C68A4" w:rsidRDefault="001548F9" w:rsidP="005B2B01">
      <w:pPr>
        <w:ind w:firstLineChars="150" w:firstLine="315"/>
        <w:rPr>
          <w:bCs/>
          <w:color w:val="000000" w:themeColor="text1"/>
          <w:szCs w:val="21"/>
        </w:rPr>
      </w:pPr>
    </w:p>
    <w:p w:rsidR="001548F9" w:rsidRPr="007C68A4" w:rsidRDefault="001548F9" w:rsidP="005B2B01">
      <w:pPr>
        <w:ind w:firstLineChars="150" w:firstLine="315"/>
        <w:rPr>
          <w:bCs/>
          <w:color w:val="000000" w:themeColor="text1"/>
          <w:szCs w:val="21"/>
        </w:rPr>
      </w:pPr>
    </w:p>
    <w:p w:rsidR="001548F9" w:rsidRPr="007C68A4" w:rsidRDefault="001548F9" w:rsidP="005B2B01">
      <w:pPr>
        <w:ind w:firstLineChars="150" w:firstLine="315"/>
        <w:rPr>
          <w:bCs/>
          <w:color w:val="000000" w:themeColor="text1"/>
          <w:szCs w:val="21"/>
        </w:rPr>
      </w:pPr>
    </w:p>
    <w:p w:rsidR="001548F9" w:rsidRPr="007C68A4" w:rsidRDefault="001548F9" w:rsidP="005B2B01">
      <w:pPr>
        <w:ind w:firstLineChars="150" w:firstLine="315"/>
        <w:rPr>
          <w:bCs/>
          <w:color w:val="000000" w:themeColor="text1"/>
          <w:szCs w:val="21"/>
        </w:rPr>
      </w:pPr>
    </w:p>
    <w:p w:rsidR="001548F9" w:rsidRPr="007C68A4" w:rsidRDefault="001548F9" w:rsidP="005B2B01">
      <w:pPr>
        <w:ind w:firstLineChars="150" w:firstLine="315"/>
        <w:rPr>
          <w:bCs/>
          <w:color w:val="000000" w:themeColor="text1"/>
          <w:szCs w:val="21"/>
        </w:rPr>
      </w:pPr>
    </w:p>
    <w:p w:rsidR="001548F9" w:rsidRPr="007C68A4" w:rsidRDefault="001548F9" w:rsidP="005B2B01">
      <w:pPr>
        <w:ind w:firstLineChars="150" w:firstLine="315"/>
        <w:rPr>
          <w:bCs/>
          <w:color w:val="000000" w:themeColor="text1"/>
          <w:szCs w:val="21"/>
        </w:rPr>
      </w:pPr>
    </w:p>
    <w:p w:rsidR="001548F9" w:rsidRPr="007C68A4" w:rsidRDefault="001548F9" w:rsidP="008971E9">
      <w:pPr>
        <w:spacing w:line="360" w:lineRule="auto"/>
        <w:ind w:left="840"/>
        <w:jc w:val="right"/>
        <w:rPr>
          <w:rFonts w:eastAsiaTheme="minorEastAsia"/>
          <w:b/>
          <w:bCs/>
          <w:color w:val="000000" w:themeColor="text1"/>
          <w:szCs w:val="21"/>
        </w:rPr>
      </w:pPr>
      <w:r w:rsidRPr="007C68A4">
        <w:rPr>
          <w:rFonts w:eastAsiaTheme="minorEastAsia"/>
          <w:b/>
          <w:bCs/>
          <w:color w:val="000000" w:themeColor="text1"/>
          <w:szCs w:val="21"/>
        </w:rPr>
        <w:t>摩根基金管理（中国）有限公司</w:t>
      </w:r>
    </w:p>
    <w:p w:rsidR="001548F9" w:rsidRPr="007C68A4" w:rsidRDefault="001548F9" w:rsidP="00A93D04">
      <w:pPr>
        <w:spacing w:line="360" w:lineRule="auto"/>
        <w:ind w:left="840"/>
        <w:jc w:val="right"/>
        <w:rPr>
          <w:rFonts w:eastAsiaTheme="minorEastAsia"/>
          <w:b/>
          <w:bCs/>
          <w:color w:val="000000" w:themeColor="text1"/>
          <w:szCs w:val="21"/>
        </w:rPr>
      </w:pPr>
      <w:r w:rsidRPr="007C68A4">
        <w:rPr>
          <w:rFonts w:eastAsiaTheme="minorEastAsia"/>
          <w:b/>
          <w:bCs/>
          <w:color w:val="000000" w:themeColor="text1"/>
          <w:szCs w:val="21"/>
        </w:rPr>
        <w:t>二〇二三年八月三十一日</w:t>
      </w:r>
    </w:p>
    <w:sectPr w:rsidR="001548F9" w:rsidRPr="007C68A4"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D05" w:rsidRDefault="00D40D05">
      <w:r>
        <w:separator/>
      </w:r>
    </w:p>
  </w:endnote>
  <w:endnote w:type="continuationSeparator" w:id="0">
    <w:p w:rsidR="00D40D05" w:rsidRDefault="00D4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8A" w:rsidRDefault="000D5E8A"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D5E8A" w:rsidRDefault="000D5E8A"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8A" w:rsidRDefault="000D5E8A"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14D98">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14D98">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D05" w:rsidRDefault="00D40D05">
      <w:r>
        <w:separator/>
      </w:r>
    </w:p>
  </w:footnote>
  <w:footnote w:type="continuationSeparator" w:id="0">
    <w:p w:rsidR="00D40D05" w:rsidRDefault="00D40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8A" w:rsidRPr="00785EEA" w:rsidRDefault="000D5E8A" w:rsidP="002243A3">
    <w:pPr>
      <w:pStyle w:val="ac"/>
      <w:pBdr>
        <w:bottom w:val="single" w:sz="6" w:space="0" w:color="auto"/>
      </w:pBdr>
      <w:jc w:val="right"/>
      <w:rPr>
        <w:sz w:val="15"/>
      </w:rPr>
    </w:pPr>
    <w:r w:rsidRPr="00785EEA">
      <w:rPr>
        <w:szCs w:val="21"/>
      </w:rPr>
      <w:t>摩根</w:t>
    </w:r>
    <w:r w:rsidRPr="00785EEA">
      <w:rPr>
        <w:szCs w:val="21"/>
      </w:rPr>
      <w:t>MSCI</w:t>
    </w:r>
    <w:r w:rsidRPr="00785EEA">
      <w:rPr>
        <w:szCs w:val="21"/>
      </w:rPr>
      <w:t>中国</w:t>
    </w:r>
    <w:r w:rsidRPr="00785EEA">
      <w:rPr>
        <w:szCs w:val="21"/>
      </w:rPr>
      <w:t>A</w:t>
    </w:r>
    <w:r w:rsidRPr="00785EEA">
      <w:rPr>
        <w:szCs w:val="21"/>
      </w:rPr>
      <w:t>股交易型开放式指数证券投资基金联接基金</w:t>
    </w:r>
    <w:r w:rsidRPr="00785EEA">
      <w:rPr>
        <w:szCs w:val="21"/>
      </w:rPr>
      <w:t>2023</w:t>
    </w:r>
    <w:r w:rsidRPr="00785EEA">
      <w:rPr>
        <w:szCs w:val="21"/>
      </w:rPr>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29"/>
    <w:rsid w:val="0000063E"/>
    <w:rsid w:val="00000EBD"/>
    <w:rsid w:val="000019B6"/>
    <w:rsid w:val="00001B39"/>
    <w:rsid w:val="00002644"/>
    <w:rsid w:val="00002C49"/>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69D"/>
    <w:rsid w:val="00011EB5"/>
    <w:rsid w:val="0001280C"/>
    <w:rsid w:val="00012FD0"/>
    <w:rsid w:val="00013CAE"/>
    <w:rsid w:val="00013E83"/>
    <w:rsid w:val="00013F7D"/>
    <w:rsid w:val="00015747"/>
    <w:rsid w:val="000162AF"/>
    <w:rsid w:val="000168F6"/>
    <w:rsid w:val="000174BF"/>
    <w:rsid w:val="00017581"/>
    <w:rsid w:val="0001767C"/>
    <w:rsid w:val="00020583"/>
    <w:rsid w:val="0002154E"/>
    <w:rsid w:val="00021813"/>
    <w:rsid w:val="00021DD4"/>
    <w:rsid w:val="000221FE"/>
    <w:rsid w:val="00023BE7"/>
    <w:rsid w:val="0002438A"/>
    <w:rsid w:val="0002453B"/>
    <w:rsid w:val="000247D7"/>
    <w:rsid w:val="00024C15"/>
    <w:rsid w:val="00024C62"/>
    <w:rsid w:val="00024CA0"/>
    <w:rsid w:val="000274FE"/>
    <w:rsid w:val="000276C9"/>
    <w:rsid w:val="000309DB"/>
    <w:rsid w:val="0003228A"/>
    <w:rsid w:val="000322D5"/>
    <w:rsid w:val="0003271C"/>
    <w:rsid w:val="00032ADD"/>
    <w:rsid w:val="00032FE1"/>
    <w:rsid w:val="00033104"/>
    <w:rsid w:val="000331EA"/>
    <w:rsid w:val="000335CE"/>
    <w:rsid w:val="00033C63"/>
    <w:rsid w:val="00033E3C"/>
    <w:rsid w:val="00033EC1"/>
    <w:rsid w:val="000347AD"/>
    <w:rsid w:val="00034BA5"/>
    <w:rsid w:val="000358FE"/>
    <w:rsid w:val="00035B5A"/>
    <w:rsid w:val="00036C1D"/>
    <w:rsid w:val="00037267"/>
    <w:rsid w:val="000378BC"/>
    <w:rsid w:val="00037CF2"/>
    <w:rsid w:val="00037FCF"/>
    <w:rsid w:val="000403B3"/>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47E64"/>
    <w:rsid w:val="00050260"/>
    <w:rsid w:val="00050DE0"/>
    <w:rsid w:val="000510AB"/>
    <w:rsid w:val="000514E0"/>
    <w:rsid w:val="000529F3"/>
    <w:rsid w:val="00053091"/>
    <w:rsid w:val="0005346A"/>
    <w:rsid w:val="000534CD"/>
    <w:rsid w:val="00053E3C"/>
    <w:rsid w:val="00053EED"/>
    <w:rsid w:val="0005448A"/>
    <w:rsid w:val="00055AF1"/>
    <w:rsid w:val="000573B5"/>
    <w:rsid w:val="00060597"/>
    <w:rsid w:val="00060A2C"/>
    <w:rsid w:val="00060CB4"/>
    <w:rsid w:val="00061167"/>
    <w:rsid w:val="00062997"/>
    <w:rsid w:val="00062AC1"/>
    <w:rsid w:val="0006341D"/>
    <w:rsid w:val="00063554"/>
    <w:rsid w:val="000635D9"/>
    <w:rsid w:val="00063D34"/>
    <w:rsid w:val="000646F9"/>
    <w:rsid w:val="0006475F"/>
    <w:rsid w:val="00064AE3"/>
    <w:rsid w:val="00064FC8"/>
    <w:rsid w:val="00066524"/>
    <w:rsid w:val="000671A3"/>
    <w:rsid w:val="00067C0A"/>
    <w:rsid w:val="00067CB4"/>
    <w:rsid w:val="00070CD1"/>
    <w:rsid w:val="00071022"/>
    <w:rsid w:val="0007171B"/>
    <w:rsid w:val="000717A1"/>
    <w:rsid w:val="00071E9D"/>
    <w:rsid w:val="000726DE"/>
    <w:rsid w:val="00072DE0"/>
    <w:rsid w:val="00073DB1"/>
    <w:rsid w:val="00073F87"/>
    <w:rsid w:val="000743A0"/>
    <w:rsid w:val="00076397"/>
    <w:rsid w:val="000764CB"/>
    <w:rsid w:val="00076CC5"/>
    <w:rsid w:val="000801D6"/>
    <w:rsid w:val="000801F4"/>
    <w:rsid w:val="00080423"/>
    <w:rsid w:val="0008141B"/>
    <w:rsid w:val="00081A3D"/>
    <w:rsid w:val="00081D05"/>
    <w:rsid w:val="0008226A"/>
    <w:rsid w:val="000826DC"/>
    <w:rsid w:val="00083BAF"/>
    <w:rsid w:val="00084ADE"/>
    <w:rsid w:val="0008506D"/>
    <w:rsid w:val="00085F3E"/>
    <w:rsid w:val="000861D6"/>
    <w:rsid w:val="0008624A"/>
    <w:rsid w:val="000863CA"/>
    <w:rsid w:val="00086622"/>
    <w:rsid w:val="00086699"/>
    <w:rsid w:val="000866EC"/>
    <w:rsid w:val="00087011"/>
    <w:rsid w:val="000874BC"/>
    <w:rsid w:val="000874F0"/>
    <w:rsid w:val="00087767"/>
    <w:rsid w:val="00087CF7"/>
    <w:rsid w:val="00087D8D"/>
    <w:rsid w:val="0009000C"/>
    <w:rsid w:val="000908ED"/>
    <w:rsid w:val="0009091B"/>
    <w:rsid w:val="00090DCA"/>
    <w:rsid w:val="0009104F"/>
    <w:rsid w:val="0009156D"/>
    <w:rsid w:val="0009165C"/>
    <w:rsid w:val="000917D5"/>
    <w:rsid w:val="0009187A"/>
    <w:rsid w:val="000919B7"/>
    <w:rsid w:val="00092705"/>
    <w:rsid w:val="000946A8"/>
    <w:rsid w:val="00094876"/>
    <w:rsid w:val="000951F7"/>
    <w:rsid w:val="000954BC"/>
    <w:rsid w:val="000957D9"/>
    <w:rsid w:val="00095912"/>
    <w:rsid w:val="00095CE0"/>
    <w:rsid w:val="00096933"/>
    <w:rsid w:val="00096995"/>
    <w:rsid w:val="00096B18"/>
    <w:rsid w:val="000971ED"/>
    <w:rsid w:val="00097230"/>
    <w:rsid w:val="00097ED0"/>
    <w:rsid w:val="000A101C"/>
    <w:rsid w:val="000A13A2"/>
    <w:rsid w:val="000A1448"/>
    <w:rsid w:val="000A14B6"/>
    <w:rsid w:val="000A1902"/>
    <w:rsid w:val="000A1BD6"/>
    <w:rsid w:val="000A1BFB"/>
    <w:rsid w:val="000A1D5F"/>
    <w:rsid w:val="000A21EA"/>
    <w:rsid w:val="000A2F63"/>
    <w:rsid w:val="000A3022"/>
    <w:rsid w:val="000A38DE"/>
    <w:rsid w:val="000A457E"/>
    <w:rsid w:val="000A4672"/>
    <w:rsid w:val="000A4FEF"/>
    <w:rsid w:val="000A53FD"/>
    <w:rsid w:val="000A549A"/>
    <w:rsid w:val="000A578A"/>
    <w:rsid w:val="000A6ECE"/>
    <w:rsid w:val="000A7242"/>
    <w:rsid w:val="000A72F2"/>
    <w:rsid w:val="000A741E"/>
    <w:rsid w:val="000A7C00"/>
    <w:rsid w:val="000B0C56"/>
    <w:rsid w:val="000B0E46"/>
    <w:rsid w:val="000B2B57"/>
    <w:rsid w:val="000B2C8D"/>
    <w:rsid w:val="000B36CC"/>
    <w:rsid w:val="000B3E43"/>
    <w:rsid w:val="000B417C"/>
    <w:rsid w:val="000B4365"/>
    <w:rsid w:val="000B4F79"/>
    <w:rsid w:val="000B5B09"/>
    <w:rsid w:val="000B5CC0"/>
    <w:rsid w:val="000B5E99"/>
    <w:rsid w:val="000C01F9"/>
    <w:rsid w:val="000C05AB"/>
    <w:rsid w:val="000C0871"/>
    <w:rsid w:val="000C0CA5"/>
    <w:rsid w:val="000C0CB8"/>
    <w:rsid w:val="000C0F55"/>
    <w:rsid w:val="000C127D"/>
    <w:rsid w:val="000C15BE"/>
    <w:rsid w:val="000C1723"/>
    <w:rsid w:val="000C1B20"/>
    <w:rsid w:val="000C224F"/>
    <w:rsid w:val="000C2670"/>
    <w:rsid w:val="000C2898"/>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4AAD"/>
    <w:rsid w:val="000D52DC"/>
    <w:rsid w:val="000D55E8"/>
    <w:rsid w:val="000D5E8A"/>
    <w:rsid w:val="000D6054"/>
    <w:rsid w:val="000D619B"/>
    <w:rsid w:val="000D788B"/>
    <w:rsid w:val="000D7BDE"/>
    <w:rsid w:val="000E1288"/>
    <w:rsid w:val="000E12F0"/>
    <w:rsid w:val="000E2603"/>
    <w:rsid w:val="000E2950"/>
    <w:rsid w:val="000E3355"/>
    <w:rsid w:val="000E34ED"/>
    <w:rsid w:val="000E4456"/>
    <w:rsid w:val="000E6184"/>
    <w:rsid w:val="000E67FE"/>
    <w:rsid w:val="000F0C0A"/>
    <w:rsid w:val="000F175F"/>
    <w:rsid w:val="000F17D1"/>
    <w:rsid w:val="000F2081"/>
    <w:rsid w:val="000F21C4"/>
    <w:rsid w:val="000F254E"/>
    <w:rsid w:val="000F2C75"/>
    <w:rsid w:val="000F32E3"/>
    <w:rsid w:val="000F3506"/>
    <w:rsid w:val="000F52B1"/>
    <w:rsid w:val="000F593E"/>
    <w:rsid w:val="000F60F3"/>
    <w:rsid w:val="000F60FF"/>
    <w:rsid w:val="000F635F"/>
    <w:rsid w:val="000F6C61"/>
    <w:rsid w:val="000F715D"/>
    <w:rsid w:val="00100C12"/>
    <w:rsid w:val="001013A8"/>
    <w:rsid w:val="00102CC8"/>
    <w:rsid w:val="00102F3B"/>
    <w:rsid w:val="00103084"/>
    <w:rsid w:val="001030B5"/>
    <w:rsid w:val="0010352B"/>
    <w:rsid w:val="00103B83"/>
    <w:rsid w:val="001049B6"/>
    <w:rsid w:val="00104DE3"/>
    <w:rsid w:val="001051C6"/>
    <w:rsid w:val="001052BF"/>
    <w:rsid w:val="0010577B"/>
    <w:rsid w:val="00105C9C"/>
    <w:rsid w:val="00106605"/>
    <w:rsid w:val="00106893"/>
    <w:rsid w:val="001069ED"/>
    <w:rsid w:val="00106C1F"/>
    <w:rsid w:val="001101D9"/>
    <w:rsid w:val="00111400"/>
    <w:rsid w:val="001116BA"/>
    <w:rsid w:val="0011177A"/>
    <w:rsid w:val="0011179E"/>
    <w:rsid w:val="00111C71"/>
    <w:rsid w:val="00112544"/>
    <w:rsid w:val="001138CA"/>
    <w:rsid w:val="001141C0"/>
    <w:rsid w:val="00114B74"/>
    <w:rsid w:val="00114D98"/>
    <w:rsid w:val="0011597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824"/>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33E"/>
    <w:rsid w:val="00146485"/>
    <w:rsid w:val="00146A28"/>
    <w:rsid w:val="00147492"/>
    <w:rsid w:val="00147D41"/>
    <w:rsid w:val="0015080E"/>
    <w:rsid w:val="00150AD6"/>
    <w:rsid w:val="0015140B"/>
    <w:rsid w:val="0015173F"/>
    <w:rsid w:val="00151B23"/>
    <w:rsid w:val="00152B88"/>
    <w:rsid w:val="001535AE"/>
    <w:rsid w:val="00153B40"/>
    <w:rsid w:val="00153BCF"/>
    <w:rsid w:val="00153EA7"/>
    <w:rsid w:val="001548F9"/>
    <w:rsid w:val="00154ADA"/>
    <w:rsid w:val="00154B08"/>
    <w:rsid w:val="00154D7B"/>
    <w:rsid w:val="0015531A"/>
    <w:rsid w:val="00157418"/>
    <w:rsid w:val="00157B5A"/>
    <w:rsid w:val="0016050B"/>
    <w:rsid w:val="00160B85"/>
    <w:rsid w:val="0016380C"/>
    <w:rsid w:val="00163816"/>
    <w:rsid w:val="00163B27"/>
    <w:rsid w:val="0016425E"/>
    <w:rsid w:val="0016485F"/>
    <w:rsid w:val="00164BF7"/>
    <w:rsid w:val="00164DAE"/>
    <w:rsid w:val="00165317"/>
    <w:rsid w:val="0016539B"/>
    <w:rsid w:val="00165650"/>
    <w:rsid w:val="001657AB"/>
    <w:rsid w:val="001674E1"/>
    <w:rsid w:val="001674E8"/>
    <w:rsid w:val="0017073D"/>
    <w:rsid w:val="00170D38"/>
    <w:rsid w:val="00170F55"/>
    <w:rsid w:val="00171184"/>
    <w:rsid w:val="00171484"/>
    <w:rsid w:val="00171BAD"/>
    <w:rsid w:val="00171F2C"/>
    <w:rsid w:val="001728F8"/>
    <w:rsid w:val="00173AF1"/>
    <w:rsid w:val="001744B4"/>
    <w:rsid w:val="001745C9"/>
    <w:rsid w:val="001751EF"/>
    <w:rsid w:val="001756A1"/>
    <w:rsid w:val="001761EE"/>
    <w:rsid w:val="00176EAA"/>
    <w:rsid w:val="00177030"/>
    <w:rsid w:val="0017725A"/>
    <w:rsid w:val="00177C4B"/>
    <w:rsid w:val="00177F6A"/>
    <w:rsid w:val="00181293"/>
    <w:rsid w:val="00181E6C"/>
    <w:rsid w:val="00182A38"/>
    <w:rsid w:val="0018325A"/>
    <w:rsid w:val="00183D7A"/>
    <w:rsid w:val="001848D4"/>
    <w:rsid w:val="00184CAE"/>
    <w:rsid w:val="00185785"/>
    <w:rsid w:val="00186199"/>
    <w:rsid w:val="001866BA"/>
    <w:rsid w:val="00186797"/>
    <w:rsid w:val="00186BD7"/>
    <w:rsid w:val="00186F7A"/>
    <w:rsid w:val="00187647"/>
    <w:rsid w:val="00190788"/>
    <w:rsid w:val="00190AE2"/>
    <w:rsid w:val="00190E27"/>
    <w:rsid w:val="00191493"/>
    <w:rsid w:val="00191589"/>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2FF"/>
    <w:rsid w:val="001A364F"/>
    <w:rsid w:val="001A39B7"/>
    <w:rsid w:val="001A42FA"/>
    <w:rsid w:val="001A472D"/>
    <w:rsid w:val="001A4AEC"/>
    <w:rsid w:val="001A4BE3"/>
    <w:rsid w:val="001A4DBE"/>
    <w:rsid w:val="001A59D8"/>
    <w:rsid w:val="001A5FA6"/>
    <w:rsid w:val="001A668F"/>
    <w:rsid w:val="001A71CC"/>
    <w:rsid w:val="001A7F30"/>
    <w:rsid w:val="001B04D6"/>
    <w:rsid w:val="001B195A"/>
    <w:rsid w:val="001B2F0C"/>
    <w:rsid w:val="001B30CA"/>
    <w:rsid w:val="001B3513"/>
    <w:rsid w:val="001B353A"/>
    <w:rsid w:val="001B36E6"/>
    <w:rsid w:val="001B3D3E"/>
    <w:rsid w:val="001B40F0"/>
    <w:rsid w:val="001B50CD"/>
    <w:rsid w:val="001B52FE"/>
    <w:rsid w:val="001B69DE"/>
    <w:rsid w:val="001B6B5E"/>
    <w:rsid w:val="001B7890"/>
    <w:rsid w:val="001B7ACC"/>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9B8"/>
    <w:rsid w:val="001C7C6D"/>
    <w:rsid w:val="001C7F70"/>
    <w:rsid w:val="001D0538"/>
    <w:rsid w:val="001D0634"/>
    <w:rsid w:val="001D0979"/>
    <w:rsid w:val="001D0F6A"/>
    <w:rsid w:val="001D21BC"/>
    <w:rsid w:val="001D295A"/>
    <w:rsid w:val="001D2E47"/>
    <w:rsid w:val="001D2FA5"/>
    <w:rsid w:val="001D3250"/>
    <w:rsid w:val="001D3263"/>
    <w:rsid w:val="001D35E0"/>
    <w:rsid w:val="001D478E"/>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250"/>
    <w:rsid w:val="001E287E"/>
    <w:rsid w:val="001E2A6A"/>
    <w:rsid w:val="001E3536"/>
    <w:rsid w:val="001E3DC2"/>
    <w:rsid w:val="001E56FF"/>
    <w:rsid w:val="001E5C6B"/>
    <w:rsid w:val="001E6EBF"/>
    <w:rsid w:val="001E7505"/>
    <w:rsid w:val="001E7C94"/>
    <w:rsid w:val="001F0307"/>
    <w:rsid w:val="001F03E1"/>
    <w:rsid w:val="001F09FB"/>
    <w:rsid w:val="001F0F10"/>
    <w:rsid w:val="001F221F"/>
    <w:rsid w:val="001F3CC6"/>
    <w:rsid w:val="001F3F50"/>
    <w:rsid w:val="001F4043"/>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49C8"/>
    <w:rsid w:val="0020641D"/>
    <w:rsid w:val="00207A46"/>
    <w:rsid w:val="002101B3"/>
    <w:rsid w:val="00211810"/>
    <w:rsid w:val="00211A26"/>
    <w:rsid w:val="00211C2D"/>
    <w:rsid w:val="00212249"/>
    <w:rsid w:val="002125F4"/>
    <w:rsid w:val="002125F7"/>
    <w:rsid w:val="0021397C"/>
    <w:rsid w:val="00214418"/>
    <w:rsid w:val="00214463"/>
    <w:rsid w:val="00214756"/>
    <w:rsid w:val="00214DBA"/>
    <w:rsid w:val="00215CF2"/>
    <w:rsid w:val="00215D9F"/>
    <w:rsid w:val="00216310"/>
    <w:rsid w:val="00216BCE"/>
    <w:rsid w:val="00217867"/>
    <w:rsid w:val="00217AE3"/>
    <w:rsid w:val="00217C6C"/>
    <w:rsid w:val="00220416"/>
    <w:rsid w:val="00220517"/>
    <w:rsid w:val="00220542"/>
    <w:rsid w:val="00220D7F"/>
    <w:rsid w:val="002210EB"/>
    <w:rsid w:val="00221174"/>
    <w:rsid w:val="00221394"/>
    <w:rsid w:val="00222DE3"/>
    <w:rsid w:val="002233F0"/>
    <w:rsid w:val="002243A3"/>
    <w:rsid w:val="0022498A"/>
    <w:rsid w:val="00224A15"/>
    <w:rsid w:val="00225756"/>
    <w:rsid w:val="00225ADC"/>
    <w:rsid w:val="00225CEB"/>
    <w:rsid w:val="0022692D"/>
    <w:rsid w:val="002272F9"/>
    <w:rsid w:val="00227376"/>
    <w:rsid w:val="002279AA"/>
    <w:rsid w:val="00231610"/>
    <w:rsid w:val="002318F3"/>
    <w:rsid w:val="00231E15"/>
    <w:rsid w:val="0023323F"/>
    <w:rsid w:val="00234202"/>
    <w:rsid w:val="002359EB"/>
    <w:rsid w:val="00235BC2"/>
    <w:rsid w:val="002363AB"/>
    <w:rsid w:val="00236933"/>
    <w:rsid w:val="0023727B"/>
    <w:rsid w:val="00237579"/>
    <w:rsid w:val="00237675"/>
    <w:rsid w:val="00237C6D"/>
    <w:rsid w:val="0024096B"/>
    <w:rsid w:val="002410C4"/>
    <w:rsid w:val="00241582"/>
    <w:rsid w:val="00241B45"/>
    <w:rsid w:val="00241C3B"/>
    <w:rsid w:val="00241CCC"/>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C7E"/>
    <w:rsid w:val="00252697"/>
    <w:rsid w:val="0025281A"/>
    <w:rsid w:val="00253D3C"/>
    <w:rsid w:val="002544D7"/>
    <w:rsid w:val="00255292"/>
    <w:rsid w:val="002565CE"/>
    <w:rsid w:val="00257359"/>
    <w:rsid w:val="00257578"/>
    <w:rsid w:val="00257B95"/>
    <w:rsid w:val="00260200"/>
    <w:rsid w:val="00260B06"/>
    <w:rsid w:val="002615F9"/>
    <w:rsid w:val="00261D93"/>
    <w:rsid w:val="00262029"/>
    <w:rsid w:val="002622E7"/>
    <w:rsid w:val="00262870"/>
    <w:rsid w:val="00262F94"/>
    <w:rsid w:val="00263BBD"/>
    <w:rsid w:val="002648D8"/>
    <w:rsid w:val="00265AFB"/>
    <w:rsid w:val="00265D58"/>
    <w:rsid w:val="00267EE3"/>
    <w:rsid w:val="00267F59"/>
    <w:rsid w:val="002700E9"/>
    <w:rsid w:val="00270CE9"/>
    <w:rsid w:val="0027235A"/>
    <w:rsid w:val="00273EB3"/>
    <w:rsid w:val="00273F86"/>
    <w:rsid w:val="00274009"/>
    <w:rsid w:val="002741BE"/>
    <w:rsid w:val="00274323"/>
    <w:rsid w:val="00274696"/>
    <w:rsid w:val="002752EA"/>
    <w:rsid w:val="00275EAD"/>
    <w:rsid w:val="00276A37"/>
    <w:rsid w:val="00276B03"/>
    <w:rsid w:val="002773FB"/>
    <w:rsid w:val="002774F0"/>
    <w:rsid w:val="00277722"/>
    <w:rsid w:val="00277FEB"/>
    <w:rsid w:val="002803A7"/>
    <w:rsid w:val="002813C5"/>
    <w:rsid w:val="002824DF"/>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A70"/>
    <w:rsid w:val="00291F6F"/>
    <w:rsid w:val="0029379A"/>
    <w:rsid w:val="00293C97"/>
    <w:rsid w:val="002942CB"/>
    <w:rsid w:val="00294D8F"/>
    <w:rsid w:val="002952A5"/>
    <w:rsid w:val="00295593"/>
    <w:rsid w:val="00295D5A"/>
    <w:rsid w:val="00295E0F"/>
    <w:rsid w:val="00295EC7"/>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4B"/>
    <w:rsid w:val="002A32E5"/>
    <w:rsid w:val="002A398F"/>
    <w:rsid w:val="002A3C52"/>
    <w:rsid w:val="002A3DFD"/>
    <w:rsid w:val="002A3F46"/>
    <w:rsid w:val="002A46A7"/>
    <w:rsid w:val="002A5C6B"/>
    <w:rsid w:val="002A5D31"/>
    <w:rsid w:val="002A630A"/>
    <w:rsid w:val="002A714F"/>
    <w:rsid w:val="002A75D7"/>
    <w:rsid w:val="002A7879"/>
    <w:rsid w:val="002A7B1F"/>
    <w:rsid w:val="002B03F8"/>
    <w:rsid w:val="002B09C0"/>
    <w:rsid w:val="002B1851"/>
    <w:rsid w:val="002B1F1A"/>
    <w:rsid w:val="002B27FF"/>
    <w:rsid w:val="002B2F4E"/>
    <w:rsid w:val="002B5C8E"/>
    <w:rsid w:val="002B6793"/>
    <w:rsid w:val="002B68A5"/>
    <w:rsid w:val="002B780B"/>
    <w:rsid w:val="002C0B8F"/>
    <w:rsid w:val="002C108A"/>
    <w:rsid w:val="002C1260"/>
    <w:rsid w:val="002C1704"/>
    <w:rsid w:val="002C1726"/>
    <w:rsid w:val="002C1B31"/>
    <w:rsid w:val="002C1B94"/>
    <w:rsid w:val="002C1EEF"/>
    <w:rsid w:val="002C21A6"/>
    <w:rsid w:val="002C26D5"/>
    <w:rsid w:val="002C38A0"/>
    <w:rsid w:val="002C5777"/>
    <w:rsid w:val="002C5889"/>
    <w:rsid w:val="002C61DE"/>
    <w:rsid w:val="002C65FA"/>
    <w:rsid w:val="002C661D"/>
    <w:rsid w:val="002C77CC"/>
    <w:rsid w:val="002C7939"/>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5F0"/>
    <w:rsid w:val="002E0394"/>
    <w:rsid w:val="002E0644"/>
    <w:rsid w:val="002E0FEB"/>
    <w:rsid w:val="002E171B"/>
    <w:rsid w:val="002E286E"/>
    <w:rsid w:val="002E2E3E"/>
    <w:rsid w:val="002E319D"/>
    <w:rsid w:val="002E4AD5"/>
    <w:rsid w:val="002E4C2D"/>
    <w:rsid w:val="002E51EA"/>
    <w:rsid w:val="002E5E56"/>
    <w:rsid w:val="002F0381"/>
    <w:rsid w:val="002F0F79"/>
    <w:rsid w:val="002F1C9E"/>
    <w:rsid w:val="002F1EB2"/>
    <w:rsid w:val="002F25C3"/>
    <w:rsid w:val="002F280E"/>
    <w:rsid w:val="002F2CBB"/>
    <w:rsid w:val="002F3025"/>
    <w:rsid w:val="002F3470"/>
    <w:rsid w:val="002F3709"/>
    <w:rsid w:val="002F3A6C"/>
    <w:rsid w:val="002F4296"/>
    <w:rsid w:val="002F46EF"/>
    <w:rsid w:val="002F5777"/>
    <w:rsid w:val="002F60EA"/>
    <w:rsid w:val="002F61C6"/>
    <w:rsid w:val="002F680E"/>
    <w:rsid w:val="00300120"/>
    <w:rsid w:val="00300128"/>
    <w:rsid w:val="00300334"/>
    <w:rsid w:val="00300951"/>
    <w:rsid w:val="00300B4E"/>
    <w:rsid w:val="00300E8A"/>
    <w:rsid w:val="003011BD"/>
    <w:rsid w:val="0030203D"/>
    <w:rsid w:val="003023C9"/>
    <w:rsid w:val="00302CA8"/>
    <w:rsid w:val="00302DE9"/>
    <w:rsid w:val="00304860"/>
    <w:rsid w:val="00304E23"/>
    <w:rsid w:val="00305084"/>
    <w:rsid w:val="0030522C"/>
    <w:rsid w:val="00306408"/>
    <w:rsid w:val="00307249"/>
    <w:rsid w:val="00307919"/>
    <w:rsid w:val="00312C47"/>
    <w:rsid w:val="00312DAE"/>
    <w:rsid w:val="003132DB"/>
    <w:rsid w:val="00313336"/>
    <w:rsid w:val="003137CA"/>
    <w:rsid w:val="00313918"/>
    <w:rsid w:val="0031459F"/>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64A"/>
    <w:rsid w:val="00322A86"/>
    <w:rsid w:val="00323041"/>
    <w:rsid w:val="00323AE8"/>
    <w:rsid w:val="00323B32"/>
    <w:rsid w:val="00324548"/>
    <w:rsid w:val="00324FB6"/>
    <w:rsid w:val="003250C6"/>
    <w:rsid w:val="003251F4"/>
    <w:rsid w:val="00325408"/>
    <w:rsid w:val="00325EF2"/>
    <w:rsid w:val="0032625B"/>
    <w:rsid w:val="00326927"/>
    <w:rsid w:val="003303E3"/>
    <w:rsid w:val="00330651"/>
    <w:rsid w:val="00330AA7"/>
    <w:rsid w:val="00331A88"/>
    <w:rsid w:val="003329EA"/>
    <w:rsid w:val="00332C6E"/>
    <w:rsid w:val="00332D73"/>
    <w:rsid w:val="003336FF"/>
    <w:rsid w:val="003338BE"/>
    <w:rsid w:val="00334300"/>
    <w:rsid w:val="00336AA2"/>
    <w:rsid w:val="00337B1B"/>
    <w:rsid w:val="00337F17"/>
    <w:rsid w:val="003405DA"/>
    <w:rsid w:val="003407A5"/>
    <w:rsid w:val="0034096C"/>
    <w:rsid w:val="003410A1"/>
    <w:rsid w:val="00341188"/>
    <w:rsid w:val="0034147B"/>
    <w:rsid w:val="003422A5"/>
    <w:rsid w:val="003424CB"/>
    <w:rsid w:val="0034349C"/>
    <w:rsid w:val="003439DB"/>
    <w:rsid w:val="00344FBE"/>
    <w:rsid w:val="00345432"/>
    <w:rsid w:val="00346759"/>
    <w:rsid w:val="00350238"/>
    <w:rsid w:val="0035109C"/>
    <w:rsid w:val="00351752"/>
    <w:rsid w:val="00351F0A"/>
    <w:rsid w:val="00352648"/>
    <w:rsid w:val="00353958"/>
    <w:rsid w:val="00353AC6"/>
    <w:rsid w:val="003542B7"/>
    <w:rsid w:val="0035432B"/>
    <w:rsid w:val="00354765"/>
    <w:rsid w:val="00354E10"/>
    <w:rsid w:val="0035733F"/>
    <w:rsid w:val="0035756E"/>
    <w:rsid w:val="00357B15"/>
    <w:rsid w:val="00357BB3"/>
    <w:rsid w:val="003602EA"/>
    <w:rsid w:val="003609DD"/>
    <w:rsid w:val="00360F81"/>
    <w:rsid w:val="00361E7E"/>
    <w:rsid w:val="0036287F"/>
    <w:rsid w:val="00363D25"/>
    <w:rsid w:val="0036412A"/>
    <w:rsid w:val="003648F2"/>
    <w:rsid w:val="00364FA1"/>
    <w:rsid w:val="00366B02"/>
    <w:rsid w:val="003671F5"/>
    <w:rsid w:val="00367F25"/>
    <w:rsid w:val="00370AA4"/>
    <w:rsid w:val="003711F2"/>
    <w:rsid w:val="003717FC"/>
    <w:rsid w:val="00371F48"/>
    <w:rsid w:val="00371FF4"/>
    <w:rsid w:val="003723C0"/>
    <w:rsid w:val="003723C2"/>
    <w:rsid w:val="0037275D"/>
    <w:rsid w:val="00372797"/>
    <w:rsid w:val="00372BE1"/>
    <w:rsid w:val="003731CA"/>
    <w:rsid w:val="00373FD0"/>
    <w:rsid w:val="0037470E"/>
    <w:rsid w:val="00375510"/>
    <w:rsid w:val="00375CA8"/>
    <w:rsid w:val="00375CC4"/>
    <w:rsid w:val="00376103"/>
    <w:rsid w:val="003767B3"/>
    <w:rsid w:val="00376A73"/>
    <w:rsid w:val="00376B49"/>
    <w:rsid w:val="00376EB3"/>
    <w:rsid w:val="00376FC5"/>
    <w:rsid w:val="00377520"/>
    <w:rsid w:val="00380033"/>
    <w:rsid w:val="003801A6"/>
    <w:rsid w:val="00380D36"/>
    <w:rsid w:val="00380F49"/>
    <w:rsid w:val="003822D3"/>
    <w:rsid w:val="003824A9"/>
    <w:rsid w:val="0038480C"/>
    <w:rsid w:val="00384DC9"/>
    <w:rsid w:val="0038566E"/>
    <w:rsid w:val="00385C66"/>
    <w:rsid w:val="00386630"/>
    <w:rsid w:val="00386789"/>
    <w:rsid w:val="0038687F"/>
    <w:rsid w:val="00386A6C"/>
    <w:rsid w:val="003874B6"/>
    <w:rsid w:val="00387876"/>
    <w:rsid w:val="00387D43"/>
    <w:rsid w:val="00387EB3"/>
    <w:rsid w:val="00390379"/>
    <w:rsid w:val="00390741"/>
    <w:rsid w:val="003909FB"/>
    <w:rsid w:val="00390B25"/>
    <w:rsid w:val="00390DD9"/>
    <w:rsid w:val="00392958"/>
    <w:rsid w:val="00392AE5"/>
    <w:rsid w:val="00395CAA"/>
    <w:rsid w:val="003963C0"/>
    <w:rsid w:val="00396588"/>
    <w:rsid w:val="00396863"/>
    <w:rsid w:val="00396C75"/>
    <w:rsid w:val="003970B5"/>
    <w:rsid w:val="00397156"/>
    <w:rsid w:val="00397960"/>
    <w:rsid w:val="003A0663"/>
    <w:rsid w:val="003A1FE0"/>
    <w:rsid w:val="003A3BC4"/>
    <w:rsid w:val="003A458A"/>
    <w:rsid w:val="003A46C9"/>
    <w:rsid w:val="003A4FE2"/>
    <w:rsid w:val="003A5119"/>
    <w:rsid w:val="003A53B3"/>
    <w:rsid w:val="003A551D"/>
    <w:rsid w:val="003A7E6F"/>
    <w:rsid w:val="003B05F2"/>
    <w:rsid w:val="003B0B4A"/>
    <w:rsid w:val="003B2F13"/>
    <w:rsid w:val="003B3353"/>
    <w:rsid w:val="003B405E"/>
    <w:rsid w:val="003B4712"/>
    <w:rsid w:val="003B47EB"/>
    <w:rsid w:val="003B48BA"/>
    <w:rsid w:val="003B57D3"/>
    <w:rsid w:val="003B59CA"/>
    <w:rsid w:val="003B6067"/>
    <w:rsid w:val="003B6293"/>
    <w:rsid w:val="003C0892"/>
    <w:rsid w:val="003C08E3"/>
    <w:rsid w:val="003C09B5"/>
    <w:rsid w:val="003C0ECA"/>
    <w:rsid w:val="003C0F62"/>
    <w:rsid w:val="003C1176"/>
    <w:rsid w:val="003C1272"/>
    <w:rsid w:val="003C1D87"/>
    <w:rsid w:val="003C1D9A"/>
    <w:rsid w:val="003C1F58"/>
    <w:rsid w:val="003C48B1"/>
    <w:rsid w:val="003C5073"/>
    <w:rsid w:val="003C57A7"/>
    <w:rsid w:val="003C5B0C"/>
    <w:rsid w:val="003C5C2B"/>
    <w:rsid w:val="003C6457"/>
    <w:rsid w:val="003C6943"/>
    <w:rsid w:val="003C6BD2"/>
    <w:rsid w:val="003C7294"/>
    <w:rsid w:val="003C792F"/>
    <w:rsid w:val="003C7ABD"/>
    <w:rsid w:val="003C7C3D"/>
    <w:rsid w:val="003C7E8B"/>
    <w:rsid w:val="003D08F8"/>
    <w:rsid w:val="003D124B"/>
    <w:rsid w:val="003D18F3"/>
    <w:rsid w:val="003D1B22"/>
    <w:rsid w:val="003D1C06"/>
    <w:rsid w:val="003D251D"/>
    <w:rsid w:val="003D2CC1"/>
    <w:rsid w:val="003D4FFC"/>
    <w:rsid w:val="003D51ED"/>
    <w:rsid w:val="003D569B"/>
    <w:rsid w:val="003D6BA0"/>
    <w:rsid w:val="003D78B5"/>
    <w:rsid w:val="003E03F6"/>
    <w:rsid w:val="003E099F"/>
    <w:rsid w:val="003E19FF"/>
    <w:rsid w:val="003E2008"/>
    <w:rsid w:val="003E244F"/>
    <w:rsid w:val="003E2C53"/>
    <w:rsid w:val="003E372A"/>
    <w:rsid w:val="003E37AE"/>
    <w:rsid w:val="003E3AB5"/>
    <w:rsid w:val="003E403C"/>
    <w:rsid w:val="003E501C"/>
    <w:rsid w:val="003E5165"/>
    <w:rsid w:val="003E572C"/>
    <w:rsid w:val="003E62A6"/>
    <w:rsid w:val="003E64AE"/>
    <w:rsid w:val="003E695F"/>
    <w:rsid w:val="003E6BDE"/>
    <w:rsid w:val="003E6C9B"/>
    <w:rsid w:val="003E6D39"/>
    <w:rsid w:val="003E709C"/>
    <w:rsid w:val="003E712E"/>
    <w:rsid w:val="003E726D"/>
    <w:rsid w:val="003E7844"/>
    <w:rsid w:val="003E798B"/>
    <w:rsid w:val="003E7A5A"/>
    <w:rsid w:val="003E7B89"/>
    <w:rsid w:val="003E7E15"/>
    <w:rsid w:val="003F0B30"/>
    <w:rsid w:val="003F0FA3"/>
    <w:rsid w:val="003F276B"/>
    <w:rsid w:val="003F2D37"/>
    <w:rsid w:val="003F3DA2"/>
    <w:rsid w:val="003F4241"/>
    <w:rsid w:val="003F4B8A"/>
    <w:rsid w:val="003F4C20"/>
    <w:rsid w:val="003F62BB"/>
    <w:rsid w:val="003F6FEC"/>
    <w:rsid w:val="003F748E"/>
    <w:rsid w:val="003F7C45"/>
    <w:rsid w:val="00400241"/>
    <w:rsid w:val="0040132C"/>
    <w:rsid w:val="00401EFD"/>
    <w:rsid w:val="0040231A"/>
    <w:rsid w:val="00402489"/>
    <w:rsid w:val="00402D81"/>
    <w:rsid w:val="004049BD"/>
    <w:rsid w:val="00404EB5"/>
    <w:rsid w:val="00405085"/>
    <w:rsid w:val="00405D28"/>
    <w:rsid w:val="004066FC"/>
    <w:rsid w:val="00407481"/>
    <w:rsid w:val="00407C10"/>
    <w:rsid w:val="00407E90"/>
    <w:rsid w:val="00410C57"/>
    <w:rsid w:val="004113B4"/>
    <w:rsid w:val="00411F11"/>
    <w:rsid w:val="00413323"/>
    <w:rsid w:val="00414503"/>
    <w:rsid w:val="00414827"/>
    <w:rsid w:val="004153B3"/>
    <w:rsid w:val="00415772"/>
    <w:rsid w:val="004163FD"/>
    <w:rsid w:val="0041683D"/>
    <w:rsid w:val="00416C10"/>
    <w:rsid w:val="00417976"/>
    <w:rsid w:val="00417A0E"/>
    <w:rsid w:val="0042053A"/>
    <w:rsid w:val="00420972"/>
    <w:rsid w:val="00420E2E"/>
    <w:rsid w:val="004213D6"/>
    <w:rsid w:val="0042198A"/>
    <w:rsid w:val="00421C75"/>
    <w:rsid w:val="00422440"/>
    <w:rsid w:val="00422916"/>
    <w:rsid w:val="0042388D"/>
    <w:rsid w:val="00423BA3"/>
    <w:rsid w:val="00423C31"/>
    <w:rsid w:val="00424213"/>
    <w:rsid w:val="00424EF3"/>
    <w:rsid w:val="004267DB"/>
    <w:rsid w:val="004268BB"/>
    <w:rsid w:val="0042695F"/>
    <w:rsid w:val="00426A4B"/>
    <w:rsid w:val="00430724"/>
    <w:rsid w:val="00431047"/>
    <w:rsid w:val="00431B86"/>
    <w:rsid w:val="0043295F"/>
    <w:rsid w:val="00432B7F"/>
    <w:rsid w:val="00433CC0"/>
    <w:rsid w:val="00433EED"/>
    <w:rsid w:val="00437C96"/>
    <w:rsid w:val="0044072E"/>
    <w:rsid w:val="004408EC"/>
    <w:rsid w:val="004416A4"/>
    <w:rsid w:val="00441E6A"/>
    <w:rsid w:val="00442AEE"/>
    <w:rsid w:val="00442CDC"/>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4269"/>
    <w:rsid w:val="00455165"/>
    <w:rsid w:val="004568BE"/>
    <w:rsid w:val="00457804"/>
    <w:rsid w:val="00460AEF"/>
    <w:rsid w:val="00460C52"/>
    <w:rsid w:val="0046135C"/>
    <w:rsid w:val="00462279"/>
    <w:rsid w:val="004646BF"/>
    <w:rsid w:val="00464744"/>
    <w:rsid w:val="00465CC2"/>
    <w:rsid w:val="004665E3"/>
    <w:rsid w:val="00466F64"/>
    <w:rsid w:val="0046760F"/>
    <w:rsid w:val="004678C0"/>
    <w:rsid w:val="0047237D"/>
    <w:rsid w:val="00472561"/>
    <w:rsid w:val="004731F1"/>
    <w:rsid w:val="00473EB5"/>
    <w:rsid w:val="0047456B"/>
    <w:rsid w:val="00475251"/>
    <w:rsid w:val="004755BD"/>
    <w:rsid w:val="00477400"/>
    <w:rsid w:val="0048070C"/>
    <w:rsid w:val="00480BC8"/>
    <w:rsid w:val="00481265"/>
    <w:rsid w:val="004814BF"/>
    <w:rsid w:val="00482649"/>
    <w:rsid w:val="00482BDC"/>
    <w:rsid w:val="00483630"/>
    <w:rsid w:val="004836EA"/>
    <w:rsid w:val="00483F72"/>
    <w:rsid w:val="00485215"/>
    <w:rsid w:val="00485340"/>
    <w:rsid w:val="0048587E"/>
    <w:rsid w:val="0048712F"/>
    <w:rsid w:val="004875D9"/>
    <w:rsid w:val="00487C2B"/>
    <w:rsid w:val="004900FF"/>
    <w:rsid w:val="004903AA"/>
    <w:rsid w:val="0049125B"/>
    <w:rsid w:val="0049144B"/>
    <w:rsid w:val="004918F0"/>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2E81"/>
    <w:rsid w:val="004A3336"/>
    <w:rsid w:val="004A3468"/>
    <w:rsid w:val="004A3479"/>
    <w:rsid w:val="004A35E4"/>
    <w:rsid w:val="004A3E3C"/>
    <w:rsid w:val="004A4069"/>
    <w:rsid w:val="004A428D"/>
    <w:rsid w:val="004A484E"/>
    <w:rsid w:val="004A6513"/>
    <w:rsid w:val="004A6D96"/>
    <w:rsid w:val="004B0E6D"/>
    <w:rsid w:val="004B16E8"/>
    <w:rsid w:val="004B2CA5"/>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86A"/>
    <w:rsid w:val="004C54CA"/>
    <w:rsid w:val="004C5F6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4C52"/>
    <w:rsid w:val="004E5575"/>
    <w:rsid w:val="004E5EDB"/>
    <w:rsid w:val="004E5F51"/>
    <w:rsid w:val="004E60FB"/>
    <w:rsid w:val="004E73A5"/>
    <w:rsid w:val="004E758A"/>
    <w:rsid w:val="004F1C42"/>
    <w:rsid w:val="004F23CE"/>
    <w:rsid w:val="004F2456"/>
    <w:rsid w:val="004F2835"/>
    <w:rsid w:val="004F2C5A"/>
    <w:rsid w:val="004F2C82"/>
    <w:rsid w:val="004F31EA"/>
    <w:rsid w:val="004F3E10"/>
    <w:rsid w:val="004F4601"/>
    <w:rsid w:val="004F4BB3"/>
    <w:rsid w:val="004F7572"/>
    <w:rsid w:val="004F779C"/>
    <w:rsid w:val="004F7846"/>
    <w:rsid w:val="004F7ABC"/>
    <w:rsid w:val="005000A6"/>
    <w:rsid w:val="005000D4"/>
    <w:rsid w:val="005004EE"/>
    <w:rsid w:val="00500511"/>
    <w:rsid w:val="005007AB"/>
    <w:rsid w:val="00500B1E"/>
    <w:rsid w:val="00500B24"/>
    <w:rsid w:val="00500C17"/>
    <w:rsid w:val="00500E2F"/>
    <w:rsid w:val="005012DE"/>
    <w:rsid w:val="00502416"/>
    <w:rsid w:val="005027F4"/>
    <w:rsid w:val="005036C2"/>
    <w:rsid w:val="00503E49"/>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78B"/>
    <w:rsid w:val="00514A6B"/>
    <w:rsid w:val="00514C1C"/>
    <w:rsid w:val="005151E7"/>
    <w:rsid w:val="0051524F"/>
    <w:rsid w:val="0051566A"/>
    <w:rsid w:val="00515D7B"/>
    <w:rsid w:val="00515DD8"/>
    <w:rsid w:val="005166E9"/>
    <w:rsid w:val="00517821"/>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2DDF"/>
    <w:rsid w:val="005334E4"/>
    <w:rsid w:val="00534844"/>
    <w:rsid w:val="005349B1"/>
    <w:rsid w:val="005359E4"/>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5EA6"/>
    <w:rsid w:val="0054655E"/>
    <w:rsid w:val="00546601"/>
    <w:rsid w:val="00547D9C"/>
    <w:rsid w:val="00547DA1"/>
    <w:rsid w:val="00550116"/>
    <w:rsid w:val="005501BC"/>
    <w:rsid w:val="0055068D"/>
    <w:rsid w:val="00550715"/>
    <w:rsid w:val="00551B0B"/>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8B1"/>
    <w:rsid w:val="00556B00"/>
    <w:rsid w:val="005574C6"/>
    <w:rsid w:val="0055753F"/>
    <w:rsid w:val="0055754D"/>
    <w:rsid w:val="00557618"/>
    <w:rsid w:val="00557782"/>
    <w:rsid w:val="005577D2"/>
    <w:rsid w:val="00560C94"/>
    <w:rsid w:val="00560E13"/>
    <w:rsid w:val="00560FD5"/>
    <w:rsid w:val="00561C0A"/>
    <w:rsid w:val="00562765"/>
    <w:rsid w:val="0056283B"/>
    <w:rsid w:val="0056291C"/>
    <w:rsid w:val="0056293D"/>
    <w:rsid w:val="00562D7C"/>
    <w:rsid w:val="00563CA0"/>
    <w:rsid w:val="00563E82"/>
    <w:rsid w:val="00563EF6"/>
    <w:rsid w:val="005646BB"/>
    <w:rsid w:val="005647F9"/>
    <w:rsid w:val="00564B19"/>
    <w:rsid w:val="00564C4B"/>
    <w:rsid w:val="00565A63"/>
    <w:rsid w:val="00566588"/>
    <w:rsid w:val="0056662E"/>
    <w:rsid w:val="00566A26"/>
    <w:rsid w:val="00566F6B"/>
    <w:rsid w:val="00567012"/>
    <w:rsid w:val="00567A86"/>
    <w:rsid w:val="00567EA5"/>
    <w:rsid w:val="00570050"/>
    <w:rsid w:val="00570514"/>
    <w:rsid w:val="00571A41"/>
    <w:rsid w:val="005721D0"/>
    <w:rsid w:val="0057275D"/>
    <w:rsid w:val="00572919"/>
    <w:rsid w:val="00572B05"/>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5FDA"/>
    <w:rsid w:val="00586819"/>
    <w:rsid w:val="00586E9A"/>
    <w:rsid w:val="005873A9"/>
    <w:rsid w:val="00587419"/>
    <w:rsid w:val="00587871"/>
    <w:rsid w:val="00587958"/>
    <w:rsid w:val="00590FE4"/>
    <w:rsid w:val="0059116E"/>
    <w:rsid w:val="00591253"/>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893"/>
    <w:rsid w:val="005A19D3"/>
    <w:rsid w:val="005A1A45"/>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177"/>
    <w:rsid w:val="005B2B01"/>
    <w:rsid w:val="005B2E84"/>
    <w:rsid w:val="005B352F"/>
    <w:rsid w:val="005B3E66"/>
    <w:rsid w:val="005B3FE8"/>
    <w:rsid w:val="005B4215"/>
    <w:rsid w:val="005B436C"/>
    <w:rsid w:val="005B4F97"/>
    <w:rsid w:val="005B52A4"/>
    <w:rsid w:val="005B5CA4"/>
    <w:rsid w:val="005B6E01"/>
    <w:rsid w:val="005B700E"/>
    <w:rsid w:val="005B7476"/>
    <w:rsid w:val="005B7688"/>
    <w:rsid w:val="005B7849"/>
    <w:rsid w:val="005B7B0E"/>
    <w:rsid w:val="005C0609"/>
    <w:rsid w:val="005C0DFA"/>
    <w:rsid w:val="005C0FF0"/>
    <w:rsid w:val="005C219B"/>
    <w:rsid w:val="005C231E"/>
    <w:rsid w:val="005C402E"/>
    <w:rsid w:val="005C480F"/>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C3"/>
    <w:rsid w:val="005D456F"/>
    <w:rsid w:val="005D45B3"/>
    <w:rsid w:val="005D4AB3"/>
    <w:rsid w:val="005D4CEB"/>
    <w:rsid w:val="005D5344"/>
    <w:rsid w:val="005D5DA8"/>
    <w:rsid w:val="005D61EB"/>
    <w:rsid w:val="005D6733"/>
    <w:rsid w:val="005E0AE0"/>
    <w:rsid w:val="005E40C4"/>
    <w:rsid w:val="005E5501"/>
    <w:rsid w:val="005E6F8F"/>
    <w:rsid w:val="005F0280"/>
    <w:rsid w:val="005F04E6"/>
    <w:rsid w:val="005F17EC"/>
    <w:rsid w:val="005F1C2F"/>
    <w:rsid w:val="005F279A"/>
    <w:rsid w:val="005F39D5"/>
    <w:rsid w:val="005F3AB5"/>
    <w:rsid w:val="005F3E05"/>
    <w:rsid w:val="005F3F98"/>
    <w:rsid w:val="005F43B9"/>
    <w:rsid w:val="005F55D6"/>
    <w:rsid w:val="005F5BC3"/>
    <w:rsid w:val="005F5CA9"/>
    <w:rsid w:val="005F68CB"/>
    <w:rsid w:val="005F6BDE"/>
    <w:rsid w:val="00600242"/>
    <w:rsid w:val="00603115"/>
    <w:rsid w:val="006033E3"/>
    <w:rsid w:val="00605FC7"/>
    <w:rsid w:val="00606218"/>
    <w:rsid w:val="006064C5"/>
    <w:rsid w:val="00606CA3"/>
    <w:rsid w:val="00606E91"/>
    <w:rsid w:val="00607018"/>
    <w:rsid w:val="006077ED"/>
    <w:rsid w:val="00607F03"/>
    <w:rsid w:val="00610954"/>
    <w:rsid w:val="00610CBE"/>
    <w:rsid w:val="00610E1F"/>
    <w:rsid w:val="00611777"/>
    <w:rsid w:val="00611AC5"/>
    <w:rsid w:val="0061219E"/>
    <w:rsid w:val="0061321C"/>
    <w:rsid w:val="00613C5A"/>
    <w:rsid w:val="00614CA1"/>
    <w:rsid w:val="0061591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905"/>
    <w:rsid w:val="006320D8"/>
    <w:rsid w:val="00632540"/>
    <w:rsid w:val="00632E88"/>
    <w:rsid w:val="006342BB"/>
    <w:rsid w:val="0063454C"/>
    <w:rsid w:val="00634DBB"/>
    <w:rsid w:val="00635255"/>
    <w:rsid w:val="006358BF"/>
    <w:rsid w:val="00637869"/>
    <w:rsid w:val="00637C26"/>
    <w:rsid w:val="00637E37"/>
    <w:rsid w:val="00640732"/>
    <w:rsid w:val="00641B89"/>
    <w:rsid w:val="00642072"/>
    <w:rsid w:val="006431D0"/>
    <w:rsid w:val="006440ED"/>
    <w:rsid w:val="0064467C"/>
    <w:rsid w:val="00644AB5"/>
    <w:rsid w:val="00645213"/>
    <w:rsid w:val="00645293"/>
    <w:rsid w:val="006468CB"/>
    <w:rsid w:val="006475F3"/>
    <w:rsid w:val="00650F45"/>
    <w:rsid w:val="00651B78"/>
    <w:rsid w:val="00652263"/>
    <w:rsid w:val="0065238F"/>
    <w:rsid w:val="0065278C"/>
    <w:rsid w:val="00652881"/>
    <w:rsid w:val="00652985"/>
    <w:rsid w:val="006533AE"/>
    <w:rsid w:val="006551AE"/>
    <w:rsid w:val="00661974"/>
    <w:rsid w:val="006623E2"/>
    <w:rsid w:val="006624E3"/>
    <w:rsid w:val="006640F9"/>
    <w:rsid w:val="00664551"/>
    <w:rsid w:val="00664596"/>
    <w:rsid w:val="00664685"/>
    <w:rsid w:val="00664B95"/>
    <w:rsid w:val="006653D4"/>
    <w:rsid w:val="00665D5F"/>
    <w:rsid w:val="006676A0"/>
    <w:rsid w:val="006704F3"/>
    <w:rsid w:val="00670857"/>
    <w:rsid w:val="00671124"/>
    <w:rsid w:val="006727B0"/>
    <w:rsid w:val="0067302C"/>
    <w:rsid w:val="0067307E"/>
    <w:rsid w:val="006739C0"/>
    <w:rsid w:val="00673F6D"/>
    <w:rsid w:val="00674850"/>
    <w:rsid w:val="00675116"/>
    <w:rsid w:val="00675D03"/>
    <w:rsid w:val="00676016"/>
    <w:rsid w:val="00676876"/>
    <w:rsid w:val="00676EA7"/>
    <w:rsid w:val="00680969"/>
    <w:rsid w:val="00683F61"/>
    <w:rsid w:val="006850AF"/>
    <w:rsid w:val="0068634A"/>
    <w:rsid w:val="00686A36"/>
    <w:rsid w:val="00687AD5"/>
    <w:rsid w:val="00690800"/>
    <w:rsid w:val="00690DCB"/>
    <w:rsid w:val="006912CF"/>
    <w:rsid w:val="0069211A"/>
    <w:rsid w:val="00692B81"/>
    <w:rsid w:val="00692C4F"/>
    <w:rsid w:val="00693FF7"/>
    <w:rsid w:val="006942C3"/>
    <w:rsid w:val="00694850"/>
    <w:rsid w:val="006949D2"/>
    <w:rsid w:val="00694C5F"/>
    <w:rsid w:val="00695251"/>
    <w:rsid w:val="006953EF"/>
    <w:rsid w:val="00695689"/>
    <w:rsid w:val="00695ADE"/>
    <w:rsid w:val="00695C0D"/>
    <w:rsid w:val="00695CAE"/>
    <w:rsid w:val="00695F70"/>
    <w:rsid w:val="00696009"/>
    <w:rsid w:val="00696356"/>
    <w:rsid w:val="00696507"/>
    <w:rsid w:val="0069673E"/>
    <w:rsid w:val="006968EA"/>
    <w:rsid w:val="006A015D"/>
    <w:rsid w:val="006A02EC"/>
    <w:rsid w:val="006A0D9D"/>
    <w:rsid w:val="006A229A"/>
    <w:rsid w:val="006A2446"/>
    <w:rsid w:val="006A2551"/>
    <w:rsid w:val="006A261F"/>
    <w:rsid w:val="006A2B6C"/>
    <w:rsid w:val="006A2EA3"/>
    <w:rsid w:val="006A3CC1"/>
    <w:rsid w:val="006A3E73"/>
    <w:rsid w:val="006A4899"/>
    <w:rsid w:val="006A5E32"/>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3BD5"/>
    <w:rsid w:val="006B4032"/>
    <w:rsid w:val="006B45A6"/>
    <w:rsid w:val="006B4A69"/>
    <w:rsid w:val="006B62F0"/>
    <w:rsid w:val="006B6C6B"/>
    <w:rsid w:val="006B78E4"/>
    <w:rsid w:val="006C0771"/>
    <w:rsid w:val="006C09B6"/>
    <w:rsid w:val="006C168D"/>
    <w:rsid w:val="006C2BF5"/>
    <w:rsid w:val="006C4A40"/>
    <w:rsid w:val="006C4E56"/>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7B"/>
    <w:rsid w:val="006D4A94"/>
    <w:rsid w:val="006D53AA"/>
    <w:rsid w:val="006D6166"/>
    <w:rsid w:val="006D672F"/>
    <w:rsid w:val="006D6993"/>
    <w:rsid w:val="006E0D09"/>
    <w:rsid w:val="006E1DF2"/>
    <w:rsid w:val="006E241F"/>
    <w:rsid w:val="006E24EE"/>
    <w:rsid w:val="006E25BD"/>
    <w:rsid w:val="006E3379"/>
    <w:rsid w:val="006E34B7"/>
    <w:rsid w:val="006E34F8"/>
    <w:rsid w:val="006E36B8"/>
    <w:rsid w:val="006E3874"/>
    <w:rsid w:val="006E5585"/>
    <w:rsid w:val="006E5E32"/>
    <w:rsid w:val="006E61D9"/>
    <w:rsid w:val="006E633A"/>
    <w:rsid w:val="006E6A14"/>
    <w:rsid w:val="006E6B16"/>
    <w:rsid w:val="006E6CB0"/>
    <w:rsid w:val="006E6DE8"/>
    <w:rsid w:val="006E780C"/>
    <w:rsid w:val="006F0BA7"/>
    <w:rsid w:val="006F0F01"/>
    <w:rsid w:val="006F174D"/>
    <w:rsid w:val="006F1F41"/>
    <w:rsid w:val="006F24B6"/>
    <w:rsid w:val="006F32EF"/>
    <w:rsid w:val="006F3615"/>
    <w:rsid w:val="006F3C54"/>
    <w:rsid w:val="006F41B7"/>
    <w:rsid w:val="006F4CD8"/>
    <w:rsid w:val="006F5125"/>
    <w:rsid w:val="006F53D9"/>
    <w:rsid w:val="006F5812"/>
    <w:rsid w:val="006F5CC1"/>
    <w:rsid w:val="006F609A"/>
    <w:rsid w:val="006F680E"/>
    <w:rsid w:val="006F685F"/>
    <w:rsid w:val="007004DC"/>
    <w:rsid w:val="00701093"/>
    <w:rsid w:val="007015F1"/>
    <w:rsid w:val="0070173B"/>
    <w:rsid w:val="007020B8"/>
    <w:rsid w:val="007022C4"/>
    <w:rsid w:val="007026E9"/>
    <w:rsid w:val="00703C8B"/>
    <w:rsid w:val="00703E8A"/>
    <w:rsid w:val="00704672"/>
    <w:rsid w:val="00704A3A"/>
    <w:rsid w:val="00704F60"/>
    <w:rsid w:val="00705EC3"/>
    <w:rsid w:val="00706EA3"/>
    <w:rsid w:val="007078BE"/>
    <w:rsid w:val="00710644"/>
    <w:rsid w:val="00710BF6"/>
    <w:rsid w:val="00711522"/>
    <w:rsid w:val="007118A6"/>
    <w:rsid w:val="007124FE"/>
    <w:rsid w:val="00712533"/>
    <w:rsid w:val="00713186"/>
    <w:rsid w:val="00713757"/>
    <w:rsid w:val="00713758"/>
    <w:rsid w:val="007137BD"/>
    <w:rsid w:val="007137D8"/>
    <w:rsid w:val="00713871"/>
    <w:rsid w:val="00714064"/>
    <w:rsid w:val="0071409E"/>
    <w:rsid w:val="0071596F"/>
    <w:rsid w:val="00717772"/>
    <w:rsid w:val="007200E5"/>
    <w:rsid w:val="00720371"/>
    <w:rsid w:val="007205A9"/>
    <w:rsid w:val="00720C17"/>
    <w:rsid w:val="00721AF1"/>
    <w:rsid w:val="0072280F"/>
    <w:rsid w:val="00722B5E"/>
    <w:rsid w:val="007235F5"/>
    <w:rsid w:val="00723B2C"/>
    <w:rsid w:val="00723CBA"/>
    <w:rsid w:val="00724CEF"/>
    <w:rsid w:val="007253CC"/>
    <w:rsid w:val="00726F5A"/>
    <w:rsid w:val="0072708F"/>
    <w:rsid w:val="00730E81"/>
    <w:rsid w:val="00731000"/>
    <w:rsid w:val="00731204"/>
    <w:rsid w:val="007319BC"/>
    <w:rsid w:val="00731C7E"/>
    <w:rsid w:val="00731EF6"/>
    <w:rsid w:val="0073222B"/>
    <w:rsid w:val="00732582"/>
    <w:rsid w:val="00732D1D"/>
    <w:rsid w:val="007332C4"/>
    <w:rsid w:val="00733480"/>
    <w:rsid w:val="00734321"/>
    <w:rsid w:val="00734381"/>
    <w:rsid w:val="00736034"/>
    <w:rsid w:val="0073681C"/>
    <w:rsid w:val="00736A13"/>
    <w:rsid w:val="0073725B"/>
    <w:rsid w:val="007377E6"/>
    <w:rsid w:val="0074033C"/>
    <w:rsid w:val="0074050E"/>
    <w:rsid w:val="00740615"/>
    <w:rsid w:val="00740B66"/>
    <w:rsid w:val="00740C8F"/>
    <w:rsid w:val="00741AF8"/>
    <w:rsid w:val="00741EBE"/>
    <w:rsid w:val="00742181"/>
    <w:rsid w:val="0074238D"/>
    <w:rsid w:val="007424EC"/>
    <w:rsid w:val="00742EDA"/>
    <w:rsid w:val="007440FA"/>
    <w:rsid w:val="00744201"/>
    <w:rsid w:val="00744B78"/>
    <w:rsid w:val="00745FCE"/>
    <w:rsid w:val="00746130"/>
    <w:rsid w:val="00746A40"/>
    <w:rsid w:val="00746E6A"/>
    <w:rsid w:val="007471E6"/>
    <w:rsid w:val="00747598"/>
    <w:rsid w:val="00750358"/>
    <w:rsid w:val="007508AC"/>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606D8"/>
    <w:rsid w:val="00760895"/>
    <w:rsid w:val="00761726"/>
    <w:rsid w:val="00762ABF"/>
    <w:rsid w:val="007632A5"/>
    <w:rsid w:val="00763746"/>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AA7"/>
    <w:rsid w:val="00773122"/>
    <w:rsid w:val="0077369F"/>
    <w:rsid w:val="00773E8C"/>
    <w:rsid w:val="0077463A"/>
    <w:rsid w:val="00774AB3"/>
    <w:rsid w:val="00774D0F"/>
    <w:rsid w:val="00774D7B"/>
    <w:rsid w:val="0077544C"/>
    <w:rsid w:val="0077564D"/>
    <w:rsid w:val="007756ED"/>
    <w:rsid w:val="0077589D"/>
    <w:rsid w:val="0077617F"/>
    <w:rsid w:val="00776A3D"/>
    <w:rsid w:val="0077707A"/>
    <w:rsid w:val="007776BF"/>
    <w:rsid w:val="00777AF7"/>
    <w:rsid w:val="00777C63"/>
    <w:rsid w:val="00780435"/>
    <w:rsid w:val="007819A1"/>
    <w:rsid w:val="00783BA5"/>
    <w:rsid w:val="00784F9E"/>
    <w:rsid w:val="0078533C"/>
    <w:rsid w:val="007856FD"/>
    <w:rsid w:val="007857FB"/>
    <w:rsid w:val="00785EEA"/>
    <w:rsid w:val="00786D99"/>
    <w:rsid w:val="007870FC"/>
    <w:rsid w:val="00787CD0"/>
    <w:rsid w:val="007905A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EA6"/>
    <w:rsid w:val="007A3680"/>
    <w:rsid w:val="007A3BCD"/>
    <w:rsid w:val="007A425A"/>
    <w:rsid w:val="007A4354"/>
    <w:rsid w:val="007A4C1C"/>
    <w:rsid w:val="007A5214"/>
    <w:rsid w:val="007A59B8"/>
    <w:rsid w:val="007A65AF"/>
    <w:rsid w:val="007A68D8"/>
    <w:rsid w:val="007A709D"/>
    <w:rsid w:val="007A7682"/>
    <w:rsid w:val="007A7F42"/>
    <w:rsid w:val="007B1496"/>
    <w:rsid w:val="007B2862"/>
    <w:rsid w:val="007B2FD8"/>
    <w:rsid w:val="007B3968"/>
    <w:rsid w:val="007B45AF"/>
    <w:rsid w:val="007B4DD0"/>
    <w:rsid w:val="007B53A5"/>
    <w:rsid w:val="007B5657"/>
    <w:rsid w:val="007B611E"/>
    <w:rsid w:val="007B662A"/>
    <w:rsid w:val="007B6693"/>
    <w:rsid w:val="007B71DC"/>
    <w:rsid w:val="007B7743"/>
    <w:rsid w:val="007C04F4"/>
    <w:rsid w:val="007C2139"/>
    <w:rsid w:val="007C27DE"/>
    <w:rsid w:val="007C299E"/>
    <w:rsid w:val="007C525F"/>
    <w:rsid w:val="007C5321"/>
    <w:rsid w:val="007C5482"/>
    <w:rsid w:val="007C5881"/>
    <w:rsid w:val="007C5CD1"/>
    <w:rsid w:val="007C5E8A"/>
    <w:rsid w:val="007C5F4B"/>
    <w:rsid w:val="007C68A4"/>
    <w:rsid w:val="007C6AAB"/>
    <w:rsid w:val="007C7394"/>
    <w:rsid w:val="007C7B84"/>
    <w:rsid w:val="007D02E5"/>
    <w:rsid w:val="007D0C4D"/>
    <w:rsid w:val="007D1FE9"/>
    <w:rsid w:val="007D26C5"/>
    <w:rsid w:val="007D28C9"/>
    <w:rsid w:val="007D2EEC"/>
    <w:rsid w:val="007D326B"/>
    <w:rsid w:val="007D33E1"/>
    <w:rsid w:val="007D37CD"/>
    <w:rsid w:val="007D38F0"/>
    <w:rsid w:val="007D3CC8"/>
    <w:rsid w:val="007D430A"/>
    <w:rsid w:val="007D47FB"/>
    <w:rsid w:val="007D4DD3"/>
    <w:rsid w:val="007D56DB"/>
    <w:rsid w:val="007D576A"/>
    <w:rsid w:val="007D619E"/>
    <w:rsid w:val="007D62F9"/>
    <w:rsid w:val="007D63A4"/>
    <w:rsid w:val="007D6542"/>
    <w:rsid w:val="007E10B2"/>
    <w:rsid w:val="007E1AA2"/>
    <w:rsid w:val="007E1F2C"/>
    <w:rsid w:val="007E223B"/>
    <w:rsid w:val="007E279D"/>
    <w:rsid w:val="007E2D69"/>
    <w:rsid w:val="007E2E76"/>
    <w:rsid w:val="007E304B"/>
    <w:rsid w:val="007E31DC"/>
    <w:rsid w:val="007E3B9A"/>
    <w:rsid w:val="007E3EEF"/>
    <w:rsid w:val="007E43E3"/>
    <w:rsid w:val="007E46E8"/>
    <w:rsid w:val="007E470F"/>
    <w:rsid w:val="007E4C1F"/>
    <w:rsid w:val="007E57C9"/>
    <w:rsid w:val="007E5A6D"/>
    <w:rsid w:val="007F01DE"/>
    <w:rsid w:val="007F02E5"/>
    <w:rsid w:val="007F0759"/>
    <w:rsid w:val="007F082E"/>
    <w:rsid w:val="007F0BCC"/>
    <w:rsid w:val="007F156E"/>
    <w:rsid w:val="007F1CF3"/>
    <w:rsid w:val="007F23D2"/>
    <w:rsid w:val="007F25C0"/>
    <w:rsid w:val="007F30BB"/>
    <w:rsid w:val="007F5F52"/>
    <w:rsid w:val="007F672A"/>
    <w:rsid w:val="007F6A1D"/>
    <w:rsid w:val="007F77C6"/>
    <w:rsid w:val="007F79D4"/>
    <w:rsid w:val="008003A1"/>
    <w:rsid w:val="008006B7"/>
    <w:rsid w:val="00800FDB"/>
    <w:rsid w:val="00802081"/>
    <w:rsid w:val="008020F6"/>
    <w:rsid w:val="0080298E"/>
    <w:rsid w:val="00803059"/>
    <w:rsid w:val="0080335D"/>
    <w:rsid w:val="00803833"/>
    <w:rsid w:val="00804316"/>
    <w:rsid w:val="008044F8"/>
    <w:rsid w:val="00805983"/>
    <w:rsid w:val="00805C54"/>
    <w:rsid w:val="00806461"/>
    <w:rsid w:val="008064C1"/>
    <w:rsid w:val="00806C8E"/>
    <w:rsid w:val="00806E43"/>
    <w:rsid w:val="008077DA"/>
    <w:rsid w:val="0081096D"/>
    <w:rsid w:val="00810EAD"/>
    <w:rsid w:val="00811833"/>
    <w:rsid w:val="0081234B"/>
    <w:rsid w:val="00813F84"/>
    <w:rsid w:val="00814BDE"/>
    <w:rsid w:val="00814CE7"/>
    <w:rsid w:val="00814DBC"/>
    <w:rsid w:val="008153CE"/>
    <w:rsid w:val="00815A5C"/>
    <w:rsid w:val="008174D4"/>
    <w:rsid w:val="0082002E"/>
    <w:rsid w:val="0082083C"/>
    <w:rsid w:val="00820C54"/>
    <w:rsid w:val="00820F37"/>
    <w:rsid w:val="00820FE6"/>
    <w:rsid w:val="008215EA"/>
    <w:rsid w:val="00821A66"/>
    <w:rsid w:val="00822476"/>
    <w:rsid w:val="00822882"/>
    <w:rsid w:val="00822A1E"/>
    <w:rsid w:val="008238C7"/>
    <w:rsid w:val="00825268"/>
    <w:rsid w:val="00825590"/>
    <w:rsid w:val="0082571C"/>
    <w:rsid w:val="00825B94"/>
    <w:rsid w:val="00825BB4"/>
    <w:rsid w:val="00825F68"/>
    <w:rsid w:val="00826FDF"/>
    <w:rsid w:val="008273D2"/>
    <w:rsid w:val="00830E92"/>
    <w:rsid w:val="0083209E"/>
    <w:rsid w:val="008320ED"/>
    <w:rsid w:val="00832A0F"/>
    <w:rsid w:val="00835179"/>
    <w:rsid w:val="008353D5"/>
    <w:rsid w:val="00835408"/>
    <w:rsid w:val="008358A2"/>
    <w:rsid w:val="008359DA"/>
    <w:rsid w:val="008367AF"/>
    <w:rsid w:val="00837CEF"/>
    <w:rsid w:val="00837E2F"/>
    <w:rsid w:val="00840035"/>
    <w:rsid w:val="008404FF"/>
    <w:rsid w:val="00840C45"/>
    <w:rsid w:val="008413C5"/>
    <w:rsid w:val="00841D84"/>
    <w:rsid w:val="00842661"/>
    <w:rsid w:val="008428A9"/>
    <w:rsid w:val="00844112"/>
    <w:rsid w:val="00845401"/>
    <w:rsid w:val="008456C9"/>
    <w:rsid w:val="0084611D"/>
    <w:rsid w:val="00846177"/>
    <w:rsid w:val="0084654D"/>
    <w:rsid w:val="00846C9F"/>
    <w:rsid w:val="00847BD6"/>
    <w:rsid w:val="00850137"/>
    <w:rsid w:val="0085081E"/>
    <w:rsid w:val="00850C62"/>
    <w:rsid w:val="00852B48"/>
    <w:rsid w:val="008539F6"/>
    <w:rsid w:val="00853FD8"/>
    <w:rsid w:val="0085474D"/>
    <w:rsid w:val="00856481"/>
    <w:rsid w:val="008567A2"/>
    <w:rsid w:val="00856E6C"/>
    <w:rsid w:val="00857DE1"/>
    <w:rsid w:val="00860211"/>
    <w:rsid w:val="00860793"/>
    <w:rsid w:val="00861747"/>
    <w:rsid w:val="00863011"/>
    <w:rsid w:val="00863364"/>
    <w:rsid w:val="00863C5B"/>
    <w:rsid w:val="00863D2E"/>
    <w:rsid w:val="008644EB"/>
    <w:rsid w:val="0086468B"/>
    <w:rsid w:val="00864E32"/>
    <w:rsid w:val="00865075"/>
    <w:rsid w:val="0086615F"/>
    <w:rsid w:val="00867454"/>
    <w:rsid w:val="0086748F"/>
    <w:rsid w:val="00867FD8"/>
    <w:rsid w:val="008711B5"/>
    <w:rsid w:val="0087274F"/>
    <w:rsid w:val="00872757"/>
    <w:rsid w:val="00872CE4"/>
    <w:rsid w:val="00873AA4"/>
    <w:rsid w:val="00873CA8"/>
    <w:rsid w:val="00873F5D"/>
    <w:rsid w:val="0087570C"/>
    <w:rsid w:val="008767B7"/>
    <w:rsid w:val="008773BA"/>
    <w:rsid w:val="00877B62"/>
    <w:rsid w:val="00877EBE"/>
    <w:rsid w:val="00881015"/>
    <w:rsid w:val="008810B0"/>
    <w:rsid w:val="00881665"/>
    <w:rsid w:val="008819B6"/>
    <w:rsid w:val="00881AAC"/>
    <w:rsid w:val="00881CFB"/>
    <w:rsid w:val="00882A97"/>
    <w:rsid w:val="0088316F"/>
    <w:rsid w:val="008836B7"/>
    <w:rsid w:val="00883F7C"/>
    <w:rsid w:val="008841D3"/>
    <w:rsid w:val="00884223"/>
    <w:rsid w:val="00884987"/>
    <w:rsid w:val="008849B3"/>
    <w:rsid w:val="00884BE0"/>
    <w:rsid w:val="00887BF9"/>
    <w:rsid w:val="00887DE6"/>
    <w:rsid w:val="00890F6D"/>
    <w:rsid w:val="0089214A"/>
    <w:rsid w:val="00892226"/>
    <w:rsid w:val="008922FA"/>
    <w:rsid w:val="008929C5"/>
    <w:rsid w:val="00892D3E"/>
    <w:rsid w:val="008936DC"/>
    <w:rsid w:val="00893740"/>
    <w:rsid w:val="00893E53"/>
    <w:rsid w:val="00894457"/>
    <w:rsid w:val="008945EB"/>
    <w:rsid w:val="00894A59"/>
    <w:rsid w:val="00894AC1"/>
    <w:rsid w:val="00894C2A"/>
    <w:rsid w:val="00895389"/>
    <w:rsid w:val="00896323"/>
    <w:rsid w:val="0089690B"/>
    <w:rsid w:val="00896A5F"/>
    <w:rsid w:val="008971E9"/>
    <w:rsid w:val="0089728F"/>
    <w:rsid w:val="008976C0"/>
    <w:rsid w:val="00897708"/>
    <w:rsid w:val="00897D88"/>
    <w:rsid w:val="008A165E"/>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7769"/>
    <w:rsid w:val="00900270"/>
    <w:rsid w:val="009004FE"/>
    <w:rsid w:val="009010F0"/>
    <w:rsid w:val="00901162"/>
    <w:rsid w:val="00901B53"/>
    <w:rsid w:val="0090223A"/>
    <w:rsid w:val="009028E2"/>
    <w:rsid w:val="0090367C"/>
    <w:rsid w:val="009039FE"/>
    <w:rsid w:val="00903E9A"/>
    <w:rsid w:val="00904403"/>
    <w:rsid w:val="009048A5"/>
    <w:rsid w:val="00905404"/>
    <w:rsid w:val="00905551"/>
    <w:rsid w:val="00905735"/>
    <w:rsid w:val="00905ED0"/>
    <w:rsid w:val="0090646F"/>
    <w:rsid w:val="00906478"/>
    <w:rsid w:val="00906753"/>
    <w:rsid w:val="00906B28"/>
    <w:rsid w:val="00907264"/>
    <w:rsid w:val="00907378"/>
    <w:rsid w:val="0090765F"/>
    <w:rsid w:val="00910608"/>
    <w:rsid w:val="00910C53"/>
    <w:rsid w:val="00911305"/>
    <w:rsid w:val="00912590"/>
    <w:rsid w:val="00913200"/>
    <w:rsid w:val="0091449F"/>
    <w:rsid w:val="00914EAB"/>
    <w:rsid w:val="00915174"/>
    <w:rsid w:val="009152D8"/>
    <w:rsid w:val="00915A1D"/>
    <w:rsid w:val="00921F8C"/>
    <w:rsid w:val="00922567"/>
    <w:rsid w:val="009228DB"/>
    <w:rsid w:val="00922D49"/>
    <w:rsid w:val="009236B9"/>
    <w:rsid w:val="00925E37"/>
    <w:rsid w:val="00925EDD"/>
    <w:rsid w:val="00925F20"/>
    <w:rsid w:val="00927899"/>
    <w:rsid w:val="0092796D"/>
    <w:rsid w:val="00927D0E"/>
    <w:rsid w:val="00930873"/>
    <w:rsid w:val="009309DA"/>
    <w:rsid w:val="00931040"/>
    <w:rsid w:val="00931663"/>
    <w:rsid w:val="00931D22"/>
    <w:rsid w:val="00931EA6"/>
    <w:rsid w:val="00932CC7"/>
    <w:rsid w:val="00933CC8"/>
    <w:rsid w:val="009343E4"/>
    <w:rsid w:val="00934C92"/>
    <w:rsid w:val="00935306"/>
    <w:rsid w:val="00936688"/>
    <w:rsid w:val="00937212"/>
    <w:rsid w:val="00937683"/>
    <w:rsid w:val="00937AC9"/>
    <w:rsid w:val="00937CFA"/>
    <w:rsid w:val="00940035"/>
    <w:rsid w:val="00940291"/>
    <w:rsid w:val="009406B3"/>
    <w:rsid w:val="0094127A"/>
    <w:rsid w:val="00941EEA"/>
    <w:rsid w:val="00942286"/>
    <w:rsid w:val="009428AD"/>
    <w:rsid w:val="00943748"/>
    <w:rsid w:val="00943CEE"/>
    <w:rsid w:val="00943DAB"/>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2D6E"/>
    <w:rsid w:val="00953919"/>
    <w:rsid w:val="00953B2B"/>
    <w:rsid w:val="00954567"/>
    <w:rsid w:val="009547B3"/>
    <w:rsid w:val="00954A89"/>
    <w:rsid w:val="00955FCB"/>
    <w:rsid w:val="0095657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B1"/>
    <w:rsid w:val="00962EDC"/>
    <w:rsid w:val="009640E8"/>
    <w:rsid w:val="00964B90"/>
    <w:rsid w:val="00964E3D"/>
    <w:rsid w:val="0096548C"/>
    <w:rsid w:val="009664D5"/>
    <w:rsid w:val="00966AE1"/>
    <w:rsid w:val="00966B5E"/>
    <w:rsid w:val="009670C1"/>
    <w:rsid w:val="00967657"/>
    <w:rsid w:val="00970C69"/>
    <w:rsid w:val="00971B97"/>
    <w:rsid w:val="00971F1C"/>
    <w:rsid w:val="0097211D"/>
    <w:rsid w:val="009724F9"/>
    <w:rsid w:val="0097263C"/>
    <w:rsid w:val="00972DF9"/>
    <w:rsid w:val="00972E10"/>
    <w:rsid w:val="00972E7B"/>
    <w:rsid w:val="00972ECE"/>
    <w:rsid w:val="009738AD"/>
    <w:rsid w:val="00973C23"/>
    <w:rsid w:val="00974694"/>
    <w:rsid w:val="009746CA"/>
    <w:rsid w:val="00974B8D"/>
    <w:rsid w:val="00974E7C"/>
    <w:rsid w:val="00975268"/>
    <w:rsid w:val="00976FA5"/>
    <w:rsid w:val="00977134"/>
    <w:rsid w:val="00977499"/>
    <w:rsid w:val="00980013"/>
    <w:rsid w:val="00980E65"/>
    <w:rsid w:val="0098122D"/>
    <w:rsid w:val="00981927"/>
    <w:rsid w:val="00981963"/>
    <w:rsid w:val="009821F9"/>
    <w:rsid w:val="009831B9"/>
    <w:rsid w:val="00983C82"/>
    <w:rsid w:val="009844D6"/>
    <w:rsid w:val="00984520"/>
    <w:rsid w:val="0098472A"/>
    <w:rsid w:val="0098545C"/>
    <w:rsid w:val="009862F1"/>
    <w:rsid w:val="009871EA"/>
    <w:rsid w:val="00987FA6"/>
    <w:rsid w:val="0099056D"/>
    <w:rsid w:val="00991074"/>
    <w:rsid w:val="009910DC"/>
    <w:rsid w:val="00991675"/>
    <w:rsid w:val="00992BA2"/>
    <w:rsid w:val="00992F83"/>
    <w:rsid w:val="00993260"/>
    <w:rsid w:val="0099344F"/>
    <w:rsid w:val="009936D2"/>
    <w:rsid w:val="00993A3C"/>
    <w:rsid w:val="0099508A"/>
    <w:rsid w:val="00996E26"/>
    <w:rsid w:val="009971EE"/>
    <w:rsid w:val="009974EB"/>
    <w:rsid w:val="00997A12"/>
    <w:rsid w:val="009A0A04"/>
    <w:rsid w:val="009A1126"/>
    <w:rsid w:val="009A1B37"/>
    <w:rsid w:val="009A36B8"/>
    <w:rsid w:val="009A4D95"/>
    <w:rsid w:val="009A5564"/>
    <w:rsid w:val="009A6063"/>
    <w:rsid w:val="009A7469"/>
    <w:rsid w:val="009A794D"/>
    <w:rsid w:val="009A7D60"/>
    <w:rsid w:val="009B07EE"/>
    <w:rsid w:val="009B1584"/>
    <w:rsid w:val="009B1B32"/>
    <w:rsid w:val="009B21CA"/>
    <w:rsid w:val="009B2648"/>
    <w:rsid w:val="009B2F00"/>
    <w:rsid w:val="009B424E"/>
    <w:rsid w:val="009B4317"/>
    <w:rsid w:val="009B4EBB"/>
    <w:rsid w:val="009B529C"/>
    <w:rsid w:val="009B56FC"/>
    <w:rsid w:val="009B5ADC"/>
    <w:rsid w:val="009B65A2"/>
    <w:rsid w:val="009B6739"/>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4E9A"/>
    <w:rsid w:val="009C5A08"/>
    <w:rsid w:val="009C5A9D"/>
    <w:rsid w:val="009C5F6C"/>
    <w:rsid w:val="009C5FDB"/>
    <w:rsid w:val="009C693E"/>
    <w:rsid w:val="009C6B0A"/>
    <w:rsid w:val="009C6B2C"/>
    <w:rsid w:val="009C6DEC"/>
    <w:rsid w:val="009C6ED6"/>
    <w:rsid w:val="009C70CB"/>
    <w:rsid w:val="009C7621"/>
    <w:rsid w:val="009C7623"/>
    <w:rsid w:val="009D14EB"/>
    <w:rsid w:val="009D1B18"/>
    <w:rsid w:val="009D1E70"/>
    <w:rsid w:val="009D1EA4"/>
    <w:rsid w:val="009D27AA"/>
    <w:rsid w:val="009D2BFD"/>
    <w:rsid w:val="009D2FF8"/>
    <w:rsid w:val="009D3F20"/>
    <w:rsid w:val="009D428F"/>
    <w:rsid w:val="009D4991"/>
    <w:rsid w:val="009D561C"/>
    <w:rsid w:val="009D597B"/>
    <w:rsid w:val="009D5BB5"/>
    <w:rsid w:val="009D5EB2"/>
    <w:rsid w:val="009D696D"/>
    <w:rsid w:val="009D6993"/>
    <w:rsid w:val="009D6ED2"/>
    <w:rsid w:val="009E08B3"/>
    <w:rsid w:val="009E0BCD"/>
    <w:rsid w:val="009E0F1A"/>
    <w:rsid w:val="009E140D"/>
    <w:rsid w:val="009E2013"/>
    <w:rsid w:val="009E266D"/>
    <w:rsid w:val="009E2C83"/>
    <w:rsid w:val="009E3A69"/>
    <w:rsid w:val="009E43DD"/>
    <w:rsid w:val="009E4465"/>
    <w:rsid w:val="009E5318"/>
    <w:rsid w:val="009E5343"/>
    <w:rsid w:val="009E6401"/>
    <w:rsid w:val="009E6C54"/>
    <w:rsid w:val="009F04C8"/>
    <w:rsid w:val="009F0812"/>
    <w:rsid w:val="009F0E02"/>
    <w:rsid w:val="009F2392"/>
    <w:rsid w:val="009F248B"/>
    <w:rsid w:val="009F2A25"/>
    <w:rsid w:val="009F3A1A"/>
    <w:rsid w:val="009F4C7D"/>
    <w:rsid w:val="009F5235"/>
    <w:rsid w:val="009F531A"/>
    <w:rsid w:val="009F5495"/>
    <w:rsid w:val="009F56D8"/>
    <w:rsid w:val="009F5B55"/>
    <w:rsid w:val="009F6344"/>
    <w:rsid w:val="009F6550"/>
    <w:rsid w:val="009F6A12"/>
    <w:rsid w:val="009F6B65"/>
    <w:rsid w:val="009F786E"/>
    <w:rsid w:val="00A00902"/>
    <w:rsid w:val="00A0098B"/>
    <w:rsid w:val="00A02929"/>
    <w:rsid w:val="00A0294E"/>
    <w:rsid w:val="00A0368A"/>
    <w:rsid w:val="00A039FF"/>
    <w:rsid w:val="00A04524"/>
    <w:rsid w:val="00A04AFE"/>
    <w:rsid w:val="00A04BA6"/>
    <w:rsid w:val="00A05ACE"/>
    <w:rsid w:val="00A062B7"/>
    <w:rsid w:val="00A0740C"/>
    <w:rsid w:val="00A1065F"/>
    <w:rsid w:val="00A114B9"/>
    <w:rsid w:val="00A1308A"/>
    <w:rsid w:val="00A131DE"/>
    <w:rsid w:val="00A13A65"/>
    <w:rsid w:val="00A14589"/>
    <w:rsid w:val="00A14AE3"/>
    <w:rsid w:val="00A16181"/>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7D8"/>
    <w:rsid w:val="00A27804"/>
    <w:rsid w:val="00A27CC3"/>
    <w:rsid w:val="00A3276D"/>
    <w:rsid w:val="00A32FE3"/>
    <w:rsid w:val="00A331F3"/>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186"/>
    <w:rsid w:val="00A60640"/>
    <w:rsid w:val="00A606B4"/>
    <w:rsid w:val="00A6087A"/>
    <w:rsid w:val="00A60E2F"/>
    <w:rsid w:val="00A61DEA"/>
    <w:rsid w:val="00A626F9"/>
    <w:rsid w:val="00A627AD"/>
    <w:rsid w:val="00A62FCD"/>
    <w:rsid w:val="00A63246"/>
    <w:rsid w:val="00A63284"/>
    <w:rsid w:val="00A63458"/>
    <w:rsid w:val="00A6372D"/>
    <w:rsid w:val="00A63A13"/>
    <w:rsid w:val="00A64CB8"/>
    <w:rsid w:val="00A65E2A"/>
    <w:rsid w:val="00A66065"/>
    <w:rsid w:val="00A66C59"/>
    <w:rsid w:val="00A67018"/>
    <w:rsid w:val="00A671D2"/>
    <w:rsid w:val="00A67289"/>
    <w:rsid w:val="00A672F3"/>
    <w:rsid w:val="00A673DC"/>
    <w:rsid w:val="00A67CDE"/>
    <w:rsid w:val="00A7076E"/>
    <w:rsid w:val="00A709BE"/>
    <w:rsid w:val="00A70D85"/>
    <w:rsid w:val="00A7162E"/>
    <w:rsid w:val="00A72D71"/>
    <w:rsid w:val="00A73112"/>
    <w:rsid w:val="00A73617"/>
    <w:rsid w:val="00A747D2"/>
    <w:rsid w:val="00A74985"/>
    <w:rsid w:val="00A75123"/>
    <w:rsid w:val="00A75667"/>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5EFB"/>
    <w:rsid w:val="00A96570"/>
    <w:rsid w:val="00A9681C"/>
    <w:rsid w:val="00A96867"/>
    <w:rsid w:val="00A96A94"/>
    <w:rsid w:val="00A96B3D"/>
    <w:rsid w:val="00AA0C2D"/>
    <w:rsid w:val="00AA1976"/>
    <w:rsid w:val="00AA1B53"/>
    <w:rsid w:val="00AA1DEA"/>
    <w:rsid w:val="00AA256D"/>
    <w:rsid w:val="00AA311D"/>
    <w:rsid w:val="00AA3556"/>
    <w:rsid w:val="00AA35FD"/>
    <w:rsid w:val="00AA3DB7"/>
    <w:rsid w:val="00AA41D3"/>
    <w:rsid w:val="00AB0039"/>
    <w:rsid w:val="00AB0D96"/>
    <w:rsid w:val="00AB15A3"/>
    <w:rsid w:val="00AB177A"/>
    <w:rsid w:val="00AB1BA3"/>
    <w:rsid w:val="00AB216D"/>
    <w:rsid w:val="00AB3012"/>
    <w:rsid w:val="00AB321C"/>
    <w:rsid w:val="00AB3B9F"/>
    <w:rsid w:val="00AB41BC"/>
    <w:rsid w:val="00AB473F"/>
    <w:rsid w:val="00AB4999"/>
    <w:rsid w:val="00AB4A9C"/>
    <w:rsid w:val="00AB4C91"/>
    <w:rsid w:val="00AB4E3B"/>
    <w:rsid w:val="00AB5381"/>
    <w:rsid w:val="00AB688F"/>
    <w:rsid w:val="00AB75EA"/>
    <w:rsid w:val="00AB7654"/>
    <w:rsid w:val="00AB7AA2"/>
    <w:rsid w:val="00AB7DF3"/>
    <w:rsid w:val="00AC0116"/>
    <w:rsid w:val="00AC0A22"/>
    <w:rsid w:val="00AC0A3B"/>
    <w:rsid w:val="00AC1515"/>
    <w:rsid w:val="00AC1941"/>
    <w:rsid w:val="00AC2234"/>
    <w:rsid w:val="00AC35CA"/>
    <w:rsid w:val="00AC3CDA"/>
    <w:rsid w:val="00AC3FF3"/>
    <w:rsid w:val="00AC4BC1"/>
    <w:rsid w:val="00AC54B2"/>
    <w:rsid w:val="00AC5715"/>
    <w:rsid w:val="00AC5DF0"/>
    <w:rsid w:val="00AC6D32"/>
    <w:rsid w:val="00AC7E06"/>
    <w:rsid w:val="00AD04BD"/>
    <w:rsid w:val="00AD0765"/>
    <w:rsid w:val="00AD0F00"/>
    <w:rsid w:val="00AD1469"/>
    <w:rsid w:val="00AD55A8"/>
    <w:rsid w:val="00AD5CA4"/>
    <w:rsid w:val="00AD640D"/>
    <w:rsid w:val="00AD6A91"/>
    <w:rsid w:val="00AD7214"/>
    <w:rsid w:val="00AD7567"/>
    <w:rsid w:val="00AE04DB"/>
    <w:rsid w:val="00AE0652"/>
    <w:rsid w:val="00AE1066"/>
    <w:rsid w:val="00AE13C9"/>
    <w:rsid w:val="00AE14DD"/>
    <w:rsid w:val="00AE21F3"/>
    <w:rsid w:val="00AE2692"/>
    <w:rsid w:val="00AE2FA5"/>
    <w:rsid w:val="00AE3A4F"/>
    <w:rsid w:val="00AE4518"/>
    <w:rsid w:val="00AE5D7F"/>
    <w:rsid w:val="00AE69A8"/>
    <w:rsid w:val="00AE79F0"/>
    <w:rsid w:val="00AE7E1A"/>
    <w:rsid w:val="00AF07B0"/>
    <w:rsid w:val="00AF0BD9"/>
    <w:rsid w:val="00AF109C"/>
    <w:rsid w:val="00AF1752"/>
    <w:rsid w:val="00AF2989"/>
    <w:rsid w:val="00AF42FC"/>
    <w:rsid w:val="00AF459D"/>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208D"/>
    <w:rsid w:val="00B036E2"/>
    <w:rsid w:val="00B046AF"/>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5BF5"/>
    <w:rsid w:val="00B17B14"/>
    <w:rsid w:val="00B203C4"/>
    <w:rsid w:val="00B20863"/>
    <w:rsid w:val="00B20BEC"/>
    <w:rsid w:val="00B20CDD"/>
    <w:rsid w:val="00B22683"/>
    <w:rsid w:val="00B22BC9"/>
    <w:rsid w:val="00B22E81"/>
    <w:rsid w:val="00B2314A"/>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6814"/>
    <w:rsid w:val="00B271F2"/>
    <w:rsid w:val="00B278E6"/>
    <w:rsid w:val="00B30B6A"/>
    <w:rsid w:val="00B30F20"/>
    <w:rsid w:val="00B31884"/>
    <w:rsid w:val="00B31D19"/>
    <w:rsid w:val="00B32AB3"/>
    <w:rsid w:val="00B32DAE"/>
    <w:rsid w:val="00B33825"/>
    <w:rsid w:val="00B33E8F"/>
    <w:rsid w:val="00B342CC"/>
    <w:rsid w:val="00B34BB2"/>
    <w:rsid w:val="00B34E7C"/>
    <w:rsid w:val="00B35AF6"/>
    <w:rsid w:val="00B36228"/>
    <w:rsid w:val="00B366A3"/>
    <w:rsid w:val="00B368EA"/>
    <w:rsid w:val="00B36B36"/>
    <w:rsid w:val="00B37EEF"/>
    <w:rsid w:val="00B418AD"/>
    <w:rsid w:val="00B42F1A"/>
    <w:rsid w:val="00B43731"/>
    <w:rsid w:val="00B43790"/>
    <w:rsid w:val="00B443D9"/>
    <w:rsid w:val="00B44531"/>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CF4"/>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4505"/>
    <w:rsid w:val="00B65747"/>
    <w:rsid w:val="00B65D6F"/>
    <w:rsid w:val="00B65FAD"/>
    <w:rsid w:val="00B66174"/>
    <w:rsid w:val="00B663DB"/>
    <w:rsid w:val="00B67683"/>
    <w:rsid w:val="00B679FE"/>
    <w:rsid w:val="00B67B37"/>
    <w:rsid w:val="00B67C23"/>
    <w:rsid w:val="00B67F95"/>
    <w:rsid w:val="00B7079B"/>
    <w:rsid w:val="00B70DC7"/>
    <w:rsid w:val="00B70EFC"/>
    <w:rsid w:val="00B71346"/>
    <w:rsid w:val="00B721A4"/>
    <w:rsid w:val="00B72B5B"/>
    <w:rsid w:val="00B72EFF"/>
    <w:rsid w:val="00B73ABD"/>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5E3"/>
    <w:rsid w:val="00B94960"/>
    <w:rsid w:val="00B960A7"/>
    <w:rsid w:val="00B96F6E"/>
    <w:rsid w:val="00BA1E7C"/>
    <w:rsid w:val="00BA22A8"/>
    <w:rsid w:val="00BA309F"/>
    <w:rsid w:val="00BA32A0"/>
    <w:rsid w:val="00BA3ADE"/>
    <w:rsid w:val="00BA3E48"/>
    <w:rsid w:val="00BA475C"/>
    <w:rsid w:val="00BA4905"/>
    <w:rsid w:val="00BA4BD3"/>
    <w:rsid w:val="00BA5D82"/>
    <w:rsid w:val="00BA6E49"/>
    <w:rsid w:val="00BA73D2"/>
    <w:rsid w:val="00BA7F0E"/>
    <w:rsid w:val="00BB0187"/>
    <w:rsid w:val="00BB0E56"/>
    <w:rsid w:val="00BB1A8D"/>
    <w:rsid w:val="00BB1EB3"/>
    <w:rsid w:val="00BB236B"/>
    <w:rsid w:val="00BB2678"/>
    <w:rsid w:val="00BB3077"/>
    <w:rsid w:val="00BB313F"/>
    <w:rsid w:val="00BB33A8"/>
    <w:rsid w:val="00BB3927"/>
    <w:rsid w:val="00BB3D8C"/>
    <w:rsid w:val="00BB489F"/>
    <w:rsid w:val="00BB48CF"/>
    <w:rsid w:val="00BB4B12"/>
    <w:rsid w:val="00BB4B39"/>
    <w:rsid w:val="00BB53AF"/>
    <w:rsid w:val="00BB5437"/>
    <w:rsid w:val="00BB5825"/>
    <w:rsid w:val="00BB58BB"/>
    <w:rsid w:val="00BB594B"/>
    <w:rsid w:val="00BB5C26"/>
    <w:rsid w:val="00BB67C7"/>
    <w:rsid w:val="00BB6A40"/>
    <w:rsid w:val="00BB7D4B"/>
    <w:rsid w:val="00BC013A"/>
    <w:rsid w:val="00BC03D1"/>
    <w:rsid w:val="00BC162A"/>
    <w:rsid w:val="00BC173A"/>
    <w:rsid w:val="00BC2343"/>
    <w:rsid w:val="00BC2AEE"/>
    <w:rsid w:val="00BC3FDD"/>
    <w:rsid w:val="00BC4808"/>
    <w:rsid w:val="00BC50A1"/>
    <w:rsid w:val="00BC5824"/>
    <w:rsid w:val="00BC60BE"/>
    <w:rsid w:val="00BC62BA"/>
    <w:rsid w:val="00BC6A10"/>
    <w:rsid w:val="00BC702F"/>
    <w:rsid w:val="00BC7409"/>
    <w:rsid w:val="00BC7719"/>
    <w:rsid w:val="00BD0032"/>
    <w:rsid w:val="00BD0ECF"/>
    <w:rsid w:val="00BD30C8"/>
    <w:rsid w:val="00BD3790"/>
    <w:rsid w:val="00BD38F4"/>
    <w:rsid w:val="00BD3EB4"/>
    <w:rsid w:val="00BD4C5B"/>
    <w:rsid w:val="00BD5359"/>
    <w:rsid w:val="00BD55AB"/>
    <w:rsid w:val="00BD5C65"/>
    <w:rsid w:val="00BD6710"/>
    <w:rsid w:val="00BD7BCC"/>
    <w:rsid w:val="00BD7DCB"/>
    <w:rsid w:val="00BE0717"/>
    <w:rsid w:val="00BE10D8"/>
    <w:rsid w:val="00BE16E9"/>
    <w:rsid w:val="00BE213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939"/>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2488"/>
    <w:rsid w:val="00C130BE"/>
    <w:rsid w:val="00C13C2A"/>
    <w:rsid w:val="00C142AD"/>
    <w:rsid w:val="00C142C1"/>
    <w:rsid w:val="00C143EF"/>
    <w:rsid w:val="00C14A30"/>
    <w:rsid w:val="00C14FA0"/>
    <w:rsid w:val="00C152FE"/>
    <w:rsid w:val="00C15333"/>
    <w:rsid w:val="00C15B83"/>
    <w:rsid w:val="00C15D1B"/>
    <w:rsid w:val="00C16415"/>
    <w:rsid w:val="00C16739"/>
    <w:rsid w:val="00C168DD"/>
    <w:rsid w:val="00C170D6"/>
    <w:rsid w:val="00C176CC"/>
    <w:rsid w:val="00C1773D"/>
    <w:rsid w:val="00C21031"/>
    <w:rsid w:val="00C2139D"/>
    <w:rsid w:val="00C2151D"/>
    <w:rsid w:val="00C221B9"/>
    <w:rsid w:val="00C225EA"/>
    <w:rsid w:val="00C22CCE"/>
    <w:rsid w:val="00C232BC"/>
    <w:rsid w:val="00C239D3"/>
    <w:rsid w:val="00C23BA2"/>
    <w:rsid w:val="00C23F9B"/>
    <w:rsid w:val="00C241B5"/>
    <w:rsid w:val="00C2485F"/>
    <w:rsid w:val="00C248B1"/>
    <w:rsid w:val="00C24B63"/>
    <w:rsid w:val="00C262A0"/>
    <w:rsid w:val="00C26A4E"/>
    <w:rsid w:val="00C3041A"/>
    <w:rsid w:val="00C30433"/>
    <w:rsid w:val="00C31195"/>
    <w:rsid w:val="00C3129F"/>
    <w:rsid w:val="00C31774"/>
    <w:rsid w:val="00C3180E"/>
    <w:rsid w:val="00C32AF2"/>
    <w:rsid w:val="00C33051"/>
    <w:rsid w:val="00C33204"/>
    <w:rsid w:val="00C338EB"/>
    <w:rsid w:val="00C33E26"/>
    <w:rsid w:val="00C34389"/>
    <w:rsid w:val="00C3465D"/>
    <w:rsid w:val="00C347D5"/>
    <w:rsid w:val="00C3588C"/>
    <w:rsid w:val="00C36018"/>
    <w:rsid w:val="00C379E9"/>
    <w:rsid w:val="00C403CD"/>
    <w:rsid w:val="00C40455"/>
    <w:rsid w:val="00C40F92"/>
    <w:rsid w:val="00C415DC"/>
    <w:rsid w:val="00C41C80"/>
    <w:rsid w:val="00C42041"/>
    <w:rsid w:val="00C43934"/>
    <w:rsid w:val="00C439FB"/>
    <w:rsid w:val="00C43AA8"/>
    <w:rsid w:val="00C43F23"/>
    <w:rsid w:val="00C441A4"/>
    <w:rsid w:val="00C45B26"/>
    <w:rsid w:val="00C463C9"/>
    <w:rsid w:val="00C47648"/>
    <w:rsid w:val="00C47852"/>
    <w:rsid w:val="00C50011"/>
    <w:rsid w:val="00C50F61"/>
    <w:rsid w:val="00C5243F"/>
    <w:rsid w:val="00C5254B"/>
    <w:rsid w:val="00C53429"/>
    <w:rsid w:val="00C55D39"/>
    <w:rsid w:val="00C55FBF"/>
    <w:rsid w:val="00C5658D"/>
    <w:rsid w:val="00C57E68"/>
    <w:rsid w:val="00C601C9"/>
    <w:rsid w:val="00C623C6"/>
    <w:rsid w:val="00C630F4"/>
    <w:rsid w:val="00C631D3"/>
    <w:rsid w:val="00C63F7D"/>
    <w:rsid w:val="00C645E6"/>
    <w:rsid w:val="00C64813"/>
    <w:rsid w:val="00C64BB0"/>
    <w:rsid w:val="00C64D82"/>
    <w:rsid w:val="00C64FBC"/>
    <w:rsid w:val="00C65A83"/>
    <w:rsid w:val="00C66025"/>
    <w:rsid w:val="00C66876"/>
    <w:rsid w:val="00C66A00"/>
    <w:rsid w:val="00C66CBE"/>
    <w:rsid w:val="00C67118"/>
    <w:rsid w:val="00C67276"/>
    <w:rsid w:val="00C67DDD"/>
    <w:rsid w:val="00C67E91"/>
    <w:rsid w:val="00C70139"/>
    <w:rsid w:val="00C702EA"/>
    <w:rsid w:val="00C712F7"/>
    <w:rsid w:val="00C7191D"/>
    <w:rsid w:val="00C72C6F"/>
    <w:rsid w:val="00C74453"/>
    <w:rsid w:val="00C745DA"/>
    <w:rsid w:val="00C7473A"/>
    <w:rsid w:val="00C74A25"/>
    <w:rsid w:val="00C75AB0"/>
    <w:rsid w:val="00C76166"/>
    <w:rsid w:val="00C76405"/>
    <w:rsid w:val="00C768F1"/>
    <w:rsid w:val="00C76AC7"/>
    <w:rsid w:val="00C76B7B"/>
    <w:rsid w:val="00C76BBD"/>
    <w:rsid w:val="00C76D92"/>
    <w:rsid w:val="00C76DE2"/>
    <w:rsid w:val="00C772BA"/>
    <w:rsid w:val="00C774EE"/>
    <w:rsid w:val="00C802D1"/>
    <w:rsid w:val="00C8036C"/>
    <w:rsid w:val="00C80CD8"/>
    <w:rsid w:val="00C80F23"/>
    <w:rsid w:val="00C81151"/>
    <w:rsid w:val="00C82CC6"/>
    <w:rsid w:val="00C82D1B"/>
    <w:rsid w:val="00C836D2"/>
    <w:rsid w:val="00C839AB"/>
    <w:rsid w:val="00C839CB"/>
    <w:rsid w:val="00C84593"/>
    <w:rsid w:val="00C850A3"/>
    <w:rsid w:val="00C858E0"/>
    <w:rsid w:val="00C85C32"/>
    <w:rsid w:val="00C85F45"/>
    <w:rsid w:val="00C86293"/>
    <w:rsid w:val="00C86C8C"/>
    <w:rsid w:val="00C87568"/>
    <w:rsid w:val="00C87FD0"/>
    <w:rsid w:val="00C90DB6"/>
    <w:rsid w:val="00C9106A"/>
    <w:rsid w:val="00C91475"/>
    <w:rsid w:val="00C92603"/>
    <w:rsid w:val="00C92652"/>
    <w:rsid w:val="00C9394F"/>
    <w:rsid w:val="00C93B1A"/>
    <w:rsid w:val="00C9444E"/>
    <w:rsid w:val="00C9534E"/>
    <w:rsid w:val="00C96118"/>
    <w:rsid w:val="00C96436"/>
    <w:rsid w:val="00C96F5F"/>
    <w:rsid w:val="00C97055"/>
    <w:rsid w:val="00C977C6"/>
    <w:rsid w:val="00C979CF"/>
    <w:rsid w:val="00CA02E8"/>
    <w:rsid w:val="00CA194C"/>
    <w:rsid w:val="00CA1DDD"/>
    <w:rsid w:val="00CA2B4F"/>
    <w:rsid w:val="00CA30C3"/>
    <w:rsid w:val="00CA357E"/>
    <w:rsid w:val="00CA5927"/>
    <w:rsid w:val="00CA635E"/>
    <w:rsid w:val="00CA68F3"/>
    <w:rsid w:val="00CA6BB0"/>
    <w:rsid w:val="00CA70CE"/>
    <w:rsid w:val="00CA79EC"/>
    <w:rsid w:val="00CB002C"/>
    <w:rsid w:val="00CB1C35"/>
    <w:rsid w:val="00CB1E4B"/>
    <w:rsid w:val="00CB259F"/>
    <w:rsid w:val="00CB39C2"/>
    <w:rsid w:val="00CB3E85"/>
    <w:rsid w:val="00CB4C8C"/>
    <w:rsid w:val="00CB4E27"/>
    <w:rsid w:val="00CB4E90"/>
    <w:rsid w:val="00CB5463"/>
    <w:rsid w:val="00CB5850"/>
    <w:rsid w:val="00CB5C99"/>
    <w:rsid w:val="00CB633B"/>
    <w:rsid w:val="00CB6782"/>
    <w:rsid w:val="00CB6E3E"/>
    <w:rsid w:val="00CB7057"/>
    <w:rsid w:val="00CC080A"/>
    <w:rsid w:val="00CC0D0F"/>
    <w:rsid w:val="00CC1275"/>
    <w:rsid w:val="00CC12EE"/>
    <w:rsid w:val="00CC1BF8"/>
    <w:rsid w:val="00CC265A"/>
    <w:rsid w:val="00CC4B98"/>
    <w:rsid w:val="00CC5110"/>
    <w:rsid w:val="00CC5767"/>
    <w:rsid w:val="00CC5BBE"/>
    <w:rsid w:val="00CC5D2F"/>
    <w:rsid w:val="00CC68CC"/>
    <w:rsid w:val="00CC69B9"/>
    <w:rsid w:val="00CC6DD4"/>
    <w:rsid w:val="00CC701E"/>
    <w:rsid w:val="00CC7735"/>
    <w:rsid w:val="00CD0310"/>
    <w:rsid w:val="00CD0831"/>
    <w:rsid w:val="00CD0B9E"/>
    <w:rsid w:val="00CD2E48"/>
    <w:rsid w:val="00CD4826"/>
    <w:rsid w:val="00CD4E19"/>
    <w:rsid w:val="00CD6219"/>
    <w:rsid w:val="00CD6249"/>
    <w:rsid w:val="00CD700F"/>
    <w:rsid w:val="00CD7319"/>
    <w:rsid w:val="00CE148E"/>
    <w:rsid w:val="00CE208D"/>
    <w:rsid w:val="00CE2453"/>
    <w:rsid w:val="00CE2C10"/>
    <w:rsid w:val="00CE3047"/>
    <w:rsid w:val="00CE356D"/>
    <w:rsid w:val="00CE3FA4"/>
    <w:rsid w:val="00CE44F8"/>
    <w:rsid w:val="00CE4A90"/>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5047"/>
    <w:rsid w:val="00CF5575"/>
    <w:rsid w:val="00CF59B0"/>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6A9"/>
    <w:rsid w:val="00D07754"/>
    <w:rsid w:val="00D078D1"/>
    <w:rsid w:val="00D07E5F"/>
    <w:rsid w:val="00D105ED"/>
    <w:rsid w:val="00D11A5A"/>
    <w:rsid w:val="00D1293B"/>
    <w:rsid w:val="00D129A8"/>
    <w:rsid w:val="00D12FB9"/>
    <w:rsid w:val="00D135F2"/>
    <w:rsid w:val="00D13B97"/>
    <w:rsid w:val="00D13D00"/>
    <w:rsid w:val="00D141F2"/>
    <w:rsid w:val="00D145CF"/>
    <w:rsid w:val="00D147C0"/>
    <w:rsid w:val="00D15696"/>
    <w:rsid w:val="00D15C51"/>
    <w:rsid w:val="00D1603B"/>
    <w:rsid w:val="00D163E6"/>
    <w:rsid w:val="00D16C68"/>
    <w:rsid w:val="00D16F37"/>
    <w:rsid w:val="00D200BD"/>
    <w:rsid w:val="00D201AA"/>
    <w:rsid w:val="00D204A7"/>
    <w:rsid w:val="00D20A83"/>
    <w:rsid w:val="00D20AA5"/>
    <w:rsid w:val="00D220C2"/>
    <w:rsid w:val="00D22399"/>
    <w:rsid w:val="00D23062"/>
    <w:rsid w:val="00D2361B"/>
    <w:rsid w:val="00D23E86"/>
    <w:rsid w:val="00D24C0C"/>
    <w:rsid w:val="00D2662C"/>
    <w:rsid w:val="00D26CB1"/>
    <w:rsid w:val="00D272EB"/>
    <w:rsid w:val="00D27FA3"/>
    <w:rsid w:val="00D31101"/>
    <w:rsid w:val="00D3176C"/>
    <w:rsid w:val="00D31B3F"/>
    <w:rsid w:val="00D33751"/>
    <w:rsid w:val="00D33BAF"/>
    <w:rsid w:val="00D347D8"/>
    <w:rsid w:val="00D35D4A"/>
    <w:rsid w:val="00D36124"/>
    <w:rsid w:val="00D36F6E"/>
    <w:rsid w:val="00D372B0"/>
    <w:rsid w:val="00D37343"/>
    <w:rsid w:val="00D40D05"/>
    <w:rsid w:val="00D4205E"/>
    <w:rsid w:val="00D42F05"/>
    <w:rsid w:val="00D43056"/>
    <w:rsid w:val="00D44D36"/>
    <w:rsid w:val="00D451A6"/>
    <w:rsid w:val="00D453F2"/>
    <w:rsid w:val="00D465B2"/>
    <w:rsid w:val="00D47399"/>
    <w:rsid w:val="00D47BB2"/>
    <w:rsid w:val="00D47D04"/>
    <w:rsid w:val="00D47FB9"/>
    <w:rsid w:val="00D5056A"/>
    <w:rsid w:val="00D510A0"/>
    <w:rsid w:val="00D519DD"/>
    <w:rsid w:val="00D5239E"/>
    <w:rsid w:val="00D527EE"/>
    <w:rsid w:val="00D529C4"/>
    <w:rsid w:val="00D53929"/>
    <w:rsid w:val="00D539D0"/>
    <w:rsid w:val="00D540DC"/>
    <w:rsid w:val="00D55616"/>
    <w:rsid w:val="00D5574C"/>
    <w:rsid w:val="00D55DAC"/>
    <w:rsid w:val="00D55E5A"/>
    <w:rsid w:val="00D6153F"/>
    <w:rsid w:val="00D61982"/>
    <w:rsid w:val="00D61EA9"/>
    <w:rsid w:val="00D61EFF"/>
    <w:rsid w:val="00D62655"/>
    <w:rsid w:val="00D6267A"/>
    <w:rsid w:val="00D62998"/>
    <w:rsid w:val="00D63DBA"/>
    <w:rsid w:val="00D647DE"/>
    <w:rsid w:val="00D64A9C"/>
    <w:rsid w:val="00D6501F"/>
    <w:rsid w:val="00D65248"/>
    <w:rsid w:val="00D65347"/>
    <w:rsid w:val="00D664EB"/>
    <w:rsid w:val="00D67D12"/>
    <w:rsid w:val="00D705FF"/>
    <w:rsid w:val="00D70B0C"/>
    <w:rsid w:val="00D7145C"/>
    <w:rsid w:val="00D73B64"/>
    <w:rsid w:val="00D744BC"/>
    <w:rsid w:val="00D7468A"/>
    <w:rsid w:val="00D74830"/>
    <w:rsid w:val="00D75526"/>
    <w:rsid w:val="00D7585A"/>
    <w:rsid w:val="00D75DA4"/>
    <w:rsid w:val="00D7773F"/>
    <w:rsid w:val="00D77C53"/>
    <w:rsid w:val="00D77E96"/>
    <w:rsid w:val="00D80618"/>
    <w:rsid w:val="00D807DF"/>
    <w:rsid w:val="00D813B3"/>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172B"/>
    <w:rsid w:val="00D92168"/>
    <w:rsid w:val="00D9231C"/>
    <w:rsid w:val="00D92A5E"/>
    <w:rsid w:val="00D935BD"/>
    <w:rsid w:val="00D940B5"/>
    <w:rsid w:val="00D94744"/>
    <w:rsid w:val="00D9582D"/>
    <w:rsid w:val="00D95CB0"/>
    <w:rsid w:val="00D9654F"/>
    <w:rsid w:val="00D966FE"/>
    <w:rsid w:val="00D977C0"/>
    <w:rsid w:val="00D97A4E"/>
    <w:rsid w:val="00D97E14"/>
    <w:rsid w:val="00D97E5C"/>
    <w:rsid w:val="00DA00A3"/>
    <w:rsid w:val="00DA04C1"/>
    <w:rsid w:val="00DA13F3"/>
    <w:rsid w:val="00DA21CF"/>
    <w:rsid w:val="00DA23EB"/>
    <w:rsid w:val="00DA25ED"/>
    <w:rsid w:val="00DA2DE3"/>
    <w:rsid w:val="00DA3633"/>
    <w:rsid w:val="00DA400B"/>
    <w:rsid w:val="00DA6443"/>
    <w:rsid w:val="00DA6B5E"/>
    <w:rsid w:val="00DA6DBA"/>
    <w:rsid w:val="00DA7146"/>
    <w:rsid w:val="00DA716A"/>
    <w:rsid w:val="00DA7A9C"/>
    <w:rsid w:val="00DA7B82"/>
    <w:rsid w:val="00DB1F4F"/>
    <w:rsid w:val="00DB2CD0"/>
    <w:rsid w:val="00DB37EE"/>
    <w:rsid w:val="00DB401F"/>
    <w:rsid w:val="00DB4450"/>
    <w:rsid w:val="00DB4EE7"/>
    <w:rsid w:val="00DB521D"/>
    <w:rsid w:val="00DB5971"/>
    <w:rsid w:val="00DB5D51"/>
    <w:rsid w:val="00DB5F3B"/>
    <w:rsid w:val="00DB5F53"/>
    <w:rsid w:val="00DB6272"/>
    <w:rsid w:val="00DB631E"/>
    <w:rsid w:val="00DB683F"/>
    <w:rsid w:val="00DB6D5E"/>
    <w:rsid w:val="00DB6D7B"/>
    <w:rsid w:val="00DB7B69"/>
    <w:rsid w:val="00DC015C"/>
    <w:rsid w:val="00DC0A2F"/>
    <w:rsid w:val="00DC0DBE"/>
    <w:rsid w:val="00DC1AF6"/>
    <w:rsid w:val="00DC234A"/>
    <w:rsid w:val="00DC2D6D"/>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44AF"/>
    <w:rsid w:val="00DF4761"/>
    <w:rsid w:val="00DF51B9"/>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010"/>
    <w:rsid w:val="00E12818"/>
    <w:rsid w:val="00E12AE2"/>
    <w:rsid w:val="00E12D39"/>
    <w:rsid w:val="00E1310B"/>
    <w:rsid w:val="00E13182"/>
    <w:rsid w:val="00E143BA"/>
    <w:rsid w:val="00E14523"/>
    <w:rsid w:val="00E14972"/>
    <w:rsid w:val="00E14CB9"/>
    <w:rsid w:val="00E14D80"/>
    <w:rsid w:val="00E151F2"/>
    <w:rsid w:val="00E15383"/>
    <w:rsid w:val="00E15532"/>
    <w:rsid w:val="00E15C82"/>
    <w:rsid w:val="00E1738C"/>
    <w:rsid w:val="00E201C0"/>
    <w:rsid w:val="00E21ABD"/>
    <w:rsid w:val="00E22775"/>
    <w:rsid w:val="00E227A3"/>
    <w:rsid w:val="00E22D28"/>
    <w:rsid w:val="00E22F81"/>
    <w:rsid w:val="00E22F87"/>
    <w:rsid w:val="00E230E3"/>
    <w:rsid w:val="00E23C97"/>
    <w:rsid w:val="00E23CAF"/>
    <w:rsid w:val="00E24727"/>
    <w:rsid w:val="00E24A89"/>
    <w:rsid w:val="00E265A7"/>
    <w:rsid w:val="00E26705"/>
    <w:rsid w:val="00E27B80"/>
    <w:rsid w:val="00E27E98"/>
    <w:rsid w:val="00E30EDF"/>
    <w:rsid w:val="00E315A9"/>
    <w:rsid w:val="00E31B43"/>
    <w:rsid w:val="00E31DF2"/>
    <w:rsid w:val="00E31FBA"/>
    <w:rsid w:val="00E33513"/>
    <w:rsid w:val="00E33A4F"/>
    <w:rsid w:val="00E33F3E"/>
    <w:rsid w:val="00E341E5"/>
    <w:rsid w:val="00E34315"/>
    <w:rsid w:val="00E35FBC"/>
    <w:rsid w:val="00E36AAE"/>
    <w:rsid w:val="00E37198"/>
    <w:rsid w:val="00E3765A"/>
    <w:rsid w:val="00E3774C"/>
    <w:rsid w:val="00E4041D"/>
    <w:rsid w:val="00E41313"/>
    <w:rsid w:val="00E41773"/>
    <w:rsid w:val="00E41ACD"/>
    <w:rsid w:val="00E41CE1"/>
    <w:rsid w:val="00E42FE6"/>
    <w:rsid w:val="00E4326C"/>
    <w:rsid w:val="00E43888"/>
    <w:rsid w:val="00E44E78"/>
    <w:rsid w:val="00E46038"/>
    <w:rsid w:val="00E460B6"/>
    <w:rsid w:val="00E460B9"/>
    <w:rsid w:val="00E46BD2"/>
    <w:rsid w:val="00E4704F"/>
    <w:rsid w:val="00E473D4"/>
    <w:rsid w:val="00E474CF"/>
    <w:rsid w:val="00E47503"/>
    <w:rsid w:val="00E513F6"/>
    <w:rsid w:val="00E51661"/>
    <w:rsid w:val="00E51EC6"/>
    <w:rsid w:val="00E51F51"/>
    <w:rsid w:val="00E5221F"/>
    <w:rsid w:val="00E52302"/>
    <w:rsid w:val="00E52F3B"/>
    <w:rsid w:val="00E52F80"/>
    <w:rsid w:val="00E53D94"/>
    <w:rsid w:val="00E53DEA"/>
    <w:rsid w:val="00E540D8"/>
    <w:rsid w:val="00E5424B"/>
    <w:rsid w:val="00E544BA"/>
    <w:rsid w:val="00E5511D"/>
    <w:rsid w:val="00E55B64"/>
    <w:rsid w:val="00E616DB"/>
    <w:rsid w:val="00E61BF1"/>
    <w:rsid w:val="00E62442"/>
    <w:rsid w:val="00E627A4"/>
    <w:rsid w:val="00E62CAE"/>
    <w:rsid w:val="00E630ED"/>
    <w:rsid w:val="00E6437C"/>
    <w:rsid w:val="00E64C68"/>
    <w:rsid w:val="00E65237"/>
    <w:rsid w:val="00E67862"/>
    <w:rsid w:val="00E70ACF"/>
    <w:rsid w:val="00E70D46"/>
    <w:rsid w:val="00E712A9"/>
    <w:rsid w:val="00E713BC"/>
    <w:rsid w:val="00E71774"/>
    <w:rsid w:val="00E72444"/>
    <w:rsid w:val="00E738BA"/>
    <w:rsid w:val="00E7410F"/>
    <w:rsid w:val="00E74EC5"/>
    <w:rsid w:val="00E757F5"/>
    <w:rsid w:val="00E7596B"/>
    <w:rsid w:val="00E76491"/>
    <w:rsid w:val="00E76B86"/>
    <w:rsid w:val="00E77359"/>
    <w:rsid w:val="00E801D0"/>
    <w:rsid w:val="00E809F3"/>
    <w:rsid w:val="00E80C21"/>
    <w:rsid w:val="00E820BD"/>
    <w:rsid w:val="00E8227B"/>
    <w:rsid w:val="00E8342F"/>
    <w:rsid w:val="00E84210"/>
    <w:rsid w:val="00E844CD"/>
    <w:rsid w:val="00E847A7"/>
    <w:rsid w:val="00E84FE5"/>
    <w:rsid w:val="00E853F9"/>
    <w:rsid w:val="00E863D1"/>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58AE"/>
    <w:rsid w:val="00E96B52"/>
    <w:rsid w:val="00EA0018"/>
    <w:rsid w:val="00EA08BE"/>
    <w:rsid w:val="00EA0A85"/>
    <w:rsid w:val="00EA14B0"/>
    <w:rsid w:val="00EA18DE"/>
    <w:rsid w:val="00EA2244"/>
    <w:rsid w:val="00EA36DB"/>
    <w:rsid w:val="00EA4DDC"/>
    <w:rsid w:val="00EA5EB9"/>
    <w:rsid w:val="00EA641E"/>
    <w:rsid w:val="00EA6FA7"/>
    <w:rsid w:val="00EA6FFC"/>
    <w:rsid w:val="00EB039A"/>
    <w:rsid w:val="00EB067F"/>
    <w:rsid w:val="00EB1348"/>
    <w:rsid w:val="00EB1410"/>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82B"/>
    <w:rsid w:val="00EB7B51"/>
    <w:rsid w:val="00EB7F93"/>
    <w:rsid w:val="00EC086C"/>
    <w:rsid w:val="00EC1720"/>
    <w:rsid w:val="00EC1ACC"/>
    <w:rsid w:val="00EC1F2C"/>
    <w:rsid w:val="00EC2776"/>
    <w:rsid w:val="00EC2DB7"/>
    <w:rsid w:val="00EC337D"/>
    <w:rsid w:val="00EC42D0"/>
    <w:rsid w:val="00EC5395"/>
    <w:rsid w:val="00EC638F"/>
    <w:rsid w:val="00EC7927"/>
    <w:rsid w:val="00ED00D6"/>
    <w:rsid w:val="00ED047A"/>
    <w:rsid w:val="00ED095E"/>
    <w:rsid w:val="00ED1A0B"/>
    <w:rsid w:val="00ED27DD"/>
    <w:rsid w:val="00ED5038"/>
    <w:rsid w:val="00ED5162"/>
    <w:rsid w:val="00ED5669"/>
    <w:rsid w:val="00ED592C"/>
    <w:rsid w:val="00ED697C"/>
    <w:rsid w:val="00EE06CA"/>
    <w:rsid w:val="00EE099A"/>
    <w:rsid w:val="00EE1697"/>
    <w:rsid w:val="00EE2117"/>
    <w:rsid w:val="00EE2819"/>
    <w:rsid w:val="00EE2AE3"/>
    <w:rsid w:val="00EE3C1C"/>
    <w:rsid w:val="00EE43AD"/>
    <w:rsid w:val="00EE4420"/>
    <w:rsid w:val="00EE4874"/>
    <w:rsid w:val="00EE48D6"/>
    <w:rsid w:val="00EE4A6E"/>
    <w:rsid w:val="00EE4BAB"/>
    <w:rsid w:val="00EE4BEC"/>
    <w:rsid w:val="00EE6A6B"/>
    <w:rsid w:val="00EE73DE"/>
    <w:rsid w:val="00EE7922"/>
    <w:rsid w:val="00EE79A6"/>
    <w:rsid w:val="00EF0D2F"/>
    <w:rsid w:val="00EF11DF"/>
    <w:rsid w:val="00EF130D"/>
    <w:rsid w:val="00EF203D"/>
    <w:rsid w:val="00EF2081"/>
    <w:rsid w:val="00EF30E0"/>
    <w:rsid w:val="00EF3A6C"/>
    <w:rsid w:val="00EF3D05"/>
    <w:rsid w:val="00EF42CF"/>
    <w:rsid w:val="00EF520B"/>
    <w:rsid w:val="00EF5403"/>
    <w:rsid w:val="00EF567D"/>
    <w:rsid w:val="00EF5F11"/>
    <w:rsid w:val="00EF6111"/>
    <w:rsid w:val="00F005A0"/>
    <w:rsid w:val="00F01835"/>
    <w:rsid w:val="00F01DE9"/>
    <w:rsid w:val="00F0229D"/>
    <w:rsid w:val="00F02B1B"/>
    <w:rsid w:val="00F032BB"/>
    <w:rsid w:val="00F032C8"/>
    <w:rsid w:val="00F03567"/>
    <w:rsid w:val="00F03DD3"/>
    <w:rsid w:val="00F044C6"/>
    <w:rsid w:val="00F04BBE"/>
    <w:rsid w:val="00F05471"/>
    <w:rsid w:val="00F05A60"/>
    <w:rsid w:val="00F06616"/>
    <w:rsid w:val="00F07485"/>
    <w:rsid w:val="00F10BC6"/>
    <w:rsid w:val="00F10EED"/>
    <w:rsid w:val="00F11352"/>
    <w:rsid w:val="00F11AD0"/>
    <w:rsid w:val="00F12313"/>
    <w:rsid w:val="00F12D22"/>
    <w:rsid w:val="00F13D34"/>
    <w:rsid w:val="00F142EB"/>
    <w:rsid w:val="00F14602"/>
    <w:rsid w:val="00F1498D"/>
    <w:rsid w:val="00F14DDF"/>
    <w:rsid w:val="00F152AD"/>
    <w:rsid w:val="00F15BA3"/>
    <w:rsid w:val="00F15BB3"/>
    <w:rsid w:val="00F15C53"/>
    <w:rsid w:val="00F165B7"/>
    <w:rsid w:val="00F17A8E"/>
    <w:rsid w:val="00F208CA"/>
    <w:rsid w:val="00F20B24"/>
    <w:rsid w:val="00F20C9C"/>
    <w:rsid w:val="00F21548"/>
    <w:rsid w:val="00F21827"/>
    <w:rsid w:val="00F21A00"/>
    <w:rsid w:val="00F2285F"/>
    <w:rsid w:val="00F23155"/>
    <w:rsid w:val="00F23EE4"/>
    <w:rsid w:val="00F24236"/>
    <w:rsid w:val="00F24E0E"/>
    <w:rsid w:val="00F25707"/>
    <w:rsid w:val="00F26693"/>
    <w:rsid w:val="00F26A13"/>
    <w:rsid w:val="00F26A78"/>
    <w:rsid w:val="00F27D3B"/>
    <w:rsid w:val="00F30AEF"/>
    <w:rsid w:val="00F31261"/>
    <w:rsid w:val="00F31BB3"/>
    <w:rsid w:val="00F31BCF"/>
    <w:rsid w:val="00F31BDA"/>
    <w:rsid w:val="00F31C67"/>
    <w:rsid w:val="00F32159"/>
    <w:rsid w:val="00F323C3"/>
    <w:rsid w:val="00F32A15"/>
    <w:rsid w:val="00F32EE6"/>
    <w:rsid w:val="00F32EF1"/>
    <w:rsid w:val="00F32F3C"/>
    <w:rsid w:val="00F337B6"/>
    <w:rsid w:val="00F339EC"/>
    <w:rsid w:val="00F33F3B"/>
    <w:rsid w:val="00F3443B"/>
    <w:rsid w:val="00F345DF"/>
    <w:rsid w:val="00F34FDD"/>
    <w:rsid w:val="00F35279"/>
    <w:rsid w:val="00F359F7"/>
    <w:rsid w:val="00F35F1A"/>
    <w:rsid w:val="00F36130"/>
    <w:rsid w:val="00F3639B"/>
    <w:rsid w:val="00F3644F"/>
    <w:rsid w:val="00F36B71"/>
    <w:rsid w:val="00F373AE"/>
    <w:rsid w:val="00F37412"/>
    <w:rsid w:val="00F4032F"/>
    <w:rsid w:val="00F40360"/>
    <w:rsid w:val="00F40444"/>
    <w:rsid w:val="00F407EE"/>
    <w:rsid w:val="00F40CE6"/>
    <w:rsid w:val="00F415B2"/>
    <w:rsid w:val="00F41B59"/>
    <w:rsid w:val="00F42099"/>
    <w:rsid w:val="00F423BD"/>
    <w:rsid w:val="00F4240A"/>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2787"/>
    <w:rsid w:val="00F54603"/>
    <w:rsid w:val="00F54772"/>
    <w:rsid w:val="00F5477B"/>
    <w:rsid w:val="00F54869"/>
    <w:rsid w:val="00F54C30"/>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987"/>
    <w:rsid w:val="00F710BE"/>
    <w:rsid w:val="00F71D7B"/>
    <w:rsid w:val="00F72016"/>
    <w:rsid w:val="00F72DAD"/>
    <w:rsid w:val="00F730DD"/>
    <w:rsid w:val="00F73515"/>
    <w:rsid w:val="00F736D2"/>
    <w:rsid w:val="00F73D0C"/>
    <w:rsid w:val="00F7564C"/>
    <w:rsid w:val="00F76220"/>
    <w:rsid w:val="00F769BE"/>
    <w:rsid w:val="00F7735C"/>
    <w:rsid w:val="00F777A3"/>
    <w:rsid w:val="00F77BD5"/>
    <w:rsid w:val="00F810B5"/>
    <w:rsid w:val="00F81B4B"/>
    <w:rsid w:val="00F8240A"/>
    <w:rsid w:val="00F82E6B"/>
    <w:rsid w:val="00F83662"/>
    <w:rsid w:val="00F838C0"/>
    <w:rsid w:val="00F85F83"/>
    <w:rsid w:val="00F86ADD"/>
    <w:rsid w:val="00F8784C"/>
    <w:rsid w:val="00F87CBE"/>
    <w:rsid w:val="00F90263"/>
    <w:rsid w:val="00F9031D"/>
    <w:rsid w:val="00F90BEA"/>
    <w:rsid w:val="00F912FD"/>
    <w:rsid w:val="00F91D43"/>
    <w:rsid w:val="00F9367F"/>
    <w:rsid w:val="00F94FD7"/>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06A"/>
    <w:rsid w:val="00FA4A55"/>
    <w:rsid w:val="00FA4A89"/>
    <w:rsid w:val="00FA4D4F"/>
    <w:rsid w:val="00FA5369"/>
    <w:rsid w:val="00FA54E8"/>
    <w:rsid w:val="00FA5FE8"/>
    <w:rsid w:val="00FA668B"/>
    <w:rsid w:val="00FA67CF"/>
    <w:rsid w:val="00FB07F0"/>
    <w:rsid w:val="00FB2D17"/>
    <w:rsid w:val="00FB2F69"/>
    <w:rsid w:val="00FB3125"/>
    <w:rsid w:val="00FB368B"/>
    <w:rsid w:val="00FB3A3A"/>
    <w:rsid w:val="00FB4217"/>
    <w:rsid w:val="00FB427F"/>
    <w:rsid w:val="00FB4379"/>
    <w:rsid w:val="00FB45FF"/>
    <w:rsid w:val="00FB4B02"/>
    <w:rsid w:val="00FB5D97"/>
    <w:rsid w:val="00FB5FEE"/>
    <w:rsid w:val="00FB61EA"/>
    <w:rsid w:val="00FB6C7A"/>
    <w:rsid w:val="00FB732E"/>
    <w:rsid w:val="00FB79F7"/>
    <w:rsid w:val="00FC0551"/>
    <w:rsid w:val="00FC055F"/>
    <w:rsid w:val="00FC09E7"/>
    <w:rsid w:val="00FC0FF1"/>
    <w:rsid w:val="00FC16FC"/>
    <w:rsid w:val="00FC1CA5"/>
    <w:rsid w:val="00FC1D8E"/>
    <w:rsid w:val="00FC2733"/>
    <w:rsid w:val="00FC2979"/>
    <w:rsid w:val="00FC35C3"/>
    <w:rsid w:val="00FC521B"/>
    <w:rsid w:val="00FC6990"/>
    <w:rsid w:val="00FC6D6C"/>
    <w:rsid w:val="00FD0118"/>
    <w:rsid w:val="00FD1C3C"/>
    <w:rsid w:val="00FD1CE1"/>
    <w:rsid w:val="00FD24F6"/>
    <w:rsid w:val="00FD2B27"/>
    <w:rsid w:val="00FD2DB1"/>
    <w:rsid w:val="00FD38A8"/>
    <w:rsid w:val="00FD4116"/>
    <w:rsid w:val="00FD4AAC"/>
    <w:rsid w:val="00FD61E4"/>
    <w:rsid w:val="00FD6954"/>
    <w:rsid w:val="00FD6AC8"/>
    <w:rsid w:val="00FD7B1C"/>
    <w:rsid w:val="00FD7C04"/>
    <w:rsid w:val="00FE0A6C"/>
    <w:rsid w:val="00FE0A8E"/>
    <w:rsid w:val="00FE0FFC"/>
    <w:rsid w:val="00FE1727"/>
    <w:rsid w:val="00FE1741"/>
    <w:rsid w:val="00FE3442"/>
    <w:rsid w:val="00FE3638"/>
    <w:rsid w:val="00FE3A67"/>
    <w:rsid w:val="00FE3D69"/>
    <w:rsid w:val="00FE3EA1"/>
    <w:rsid w:val="00FE4474"/>
    <w:rsid w:val="00FE4818"/>
    <w:rsid w:val="00FE4CA4"/>
    <w:rsid w:val="00FE4EAB"/>
    <w:rsid w:val="00FE5AE4"/>
    <w:rsid w:val="00FE5D80"/>
    <w:rsid w:val="00FE637F"/>
    <w:rsid w:val="00FE64EE"/>
    <w:rsid w:val="00FE73F7"/>
    <w:rsid w:val="00FE745E"/>
    <w:rsid w:val="00FE7865"/>
    <w:rsid w:val="00FF0B05"/>
    <w:rsid w:val="00FF0BB0"/>
    <w:rsid w:val="00FF0EF3"/>
    <w:rsid w:val="00FF1342"/>
    <w:rsid w:val="00FF1513"/>
    <w:rsid w:val="00FF1577"/>
    <w:rsid w:val="00FF180B"/>
    <w:rsid w:val="00FF2145"/>
    <w:rsid w:val="00FF3334"/>
    <w:rsid w:val="00FF3C60"/>
    <w:rsid w:val="00FF59BE"/>
    <w:rsid w:val="00FF5E47"/>
    <w:rsid w:val="00FF6ADB"/>
    <w:rsid w:val="00FF6C36"/>
    <w:rsid w:val="00FF7372"/>
    <w:rsid w:val="00FF7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2289"/>
    <o:shapelayout v:ext="edit">
      <o:idmap v:ext="edit" data="1"/>
    </o:shapelayout>
  </w:shapeDefaults>
  <w:decimalSymbol w:val="."/>
  <w:listSeparator w:val=","/>
  <w15:docId w15:val="{DA2C26C8-6D6A-4613-B793-C7F13BE5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qFormat/>
    <w:rsid w:val="00FB732E"/>
    <w:rPr>
      <w:sz w:val="24"/>
      <w:szCs w:val="20"/>
    </w:rPr>
  </w:style>
  <w:style w:type="character" w:customStyle="1" w:styleId="af3">
    <w:name w:val="日期 字符"/>
    <w:link w:val="af2"/>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018964173">
      <w:bodyDiv w:val="1"/>
      <w:marLeft w:val="0"/>
      <w:marRight w:val="0"/>
      <w:marTop w:val="0"/>
      <w:marBottom w:val="0"/>
      <w:divBdr>
        <w:top w:val="none" w:sz="0" w:space="0" w:color="auto"/>
        <w:left w:val="none" w:sz="0" w:space="0" w:color="auto"/>
        <w:bottom w:val="none" w:sz="0" w:space="0" w:color="auto"/>
        <w:right w:val="none" w:sz="0" w:space="0" w:color="auto"/>
      </w:divBdr>
    </w:div>
    <w:div w:id="1944418756">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944FD-4637-4DE9-A538-0C77E83A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46</Pages>
  <Words>5816</Words>
  <Characters>33154</Characters>
  <Application>Microsoft Office Word</Application>
  <DocSecurity>0</DocSecurity>
  <Lines>276</Lines>
  <Paragraphs>77</Paragraphs>
  <ScaleCrop>false</ScaleCrop>
  <Company/>
  <LinksUpToDate>false</LinksUpToDate>
  <CharactersWithSpaces>38893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6</cp:revision>
  <cp:lastPrinted>2007-07-19T00:46:00Z</cp:lastPrinted>
  <dcterms:created xsi:type="dcterms:W3CDTF">2023-08-22T08:31:00Z</dcterms:created>
  <dcterms:modified xsi:type="dcterms:W3CDTF">2023-08-30T03:08:00Z</dcterms:modified>
</cp:coreProperties>
</file>