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641F" w14:textId="77777777" w:rsidR="00DB3887" w:rsidRPr="00D97CD7" w:rsidRDefault="00DB3887">
      <w:pPr>
        <w:autoSpaceDE w:val="0"/>
        <w:autoSpaceDN w:val="0"/>
        <w:adjustRightInd w:val="0"/>
        <w:spacing w:line="360" w:lineRule="auto"/>
        <w:jc w:val="left"/>
        <w:rPr>
          <w:rFonts w:eastAsiaTheme="minorEastAsia" w:hint="eastAsia"/>
          <w:color w:val="000000" w:themeColor="text1"/>
          <w:kern w:val="0"/>
          <w:szCs w:val="21"/>
        </w:rPr>
      </w:pPr>
    </w:p>
    <w:p w14:paraId="1F91F62B" w14:textId="77777777"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14:paraId="3D9DA1AB" w14:textId="77777777"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14:paraId="634FF2FD" w14:textId="77777777"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14:paraId="0D29B3E6" w14:textId="77777777"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14:paraId="13E725D2" w14:textId="77777777"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摩根</w:t>
      </w:r>
      <w:r w:rsidRPr="00D97CD7">
        <w:rPr>
          <w:rFonts w:eastAsiaTheme="minorEastAsia"/>
          <w:b/>
          <w:color w:val="000000" w:themeColor="text1"/>
          <w:sz w:val="36"/>
          <w:szCs w:val="36"/>
        </w:rPr>
        <w:t>MSCI</w:t>
      </w:r>
      <w:r w:rsidRPr="00D97CD7">
        <w:rPr>
          <w:rFonts w:eastAsiaTheme="minorEastAsia"/>
          <w:b/>
          <w:color w:val="000000" w:themeColor="text1"/>
          <w:sz w:val="36"/>
          <w:szCs w:val="36"/>
        </w:rPr>
        <w:t>中国</w:t>
      </w:r>
      <w:r w:rsidRPr="00D97CD7">
        <w:rPr>
          <w:rFonts w:eastAsiaTheme="minorEastAsia"/>
          <w:b/>
          <w:color w:val="000000" w:themeColor="text1"/>
          <w:sz w:val="36"/>
          <w:szCs w:val="36"/>
        </w:rPr>
        <w:t>A</w:t>
      </w:r>
      <w:r w:rsidRPr="00D97CD7">
        <w:rPr>
          <w:rFonts w:eastAsiaTheme="minorEastAsia"/>
          <w:b/>
          <w:color w:val="000000" w:themeColor="text1"/>
          <w:sz w:val="36"/>
          <w:szCs w:val="36"/>
        </w:rPr>
        <w:t>股交易型开放式指数证券投资基金联接基金</w:t>
      </w:r>
    </w:p>
    <w:p w14:paraId="25A2A3A9" w14:textId="77777777"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年第</w:t>
      </w:r>
      <w:r w:rsidRPr="00D97CD7">
        <w:rPr>
          <w:rFonts w:eastAsiaTheme="minorEastAsia"/>
          <w:b/>
          <w:color w:val="000000" w:themeColor="text1"/>
          <w:sz w:val="36"/>
          <w:szCs w:val="36"/>
        </w:rPr>
        <w:t>3</w:t>
      </w:r>
      <w:r w:rsidRPr="00D97CD7">
        <w:rPr>
          <w:rFonts w:eastAsiaTheme="minorEastAsia"/>
          <w:b/>
          <w:color w:val="000000" w:themeColor="text1"/>
          <w:sz w:val="36"/>
          <w:szCs w:val="36"/>
        </w:rPr>
        <w:t>季度报告</w:t>
      </w:r>
    </w:p>
    <w:p w14:paraId="6B6D50FA" w14:textId="77777777"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w:t>
      </w:r>
      <w:r w:rsidRPr="00D97CD7">
        <w:rPr>
          <w:rFonts w:eastAsiaTheme="minorEastAsia"/>
          <w:b/>
          <w:color w:val="000000" w:themeColor="text1"/>
          <w:sz w:val="36"/>
          <w:szCs w:val="36"/>
        </w:rPr>
        <w:t>9</w:t>
      </w:r>
      <w:r w:rsidRPr="00D97CD7">
        <w:rPr>
          <w:rFonts w:eastAsiaTheme="minorEastAsia"/>
          <w:b/>
          <w:color w:val="000000" w:themeColor="text1"/>
          <w:sz w:val="36"/>
          <w:szCs w:val="36"/>
        </w:rPr>
        <w:t>月</w:t>
      </w:r>
      <w:r w:rsidRPr="00D97CD7">
        <w:rPr>
          <w:rFonts w:eastAsiaTheme="minorEastAsia"/>
          <w:b/>
          <w:color w:val="000000" w:themeColor="text1"/>
          <w:sz w:val="36"/>
          <w:szCs w:val="36"/>
        </w:rPr>
        <w:t>30</w:t>
      </w:r>
      <w:r w:rsidRPr="00D97CD7">
        <w:rPr>
          <w:rFonts w:eastAsiaTheme="minorEastAsia"/>
          <w:b/>
          <w:color w:val="000000" w:themeColor="text1"/>
          <w:sz w:val="36"/>
          <w:szCs w:val="36"/>
        </w:rPr>
        <w:t>日</w:t>
      </w:r>
    </w:p>
    <w:p w14:paraId="5BC864B4" w14:textId="77777777" w:rsidR="00DB3887" w:rsidRPr="00D97CD7" w:rsidRDefault="00DB3887">
      <w:pPr>
        <w:spacing w:line="360" w:lineRule="auto"/>
        <w:jc w:val="center"/>
        <w:rPr>
          <w:rFonts w:eastAsiaTheme="minorEastAsia"/>
          <w:b/>
          <w:color w:val="000000" w:themeColor="text1"/>
          <w:szCs w:val="21"/>
        </w:rPr>
      </w:pPr>
    </w:p>
    <w:p w14:paraId="31CC3E29" w14:textId="77777777" w:rsidR="00DB3887" w:rsidRPr="00D97CD7" w:rsidRDefault="00DB3887">
      <w:pPr>
        <w:spacing w:line="360" w:lineRule="auto"/>
        <w:jc w:val="center"/>
        <w:rPr>
          <w:rFonts w:eastAsiaTheme="minorEastAsia"/>
          <w:b/>
          <w:color w:val="000000" w:themeColor="text1"/>
          <w:szCs w:val="21"/>
        </w:rPr>
      </w:pPr>
    </w:p>
    <w:p w14:paraId="03796C89" w14:textId="77777777" w:rsidR="00DB3887" w:rsidRPr="00D97CD7" w:rsidRDefault="00DB3887">
      <w:pPr>
        <w:spacing w:line="360" w:lineRule="auto"/>
        <w:jc w:val="center"/>
        <w:rPr>
          <w:rFonts w:eastAsiaTheme="minorEastAsia"/>
          <w:b/>
          <w:color w:val="000000" w:themeColor="text1"/>
          <w:szCs w:val="21"/>
        </w:rPr>
      </w:pPr>
    </w:p>
    <w:p w14:paraId="64457BBD" w14:textId="77777777" w:rsidR="00DB3887" w:rsidRPr="00D97CD7" w:rsidRDefault="00DB3887">
      <w:pPr>
        <w:spacing w:line="360" w:lineRule="auto"/>
        <w:jc w:val="center"/>
        <w:rPr>
          <w:rFonts w:eastAsiaTheme="minorEastAsia"/>
          <w:b/>
          <w:color w:val="000000" w:themeColor="text1"/>
          <w:szCs w:val="21"/>
        </w:rPr>
      </w:pPr>
    </w:p>
    <w:p w14:paraId="58A8F5CC" w14:textId="77777777" w:rsidR="00DB3887" w:rsidRPr="00D97CD7" w:rsidRDefault="00DB3887">
      <w:pPr>
        <w:spacing w:line="360" w:lineRule="auto"/>
        <w:jc w:val="center"/>
        <w:rPr>
          <w:rFonts w:eastAsiaTheme="minorEastAsia"/>
          <w:b/>
          <w:color w:val="000000" w:themeColor="text1"/>
          <w:szCs w:val="21"/>
        </w:rPr>
      </w:pPr>
    </w:p>
    <w:p w14:paraId="64EA81C7" w14:textId="77777777" w:rsidR="00DB3887" w:rsidRPr="00D97CD7" w:rsidRDefault="00DB3887">
      <w:pPr>
        <w:spacing w:line="360" w:lineRule="auto"/>
        <w:jc w:val="center"/>
        <w:rPr>
          <w:rFonts w:eastAsiaTheme="minorEastAsia"/>
          <w:b/>
          <w:color w:val="000000" w:themeColor="text1"/>
          <w:szCs w:val="21"/>
        </w:rPr>
      </w:pPr>
    </w:p>
    <w:p w14:paraId="13819400" w14:textId="77777777" w:rsidR="00DB3887" w:rsidRPr="00D97CD7" w:rsidRDefault="00DB3887">
      <w:pPr>
        <w:spacing w:line="360" w:lineRule="auto"/>
        <w:jc w:val="center"/>
        <w:rPr>
          <w:rFonts w:eastAsiaTheme="minorEastAsia"/>
          <w:b/>
          <w:color w:val="000000" w:themeColor="text1"/>
          <w:szCs w:val="21"/>
        </w:rPr>
      </w:pPr>
    </w:p>
    <w:p w14:paraId="6D177C45" w14:textId="77777777" w:rsidR="00DB3887" w:rsidRPr="00D97CD7" w:rsidRDefault="00DB3887">
      <w:pPr>
        <w:spacing w:line="360" w:lineRule="auto"/>
        <w:jc w:val="center"/>
        <w:rPr>
          <w:rFonts w:eastAsiaTheme="minorEastAsia"/>
          <w:b/>
          <w:color w:val="000000" w:themeColor="text1"/>
          <w:szCs w:val="21"/>
        </w:rPr>
      </w:pPr>
    </w:p>
    <w:p w14:paraId="39074CB7" w14:textId="77777777" w:rsidR="00DB3887" w:rsidRPr="00D97CD7" w:rsidRDefault="00DB3887">
      <w:pPr>
        <w:spacing w:line="360" w:lineRule="auto"/>
        <w:jc w:val="center"/>
        <w:rPr>
          <w:rFonts w:eastAsiaTheme="minorEastAsia"/>
          <w:b/>
          <w:color w:val="000000" w:themeColor="text1"/>
          <w:szCs w:val="21"/>
        </w:rPr>
      </w:pPr>
    </w:p>
    <w:p w14:paraId="6816E6D0" w14:textId="77777777" w:rsidR="00DB3887" w:rsidRPr="00D97CD7" w:rsidRDefault="00DB3887">
      <w:pPr>
        <w:spacing w:line="360" w:lineRule="auto"/>
        <w:jc w:val="center"/>
        <w:rPr>
          <w:rFonts w:eastAsiaTheme="minorEastAsia"/>
          <w:b/>
          <w:color w:val="000000" w:themeColor="text1"/>
          <w:szCs w:val="21"/>
        </w:rPr>
      </w:pPr>
    </w:p>
    <w:p w14:paraId="51A1ADB3" w14:textId="77777777" w:rsidR="00DB3887" w:rsidRPr="00D97CD7" w:rsidRDefault="00DB3887">
      <w:pPr>
        <w:spacing w:line="360" w:lineRule="auto"/>
        <w:jc w:val="center"/>
        <w:rPr>
          <w:rFonts w:eastAsiaTheme="minorEastAsia"/>
          <w:b/>
          <w:color w:val="000000" w:themeColor="text1"/>
          <w:szCs w:val="21"/>
        </w:rPr>
      </w:pPr>
    </w:p>
    <w:p w14:paraId="42919AB2" w14:textId="77777777" w:rsidR="00DB3887" w:rsidRPr="00D97CD7" w:rsidRDefault="00DB3887">
      <w:pPr>
        <w:spacing w:line="360" w:lineRule="auto"/>
        <w:jc w:val="center"/>
        <w:rPr>
          <w:rFonts w:eastAsiaTheme="minorEastAsia"/>
          <w:b/>
          <w:color w:val="000000" w:themeColor="text1"/>
          <w:szCs w:val="21"/>
        </w:rPr>
      </w:pPr>
    </w:p>
    <w:p w14:paraId="66E8835E" w14:textId="77777777" w:rsidR="00DB3887" w:rsidRPr="00D97CD7" w:rsidRDefault="00DB3887">
      <w:pPr>
        <w:spacing w:line="360" w:lineRule="auto"/>
        <w:jc w:val="center"/>
        <w:rPr>
          <w:rFonts w:eastAsiaTheme="minorEastAsia"/>
          <w:b/>
          <w:color w:val="000000" w:themeColor="text1"/>
          <w:szCs w:val="21"/>
        </w:rPr>
      </w:pPr>
    </w:p>
    <w:p w14:paraId="01048BC9" w14:textId="77777777" w:rsidR="00DB3887" w:rsidRPr="00D97CD7" w:rsidRDefault="00DB3887">
      <w:pPr>
        <w:spacing w:line="360" w:lineRule="auto"/>
        <w:rPr>
          <w:rFonts w:eastAsiaTheme="minorEastAsia"/>
          <w:b/>
          <w:color w:val="000000" w:themeColor="text1"/>
          <w:szCs w:val="21"/>
        </w:rPr>
      </w:pPr>
    </w:p>
    <w:p w14:paraId="2673614F" w14:textId="77777777"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基金管理人：摩根基金管理（中国）有限公司</w:t>
      </w:r>
    </w:p>
    <w:p w14:paraId="3368CB86" w14:textId="77777777"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基金托管人：平安银行股份有限公司</w:t>
      </w:r>
    </w:p>
    <w:p w14:paraId="56549F05" w14:textId="77777777" w:rsidR="00DB3887" w:rsidRPr="00D97CD7" w:rsidRDefault="00FC6961">
      <w:pPr>
        <w:spacing w:line="360" w:lineRule="auto"/>
        <w:ind w:firstLineChars="900" w:firstLine="2168"/>
        <w:rPr>
          <w:rFonts w:eastAsiaTheme="minorEastAsia"/>
          <w:color w:val="000000" w:themeColor="text1"/>
          <w:sz w:val="24"/>
        </w:rPr>
        <w:sectPr w:rsidR="00DB3887" w:rsidRPr="00D97CD7">
          <w:headerReference w:type="default" r:id="rId8"/>
          <w:footerReference w:type="default" r:id="rId9"/>
          <w:pgSz w:w="11926" w:h="15840"/>
          <w:pgMar w:top="1418" w:right="1418" w:bottom="851" w:left="1418" w:header="851" w:footer="992" w:gutter="0"/>
          <w:cols w:space="720"/>
        </w:sectPr>
      </w:pPr>
      <w:r w:rsidRPr="00D97CD7">
        <w:rPr>
          <w:rFonts w:eastAsiaTheme="minorEastAsia"/>
          <w:b/>
          <w:color w:val="000000" w:themeColor="text1"/>
          <w:sz w:val="24"/>
        </w:rPr>
        <w:t>报告送出日期：二〇二四年十月二十五日</w:t>
      </w:r>
    </w:p>
    <w:p w14:paraId="07656204" w14:textId="77777777" w:rsidR="00DB3887" w:rsidRPr="00D97CD7" w:rsidRDefault="00FC6961">
      <w:pPr>
        <w:pStyle w:val="1"/>
        <w:spacing w:beforeLines="100" w:before="312" w:afterLines="100" w:after="312" w:line="360" w:lineRule="auto"/>
        <w:jc w:val="center"/>
        <w:rPr>
          <w:rFonts w:eastAsiaTheme="minorEastAsia"/>
          <w:b w:val="0"/>
          <w:color w:val="000000" w:themeColor="text1"/>
          <w:kern w:val="0"/>
          <w:sz w:val="21"/>
          <w:szCs w:val="21"/>
        </w:rPr>
      </w:pPr>
      <w:r w:rsidRPr="00D97CD7">
        <w:rPr>
          <w:rFonts w:eastAsiaTheme="minorEastAsia"/>
          <w:color w:val="000000" w:themeColor="text1"/>
          <w:kern w:val="0"/>
          <w:sz w:val="21"/>
          <w:szCs w:val="21"/>
        </w:rPr>
        <w:lastRenderedPageBreak/>
        <w:t xml:space="preserve">§1  </w:t>
      </w:r>
      <w:r w:rsidRPr="00D97CD7">
        <w:rPr>
          <w:rFonts w:eastAsiaTheme="minorEastAsia"/>
          <w:color w:val="000000" w:themeColor="text1"/>
          <w:kern w:val="0"/>
          <w:sz w:val="21"/>
          <w:szCs w:val="21"/>
        </w:rPr>
        <w:t>重要提示</w:t>
      </w:r>
    </w:p>
    <w:p w14:paraId="576DF17E"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FD657E6"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CF6E653"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6EEDAD7"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44E3809"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47C86126"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本报告期自</w:t>
      </w: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7</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日起至</w:t>
      </w:r>
      <w:r w:rsidRPr="00D97CD7">
        <w:rPr>
          <w:rFonts w:eastAsiaTheme="minorEastAsia"/>
          <w:color w:val="000000" w:themeColor="text1"/>
          <w:szCs w:val="21"/>
        </w:rPr>
        <w:t>9</w:t>
      </w:r>
      <w:r w:rsidRPr="00D97CD7">
        <w:rPr>
          <w:rFonts w:eastAsiaTheme="minorEastAsia"/>
          <w:color w:val="000000" w:themeColor="text1"/>
          <w:szCs w:val="21"/>
        </w:rPr>
        <w:t>月</w:t>
      </w:r>
      <w:r w:rsidRPr="00D97CD7">
        <w:rPr>
          <w:rFonts w:eastAsiaTheme="minorEastAsia"/>
          <w:color w:val="000000" w:themeColor="text1"/>
          <w:szCs w:val="21"/>
        </w:rPr>
        <w:t>30</w:t>
      </w:r>
      <w:r w:rsidRPr="00D97CD7">
        <w:rPr>
          <w:rFonts w:eastAsiaTheme="minorEastAsia"/>
          <w:color w:val="000000" w:themeColor="text1"/>
          <w:szCs w:val="21"/>
        </w:rPr>
        <w:t>日止。</w:t>
      </w:r>
    </w:p>
    <w:p w14:paraId="6D43CB44"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§2  </w:t>
      </w:r>
      <w:r w:rsidRPr="00D97CD7">
        <w:rPr>
          <w:rFonts w:eastAsiaTheme="minorEastAsia"/>
          <w:color w:val="000000" w:themeColor="text1"/>
          <w:kern w:val="0"/>
          <w:sz w:val="21"/>
          <w:szCs w:val="21"/>
        </w:rPr>
        <w:t>基金产品概况</w:t>
      </w:r>
    </w:p>
    <w:p w14:paraId="5CD9CF16" w14:textId="77777777" w:rsidR="00DB3887" w:rsidRPr="00D97CD7" w:rsidRDefault="00FC6961">
      <w:pPr>
        <w:pStyle w:val="2"/>
        <w:keepNext w:val="0"/>
        <w:keepLines w:val="0"/>
        <w:spacing w:before="0" w:after="0"/>
        <w:rPr>
          <w:rFonts w:ascii="Times New Roman" w:eastAsiaTheme="minorEastAsia" w:hAnsi="Times New Roman" w:cs="Times New Roman"/>
          <w:color w:val="000000" w:themeColor="text1"/>
          <w:sz w:val="21"/>
          <w:szCs w:val="21"/>
        </w:rPr>
      </w:pPr>
      <w:bookmarkStart w:id="0" w:name="_Toc245193810"/>
      <w:r w:rsidRPr="00D97CD7">
        <w:rPr>
          <w:rFonts w:ascii="Times New Roman" w:eastAsiaTheme="minorEastAsia" w:hAnsi="Times New Roman" w:cs="Times New Roman"/>
          <w:color w:val="000000" w:themeColor="text1"/>
          <w:sz w:val="21"/>
          <w:szCs w:val="21"/>
        </w:rPr>
        <w:t>2.1</w:t>
      </w:r>
      <w:r w:rsidRPr="00D97CD7">
        <w:rPr>
          <w:rFonts w:ascii="Times New Roman" w:eastAsiaTheme="minorEastAsia" w:hAnsi="Times New Roman" w:cs="Times New Roman"/>
          <w:color w:val="000000" w:themeColor="text1"/>
          <w:sz w:val="21"/>
          <w:szCs w:val="21"/>
        </w:rPr>
        <w:t>基金产品概况</w:t>
      </w:r>
      <w:bookmarkEnd w:id="0"/>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DB3887" w:rsidRPr="00D97CD7" w14:paraId="4FC95C36" w14:textId="77777777">
        <w:tc>
          <w:tcPr>
            <w:tcW w:w="2835" w:type="dxa"/>
          </w:tcPr>
          <w:p w14:paraId="2AEA61AD"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基金简称</w:t>
            </w:r>
          </w:p>
        </w:tc>
        <w:tc>
          <w:tcPr>
            <w:tcW w:w="5479" w:type="dxa"/>
            <w:gridSpan w:val="2"/>
          </w:tcPr>
          <w:p w14:paraId="7CB1E5C9"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摩根</w:t>
            </w: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w:t>
            </w:r>
            <w:r w:rsidRPr="00D97CD7">
              <w:rPr>
                <w:rFonts w:eastAsiaTheme="minorEastAsia"/>
                <w:color w:val="000000" w:themeColor="text1"/>
                <w:kern w:val="0"/>
                <w:szCs w:val="21"/>
              </w:rPr>
              <w:t>ETF</w:t>
            </w:r>
            <w:r w:rsidRPr="00D97CD7">
              <w:rPr>
                <w:rFonts w:eastAsiaTheme="minorEastAsia"/>
                <w:color w:val="000000" w:themeColor="text1"/>
                <w:kern w:val="0"/>
                <w:szCs w:val="21"/>
              </w:rPr>
              <w:t>联接</w:t>
            </w:r>
          </w:p>
        </w:tc>
      </w:tr>
      <w:tr w:rsidR="00DB3887" w:rsidRPr="00D97CD7" w14:paraId="74BBDF32" w14:textId="77777777">
        <w:tc>
          <w:tcPr>
            <w:tcW w:w="2835" w:type="dxa"/>
          </w:tcPr>
          <w:p w14:paraId="7AE357C2"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479" w:type="dxa"/>
            <w:gridSpan w:val="2"/>
            <w:tcBorders>
              <w:bottom w:val="single" w:sz="4" w:space="0" w:color="auto"/>
            </w:tcBorders>
          </w:tcPr>
          <w:p w14:paraId="7EAAAD00"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008944</w:t>
            </w:r>
          </w:p>
        </w:tc>
      </w:tr>
      <w:tr w:rsidR="00DB3887" w:rsidRPr="00D97CD7" w14:paraId="4B877399" w14:textId="77777777">
        <w:tc>
          <w:tcPr>
            <w:tcW w:w="2835" w:type="dxa"/>
          </w:tcPr>
          <w:p w14:paraId="666E674A"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基金运作方式</w:t>
            </w:r>
          </w:p>
        </w:tc>
        <w:tc>
          <w:tcPr>
            <w:tcW w:w="5479" w:type="dxa"/>
            <w:gridSpan w:val="2"/>
            <w:tcBorders>
              <w:top w:val="single" w:sz="4" w:space="0" w:color="auto"/>
            </w:tcBorders>
          </w:tcPr>
          <w:p w14:paraId="347D71E7"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契约型开放式</w:t>
            </w:r>
          </w:p>
        </w:tc>
      </w:tr>
      <w:tr w:rsidR="00DB3887" w:rsidRPr="00D97CD7" w14:paraId="402CA4F5" w14:textId="77777777">
        <w:tc>
          <w:tcPr>
            <w:tcW w:w="2835" w:type="dxa"/>
          </w:tcPr>
          <w:p w14:paraId="266A95C4"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基金合同生效日</w:t>
            </w:r>
          </w:p>
        </w:tc>
        <w:tc>
          <w:tcPr>
            <w:tcW w:w="5479" w:type="dxa"/>
            <w:gridSpan w:val="2"/>
          </w:tcPr>
          <w:p w14:paraId="62004A3B"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2020</w:t>
            </w:r>
            <w:r w:rsidRPr="00D97CD7">
              <w:rPr>
                <w:rFonts w:eastAsiaTheme="minorEastAsia"/>
                <w:color w:val="000000" w:themeColor="text1"/>
                <w:kern w:val="0"/>
                <w:szCs w:val="21"/>
              </w:rPr>
              <w:t>年</w:t>
            </w:r>
            <w:r w:rsidRPr="00D97CD7">
              <w:rPr>
                <w:rFonts w:eastAsiaTheme="minorEastAsia"/>
                <w:color w:val="000000" w:themeColor="text1"/>
                <w:kern w:val="0"/>
                <w:szCs w:val="21"/>
              </w:rPr>
              <w:t>7</w:t>
            </w:r>
            <w:r w:rsidRPr="00D97CD7">
              <w:rPr>
                <w:rFonts w:eastAsiaTheme="minorEastAsia"/>
                <w:color w:val="000000" w:themeColor="text1"/>
                <w:kern w:val="0"/>
                <w:szCs w:val="21"/>
              </w:rPr>
              <w:t>月</w:t>
            </w:r>
            <w:r w:rsidRPr="00D97CD7">
              <w:rPr>
                <w:rFonts w:eastAsiaTheme="minorEastAsia"/>
                <w:color w:val="000000" w:themeColor="text1"/>
                <w:kern w:val="0"/>
                <w:szCs w:val="21"/>
              </w:rPr>
              <w:t>22</w:t>
            </w:r>
            <w:r w:rsidRPr="00D97CD7">
              <w:rPr>
                <w:rFonts w:eastAsiaTheme="minorEastAsia"/>
                <w:color w:val="000000" w:themeColor="text1"/>
                <w:kern w:val="0"/>
                <w:szCs w:val="21"/>
              </w:rPr>
              <w:t>日</w:t>
            </w:r>
          </w:p>
        </w:tc>
      </w:tr>
      <w:tr w:rsidR="00DB3887" w:rsidRPr="00D97CD7" w14:paraId="1F26BBD3" w14:textId="77777777">
        <w:tc>
          <w:tcPr>
            <w:tcW w:w="2835" w:type="dxa"/>
          </w:tcPr>
          <w:p w14:paraId="0BC11796"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报告期末基金份额总额</w:t>
            </w:r>
          </w:p>
        </w:tc>
        <w:tc>
          <w:tcPr>
            <w:tcW w:w="5479" w:type="dxa"/>
            <w:gridSpan w:val="2"/>
          </w:tcPr>
          <w:p w14:paraId="09B27B09"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36,067,207.67</w:t>
            </w:r>
            <w:r w:rsidRPr="00D97CD7">
              <w:rPr>
                <w:rFonts w:eastAsiaTheme="minorEastAsia"/>
                <w:color w:val="000000" w:themeColor="text1"/>
                <w:kern w:val="0"/>
                <w:szCs w:val="21"/>
              </w:rPr>
              <w:t>份</w:t>
            </w:r>
          </w:p>
        </w:tc>
      </w:tr>
      <w:tr w:rsidR="00DB3887" w:rsidRPr="00D97CD7" w14:paraId="6A556E88" w14:textId="77777777">
        <w:tc>
          <w:tcPr>
            <w:tcW w:w="2835" w:type="dxa"/>
          </w:tcPr>
          <w:p w14:paraId="2C003FEE"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投资目标</w:t>
            </w:r>
          </w:p>
        </w:tc>
        <w:tc>
          <w:tcPr>
            <w:tcW w:w="5479" w:type="dxa"/>
            <w:gridSpan w:val="2"/>
          </w:tcPr>
          <w:p w14:paraId="20A162BB"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通过对目标</w:t>
            </w:r>
            <w:r w:rsidRPr="00D97CD7">
              <w:rPr>
                <w:rFonts w:eastAsiaTheme="minorEastAsia"/>
                <w:color w:val="000000" w:themeColor="text1"/>
                <w:kern w:val="0"/>
                <w:szCs w:val="21"/>
              </w:rPr>
              <w:t>ETF</w:t>
            </w:r>
            <w:r w:rsidRPr="00D97CD7">
              <w:rPr>
                <w:rFonts w:eastAsiaTheme="minorEastAsia"/>
                <w:color w:val="000000" w:themeColor="text1"/>
                <w:kern w:val="0"/>
                <w:szCs w:val="21"/>
              </w:rPr>
              <w:t>基金份额的投资，追求跟踪标的指数，获得与指数收益相似的回报。</w:t>
            </w:r>
          </w:p>
        </w:tc>
      </w:tr>
      <w:tr w:rsidR="00DB3887" w:rsidRPr="00D97CD7" w14:paraId="72295348" w14:textId="77777777">
        <w:tc>
          <w:tcPr>
            <w:tcW w:w="2835" w:type="dxa"/>
          </w:tcPr>
          <w:p w14:paraId="6A7E4600"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投资策略</w:t>
            </w:r>
          </w:p>
        </w:tc>
        <w:tc>
          <w:tcPr>
            <w:tcW w:w="5479" w:type="dxa"/>
            <w:gridSpan w:val="2"/>
          </w:tcPr>
          <w:p w14:paraId="09504BBD"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本基金为摩根</w:t>
            </w:r>
            <w:r>
              <w:rPr>
                <w:rFonts w:eastAsiaTheme="minorEastAsia"/>
                <w:color w:val="000000" w:themeColor="text1"/>
                <w:kern w:val="0"/>
                <w:szCs w:val="21"/>
              </w:rPr>
              <w:t>MSCI</w:t>
            </w:r>
            <w:r>
              <w:rPr>
                <w:rFonts w:eastAsiaTheme="minorEastAsia"/>
                <w:color w:val="000000" w:themeColor="text1"/>
                <w:kern w:val="0"/>
                <w:szCs w:val="21"/>
              </w:rPr>
              <w:t>中国</w:t>
            </w:r>
            <w:r>
              <w:rPr>
                <w:rFonts w:eastAsiaTheme="minorEastAsia"/>
                <w:color w:val="000000" w:themeColor="text1"/>
                <w:kern w:val="0"/>
                <w:szCs w:val="21"/>
              </w:rPr>
              <w:t>A</w:t>
            </w:r>
            <w:r>
              <w:rPr>
                <w:rFonts w:eastAsiaTheme="minorEastAsia"/>
                <w:color w:val="000000" w:themeColor="text1"/>
                <w:kern w:val="0"/>
                <w:szCs w:val="21"/>
              </w:rPr>
              <w:t>股交易型开放式指数证券投资基金的联接基金，通过将基金资产主要投资于目标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。如因标的指数编制规则调整或其他因素导致跟踪误差超过上述范围，基金管理人应采取合理措施避免跟踪误差进一</w:t>
            </w:r>
            <w:r>
              <w:rPr>
                <w:rFonts w:eastAsiaTheme="minorEastAsia"/>
                <w:color w:val="000000" w:themeColor="text1"/>
                <w:kern w:val="0"/>
                <w:szCs w:val="21"/>
              </w:rPr>
              <w:lastRenderedPageBreak/>
              <w:t>步扩大。</w:t>
            </w:r>
          </w:p>
          <w:p w14:paraId="68764E0D"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14:paraId="1D9D3200"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14:paraId="3293E558"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、风险、效率、成本等因素的基础上，决定</w:t>
            </w:r>
            <w:proofErr w:type="gramStart"/>
            <w:r>
              <w:rPr>
                <w:rFonts w:eastAsiaTheme="minorEastAsia"/>
                <w:color w:val="000000" w:themeColor="text1"/>
                <w:kern w:val="0"/>
                <w:szCs w:val="21"/>
              </w:rPr>
              <w:t>采用申赎的</w:t>
            </w:r>
            <w:proofErr w:type="gramEnd"/>
            <w:r>
              <w:rPr>
                <w:rFonts w:eastAsiaTheme="minorEastAsia"/>
                <w:color w:val="000000" w:themeColor="text1"/>
                <w:kern w:val="0"/>
                <w:szCs w:val="21"/>
              </w:rPr>
              <w:t>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14:paraId="6ED23569"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14:paraId="1157F230"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75F2C46C"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为更好地跟踪标的指数，本基金也可以通过被动指数化的方法买入标的指数成份股，根据成份股在标的指数中的基准权重构建组合，对于因法规限制、流动性限制而无法交易的成份股，将采用与被</w:t>
            </w:r>
            <w:proofErr w:type="gramStart"/>
            <w:r>
              <w:rPr>
                <w:rFonts w:eastAsiaTheme="minorEastAsia"/>
                <w:color w:val="000000" w:themeColor="text1"/>
                <w:kern w:val="0"/>
                <w:szCs w:val="21"/>
              </w:rPr>
              <w:t>限制股预期</w:t>
            </w:r>
            <w:proofErr w:type="gramEnd"/>
            <w:r>
              <w:rPr>
                <w:rFonts w:eastAsiaTheme="minorEastAsia"/>
                <w:color w:val="000000" w:themeColor="text1"/>
                <w:kern w:val="0"/>
                <w:szCs w:val="21"/>
              </w:rPr>
              <w:t>收益率相近的股票或股票组合进行相应的替代。</w:t>
            </w:r>
          </w:p>
          <w:p w14:paraId="7D664AC8"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w:t>
            </w:r>
            <w:proofErr w:type="gramStart"/>
            <w:r>
              <w:rPr>
                <w:rFonts w:eastAsiaTheme="minorEastAsia"/>
                <w:color w:val="000000" w:themeColor="text1"/>
                <w:kern w:val="0"/>
                <w:szCs w:val="21"/>
              </w:rPr>
              <w:t>品投资</w:t>
            </w:r>
            <w:proofErr w:type="gramEnd"/>
            <w:r>
              <w:rPr>
                <w:rFonts w:eastAsiaTheme="minorEastAsia"/>
                <w:color w:val="000000" w:themeColor="text1"/>
                <w:kern w:val="0"/>
                <w:szCs w:val="21"/>
              </w:rPr>
              <w:t>策略</w:t>
            </w:r>
          </w:p>
          <w:p w14:paraId="584FDC0E"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w:t>
            </w:r>
            <w:proofErr w:type="gramStart"/>
            <w:r>
              <w:rPr>
                <w:rFonts w:eastAsiaTheme="minorEastAsia"/>
                <w:color w:val="000000" w:themeColor="text1"/>
                <w:kern w:val="0"/>
                <w:szCs w:val="21"/>
              </w:rPr>
              <w:t>品提高</w:t>
            </w:r>
            <w:proofErr w:type="gramEnd"/>
            <w:r>
              <w:rPr>
                <w:rFonts w:eastAsiaTheme="minorEastAsia"/>
                <w:color w:val="000000" w:themeColor="text1"/>
                <w:kern w:val="0"/>
                <w:szCs w:val="21"/>
              </w:rPr>
              <w:t>投资效率，降低交易成本和跟踪误差。</w:t>
            </w:r>
          </w:p>
          <w:p w14:paraId="0AB9F99A"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14:paraId="1BA94DBB"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w:t>
            </w:r>
            <w:proofErr w:type="gramStart"/>
            <w:r>
              <w:rPr>
                <w:rFonts w:eastAsiaTheme="minorEastAsia"/>
                <w:color w:val="000000" w:themeColor="text1"/>
                <w:kern w:val="0"/>
                <w:szCs w:val="21"/>
              </w:rPr>
              <w:lastRenderedPageBreak/>
              <w:t>理有效</w:t>
            </w:r>
            <w:proofErr w:type="gramEnd"/>
            <w:r>
              <w:rPr>
                <w:rFonts w:eastAsiaTheme="minorEastAsia"/>
                <w:color w:val="000000" w:themeColor="text1"/>
                <w:kern w:val="0"/>
                <w:szCs w:val="21"/>
              </w:rPr>
              <w:t>的利用，从而提高投资组合收益。</w:t>
            </w:r>
          </w:p>
          <w:p w14:paraId="4917CF08"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w:t>
            </w:r>
          </w:p>
          <w:p w14:paraId="316E466A"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综合考虑市场利率、发行条款、支持资产的构成及质量等因素，对资产支持证券的风险与收益状况进行评估，在严格控制风险的情况下，确定资产合理配置比例。</w:t>
            </w:r>
          </w:p>
          <w:p w14:paraId="6E90288C"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14:paraId="2B706D1C"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14:paraId="13169488" w14:textId="77777777" w:rsidR="00EA5A28" w:rsidRDefault="0039050B">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14:paraId="644CD236"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DB3887" w:rsidRPr="00D97CD7" w14:paraId="5DA96D5D" w14:textId="77777777">
        <w:tc>
          <w:tcPr>
            <w:tcW w:w="2835" w:type="dxa"/>
          </w:tcPr>
          <w:p w14:paraId="366CE00D"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lastRenderedPageBreak/>
              <w:t>业绩比较基准</w:t>
            </w:r>
          </w:p>
        </w:tc>
        <w:tc>
          <w:tcPr>
            <w:tcW w:w="5479" w:type="dxa"/>
            <w:gridSpan w:val="2"/>
          </w:tcPr>
          <w:p w14:paraId="09DC25F9"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股人民币指数收益率</w:t>
            </w:r>
            <w:r w:rsidRPr="00D97CD7">
              <w:rPr>
                <w:rFonts w:eastAsiaTheme="minorEastAsia"/>
                <w:color w:val="000000" w:themeColor="text1"/>
                <w:kern w:val="0"/>
                <w:szCs w:val="21"/>
              </w:rPr>
              <w:t>×95%</w:t>
            </w:r>
            <w:r w:rsidRPr="00D97CD7">
              <w:rPr>
                <w:rFonts w:eastAsiaTheme="minorEastAsia"/>
                <w:color w:val="000000" w:themeColor="text1"/>
                <w:kern w:val="0"/>
                <w:szCs w:val="21"/>
              </w:rPr>
              <w:t>＋活期存款利率（税后）</w:t>
            </w:r>
            <w:r w:rsidRPr="00D97CD7">
              <w:rPr>
                <w:rFonts w:eastAsiaTheme="minorEastAsia"/>
                <w:color w:val="000000" w:themeColor="text1"/>
                <w:kern w:val="0"/>
                <w:szCs w:val="21"/>
              </w:rPr>
              <w:t>×5%</w:t>
            </w:r>
            <w:r w:rsidRPr="00D97CD7">
              <w:rPr>
                <w:rFonts w:eastAsiaTheme="minorEastAsia"/>
                <w:color w:val="000000" w:themeColor="text1"/>
                <w:kern w:val="0"/>
                <w:szCs w:val="21"/>
              </w:rPr>
              <w:t>。</w:t>
            </w:r>
          </w:p>
        </w:tc>
      </w:tr>
      <w:tr w:rsidR="00DB3887" w:rsidRPr="00D97CD7" w14:paraId="55B897CA" w14:textId="77777777">
        <w:tc>
          <w:tcPr>
            <w:tcW w:w="2835" w:type="dxa"/>
          </w:tcPr>
          <w:p w14:paraId="47D5738F"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风险收益特征</w:t>
            </w:r>
          </w:p>
        </w:tc>
        <w:tc>
          <w:tcPr>
            <w:tcW w:w="5479" w:type="dxa"/>
            <w:gridSpan w:val="2"/>
          </w:tcPr>
          <w:p w14:paraId="62BF0891"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本基金为</w:t>
            </w:r>
            <w:r w:rsidRPr="00D97CD7">
              <w:rPr>
                <w:rFonts w:eastAsiaTheme="minorEastAsia"/>
                <w:color w:val="000000" w:themeColor="text1"/>
                <w:kern w:val="0"/>
                <w:szCs w:val="21"/>
              </w:rPr>
              <w:t>ETF</w:t>
            </w:r>
            <w:r w:rsidRPr="00D97CD7">
              <w:rPr>
                <w:rFonts w:eastAsiaTheme="minorEastAsia"/>
                <w:color w:val="000000" w:themeColor="text1"/>
                <w:kern w:val="0"/>
                <w:szCs w:val="21"/>
              </w:rPr>
              <w:t>联接基金，具有与目标</w:t>
            </w:r>
            <w:r w:rsidRPr="00D97CD7">
              <w:rPr>
                <w:rFonts w:eastAsiaTheme="minorEastAsia"/>
                <w:color w:val="000000" w:themeColor="text1"/>
                <w:kern w:val="0"/>
                <w:szCs w:val="21"/>
              </w:rPr>
              <w:t>ETF</w:t>
            </w:r>
            <w:r w:rsidRPr="00D97CD7">
              <w:rPr>
                <w:rFonts w:eastAsiaTheme="minorEastAsia"/>
                <w:color w:val="000000" w:themeColor="text1"/>
                <w:kern w:val="0"/>
                <w:szCs w:val="21"/>
              </w:rPr>
              <w:t>相似的风险收益特征。目标</w:t>
            </w:r>
            <w:r w:rsidRPr="00D97CD7">
              <w:rPr>
                <w:rFonts w:eastAsiaTheme="minorEastAsia"/>
                <w:color w:val="000000" w:themeColor="text1"/>
                <w:kern w:val="0"/>
                <w:szCs w:val="21"/>
              </w:rPr>
              <w:t>ETF</w:t>
            </w:r>
            <w:r w:rsidRPr="00D97CD7">
              <w:rPr>
                <w:rFonts w:eastAsiaTheme="minorEastAsia"/>
                <w:color w:val="000000" w:themeColor="text1"/>
                <w:kern w:val="0"/>
                <w:szCs w:val="21"/>
              </w:rPr>
              <w:t>为股票</w:t>
            </w:r>
            <w:proofErr w:type="gramStart"/>
            <w:r w:rsidRPr="00D97CD7">
              <w:rPr>
                <w:rFonts w:eastAsiaTheme="minorEastAsia"/>
                <w:color w:val="000000" w:themeColor="text1"/>
                <w:kern w:val="0"/>
                <w:szCs w:val="21"/>
              </w:rPr>
              <w:t>型指数</w:t>
            </w:r>
            <w:proofErr w:type="gramEnd"/>
            <w:r w:rsidRPr="00D97CD7">
              <w:rPr>
                <w:rFonts w:eastAsiaTheme="minorEastAsia"/>
                <w:color w:val="000000" w:themeColor="text1"/>
                <w:kern w:val="0"/>
                <w:szCs w:val="21"/>
              </w:rPr>
              <w:t>基金，因此本基金的预期风险和预期收益高于货币市场基金、债券型基金和混合型基金，且具有与标的指数以及标的指数所代表的股票市场相似的风险收益特征。</w:t>
            </w:r>
          </w:p>
        </w:tc>
      </w:tr>
      <w:tr w:rsidR="00DB3887" w:rsidRPr="00D97CD7" w14:paraId="255CD3FD" w14:textId="77777777">
        <w:tc>
          <w:tcPr>
            <w:tcW w:w="2835" w:type="dxa"/>
          </w:tcPr>
          <w:p w14:paraId="25A3F68D"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基金管理人</w:t>
            </w:r>
          </w:p>
        </w:tc>
        <w:tc>
          <w:tcPr>
            <w:tcW w:w="5479" w:type="dxa"/>
            <w:gridSpan w:val="2"/>
          </w:tcPr>
          <w:p w14:paraId="1E3654B8"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摩根基金管理（中国）有限公司</w:t>
            </w:r>
          </w:p>
        </w:tc>
      </w:tr>
      <w:tr w:rsidR="00DB3887" w:rsidRPr="00D97CD7" w14:paraId="5217A982" w14:textId="77777777">
        <w:tc>
          <w:tcPr>
            <w:tcW w:w="2835" w:type="dxa"/>
          </w:tcPr>
          <w:p w14:paraId="753D4CC6"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基金托管人</w:t>
            </w:r>
          </w:p>
        </w:tc>
        <w:tc>
          <w:tcPr>
            <w:tcW w:w="5479" w:type="dxa"/>
            <w:gridSpan w:val="2"/>
          </w:tcPr>
          <w:p w14:paraId="4BB74D27"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平安银行股份有限公司</w:t>
            </w:r>
          </w:p>
        </w:tc>
      </w:tr>
      <w:tr w:rsidR="00DB3887" w:rsidRPr="00D97CD7" w14:paraId="3826C5D2" w14:textId="77777777">
        <w:tc>
          <w:tcPr>
            <w:tcW w:w="2835" w:type="dxa"/>
          </w:tcPr>
          <w:p w14:paraId="70CEBFFB"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szCs w:val="21"/>
              </w:rPr>
              <w:t>下属分级基金的基金简称</w:t>
            </w:r>
          </w:p>
        </w:tc>
        <w:tc>
          <w:tcPr>
            <w:tcW w:w="2739" w:type="dxa"/>
            <w:vAlign w:val="center"/>
          </w:tcPr>
          <w:p w14:paraId="46A805A1"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740" w:type="dxa"/>
            <w:vAlign w:val="center"/>
          </w:tcPr>
          <w:p w14:paraId="36ECDEA9"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14:paraId="1A0D4FA2" w14:textId="77777777">
        <w:tc>
          <w:tcPr>
            <w:tcW w:w="2835" w:type="dxa"/>
          </w:tcPr>
          <w:p w14:paraId="427FED9E"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下属分级基金的交易代码</w:t>
            </w:r>
          </w:p>
        </w:tc>
        <w:tc>
          <w:tcPr>
            <w:tcW w:w="2739" w:type="dxa"/>
            <w:vAlign w:val="center"/>
          </w:tcPr>
          <w:p w14:paraId="40CBA88E"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008944</w:t>
            </w:r>
          </w:p>
        </w:tc>
        <w:tc>
          <w:tcPr>
            <w:tcW w:w="2740" w:type="dxa"/>
            <w:vAlign w:val="center"/>
          </w:tcPr>
          <w:p w14:paraId="600E277A"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008945</w:t>
            </w:r>
          </w:p>
        </w:tc>
      </w:tr>
      <w:tr w:rsidR="00DB3887" w:rsidRPr="00D97CD7" w14:paraId="2B978F59" w14:textId="77777777">
        <w:tc>
          <w:tcPr>
            <w:tcW w:w="2835" w:type="dxa"/>
          </w:tcPr>
          <w:p w14:paraId="0BB4CB4D"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报告期末下属分级基金的份额总额</w:t>
            </w:r>
          </w:p>
        </w:tc>
        <w:tc>
          <w:tcPr>
            <w:tcW w:w="2739" w:type="dxa"/>
            <w:vAlign w:val="center"/>
          </w:tcPr>
          <w:p w14:paraId="31E80D75"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25,073,491.25</w:t>
            </w:r>
            <w:r w:rsidRPr="00D97CD7">
              <w:rPr>
                <w:rFonts w:eastAsiaTheme="minorEastAsia"/>
                <w:color w:val="000000" w:themeColor="text1"/>
                <w:kern w:val="0"/>
                <w:szCs w:val="21"/>
              </w:rPr>
              <w:t>份</w:t>
            </w:r>
          </w:p>
        </w:tc>
        <w:tc>
          <w:tcPr>
            <w:tcW w:w="2740" w:type="dxa"/>
            <w:vAlign w:val="center"/>
          </w:tcPr>
          <w:p w14:paraId="2E591C18"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10,993,716.42</w:t>
            </w:r>
            <w:r w:rsidRPr="00D97CD7">
              <w:rPr>
                <w:rFonts w:eastAsiaTheme="minorEastAsia"/>
                <w:color w:val="000000" w:themeColor="text1"/>
                <w:kern w:val="0"/>
                <w:szCs w:val="21"/>
              </w:rPr>
              <w:t>份</w:t>
            </w:r>
          </w:p>
        </w:tc>
      </w:tr>
    </w:tbl>
    <w:p w14:paraId="70631FDF" w14:textId="77777777"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lastRenderedPageBreak/>
        <w:t>2.1.1</w:t>
      </w:r>
      <w:r w:rsidRPr="00D97CD7">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4A0" w:firstRow="1" w:lastRow="0" w:firstColumn="1" w:lastColumn="0" w:noHBand="0" w:noVBand="1"/>
      </w:tblPr>
      <w:tblGrid>
        <w:gridCol w:w="2724"/>
        <w:gridCol w:w="5736"/>
      </w:tblGrid>
      <w:tr w:rsidR="00DB3887" w:rsidRPr="00D97CD7" w14:paraId="77C34247"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25CAA659"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6A5C7361"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w:t>
            </w:r>
          </w:p>
        </w:tc>
      </w:tr>
      <w:tr w:rsidR="00DB3887" w:rsidRPr="00D97CD7" w14:paraId="6DA4BF5A"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18D2892B"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14:paraId="5FE4F556"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515770</w:t>
            </w:r>
          </w:p>
        </w:tc>
      </w:tr>
      <w:tr w:rsidR="00DB3887" w:rsidRPr="00D97CD7" w14:paraId="0E488D55"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644DDB1A"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14:paraId="19DB5495"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交易型开放式</w:t>
            </w:r>
          </w:p>
        </w:tc>
      </w:tr>
      <w:tr w:rsidR="00DB3887" w:rsidRPr="00D97CD7" w14:paraId="6B45424A"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1062A802"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14:paraId="33D41C0F"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5</w:t>
            </w:r>
            <w:r w:rsidRPr="00D97CD7">
              <w:rPr>
                <w:rFonts w:eastAsiaTheme="minorEastAsia"/>
                <w:color w:val="000000" w:themeColor="text1"/>
                <w:szCs w:val="21"/>
              </w:rPr>
              <w:t>月</w:t>
            </w:r>
            <w:r w:rsidRPr="00D97CD7">
              <w:rPr>
                <w:rFonts w:eastAsiaTheme="minorEastAsia"/>
                <w:color w:val="000000" w:themeColor="text1"/>
                <w:szCs w:val="21"/>
              </w:rPr>
              <w:t>13</w:t>
            </w:r>
            <w:r w:rsidRPr="00D97CD7">
              <w:rPr>
                <w:rFonts w:eastAsiaTheme="minorEastAsia"/>
                <w:color w:val="000000" w:themeColor="text1"/>
                <w:szCs w:val="21"/>
              </w:rPr>
              <w:t>日</w:t>
            </w:r>
          </w:p>
        </w:tc>
      </w:tr>
      <w:tr w:rsidR="00DB3887" w:rsidRPr="00D97CD7" w14:paraId="1CC09DAE"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5B0CFEBA"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14:paraId="1C950A80"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上海证券交易所</w:t>
            </w:r>
          </w:p>
        </w:tc>
      </w:tr>
      <w:tr w:rsidR="00DB3887" w:rsidRPr="00D97CD7" w14:paraId="37589508"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246DD323"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14:paraId="24499EAA"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19</w:t>
            </w:r>
            <w:r w:rsidRPr="00D97CD7">
              <w:rPr>
                <w:rFonts w:eastAsiaTheme="minorEastAsia"/>
                <w:color w:val="000000" w:themeColor="text1"/>
                <w:szCs w:val="21"/>
              </w:rPr>
              <w:t>日</w:t>
            </w:r>
          </w:p>
        </w:tc>
      </w:tr>
      <w:tr w:rsidR="00DB3887" w:rsidRPr="00D97CD7" w14:paraId="178A80A4"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5C5A335D"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0B71605D"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摩根基金管理（中国）有限公司</w:t>
            </w:r>
          </w:p>
        </w:tc>
      </w:tr>
      <w:tr w:rsidR="00DB3887" w:rsidRPr="00D97CD7" w14:paraId="63382CCF"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3775D78A"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3EDA994E"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平安银行股份有限公司</w:t>
            </w:r>
          </w:p>
        </w:tc>
      </w:tr>
    </w:tbl>
    <w:p w14:paraId="7D1BFB7B" w14:textId="77777777"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2.1.2</w:t>
      </w:r>
      <w:r w:rsidRPr="00D97CD7">
        <w:rPr>
          <w:rFonts w:ascii="Times New Roman" w:eastAsiaTheme="minorEastAsia" w:hAnsi="Times New Roman" w:cs="Times New Roman"/>
          <w:color w:val="000000" w:themeColor="text1"/>
          <w:sz w:val="21"/>
          <w:szCs w:val="21"/>
        </w:rPr>
        <w:t>目标基金产品说明</w:t>
      </w:r>
    </w:p>
    <w:tbl>
      <w:tblPr>
        <w:tblW w:w="8460" w:type="dxa"/>
        <w:tblInd w:w="108" w:type="dxa"/>
        <w:tblLayout w:type="fixed"/>
        <w:tblLook w:val="04A0" w:firstRow="1" w:lastRow="0" w:firstColumn="1" w:lastColumn="0" w:noHBand="0" w:noVBand="1"/>
      </w:tblPr>
      <w:tblGrid>
        <w:gridCol w:w="2820"/>
        <w:gridCol w:w="5640"/>
      </w:tblGrid>
      <w:tr w:rsidR="00DB3887" w:rsidRPr="00D97CD7" w14:paraId="202CDA77" w14:textId="77777777">
        <w:tc>
          <w:tcPr>
            <w:tcW w:w="2820" w:type="dxa"/>
            <w:tcBorders>
              <w:top w:val="single" w:sz="8" w:space="0" w:color="000000"/>
              <w:left w:val="single" w:sz="8" w:space="0" w:color="000000"/>
              <w:bottom w:val="single" w:sz="8" w:space="0" w:color="000000"/>
              <w:right w:val="single" w:sz="8" w:space="0" w:color="000000"/>
            </w:tcBorders>
            <w:vAlign w:val="center"/>
          </w:tcPr>
          <w:p w14:paraId="358B884F"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14:paraId="44F90475"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本基金进行被动式指数化投资，紧密跟踪标的指数，追求跟踪偏离度和跟踪误差最小化。</w:t>
            </w:r>
          </w:p>
        </w:tc>
      </w:tr>
      <w:tr w:rsidR="00DB3887" w:rsidRPr="00D97CD7" w14:paraId="7E6F6678" w14:textId="77777777">
        <w:tc>
          <w:tcPr>
            <w:tcW w:w="2820" w:type="dxa"/>
            <w:tcBorders>
              <w:top w:val="single" w:sz="8" w:space="0" w:color="000000"/>
              <w:left w:val="single" w:sz="8" w:space="0" w:color="000000"/>
              <w:bottom w:val="single" w:sz="8" w:space="0" w:color="000000"/>
              <w:right w:val="single" w:sz="8" w:space="0" w:color="000000"/>
            </w:tcBorders>
            <w:vAlign w:val="center"/>
          </w:tcPr>
          <w:p w14:paraId="73C5D886"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14:paraId="08108FF5"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DB3887" w:rsidRPr="00D97CD7" w14:paraId="2B8E7F14" w14:textId="77777777">
        <w:tc>
          <w:tcPr>
            <w:tcW w:w="2820" w:type="dxa"/>
            <w:tcBorders>
              <w:top w:val="single" w:sz="8" w:space="0" w:color="000000"/>
              <w:left w:val="single" w:sz="8" w:space="0" w:color="000000"/>
              <w:bottom w:val="single" w:sz="8" w:space="0" w:color="000000"/>
              <w:right w:val="single" w:sz="8" w:space="0" w:color="000000"/>
            </w:tcBorders>
            <w:vAlign w:val="center"/>
          </w:tcPr>
          <w:p w14:paraId="12BAF9D7"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14:paraId="2A0F647B"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本基金的业绩比较基准为标的指数，即</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股人民币指数收益率。</w:t>
            </w:r>
          </w:p>
        </w:tc>
      </w:tr>
      <w:tr w:rsidR="00DB3887" w:rsidRPr="00D97CD7" w14:paraId="5489DA87" w14:textId="77777777">
        <w:tc>
          <w:tcPr>
            <w:tcW w:w="2820" w:type="dxa"/>
            <w:tcBorders>
              <w:top w:val="single" w:sz="8" w:space="0" w:color="000000"/>
              <w:left w:val="single" w:sz="8" w:space="0" w:color="000000"/>
              <w:bottom w:val="single" w:sz="8" w:space="0" w:color="000000"/>
              <w:right w:val="single" w:sz="8" w:space="0" w:color="000000"/>
            </w:tcBorders>
            <w:vAlign w:val="center"/>
          </w:tcPr>
          <w:p w14:paraId="14ADE52E"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14:paraId="6E3DD10D"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本基金为股票</w:t>
            </w:r>
            <w:proofErr w:type="gramStart"/>
            <w:r w:rsidRPr="00D97CD7">
              <w:rPr>
                <w:rFonts w:eastAsiaTheme="minorEastAsia"/>
                <w:color w:val="000000" w:themeColor="text1"/>
                <w:szCs w:val="21"/>
              </w:rPr>
              <w:t>型指数</w:t>
            </w:r>
            <w:proofErr w:type="gramEnd"/>
            <w:r w:rsidRPr="00D97CD7">
              <w:rPr>
                <w:rFonts w:eastAsiaTheme="minorEastAsia"/>
                <w:color w:val="000000" w:themeColor="text1"/>
                <w:szCs w:val="21"/>
              </w:rPr>
              <w:t>基金，其预期风险和预期收益高于货币市场基金、债券型基金和混合型基金。本基金主要投资于标的指数成份股及备选成份股，具有与标的指数相似的风险收益特征。</w:t>
            </w:r>
          </w:p>
        </w:tc>
      </w:tr>
    </w:tbl>
    <w:p w14:paraId="47916228"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§3  </w:t>
      </w:r>
      <w:r w:rsidRPr="00D97CD7">
        <w:rPr>
          <w:rFonts w:eastAsiaTheme="minorEastAsia"/>
          <w:color w:val="000000" w:themeColor="text1"/>
          <w:kern w:val="0"/>
          <w:sz w:val="21"/>
          <w:szCs w:val="21"/>
        </w:rPr>
        <w:t>主要财务指标和基金净值表现</w:t>
      </w:r>
    </w:p>
    <w:p w14:paraId="2F6F6EB3" w14:textId="77777777"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3.1 </w:t>
      </w:r>
      <w:r w:rsidRPr="00D97CD7">
        <w:rPr>
          <w:rFonts w:eastAsiaTheme="minorEastAsia"/>
          <w:b/>
          <w:color w:val="000000" w:themeColor="text1"/>
          <w:kern w:val="0"/>
          <w:szCs w:val="21"/>
        </w:rPr>
        <w:t>主要财务指标</w:t>
      </w:r>
    </w:p>
    <w:p w14:paraId="60F69E85" w14:textId="77777777"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DB3887" w:rsidRPr="00D97CD7" w14:paraId="1F88AC7C" w14:textId="77777777">
        <w:tc>
          <w:tcPr>
            <w:tcW w:w="3402" w:type="dxa"/>
            <w:vMerge w:val="restart"/>
            <w:vAlign w:val="center"/>
          </w:tcPr>
          <w:p w14:paraId="702C37D2" w14:textId="77777777" w:rsidR="00DB3887" w:rsidRPr="00D97CD7" w:rsidRDefault="00FC6961">
            <w:pPr>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主要财务指标</w:t>
            </w:r>
          </w:p>
        </w:tc>
        <w:tc>
          <w:tcPr>
            <w:tcW w:w="4962" w:type="dxa"/>
            <w:gridSpan w:val="2"/>
            <w:vAlign w:val="center"/>
          </w:tcPr>
          <w:p w14:paraId="6B665585" w14:textId="77777777"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报告期</w:t>
            </w:r>
          </w:p>
          <w:p w14:paraId="4FEBAE40" w14:textId="77777777"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7</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w:t>
            </w: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9</w:t>
            </w:r>
            <w:r w:rsidRPr="00D97CD7">
              <w:rPr>
                <w:rFonts w:eastAsiaTheme="minorEastAsia"/>
                <w:color w:val="000000" w:themeColor="text1"/>
                <w:szCs w:val="21"/>
              </w:rPr>
              <w:t>月</w:t>
            </w:r>
            <w:r w:rsidRPr="00D97CD7">
              <w:rPr>
                <w:rFonts w:eastAsiaTheme="minorEastAsia"/>
                <w:color w:val="000000" w:themeColor="text1"/>
                <w:szCs w:val="21"/>
              </w:rPr>
              <w:t>30</w:t>
            </w:r>
            <w:r w:rsidRPr="00D97CD7">
              <w:rPr>
                <w:rFonts w:eastAsiaTheme="minorEastAsia"/>
                <w:color w:val="000000" w:themeColor="text1"/>
                <w:szCs w:val="21"/>
              </w:rPr>
              <w:t>日</w:t>
            </w:r>
            <w:r w:rsidRPr="00D97CD7">
              <w:rPr>
                <w:rFonts w:eastAsiaTheme="minorEastAsia"/>
                <w:color w:val="000000" w:themeColor="text1"/>
                <w:szCs w:val="21"/>
              </w:rPr>
              <w:t>)</w:t>
            </w:r>
          </w:p>
        </w:tc>
      </w:tr>
      <w:tr w:rsidR="00DB3887" w:rsidRPr="00D97CD7" w14:paraId="4DBB8C0B" w14:textId="77777777">
        <w:tc>
          <w:tcPr>
            <w:tcW w:w="3402" w:type="dxa"/>
            <w:vMerge/>
            <w:vAlign w:val="center"/>
          </w:tcPr>
          <w:p w14:paraId="594DE5B7" w14:textId="77777777" w:rsidR="00DB3887" w:rsidRPr="00D97CD7" w:rsidRDefault="00DB3887">
            <w:pPr>
              <w:adjustRightInd w:val="0"/>
              <w:spacing w:before="29" w:line="360" w:lineRule="auto"/>
              <w:ind w:left="17"/>
              <w:jc w:val="center"/>
              <w:rPr>
                <w:rFonts w:eastAsiaTheme="minorEastAsia"/>
                <w:color w:val="000000" w:themeColor="text1"/>
                <w:kern w:val="0"/>
                <w:szCs w:val="21"/>
              </w:rPr>
            </w:pPr>
          </w:p>
        </w:tc>
        <w:tc>
          <w:tcPr>
            <w:tcW w:w="2481" w:type="dxa"/>
            <w:vAlign w:val="center"/>
          </w:tcPr>
          <w:p w14:paraId="1C728110" w14:textId="77777777"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lastRenderedPageBreak/>
              <w:t>联接</w:t>
            </w:r>
            <w:r w:rsidRPr="00D97CD7">
              <w:rPr>
                <w:rFonts w:eastAsiaTheme="minorEastAsia"/>
                <w:color w:val="000000" w:themeColor="text1"/>
                <w:szCs w:val="21"/>
              </w:rPr>
              <w:t>A</w:t>
            </w:r>
          </w:p>
        </w:tc>
        <w:tc>
          <w:tcPr>
            <w:tcW w:w="2481" w:type="dxa"/>
            <w:vAlign w:val="center"/>
          </w:tcPr>
          <w:p w14:paraId="6FCE05A5" w14:textId="77777777"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lastRenderedPageBreak/>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lastRenderedPageBreak/>
              <w:t>联接</w:t>
            </w:r>
            <w:r w:rsidRPr="00D97CD7">
              <w:rPr>
                <w:rFonts w:eastAsiaTheme="minorEastAsia"/>
                <w:color w:val="000000" w:themeColor="text1"/>
                <w:szCs w:val="21"/>
              </w:rPr>
              <w:t>C</w:t>
            </w:r>
          </w:p>
        </w:tc>
      </w:tr>
      <w:tr w:rsidR="00DB3887" w:rsidRPr="00D97CD7" w14:paraId="4D633389" w14:textId="77777777">
        <w:tc>
          <w:tcPr>
            <w:tcW w:w="3402" w:type="dxa"/>
          </w:tcPr>
          <w:p w14:paraId="2EF85AA3" w14:textId="77777777"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lastRenderedPageBreak/>
              <w:t>1.</w:t>
            </w:r>
            <w:r w:rsidRPr="00D97CD7">
              <w:rPr>
                <w:rFonts w:eastAsiaTheme="minorEastAsia"/>
                <w:color w:val="000000" w:themeColor="text1"/>
                <w:kern w:val="0"/>
                <w:szCs w:val="21"/>
              </w:rPr>
              <w:t>本期已实现收益</w:t>
            </w:r>
          </w:p>
        </w:tc>
        <w:tc>
          <w:tcPr>
            <w:tcW w:w="2481" w:type="dxa"/>
            <w:vAlign w:val="bottom"/>
          </w:tcPr>
          <w:p w14:paraId="08B9F47D"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-84,290.23</w:t>
            </w:r>
          </w:p>
        </w:tc>
        <w:tc>
          <w:tcPr>
            <w:tcW w:w="2481" w:type="dxa"/>
            <w:vAlign w:val="bottom"/>
          </w:tcPr>
          <w:p w14:paraId="60E507A5"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-35,296.67</w:t>
            </w:r>
          </w:p>
        </w:tc>
      </w:tr>
      <w:tr w:rsidR="00DB3887" w:rsidRPr="00D97CD7" w14:paraId="58B1B102" w14:textId="77777777">
        <w:tc>
          <w:tcPr>
            <w:tcW w:w="3402" w:type="dxa"/>
          </w:tcPr>
          <w:p w14:paraId="71BCEC81" w14:textId="77777777"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2.</w:t>
            </w:r>
            <w:r w:rsidRPr="00D97CD7">
              <w:rPr>
                <w:rFonts w:eastAsiaTheme="minorEastAsia"/>
                <w:color w:val="000000" w:themeColor="text1"/>
                <w:kern w:val="0"/>
                <w:szCs w:val="21"/>
              </w:rPr>
              <w:t>本期利润</w:t>
            </w:r>
          </w:p>
        </w:tc>
        <w:tc>
          <w:tcPr>
            <w:tcW w:w="2481" w:type="dxa"/>
            <w:vAlign w:val="bottom"/>
          </w:tcPr>
          <w:p w14:paraId="77C9F39E"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3,291,866.56</w:t>
            </w:r>
          </w:p>
        </w:tc>
        <w:tc>
          <w:tcPr>
            <w:tcW w:w="2481" w:type="dxa"/>
            <w:vAlign w:val="bottom"/>
          </w:tcPr>
          <w:p w14:paraId="1993DDD3"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1,431,657.62</w:t>
            </w:r>
          </w:p>
        </w:tc>
      </w:tr>
      <w:tr w:rsidR="00DB3887" w:rsidRPr="00D97CD7" w14:paraId="1AD3E363" w14:textId="77777777">
        <w:tc>
          <w:tcPr>
            <w:tcW w:w="3402" w:type="dxa"/>
          </w:tcPr>
          <w:p w14:paraId="33E06CE6" w14:textId="77777777"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加权平均基金份额本期利润</w:t>
            </w:r>
          </w:p>
        </w:tc>
        <w:tc>
          <w:tcPr>
            <w:tcW w:w="2481" w:type="dxa"/>
            <w:vAlign w:val="bottom"/>
          </w:tcPr>
          <w:p w14:paraId="43BE7EDC"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0.1313</w:t>
            </w:r>
          </w:p>
        </w:tc>
        <w:tc>
          <w:tcPr>
            <w:tcW w:w="2481" w:type="dxa"/>
            <w:vAlign w:val="bottom"/>
          </w:tcPr>
          <w:p w14:paraId="7E158673"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0.1415</w:t>
            </w:r>
          </w:p>
        </w:tc>
      </w:tr>
      <w:tr w:rsidR="00DB3887" w:rsidRPr="00D97CD7" w14:paraId="4B5C996C" w14:textId="77777777">
        <w:tc>
          <w:tcPr>
            <w:tcW w:w="3402" w:type="dxa"/>
          </w:tcPr>
          <w:p w14:paraId="4DC71F4F" w14:textId="77777777"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4.</w:t>
            </w:r>
            <w:r w:rsidRPr="00D97CD7">
              <w:rPr>
                <w:rFonts w:eastAsiaTheme="minorEastAsia"/>
                <w:color w:val="000000" w:themeColor="text1"/>
                <w:kern w:val="0"/>
                <w:szCs w:val="21"/>
              </w:rPr>
              <w:t>期末基金资产净值</w:t>
            </w:r>
          </w:p>
        </w:tc>
        <w:tc>
          <w:tcPr>
            <w:tcW w:w="2481" w:type="dxa"/>
          </w:tcPr>
          <w:p w14:paraId="6B090B70"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24,511,070.50</w:t>
            </w:r>
          </w:p>
        </w:tc>
        <w:tc>
          <w:tcPr>
            <w:tcW w:w="2481" w:type="dxa"/>
          </w:tcPr>
          <w:p w14:paraId="5508BD8C"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10,702,179.12</w:t>
            </w:r>
          </w:p>
        </w:tc>
      </w:tr>
      <w:tr w:rsidR="00DB3887" w:rsidRPr="00D97CD7" w14:paraId="49C13983" w14:textId="77777777">
        <w:trPr>
          <w:trHeight w:val="158"/>
        </w:trPr>
        <w:tc>
          <w:tcPr>
            <w:tcW w:w="3402" w:type="dxa"/>
          </w:tcPr>
          <w:p w14:paraId="3A769DD9" w14:textId="77777777"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5.</w:t>
            </w:r>
            <w:r w:rsidRPr="00D97CD7">
              <w:rPr>
                <w:rFonts w:eastAsiaTheme="minorEastAsia"/>
                <w:color w:val="000000" w:themeColor="text1"/>
                <w:kern w:val="0"/>
                <w:szCs w:val="21"/>
              </w:rPr>
              <w:t>期末基金份额净值</w:t>
            </w:r>
          </w:p>
        </w:tc>
        <w:tc>
          <w:tcPr>
            <w:tcW w:w="2481" w:type="dxa"/>
          </w:tcPr>
          <w:p w14:paraId="739270F6"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0.9776</w:t>
            </w:r>
          </w:p>
        </w:tc>
        <w:tc>
          <w:tcPr>
            <w:tcW w:w="2481" w:type="dxa"/>
          </w:tcPr>
          <w:p w14:paraId="5404731E"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0.9735</w:t>
            </w:r>
          </w:p>
        </w:tc>
      </w:tr>
    </w:tbl>
    <w:p w14:paraId="14C83AD9" w14:textId="77777777" w:rsidR="00EA5A28" w:rsidRDefault="003905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0864BA8"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B11480C"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3.2 </w:t>
      </w:r>
      <w:r w:rsidRPr="00D97CD7">
        <w:rPr>
          <w:rFonts w:eastAsiaTheme="minorEastAsia"/>
          <w:b/>
          <w:color w:val="000000" w:themeColor="text1"/>
          <w:kern w:val="0"/>
          <w:szCs w:val="21"/>
        </w:rPr>
        <w:t>基金净值表现</w:t>
      </w:r>
    </w:p>
    <w:p w14:paraId="0105A9F0" w14:textId="77777777"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3.2.1</w:t>
      </w:r>
      <w:r w:rsidRPr="00D97CD7">
        <w:rPr>
          <w:rFonts w:eastAsiaTheme="minorEastAsia"/>
          <w:b/>
          <w:color w:val="000000" w:themeColor="text1"/>
          <w:kern w:val="0"/>
          <w:szCs w:val="21"/>
        </w:rPr>
        <w:t>本报告</w:t>
      </w:r>
      <w:proofErr w:type="gramStart"/>
      <w:r w:rsidRPr="00D97CD7">
        <w:rPr>
          <w:rFonts w:eastAsiaTheme="minorEastAsia"/>
          <w:b/>
          <w:color w:val="000000" w:themeColor="text1"/>
          <w:kern w:val="0"/>
          <w:szCs w:val="21"/>
        </w:rPr>
        <w:t>期基金</w:t>
      </w:r>
      <w:proofErr w:type="gramEnd"/>
      <w:r w:rsidRPr="00D97CD7">
        <w:rPr>
          <w:rFonts w:eastAsiaTheme="minorEastAsia"/>
          <w:b/>
          <w:color w:val="000000" w:themeColor="text1"/>
          <w:kern w:val="0"/>
          <w:szCs w:val="21"/>
        </w:rPr>
        <w:t>份额净值增长率及其与同期业绩比较基准收益率的比较</w:t>
      </w:r>
    </w:p>
    <w:p w14:paraId="51550ACB" w14:textId="77777777" w:rsidR="00DB3887" w:rsidRPr="00D97CD7" w:rsidRDefault="00FC6961">
      <w:pPr>
        <w:spacing w:line="360" w:lineRule="auto"/>
        <w:rPr>
          <w:rFonts w:eastAsiaTheme="minorEastAsia"/>
          <w:b/>
          <w:color w:val="000000" w:themeColor="text1"/>
          <w:szCs w:val="21"/>
        </w:rPr>
      </w:pPr>
      <w:r w:rsidRPr="00D97CD7">
        <w:rPr>
          <w:rFonts w:eastAsiaTheme="minorEastAsia"/>
          <w:b/>
          <w:color w:val="000000" w:themeColor="text1"/>
          <w:szCs w:val="21"/>
        </w:rPr>
        <w:t>1</w:t>
      </w:r>
      <w:r w:rsidRPr="00D97CD7">
        <w:rPr>
          <w:rFonts w:eastAsiaTheme="minorEastAsia"/>
          <w:b/>
          <w:color w:val="000000" w:themeColor="text1"/>
          <w:szCs w:val="21"/>
        </w:rPr>
        <w:t>、</w:t>
      </w:r>
      <w:r w:rsidRPr="00D97CD7">
        <w:rPr>
          <w:rFonts w:eastAsiaTheme="minorEastAsia"/>
          <w:b/>
          <w:color w:val="000000" w:themeColor="text1"/>
          <w:kern w:val="0"/>
          <w:szCs w:val="21"/>
        </w:rPr>
        <w:t>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A</w:t>
      </w:r>
      <w:r w:rsidRPr="00D97CD7">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14:paraId="3E34043F" w14:textId="77777777">
        <w:tc>
          <w:tcPr>
            <w:tcW w:w="1290" w:type="dxa"/>
            <w:vAlign w:val="center"/>
          </w:tcPr>
          <w:p w14:paraId="468BE6D6"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14:paraId="002383ED"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14:paraId="6D88C8F4"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14:paraId="339218C7"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14:paraId="06CD4DF5"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14:paraId="0D34644F" w14:textId="77777777"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14:paraId="2DF8D5EF" w14:textId="77777777"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EA5A28" w14:paraId="46380989" w14:textId="77777777">
        <w:tc>
          <w:tcPr>
            <w:tcW w:w="1290" w:type="dxa"/>
            <w:vAlign w:val="center"/>
          </w:tcPr>
          <w:p w14:paraId="6C93B73B" w14:textId="77777777" w:rsidR="00EA5A28" w:rsidRDefault="0039050B">
            <w:pPr>
              <w:jc w:val="left"/>
            </w:pPr>
            <w:r>
              <w:rPr>
                <w:rFonts w:eastAsiaTheme="minorEastAsia"/>
                <w:color w:val="000000" w:themeColor="text1"/>
                <w:szCs w:val="21"/>
              </w:rPr>
              <w:t>过去三个月</w:t>
            </w:r>
          </w:p>
        </w:tc>
        <w:tc>
          <w:tcPr>
            <w:tcW w:w="1291" w:type="dxa"/>
            <w:vAlign w:val="center"/>
          </w:tcPr>
          <w:p w14:paraId="79E9442C" w14:textId="77777777" w:rsidR="00EA5A28" w:rsidRDefault="0039050B">
            <w:pPr>
              <w:jc w:val="right"/>
            </w:pPr>
            <w:r>
              <w:rPr>
                <w:rFonts w:eastAsiaTheme="minorEastAsia"/>
                <w:color w:val="000000" w:themeColor="text1"/>
                <w:szCs w:val="21"/>
              </w:rPr>
              <w:t>15.56%</w:t>
            </w:r>
          </w:p>
        </w:tc>
        <w:tc>
          <w:tcPr>
            <w:tcW w:w="1291" w:type="dxa"/>
            <w:vAlign w:val="center"/>
          </w:tcPr>
          <w:p w14:paraId="04E94200" w14:textId="77777777" w:rsidR="00EA5A28" w:rsidRDefault="0039050B">
            <w:pPr>
              <w:jc w:val="right"/>
            </w:pPr>
            <w:r>
              <w:rPr>
                <w:rFonts w:eastAsiaTheme="minorEastAsia"/>
                <w:color w:val="000000" w:themeColor="text1"/>
                <w:szCs w:val="21"/>
              </w:rPr>
              <w:t>1.49%</w:t>
            </w:r>
          </w:p>
        </w:tc>
        <w:tc>
          <w:tcPr>
            <w:tcW w:w="1291" w:type="dxa"/>
            <w:vAlign w:val="center"/>
          </w:tcPr>
          <w:p w14:paraId="0395B0C7" w14:textId="77777777" w:rsidR="00EA5A28" w:rsidRDefault="0039050B">
            <w:pPr>
              <w:jc w:val="right"/>
            </w:pPr>
            <w:r>
              <w:rPr>
                <w:rFonts w:eastAsiaTheme="minorEastAsia"/>
                <w:color w:val="000000" w:themeColor="text1"/>
                <w:szCs w:val="21"/>
              </w:rPr>
              <w:t>14.23%</w:t>
            </w:r>
          </w:p>
        </w:tc>
        <w:tc>
          <w:tcPr>
            <w:tcW w:w="1291" w:type="dxa"/>
            <w:vAlign w:val="center"/>
          </w:tcPr>
          <w:p w14:paraId="20AB6D4E" w14:textId="77777777" w:rsidR="00EA5A28" w:rsidRDefault="0039050B">
            <w:pPr>
              <w:jc w:val="right"/>
            </w:pPr>
            <w:r>
              <w:rPr>
                <w:rFonts w:eastAsiaTheme="minorEastAsia"/>
                <w:color w:val="000000" w:themeColor="text1"/>
                <w:szCs w:val="21"/>
              </w:rPr>
              <w:t>1.53%</w:t>
            </w:r>
          </w:p>
        </w:tc>
        <w:tc>
          <w:tcPr>
            <w:tcW w:w="1291" w:type="dxa"/>
            <w:vAlign w:val="center"/>
          </w:tcPr>
          <w:p w14:paraId="6B8D06DA" w14:textId="77777777" w:rsidR="00EA5A28" w:rsidRDefault="0039050B">
            <w:pPr>
              <w:jc w:val="right"/>
            </w:pPr>
            <w:r>
              <w:rPr>
                <w:rFonts w:eastAsiaTheme="minorEastAsia"/>
                <w:color w:val="000000" w:themeColor="text1"/>
                <w:szCs w:val="21"/>
              </w:rPr>
              <w:t>1.33%</w:t>
            </w:r>
          </w:p>
        </w:tc>
        <w:tc>
          <w:tcPr>
            <w:tcW w:w="1291" w:type="dxa"/>
            <w:vAlign w:val="center"/>
          </w:tcPr>
          <w:p w14:paraId="1C4CB7E8" w14:textId="77777777" w:rsidR="00EA5A28" w:rsidRDefault="0039050B">
            <w:pPr>
              <w:jc w:val="right"/>
            </w:pPr>
            <w:r>
              <w:rPr>
                <w:rFonts w:eastAsiaTheme="minorEastAsia"/>
                <w:color w:val="000000" w:themeColor="text1"/>
                <w:szCs w:val="21"/>
              </w:rPr>
              <w:t>-0.04%</w:t>
            </w:r>
          </w:p>
        </w:tc>
      </w:tr>
      <w:tr w:rsidR="00EA5A28" w14:paraId="663745E0" w14:textId="77777777">
        <w:tc>
          <w:tcPr>
            <w:tcW w:w="1290" w:type="dxa"/>
            <w:vAlign w:val="center"/>
          </w:tcPr>
          <w:p w14:paraId="6ED2A6D5" w14:textId="77777777" w:rsidR="00EA5A28" w:rsidRDefault="0039050B">
            <w:pPr>
              <w:jc w:val="left"/>
            </w:pPr>
            <w:r>
              <w:rPr>
                <w:rFonts w:eastAsiaTheme="minorEastAsia"/>
                <w:color w:val="000000" w:themeColor="text1"/>
                <w:szCs w:val="21"/>
              </w:rPr>
              <w:t>过去六个月</w:t>
            </w:r>
          </w:p>
        </w:tc>
        <w:tc>
          <w:tcPr>
            <w:tcW w:w="1291" w:type="dxa"/>
            <w:vAlign w:val="center"/>
          </w:tcPr>
          <w:p w14:paraId="22571FF5" w14:textId="77777777" w:rsidR="00EA5A28" w:rsidRDefault="0039050B">
            <w:pPr>
              <w:jc w:val="right"/>
            </w:pPr>
            <w:r>
              <w:rPr>
                <w:rFonts w:eastAsiaTheme="minorEastAsia"/>
                <w:color w:val="000000" w:themeColor="text1"/>
                <w:szCs w:val="21"/>
              </w:rPr>
              <w:t>13.74%</w:t>
            </w:r>
          </w:p>
        </w:tc>
        <w:tc>
          <w:tcPr>
            <w:tcW w:w="1291" w:type="dxa"/>
            <w:vAlign w:val="center"/>
          </w:tcPr>
          <w:p w14:paraId="0371C71C" w14:textId="77777777" w:rsidR="00EA5A28" w:rsidRDefault="0039050B">
            <w:pPr>
              <w:jc w:val="right"/>
            </w:pPr>
            <w:r>
              <w:rPr>
                <w:rFonts w:eastAsiaTheme="minorEastAsia"/>
                <w:color w:val="000000" w:themeColor="text1"/>
                <w:szCs w:val="21"/>
              </w:rPr>
              <w:t>1.18%</w:t>
            </w:r>
          </w:p>
        </w:tc>
        <w:tc>
          <w:tcPr>
            <w:tcW w:w="1291" w:type="dxa"/>
            <w:vAlign w:val="center"/>
          </w:tcPr>
          <w:p w14:paraId="3EF02D20" w14:textId="77777777" w:rsidR="00EA5A28" w:rsidRDefault="0039050B">
            <w:pPr>
              <w:jc w:val="right"/>
            </w:pPr>
            <w:r>
              <w:rPr>
                <w:rFonts w:eastAsiaTheme="minorEastAsia"/>
                <w:color w:val="000000" w:themeColor="text1"/>
                <w:szCs w:val="21"/>
              </w:rPr>
              <w:t>11.38%</w:t>
            </w:r>
          </w:p>
        </w:tc>
        <w:tc>
          <w:tcPr>
            <w:tcW w:w="1291" w:type="dxa"/>
            <w:vAlign w:val="center"/>
          </w:tcPr>
          <w:p w14:paraId="1F00080F" w14:textId="77777777" w:rsidR="00EA5A28" w:rsidRDefault="0039050B">
            <w:pPr>
              <w:jc w:val="right"/>
            </w:pPr>
            <w:r>
              <w:rPr>
                <w:rFonts w:eastAsiaTheme="minorEastAsia"/>
                <w:color w:val="000000" w:themeColor="text1"/>
                <w:szCs w:val="21"/>
              </w:rPr>
              <w:t>1.22%</w:t>
            </w:r>
          </w:p>
        </w:tc>
        <w:tc>
          <w:tcPr>
            <w:tcW w:w="1291" w:type="dxa"/>
            <w:vAlign w:val="center"/>
          </w:tcPr>
          <w:p w14:paraId="5F41DC59" w14:textId="77777777" w:rsidR="00EA5A28" w:rsidRDefault="0039050B">
            <w:pPr>
              <w:jc w:val="right"/>
            </w:pPr>
            <w:r>
              <w:rPr>
                <w:rFonts w:eastAsiaTheme="minorEastAsia"/>
                <w:color w:val="000000" w:themeColor="text1"/>
                <w:szCs w:val="21"/>
              </w:rPr>
              <w:t>2.36%</w:t>
            </w:r>
          </w:p>
        </w:tc>
        <w:tc>
          <w:tcPr>
            <w:tcW w:w="1291" w:type="dxa"/>
            <w:vAlign w:val="center"/>
          </w:tcPr>
          <w:p w14:paraId="7CAF254F" w14:textId="77777777" w:rsidR="00EA5A28" w:rsidRDefault="0039050B">
            <w:pPr>
              <w:jc w:val="right"/>
            </w:pPr>
            <w:r>
              <w:rPr>
                <w:rFonts w:eastAsiaTheme="minorEastAsia"/>
                <w:color w:val="000000" w:themeColor="text1"/>
                <w:szCs w:val="21"/>
              </w:rPr>
              <w:t>-0.04%</w:t>
            </w:r>
          </w:p>
        </w:tc>
      </w:tr>
      <w:tr w:rsidR="00EA5A28" w14:paraId="596A0557" w14:textId="77777777">
        <w:tc>
          <w:tcPr>
            <w:tcW w:w="1290" w:type="dxa"/>
            <w:vAlign w:val="center"/>
          </w:tcPr>
          <w:p w14:paraId="71809E14" w14:textId="77777777" w:rsidR="00EA5A28" w:rsidRDefault="0039050B">
            <w:pPr>
              <w:jc w:val="left"/>
            </w:pPr>
            <w:r>
              <w:rPr>
                <w:rFonts w:eastAsiaTheme="minorEastAsia"/>
                <w:color w:val="000000" w:themeColor="text1"/>
                <w:szCs w:val="21"/>
              </w:rPr>
              <w:t>过去一年</w:t>
            </w:r>
          </w:p>
        </w:tc>
        <w:tc>
          <w:tcPr>
            <w:tcW w:w="1291" w:type="dxa"/>
            <w:vAlign w:val="center"/>
          </w:tcPr>
          <w:p w14:paraId="6E3D6132" w14:textId="77777777" w:rsidR="00EA5A28" w:rsidRDefault="0039050B">
            <w:pPr>
              <w:jc w:val="right"/>
            </w:pPr>
            <w:r>
              <w:rPr>
                <w:rFonts w:eastAsiaTheme="minorEastAsia"/>
                <w:color w:val="000000" w:themeColor="text1"/>
                <w:szCs w:val="21"/>
              </w:rPr>
              <w:t>9.16%</w:t>
            </w:r>
          </w:p>
        </w:tc>
        <w:tc>
          <w:tcPr>
            <w:tcW w:w="1291" w:type="dxa"/>
            <w:vAlign w:val="center"/>
          </w:tcPr>
          <w:p w14:paraId="43C6A5CA" w14:textId="77777777" w:rsidR="00EA5A28" w:rsidRDefault="0039050B">
            <w:pPr>
              <w:jc w:val="right"/>
            </w:pPr>
            <w:r>
              <w:rPr>
                <w:rFonts w:eastAsiaTheme="minorEastAsia"/>
                <w:color w:val="000000" w:themeColor="text1"/>
                <w:szCs w:val="21"/>
              </w:rPr>
              <w:t>1.03%</w:t>
            </w:r>
          </w:p>
        </w:tc>
        <w:tc>
          <w:tcPr>
            <w:tcW w:w="1291" w:type="dxa"/>
            <w:vAlign w:val="center"/>
          </w:tcPr>
          <w:p w14:paraId="36D2FC24" w14:textId="77777777" w:rsidR="00EA5A28" w:rsidRDefault="0039050B">
            <w:pPr>
              <w:jc w:val="right"/>
            </w:pPr>
            <w:r>
              <w:rPr>
                <w:rFonts w:eastAsiaTheme="minorEastAsia"/>
                <w:color w:val="000000" w:themeColor="text1"/>
                <w:szCs w:val="21"/>
              </w:rPr>
              <w:t>7.24%</w:t>
            </w:r>
          </w:p>
        </w:tc>
        <w:tc>
          <w:tcPr>
            <w:tcW w:w="1291" w:type="dxa"/>
            <w:vAlign w:val="center"/>
          </w:tcPr>
          <w:p w14:paraId="571FCF0A" w14:textId="77777777" w:rsidR="00EA5A28" w:rsidRDefault="0039050B">
            <w:pPr>
              <w:jc w:val="right"/>
            </w:pPr>
            <w:r>
              <w:rPr>
                <w:rFonts w:eastAsiaTheme="minorEastAsia"/>
                <w:color w:val="000000" w:themeColor="text1"/>
                <w:szCs w:val="21"/>
              </w:rPr>
              <w:t>1.09%</w:t>
            </w:r>
          </w:p>
        </w:tc>
        <w:tc>
          <w:tcPr>
            <w:tcW w:w="1291" w:type="dxa"/>
            <w:vAlign w:val="center"/>
          </w:tcPr>
          <w:p w14:paraId="7A5683ED" w14:textId="77777777" w:rsidR="00EA5A28" w:rsidRDefault="0039050B">
            <w:pPr>
              <w:jc w:val="right"/>
            </w:pPr>
            <w:r>
              <w:rPr>
                <w:rFonts w:eastAsiaTheme="minorEastAsia"/>
                <w:color w:val="000000" w:themeColor="text1"/>
                <w:szCs w:val="21"/>
              </w:rPr>
              <w:t>1.92%</w:t>
            </w:r>
          </w:p>
        </w:tc>
        <w:tc>
          <w:tcPr>
            <w:tcW w:w="1291" w:type="dxa"/>
            <w:vAlign w:val="center"/>
          </w:tcPr>
          <w:p w14:paraId="64101E5F" w14:textId="77777777" w:rsidR="00EA5A28" w:rsidRDefault="0039050B">
            <w:pPr>
              <w:jc w:val="right"/>
            </w:pPr>
            <w:r>
              <w:rPr>
                <w:rFonts w:eastAsiaTheme="minorEastAsia"/>
                <w:color w:val="000000" w:themeColor="text1"/>
                <w:szCs w:val="21"/>
              </w:rPr>
              <w:t>-0.06%</w:t>
            </w:r>
          </w:p>
        </w:tc>
      </w:tr>
      <w:tr w:rsidR="00EA5A28" w14:paraId="237420C4" w14:textId="77777777">
        <w:tc>
          <w:tcPr>
            <w:tcW w:w="1290" w:type="dxa"/>
            <w:vAlign w:val="center"/>
          </w:tcPr>
          <w:p w14:paraId="535BCAD9" w14:textId="77777777" w:rsidR="00EA5A28" w:rsidRDefault="0039050B">
            <w:pPr>
              <w:jc w:val="left"/>
            </w:pPr>
            <w:r>
              <w:rPr>
                <w:rFonts w:eastAsiaTheme="minorEastAsia"/>
                <w:color w:val="000000" w:themeColor="text1"/>
                <w:szCs w:val="21"/>
              </w:rPr>
              <w:t>过去三年</w:t>
            </w:r>
          </w:p>
        </w:tc>
        <w:tc>
          <w:tcPr>
            <w:tcW w:w="1291" w:type="dxa"/>
            <w:vAlign w:val="center"/>
          </w:tcPr>
          <w:p w14:paraId="0381C46C" w14:textId="77777777" w:rsidR="00EA5A28" w:rsidRDefault="0039050B">
            <w:pPr>
              <w:jc w:val="right"/>
            </w:pPr>
            <w:r>
              <w:rPr>
                <w:rFonts w:eastAsiaTheme="minorEastAsia"/>
                <w:color w:val="000000" w:themeColor="text1"/>
                <w:szCs w:val="21"/>
              </w:rPr>
              <w:t>-13.81%</w:t>
            </w:r>
          </w:p>
        </w:tc>
        <w:tc>
          <w:tcPr>
            <w:tcW w:w="1291" w:type="dxa"/>
            <w:vAlign w:val="center"/>
          </w:tcPr>
          <w:p w14:paraId="245911B1" w14:textId="77777777" w:rsidR="00EA5A28" w:rsidRDefault="0039050B">
            <w:pPr>
              <w:jc w:val="right"/>
            </w:pPr>
            <w:r>
              <w:rPr>
                <w:rFonts w:eastAsiaTheme="minorEastAsia"/>
                <w:color w:val="000000" w:themeColor="text1"/>
                <w:szCs w:val="21"/>
              </w:rPr>
              <w:t>0.99%</w:t>
            </w:r>
          </w:p>
        </w:tc>
        <w:tc>
          <w:tcPr>
            <w:tcW w:w="1291" w:type="dxa"/>
            <w:vAlign w:val="center"/>
          </w:tcPr>
          <w:p w14:paraId="08087E75" w14:textId="77777777" w:rsidR="00EA5A28" w:rsidRDefault="0039050B">
            <w:pPr>
              <w:jc w:val="right"/>
            </w:pPr>
            <w:r>
              <w:rPr>
                <w:rFonts w:eastAsiaTheme="minorEastAsia"/>
                <w:color w:val="000000" w:themeColor="text1"/>
                <w:szCs w:val="21"/>
              </w:rPr>
              <w:t>-18.47%</w:t>
            </w:r>
          </w:p>
        </w:tc>
        <w:tc>
          <w:tcPr>
            <w:tcW w:w="1291" w:type="dxa"/>
            <w:vAlign w:val="center"/>
          </w:tcPr>
          <w:p w14:paraId="48E80919" w14:textId="77777777" w:rsidR="00EA5A28" w:rsidRDefault="0039050B">
            <w:pPr>
              <w:jc w:val="right"/>
            </w:pPr>
            <w:r>
              <w:rPr>
                <w:rFonts w:eastAsiaTheme="minorEastAsia"/>
                <w:color w:val="000000" w:themeColor="text1"/>
                <w:szCs w:val="21"/>
              </w:rPr>
              <w:t>1.04%</w:t>
            </w:r>
          </w:p>
        </w:tc>
        <w:tc>
          <w:tcPr>
            <w:tcW w:w="1291" w:type="dxa"/>
            <w:vAlign w:val="center"/>
          </w:tcPr>
          <w:p w14:paraId="08B1DF93" w14:textId="77777777" w:rsidR="00EA5A28" w:rsidRDefault="0039050B">
            <w:pPr>
              <w:jc w:val="right"/>
            </w:pPr>
            <w:r>
              <w:rPr>
                <w:rFonts w:eastAsiaTheme="minorEastAsia"/>
                <w:color w:val="000000" w:themeColor="text1"/>
                <w:szCs w:val="21"/>
              </w:rPr>
              <w:t>4.66%</w:t>
            </w:r>
          </w:p>
        </w:tc>
        <w:tc>
          <w:tcPr>
            <w:tcW w:w="1291" w:type="dxa"/>
            <w:vAlign w:val="center"/>
          </w:tcPr>
          <w:p w14:paraId="2ADAB590" w14:textId="77777777" w:rsidR="00EA5A28" w:rsidRDefault="0039050B">
            <w:pPr>
              <w:jc w:val="right"/>
            </w:pPr>
            <w:r>
              <w:rPr>
                <w:rFonts w:eastAsiaTheme="minorEastAsia"/>
                <w:color w:val="000000" w:themeColor="text1"/>
                <w:szCs w:val="21"/>
              </w:rPr>
              <w:t>-0.05%</w:t>
            </w:r>
          </w:p>
        </w:tc>
      </w:tr>
      <w:tr w:rsidR="00EA5A28" w14:paraId="7654CE8C" w14:textId="77777777">
        <w:tc>
          <w:tcPr>
            <w:tcW w:w="1290" w:type="dxa"/>
            <w:vAlign w:val="center"/>
          </w:tcPr>
          <w:p w14:paraId="3919D5AC" w14:textId="77777777" w:rsidR="00EA5A28" w:rsidRDefault="0039050B">
            <w:pPr>
              <w:jc w:val="left"/>
            </w:pPr>
            <w:r>
              <w:rPr>
                <w:rFonts w:eastAsiaTheme="minorEastAsia"/>
                <w:color w:val="000000" w:themeColor="text1"/>
                <w:szCs w:val="21"/>
              </w:rPr>
              <w:t>过去五年</w:t>
            </w:r>
          </w:p>
        </w:tc>
        <w:tc>
          <w:tcPr>
            <w:tcW w:w="1291" w:type="dxa"/>
            <w:vAlign w:val="center"/>
          </w:tcPr>
          <w:p w14:paraId="2F26F27D" w14:textId="77777777" w:rsidR="00EA5A28" w:rsidRDefault="0039050B">
            <w:pPr>
              <w:jc w:val="right"/>
            </w:pPr>
            <w:r>
              <w:rPr>
                <w:rFonts w:eastAsiaTheme="minorEastAsia"/>
                <w:color w:val="000000" w:themeColor="text1"/>
                <w:szCs w:val="21"/>
              </w:rPr>
              <w:t>-</w:t>
            </w:r>
          </w:p>
        </w:tc>
        <w:tc>
          <w:tcPr>
            <w:tcW w:w="1291" w:type="dxa"/>
            <w:vAlign w:val="center"/>
          </w:tcPr>
          <w:p w14:paraId="0431786F" w14:textId="77777777" w:rsidR="00EA5A28" w:rsidRDefault="0039050B">
            <w:pPr>
              <w:jc w:val="right"/>
            </w:pPr>
            <w:r>
              <w:rPr>
                <w:rFonts w:eastAsiaTheme="minorEastAsia"/>
                <w:color w:val="000000" w:themeColor="text1"/>
                <w:szCs w:val="21"/>
              </w:rPr>
              <w:t>-</w:t>
            </w:r>
          </w:p>
        </w:tc>
        <w:tc>
          <w:tcPr>
            <w:tcW w:w="1291" w:type="dxa"/>
            <w:vAlign w:val="center"/>
          </w:tcPr>
          <w:p w14:paraId="78E5F7B0" w14:textId="77777777" w:rsidR="00EA5A28" w:rsidRDefault="0039050B">
            <w:pPr>
              <w:jc w:val="right"/>
            </w:pPr>
            <w:r>
              <w:rPr>
                <w:rFonts w:eastAsiaTheme="minorEastAsia"/>
                <w:color w:val="000000" w:themeColor="text1"/>
                <w:szCs w:val="21"/>
              </w:rPr>
              <w:t>-</w:t>
            </w:r>
          </w:p>
        </w:tc>
        <w:tc>
          <w:tcPr>
            <w:tcW w:w="1291" w:type="dxa"/>
            <w:vAlign w:val="center"/>
          </w:tcPr>
          <w:p w14:paraId="295C1213" w14:textId="77777777" w:rsidR="00EA5A28" w:rsidRDefault="0039050B">
            <w:pPr>
              <w:jc w:val="right"/>
            </w:pPr>
            <w:r>
              <w:rPr>
                <w:rFonts w:eastAsiaTheme="minorEastAsia"/>
                <w:color w:val="000000" w:themeColor="text1"/>
                <w:szCs w:val="21"/>
              </w:rPr>
              <w:t>-</w:t>
            </w:r>
          </w:p>
        </w:tc>
        <w:tc>
          <w:tcPr>
            <w:tcW w:w="1291" w:type="dxa"/>
            <w:vAlign w:val="center"/>
          </w:tcPr>
          <w:p w14:paraId="4C2E358C" w14:textId="77777777" w:rsidR="00EA5A28" w:rsidRDefault="0039050B">
            <w:pPr>
              <w:jc w:val="right"/>
            </w:pPr>
            <w:r>
              <w:rPr>
                <w:rFonts w:eastAsiaTheme="minorEastAsia"/>
                <w:color w:val="000000" w:themeColor="text1"/>
                <w:szCs w:val="21"/>
              </w:rPr>
              <w:t>-</w:t>
            </w:r>
          </w:p>
        </w:tc>
        <w:tc>
          <w:tcPr>
            <w:tcW w:w="1291" w:type="dxa"/>
            <w:vAlign w:val="center"/>
          </w:tcPr>
          <w:p w14:paraId="23C9231D" w14:textId="77777777" w:rsidR="00EA5A28" w:rsidRDefault="0039050B">
            <w:pPr>
              <w:jc w:val="right"/>
            </w:pPr>
            <w:r>
              <w:rPr>
                <w:rFonts w:eastAsiaTheme="minorEastAsia"/>
                <w:color w:val="000000" w:themeColor="text1"/>
                <w:szCs w:val="21"/>
              </w:rPr>
              <w:t>-</w:t>
            </w:r>
          </w:p>
        </w:tc>
      </w:tr>
      <w:tr w:rsidR="00EA5A28" w14:paraId="2ED12E2E" w14:textId="77777777">
        <w:tc>
          <w:tcPr>
            <w:tcW w:w="1290" w:type="dxa"/>
            <w:vAlign w:val="center"/>
          </w:tcPr>
          <w:p w14:paraId="2E84C7D9" w14:textId="77777777" w:rsidR="00EA5A28" w:rsidRDefault="0039050B">
            <w:pPr>
              <w:jc w:val="left"/>
            </w:pPr>
            <w:r>
              <w:rPr>
                <w:rFonts w:eastAsiaTheme="minorEastAsia"/>
                <w:color w:val="000000" w:themeColor="text1"/>
                <w:szCs w:val="21"/>
              </w:rPr>
              <w:t>自基金合同生效起至今</w:t>
            </w:r>
          </w:p>
        </w:tc>
        <w:tc>
          <w:tcPr>
            <w:tcW w:w="1291" w:type="dxa"/>
            <w:vAlign w:val="center"/>
          </w:tcPr>
          <w:p w14:paraId="36F39464" w14:textId="77777777" w:rsidR="00EA5A28" w:rsidRDefault="0039050B">
            <w:pPr>
              <w:jc w:val="right"/>
            </w:pPr>
            <w:r>
              <w:rPr>
                <w:rFonts w:eastAsiaTheme="minorEastAsia"/>
                <w:color w:val="000000" w:themeColor="text1"/>
                <w:szCs w:val="21"/>
              </w:rPr>
              <w:t>-2.24%</w:t>
            </w:r>
          </w:p>
        </w:tc>
        <w:tc>
          <w:tcPr>
            <w:tcW w:w="1291" w:type="dxa"/>
            <w:vAlign w:val="center"/>
          </w:tcPr>
          <w:p w14:paraId="3990A1E3" w14:textId="77777777" w:rsidR="00EA5A28" w:rsidRDefault="0039050B">
            <w:pPr>
              <w:jc w:val="right"/>
            </w:pPr>
            <w:r>
              <w:rPr>
                <w:rFonts w:eastAsiaTheme="minorEastAsia"/>
                <w:color w:val="000000" w:themeColor="text1"/>
                <w:szCs w:val="21"/>
              </w:rPr>
              <w:t>1.02%</w:t>
            </w:r>
          </w:p>
        </w:tc>
        <w:tc>
          <w:tcPr>
            <w:tcW w:w="1291" w:type="dxa"/>
            <w:vAlign w:val="center"/>
          </w:tcPr>
          <w:p w14:paraId="7C9F47F8" w14:textId="77777777" w:rsidR="00EA5A28" w:rsidRDefault="0039050B">
            <w:pPr>
              <w:jc w:val="right"/>
            </w:pPr>
            <w:r>
              <w:rPr>
                <w:rFonts w:eastAsiaTheme="minorEastAsia"/>
                <w:color w:val="000000" w:themeColor="text1"/>
                <w:szCs w:val="21"/>
              </w:rPr>
              <w:t>-12.15%</w:t>
            </w:r>
          </w:p>
        </w:tc>
        <w:tc>
          <w:tcPr>
            <w:tcW w:w="1291" w:type="dxa"/>
            <w:vAlign w:val="center"/>
          </w:tcPr>
          <w:p w14:paraId="0598F261" w14:textId="77777777" w:rsidR="00EA5A28" w:rsidRDefault="0039050B">
            <w:pPr>
              <w:jc w:val="right"/>
            </w:pPr>
            <w:r>
              <w:rPr>
                <w:rFonts w:eastAsiaTheme="minorEastAsia"/>
                <w:color w:val="000000" w:themeColor="text1"/>
                <w:szCs w:val="21"/>
              </w:rPr>
              <w:t>1.07%</w:t>
            </w:r>
          </w:p>
        </w:tc>
        <w:tc>
          <w:tcPr>
            <w:tcW w:w="1291" w:type="dxa"/>
            <w:vAlign w:val="center"/>
          </w:tcPr>
          <w:p w14:paraId="57971B53" w14:textId="77777777" w:rsidR="00EA5A28" w:rsidRDefault="0039050B">
            <w:pPr>
              <w:jc w:val="right"/>
            </w:pPr>
            <w:r>
              <w:rPr>
                <w:rFonts w:eastAsiaTheme="minorEastAsia"/>
                <w:color w:val="000000" w:themeColor="text1"/>
                <w:szCs w:val="21"/>
              </w:rPr>
              <w:t>9.91%</w:t>
            </w:r>
          </w:p>
        </w:tc>
        <w:tc>
          <w:tcPr>
            <w:tcW w:w="1291" w:type="dxa"/>
            <w:vAlign w:val="center"/>
          </w:tcPr>
          <w:p w14:paraId="5B001FCF" w14:textId="77777777" w:rsidR="00EA5A28" w:rsidRDefault="0039050B">
            <w:pPr>
              <w:jc w:val="right"/>
            </w:pPr>
            <w:r>
              <w:rPr>
                <w:rFonts w:eastAsiaTheme="minorEastAsia"/>
                <w:color w:val="000000" w:themeColor="text1"/>
                <w:szCs w:val="21"/>
              </w:rPr>
              <w:t>-0.05%</w:t>
            </w:r>
          </w:p>
        </w:tc>
      </w:tr>
    </w:tbl>
    <w:p w14:paraId="29E5565B" w14:textId="77777777" w:rsidR="00DB3887" w:rsidRPr="00D97CD7" w:rsidRDefault="00FC6961">
      <w:pPr>
        <w:adjustRightInd w:val="0"/>
        <w:spacing w:beforeLines="100" w:before="312" w:line="360" w:lineRule="auto"/>
        <w:rPr>
          <w:rFonts w:eastAsiaTheme="minorEastAsia"/>
          <w:b/>
          <w:color w:val="000000" w:themeColor="text1"/>
          <w:kern w:val="0"/>
          <w:szCs w:val="21"/>
        </w:rPr>
      </w:pPr>
      <w:r w:rsidRPr="00D97CD7">
        <w:rPr>
          <w:rFonts w:eastAsiaTheme="minorEastAsia"/>
          <w:b/>
          <w:color w:val="000000" w:themeColor="text1"/>
          <w:szCs w:val="21"/>
        </w:rPr>
        <w:t>2</w:t>
      </w:r>
      <w:r w:rsidRPr="00D97CD7">
        <w:rPr>
          <w:rFonts w:eastAsiaTheme="minorEastAsia"/>
          <w:b/>
          <w:color w:val="000000" w:themeColor="text1"/>
          <w:szCs w:val="21"/>
        </w:rPr>
        <w:t>、</w:t>
      </w:r>
      <w:r w:rsidRPr="00D97CD7">
        <w:rPr>
          <w:rFonts w:eastAsiaTheme="minorEastAsia"/>
          <w:b/>
          <w:color w:val="000000" w:themeColor="text1"/>
          <w:kern w:val="0"/>
          <w:szCs w:val="21"/>
        </w:rPr>
        <w:t>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C</w:t>
      </w:r>
      <w:r w:rsidRPr="00D97CD7">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14:paraId="1F774894" w14:textId="77777777">
        <w:tc>
          <w:tcPr>
            <w:tcW w:w="1290" w:type="dxa"/>
            <w:vAlign w:val="center"/>
          </w:tcPr>
          <w:p w14:paraId="5E2EAB03"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14:paraId="3F6376A5" w14:textId="77777777"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14:paraId="65CB68A3" w14:textId="77777777"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14:paraId="477A271B"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14:paraId="343B143F"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14:paraId="59847BC5" w14:textId="77777777"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14:paraId="4A8D07F6" w14:textId="77777777"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EA5A28" w14:paraId="5E2D6C92" w14:textId="77777777">
        <w:tc>
          <w:tcPr>
            <w:tcW w:w="1290" w:type="dxa"/>
            <w:vAlign w:val="center"/>
          </w:tcPr>
          <w:p w14:paraId="3E2811EF" w14:textId="77777777" w:rsidR="00EA5A28" w:rsidRDefault="0039050B">
            <w:pPr>
              <w:jc w:val="left"/>
            </w:pPr>
            <w:r>
              <w:rPr>
                <w:rFonts w:eastAsiaTheme="minorEastAsia"/>
                <w:color w:val="000000" w:themeColor="text1"/>
                <w:szCs w:val="21"/>
              </w:rPr>
              <w:t>过去三个月</w:t>
            </w:r>
          </w:p>
        </w:tc>
        <w:tc>
          <w:tcPr>
            <w:tcW w:w="1291" w:type="dxa"/>
            <w:vAlign w:val="center"/>
          </w:tcPr>
          <w:p w14:paraId="2244D232" w14:textId="77777777" w:rsidR="00EA5A28" w:rsidRDefault="0039050B">
            <w:pPr>
              <w:jc w:val="right"/>
            </w:pPr>
            <w:r>
              <w:rPr>
                <w:rFonts w:eastAsiaTheme="minorEastAsia"/>
                <w:color w:val="000000" w:themeColor="text1"/>
                <w:szCs w:val="21"/>
              </w:rPr>
              <w:t>15.52%</w:t>
            </w:r>
          </w:p>
        </w:tc>
        <w:tc>
          <w:tcPr>
            <w:tcW w:w="1291" w:type="dxa"/>
            <w:vAlign w:val="center"/>
          </w:tcPr>
          <w:p w14:paraId="45408FDF" w14:textId="77777777" w:rsidR="00EA5A28" w:rsidRDefault="0039050B">
            <w:pPr>
              <w:jc w:val="right"/>
            </w:pPr>
            <w:r>
              <w:rPr>
                <w:rFonts w:eastAsiaTheme="minorEastAsia"/>
                <w:color w:val="000000" w:themeColor="text1"/>
                <w:szCs w:val="21"/>
              </w:rPr>
              <w:t>1.49%</w:t>
            </w:r>
          </w:p>
        </w:tc>
        <w:tc>
          <w:tcPr>
            <w:tcW w:w="1291" w:type="dxa"/>
            <w:vAlign w:val="center"/>
          </w:tcPr>
          <w:p w14:paraId="58DC3155" w14:textId="77777777" w:rsidR="00EA5A28" w:rsidRDefault="0039050B">
            <w:pPr>
              <w:jc w:val="right"/>
            </w:pPr>
            <w:r>
              <w:rPr>
                <w:rFonts w:eastAsiaTheme="minorEastAsia"/>
                <w:color w:val="000000" w:themeColor="text1"/>
                <w:szCs w:val="21"/>
              </w:rPr>
              <w:t>14.23%</w:t>
            </w:r>
          </w:p>
        </w:tc>
        <w:tc>
          <w:tcPr>
            <w:tcW w:w="1291" w:type="dxa"/>
            <w:vAlign w:val="center"/>
          </w:tcPr>
          <w:p w14:paraId="125D631F" w14:textId="77777777" w:rsidR="00EA5A28" w:rsidRDefault="0039050B">
            <w:pPr>
              <w:jc w:val="right"/>
            </w:pPr>
            <w:r>
              <w:rPr>
                <w:rFonts w:eastAsiaTheme="minorEastAsia"/>
                <w:color w:val="000000" w:themeColor="text1"/>
                <w:szCs w:val="21"/>
              </w:rPr>
              <w:t>1.53%</w:t>
            </w:r>
          </w:p>
        </w:tc>
        <w:tc>
          <w:tcPr>
            <w:tcW w:w="1291" w:type="dxa"/>
            <w:vAlign w:val="center"/>
          </w:tcPr>
          <w:p w14:paraId="23B05C8D" w14:textId="77777777" w:rsidR="00EA5A28" w:rsidRDefault="0039050B">
            <w:pPr>
              <w:jc w:val="right"/>
            </w:pPr>
            <w:r>
              <w:rPr>
                <w:rFonts w:eastAsiaTheme="minorEastAsia"/>
                <w:color w:val="000000" w:themeColor="text1"/>
                <w:szCs w:val="21"/>
              </w:rPr>
              <w:t>1.29%</w:t>
            </w:r>
          </w:p>
        </w:tc>
        <w:tc>
          <w:tcPr>
            <w:tcW w:w="1291" w:type="dxa"/>
            <w:vAlign w:val="center"/>
          </w:tcPr>
          <w:p w14:paraId="3FDB6138" w14:textId="77777777" w:rsidR="00EA5A28" w:rsidRDefault="0039050B">
            <w:pPr>
              <w:jc w:val="right"/>
            </w:pPr>
            <w:r>
              <w:rPr>
                <w:rFonts w:eastAsiaTheme="minorEastAsia"/>
                <w:color w:val="000000" w:themeColor="text1"/>
                <w:szCs w:val="21"/>
              </w:rPr>
              <w:t>-0.04%</w:t>
            </w:r>
          </w:p>
        </w:tc>
      </w:tr>
      <w:tr w:rsidR="00EA5A28" w14:paraId="7E2E9A25" w14:textId="77777777">
        <w:tc>
          <w:tcPr>
            <w:tcW w:w="1290" w:type="dxa"/>
            <w:vAlign w:val="center"/>
          </w:tcPr>
          <w:p w14:paraId="0FAB04F8" w14:textId="77777777" w:rsidR="00EA5A28" w:rsidRDefault="0039050B">
            <w:pPr>
              <w:jc w:val="left"/>
            </w:pPr>
            <w:r>
              <w:rPr>
                <w:rFonts w:eastAsiaTheme="minorEastAsia"/>
                <w:color w:val="000000" w:themeColor="text1"/>
                <w:szCs w:val="21"/>
              </w:rPr>
              <w:t>过去六个月</w:t>
            </w:r>
          </w:p>
        </w:tc>
        <w:tc>
          <w:tcPr>
            <w:tcW w:w="1291" w:type="dxa"/>
            <w:vAlign w:val="center"/>
          </w:tcPr>
          <w:p w14:paraId="2EEA4F19" w14:textId="77777777" w:rsidR="00EA5A28" w:rsidRDefault="0039050B">
            <w:pPr>
              <w:jc w:val="right"/>
            </w:pPr>
            <w:r>
              <w:rPr>
                <w:rFonts w:eastAsiaTheme="minorEastAsia"/>
                <w:color w:val="000000" w:themeColor="text1"/>
                <w:szCs w:val="21"/>
              </w:rPr>
              <w:t>13.67%</w:t>
            </w:r>
          </w:p>
        </w:tc>
        <w:tc>
          <w:tcPr>
            <w:tcW w:w="1291" w:type="dxa"/>
            <w:vAlign w:val="center"/>
          </w:tcPr>
          <w:p w14:paraId="6DE943FA" w14:textId="77777777" w:rsidR="00EA5A28" w:rsidRDefault="0039050B">
            <w:pPr>
              <w:jc w:val="right"/>
            </w:pPr>
            <w:r>
              <w:rPr>
                <w:rFonts w:eastAsiaTheme="minorEastAsia"/>
                <w:color w:val="000000" w:themeColor="text1"/>
                <w:szCs w:val="21"/>
              </w:rPr>
              <w:t>1.18%</w:t>
            </w:r>
          </w:p>
        </w:tc>
        <w:tc>
          <w:tcPr>
            <w:tcW w:w="1291" w:type="dxa"/>
            <w:vAlign w:val="center"/>
          </w:tcPr>
          <w:p w14:paraId="28E1BC1E" w14:textId="77777777" w:rsidR="00EA5A28" w:rsidRDefault="0039050B">
            <w:pPr>
              <w:jc w:val="right"/>
            </w:pPr>
            <w:r>
              <w:rPr>
                <w:rFonts w:eastAsiaTheme="minorEastAsia"/>
                <w:color w:val="000000" w:themeColor="text1"/>
                <w:szCs w:val="21"/>
              </w:rPr>
              <w:t>11.38%</w:t>
            </w:r>
          </w:p>
        </w:tc>
        <w:tc>
          <w:tcPr>
            <w:tcW w:w="1291" w:type="dxa"/>
            <w:vAlign w:val="center"/>
          </w:tcPr>
          <w:p w14:paraId="76FA8CC2" w14:textId="77777777" w:rsidR="00EA5A28" w:rsidRDefault="0039050B">
            <w:pPr>
              <w:jc w:val="right"/>
            </w:pPr>
            <w:r>
              <w:rPr>
                <w:rFonts w:eastAsiaTheme="minorEastAsia"/>
                <w:color w:val="000000" w:themeColor="text1"/>
                <w:szCs w:val="21"/>
              </w:rPr>
              <w:t>1.22%</w:t>
            </w:r>
          </w:p>
        </w:tc>
        <w:tc>
          <w:tcPr>
            <w:tcW w:w="1291" w:type="dxa"/>
            <w:vAlign w:val="center"/>
          </w:tcPr>
          <w:p w14:paraId="04F6E1B8" w14:textId="77777777" w:rsidR="00EA5A28" w:rsidRDefault="0039050B">
            <w:pPr>
              <w:jc w:val="right"/>
            </w:pPr>
            <w:r>
              <w:rPr>
                <w:rFonts w:eastAsiaTheme="minorEastAsia"/>
                <w:color w:val="000000" w:themeColor="text1"/>
                <w:szCs w:val="21"/>
              </w:rPr>
              <w:t>2.29%</w:t>
            </w:r>
          </w:p>
        </w:tc>
        <w:tc>
          <w:tcPr>
            <w:tcW w:w="1291" w:type="dxa"/>
            <w:vAlign w:val="center"/>
          </w:tcPr>
          <w:p w14:paraId="0E3E1169" w14:textId="77777777" w:rsidR="00EA5A28" w:rsidRDefault="0039050B">
            <w:pPr>
              <w:jc w:val="right"/>
            </w:pPr>
            <w:r>
              <w:rPr>
                <w:rFonts w:eastAsiaTheme="minorEastAsia"/>
                <w:color w:val="000000" w:themeColor="text1"/>
                <w:szCs w:val="21"/>
              </w:rPr>
              <w:t>-0.04%</w:t>
            </w:r>
          </w:p>
        </w:tc>
      </w:tr>
      <w:tr w:rsidR="00EA5A28" w14:paraId="28E38D40" w14:textId="77777777">
        <w:tc>
          <w:tcPr>
            <w:tcW w:w="1290" w:type="dxa"/>
            <w:vAlign w:val="center"/>
          </w:tcPr>
          <w:p w14:paraId="5CDC75B3" w14:textId="77777777" w:rsidR="00EA5A28" w:rsidRDefault="0039050B">
            <w:pPr>
              <w:jc w:val="left"/>
            </w:pPr>
            <w:r>
              <w:rPr>
                <w:rFonts w:eastAsiaTheme="minorEastAsia"/>
                <w:color w:val="000000" w:themeColor="text1"/>
                <w:szCs w:val="21"/>
              </w:rPr>
              <w:t>过去一年</w:t>
            </w:r>
          </w:p>
        </w:tc>
        <w:tc>
          <w:tcPr>
            <w:tcW w:w="1291" w:type="dxa"/>
            <w:vAlign w:val="center"/>
          </w:tcPr>
          <w:p w14:paraId="109C4266" w14:textId="77777777" w:rsidR="00EA5A28" w:rsidRDefault="0039050B">
            <w:pPr>
              <w:jc w:val="right"/>
            </w:pPr>
            <w:r>
              <w:rPr>
                <w:rFonts w:eastAsiaTheme="minorEastAsia"/>
                <w:color w:val="000000" w:themeColor="text1"/>
                <w:szCs w:val="21"/>
              </w:rPr>
              <w:t>9.05%</w:t>
            </w:r>
          </w:p>
        </w:tc>
        <w:tc>
          <w:tcPr>
            <w:tcW w:w="1291" w:type="dxa"/>
            <w:vAlign w:val="center"/>
          </w:tcPr>
          <w:p w14:paraId="55AC0BE2" w14:textId="77777777" w:rsidR="00EA5A28" w:rsidRDefault="0039050B">
            <w:pPr>
              <w:jc w:val="right"/>
            </w:pPr>
            <w:r>
              <w:rPr>
                <w:rFonts w:eastAsiaTheme="minorEastAsia"/>
                <w:color w:val="000000" w:themeColor="text1"/>
                <w:szCs w:val="21"/>
              </w:rPr>
              <w:t>1.03%</w:t>
            </w:r>
          </w:p>
        </w:tc>
        <w:tc>
          <w:tcPr>
            <w:tcW w:w="1291" w:type="dxa"/>
            <w:vAlign w:val="center"/>
          </w:tcPr>
          <w:p w14:paraId="4450CC38" w14:textId="77777777" w:rsidR="00EA5A28" w:rsidRDefault="0039050B">
            <w:pPr>
              <w:jc w:val="right"/>
            </w:pPr>
            <w:r>
              <w:rPr>
                <w:rFonts w:eastAsiaTheme="minorEastAsia"/>
                <w:color w:val="000000" w:themeColor="text1"/>
                <w:szCs w:val="21"/>
              </w:rPr>
              <w:t>7.24%</w:t>
            </w:r>
          </w:p>
        </w:tc>
        <w:tc>
          <w:tcPr>
            <w:tcW w:w="1291" w:type="dxa"/>
            <w:vAlign w:val="center"/>
          </w:tcPr>
          <w:p w14:paraId="6AB7687E" w14:textId="77777777" w:rsidR="00EA5A28" w:rsidRDefault="0039050B">
            <w:pPr>
              <w:jc w:val="right"/>
            </w:pPr>
            <w:r>
              <w:rPr>
                <w:rFonts w:eastAsiaTheme="minorEastAsia"/>
                <w:color w:val="000000" w:themeColor="text1"/>
                <w:szCs w:val="21"/>
              </w:rPr>
              <w:t>1.09%</w:t>
            </w:r>
          </w:p>
        </w:tc>
        <w:tc>
          <w:tcPr>
            <w:tcW w:w="1291" w:type="dxa"/>
            <w:vAlign w:val="center"/>
          </w:tcPr>
          <w:p w14:paraId="1930960C" w14:textId="77777777" w:rsidR="00EA5A28" w:rsidRDefault="0039050B">
            <w:pPr>
              <w:jc w:val="right"/>
            </w:pPr>
            <w:r>
              <w:rPr>
                <w:rFonts w:eastAsiaTheme="minorEastAsia"/>
                <w:color w:val="000000" w:themeColor="text1"/>
                <w:szCs w:val="21"/>
              </w:rPr>
              <w:t>1.81%</w:t>
            </w:r>
          </w:p>
        </w:tc>
        <w:tc>
          <w:tcPr>
            <w:tcW w:w="1291" w:type="dxa"/>
            <w:vAlign w:val="center"/>
          </w:tcPr>
          <w:p w14:paraId="77F90FE4" w14:textId="77777777" w:rsidR="00EA5A28" w:rsidRDefault="0039050B">
            <w:pPr>
              <w:jc w:val="right"/>
            </w:pPr>
            <w:r>
              <w:rPr>
                <w:rFonts w:eastAsiaTheme="minorEastAsia"/>
                <w:color w:val="000000" w:themeColor="text1"/>
                <w:szCs w:val="21"/>
              </w:rPr>
              <w:t>-0.06%</w:t>
            </w:r>
          </w:p>
        </w:tc>
      </w:tr>
      <w:tr w:rsidR="00EA5A28" w14:paraId="151C4169" w14:textId="77777777">
        <w:tc>
          <w:tcPr>
            <w:tcW w:w="1290" w:type="dxa"/>
            <w:vAlign w:val="center"/>
          </w:tcPr>
          <w:p w14:paraId="3CAE879F" w14:textId="77777777" w:rsidR="00EA5A28" w:rsidRDefault="0039050B">
            <w:pPr>
              <w:jc w:val="left"/>
            </w:pPr>
            <w:r>
              <w:rPr>
                <w:rFonts w:eastAsiaTheme="minorEastAsia"/>
                <w:color w:val="000000" w:themeColor="text1"/>
                <w:szCs w:val="21"/>
              </w:rPr>
              <w:t>过去三年</w:t>
            </w:r>
          </w:p>
        </w:tc>
        <w:tc>
          <w:tcPr>
            <w:tcW w:w="1291" w:type="dxa"/>
            <w:vAlign w:val="center"/>
          </w:tcPr>
          <w:p w14:paraId="0E95C185" w14:textId="77777777" w:rsidR="00EA5A28" w:rsidRDefault="0039050B">
            <w:pPr>
              <w:jc w:val="right"/>
            </w:pPr>
            <w:r>
              <w:rPr>
                <w:rFonts w:eastAsiaTheme="minorEastAsia"/>
                <w:color w:val="000000" w:themeColor="text1"/>
                <w:szCs w:val="21"/>
              </w:rPr>
              <w:t>-14.07%</w:t>
            </w:r>
          </w:p>
        </w:tc>
        <w:tc>
          <w:tcPr>
            <w:tcW w:w="1291" w:type="dxa"/>
            <w:vAlign w:val="center"/>
          </w:tcPr>
          <w:p w14:paraId="222DCE3B" w14:textId="77777777" w:rsidR="00EA5A28" w:rsidRDefault="0039050B">
            <w:pPr>
              <w:jc w:val="right"/>
            </w:pPr>
            <w:r>
              <w:rPr>
                <w:rFonts w:eastAsiaTheme="minorEastAsia"/>
                <w:color w:val="000000" w:themeColor="text1"/>
                <w:szCs w:val="21"/>
              </w:rPr>
              <w:t>0.99%</w:t>
            </w:r>
          </w:p>
        </w:tc>
        <w:tc>
          <w:tcPr>
            <w:tcW w:w="1291" w:type="dxa"/>
            <w:vAlign w:val="center"/>
          </w:tcPr>
          <w:p w14:paraId="524D68C7" w14:textId="77777777" w:rsidR="00EA5A28" w:rsidRDefault="0039050B">
            <w:pPr>
              <w:jc w:val="right"/>
            </w:pPr>
            <w:r>
              <w:rPr>
                <w:rFonts w:eastAsiaTheme="minorEastAsia"/>
                <w:color w:val="000000" w:themeColor="text1"/>
                <w:szCs w:val="21"/>
              </w:rPr>
              <w:t>-18.47%</w:t>
            </w:r>
          </w:p>
        </w:tc>
        <w:tc>
          <w:tcPr>
            <w:tcW w:w="1291" w:type="dxa"/>
            <w:vAlign w:val="center"/>
          </w:tcPr>
          <w:p w14:paraId="7EB96EBC" w14:textId="77777777" w:rsidR="00EA5A28" w:rsidRDefault="0039050B">
            <w:pPr>
              <w:jc w:val="right"/>
            </w:pPr>
            <w:r>
              <w:rPr>
                <w:rFonts w:eastAsiaTheme="minorEastAsia"/>
                <w:color w:val="000000" w:themeColor="text1"/>
                <w:szCs w:val="21"/>
              </w:rPr>
              <w:t>1.04%</w:t>
            </w:r>
          </w:p>
        </w:tc>
        <w:tc>
          <w:tcPr>
            <w:tcW w:w="1291" w:type="dxa"/>
            <w:vAlign w:val="center"/>
          </w:tcPr>
          <w:p w14:paraId="2ADA1756" w14:textId="77777777" w:rsidR="00EA5A28" w:rsidRDefault="0039050B">
            <w:pPr>
              <w:jc w:val="right"/>
            </w:pPr>
            <w:r>
              <w:rPr>
                <w:rFonts w:eastAsiaTheme="minorEastAsia"/>
                <w:color w:val="000000" w:themeColor="text1"/>
                <w:szCs w:val="21"/>
              </w:rPr>
              <w:t>4.40%</w:t>
            </w:r>
          </w:p>
        </w:tc>
        <w:tc>
          <w:tcPr>
            <w:tcW w:w="1291" w:type="dxa"/>
            <w:vAlign w:val="center"/>
          </w:tcPr>
          <w:p w14:paraId="0BBE0D98" w14:textId="77777777" w:rsidR="00EA5A28" w:rsidRDefault="0039050B">
            <w:pPr>
              <w:jc w:val="right"/>
            </w:pPr>
            <w:r>
              <w:rPr>
                <w:rFonts w:eastAsiaTheme="minorEastAsia"/>
                <w:color w:val="000000" w:themeColor="text1"/>
                <w:szCs w:val="21"/>
              </w:rPr>
              <w:t>-0.05%</w:t>
            </w:r>
          </w:p>
        </w:tc>
      </w:tr>
      <w:tr w:rsidR="00EA5A28" w14:paraId="5FF62643" w14:textId="77777777">
        <w:tc>
          <w:tcPr>
            <w:tcW w:w="1290" w:type="dxa"/>
            <w:vAlign w:val="center"/>
          </w:tcPr>
          <w:p w14:paraId="78060DAB" w14:textId="77777777" w:rsidR="00EA5A28" w:rsidRDefault="0039050B">
            <w:pPr>
              <w:jc w:val="left"/>
            </w:pPr>
            <w:r>
              <w:rPr>
                <w:rFonts w:eastAsiaTheme="minorEastAsia"/>
                <w:color w:val="000000" w:themeColor="text1"/>
                <w:szCs w:val="21"/>
              </w:rPr>
              <w:t>过去五年</w:t>
            </w:r>
          </w:p>
        </w:tc>
        <w:tc>
          <w:tcPr>
            <w:tcW w:w="1291" w:type="dxa"/>
            <w:vAlign w:val="center"/>
          </w:tcPr>
          <w:p w14:paraId="1B473FA0" w14:textId="77777777" w:rsidR="00EA5A28" w:rsidRDefault="0039050B">
            <w:pPr>
              <w:jc w:val="right"/>
            </w:pPr>
            <w:r>
              <w:rPr>
                <w:rFonts w:eastAsiaTheme="minorEastAsia"/>
                <w:color w:val="000000" w:themeColor="text1"/>
                <w:szCs w:val="21"/>
              </w:rPr>
              <w:t>-</w:t>
            </w:r>
          </w:p>
        </w:tc>
        <w:tc>
          <w:tcPr>
            <w:tcW w:w="1291" w:type="dxa"/>
            <w:vAlign w:val="center"/>
          </w:tcPr>
          <w:p w14:paraId="1760A330" w14:textId="77777777" w:rsidR="00EA5A28" w:rsidRDefault="0039050B">
            <w:pPr>
              <w:jc w:val="right"/>
            </w:pPr>
            <w:r>
              <w:rPr>
                <w:rFonts w:eastAsiaTheme="minorEastAsia"/>
                <w:color w:val="000000" w:themeColor="text1"/>
                <w:szCs w:val="21"/>
              </w:rPr>
              <w:t>-</w:t>
            </w:r>
          </w:p>
        </w:tc>
        <w:tc>
          <w:tcPr>
            <w:tcW w:w="1291" w:type="dxa"/>
            <w:vAlign w:val="center"/>
          </w:tcPr>
          <w:p w14:paraId="7161158B" w14:textId="77777777" w:rsidR="00EA5A28" w:rsidRDefault="0039050B">
            <w:pPr>
              <w:jc w:val="right"/>
            </w:pPr>
            <w:r>
              <w:rPr>
                <w:rFonts w:eastAsiaTheme="minorEastAsia"/>
                <w:color w:val="000000" w:themeColor="text1"/>
                <w:szCs w:val="21"/>
              </w:rPr>
              <w:t>-</w:t>
            </w:r>
          </w:p>
        </w:tc>
        <w:tc>
          <w:tcPr>
            <w:tcW w:w="1291" w:type="dxa"/>
            <w:vAlign w:val="center"/>
          </w:tcPr>
          <w:p w14:paraId="34845CAC" w14:textId="77777777" w:rsidR="00EA5A28" w:rsidRDefault="0039050B">
            <w:pPr>
              <w:jc w:val="right"/>
            </w:pPr>
            <w:r>
              <w:rPr>
                <w:rFonts w:eastAsiaTheme="minorEastAsia"/>
                <w:color w:val="000000" w:themeColor="text1"/>
                <w:szCs w:val="21"/>
              </w:rPr>
              <w:t>-</w:t>
            </w:r>
          </w:p>
        </w:tc>
        <w:tc>
          <w:tcPr>
            <w:tcW w:w="1291" w:type="dxa"/>
            <w:vAlign w:val="center"/>
          </w:tcPr>
          <w:p w14:paraId="54E410F8" w14:textId="77777777" w:rsidR="00EA5A28" w:rsidRDefault="0039050B">
            <w:pPr>
              <w:jc w:val="right"/>
            </w:pPr>
            <w:r>
              <w:rPr>
                <w:rFonts w:eastAsiaTheme="minorEastAsia"/>
                <w:color w:val="000000" w:themeColor="text1"/>
                <w:szCs w:val="21"/>
              </w:rPr>
              <w:t>-</w:t>
            </w:r>
          </w:p>
        </w:tc>
        <w:tc>
          <w:tcPr>
            <w:tcW w:w="1291" w:type="dxa"/>
            <w:vAlign w:val="center"/>
          </w:tcPr>
          <w:p w14:paraId="4C6BD5CE" w14:textId="77777777" w:rsidR="00EA5A28" w:rsidRDefault="0039050B">
            <w:pPr>
              <w:jc w:val="right"/>
            </w:pPr>
            <w:r>
              <w:rPr>
                <w:rFonts w:eastAsiaTheme="minorEastAsia"/>
                <w:color w:val="000000" w:themeColor="text1"/>
                <w:szCs w:val="21"/>
              </w:rPr>
              <w:t>-</w:t>
            </w:r>
          </w:p>
        </w:tc>
      </w:tr>
      <w:tr w:rsidR="00EA5A28" w14:paraId="40B767B8" w14:textId="77777777">
        <w:tc>
          <w:tcPr>
            <w:tcW w:w="1290" w:type="dxa"/>
            <w:vAlign w:val="center"/>
          </w:tcPr>
          <w:p w14:paraId="0126BDCC" w14:textId="77777777" w:rsidR="00EA5A28" w:rsidRDefault="0039050B">
            <w:pPr>
              <w:jc w:val="left"/>
            </w:pPr>
            <w:r>
              <w:rPr>
                <w:rFonts w:eastAsiaTheme="minorEastAsia"/>
                <w:color w:val="000000" w:themeColor="text1"/>
                <w:szCs w:val="21"/>
              </w:rPr>
              <w:t>自基金合同生效起至今</w:t>
            </w:r>
          </w:p>
        </w:tc>
        <w:tc>
          <w:tcPr>
            <w:tcW w:w="1291" w:type="dxa"/>
            <w:vAlign w:val="center"/>
          </w:tcPr>
          <w:p w14:paraId="464BEC56" w14:textId="77777777" w:rsidR="00EA5A28" w:rsidRDefault="0039050B">
            <w:pPr>
              <w:jc w:val="right"/>
            </w:pPr>
            <w:r>
              <w:rPr>
                <w:rFonts w:eastAsiaTheme="minorEastAsia"/>
                <w:color w:val="000000" w:themeColor="text1"/>
                <w:szCs w:val="21"/>
              </w:rPr>
              <w:t>-2.65%</w:t>
            </w:r>
          </w:p>
        </w:tc>
        <w:tc>
          <w:tcPr>
            <w:tcW w:w="1291" w:type="dxa"/>
            <w:vAlign w:val="center"/>
          </w:tcPr>
          <w:p w14:paraId="69B6860B" w14:textId="77777777" w:rsidR="00EA5A28" w:rsidRDefault="0039050B">
            <w:pPr>
              <w:jc w:val="right"/>
            </w:pPr>
            <w:r>
              <w:rPr>
                <w:rFonts w:eastAsiaTheme="minorEastAsia"/>
                <w:color w:val="000000" w:themeColor="text1"/>
                <w:szCs w:val="21"/>
              </w:rPr>
              <w:t>1.02%</w:t>
            </w:r>
          </w:p>
        </w:tc>
        <w:tc>
          <w:tcPr>
            <w:tcW w:w="1291" w:type="dxa"/>
            <w:vAlign w:val="center"/>
          </w:tcPr>
          <w:p w14:paraId="1A414165" w14:textId="77777777" w:rsidR="00EA5A28" w:rsidRDefault="0039050B">
            <w:pPr>
              <w:jc w:val="right"/>
            </w:pPr>
            <w:r>
              <w:rPr>
                <w:rFonts w:eastAsiaTheme="minorEastAsia"/>
                <w:color w:val="000000" w:themeColor="text1"/>
                <w:szCs w:val="21"/>
              </w:rPr>
              <w:t>-12.15%</w:t>
            </w:r>
          </w:p>
        </w:tc>
        <w:tc>
          <w:tcPr>
            <w:tcW w:w="1291" w:type="dxa"/>
            <w:vAlign w:val="center"/>
          </w:tcPr>
          <w:p w14:paraId="54767AA9" w14:textId="77777777" w:rsidR="00EA5A28" w:rsidRDefault="0039050B">
            <w:pPr>
              <w:jc w:val="right"/>
            </w:pPr>
            <w:r>
              <w:rPr>
                <w:rFonts w:eastAsiaTheme="minorEastAsia"/>
                <w:color w:val="000000" w:themeColor="text1"/>
                <w:szCs w:val="21"/>
              </w:rPr>
              <w:t>1.07%</w:t>
            </w:r>
          </w:p>
        </w:tc>
        <w:tc>
          <w:tcPr>
            <w:tcW w:w="1291" w:type="dxa"/>
            <w:vAlign w:val="center"/>
          </w:tcPr>
          <w:p w14:paraId="604C7D5C" w14:textId="77777777" w:rsidR="00EA5A28" w:rsidRDefault="0039050B">
            <w:pPr>
              <w:jc w:val="right"/>
            </w:pPr>
            <w:r>
              <w:rPr>
                <w:rFonts w:eastAsiaTheme="minorEastAsia"/>
                <w:color w:val="000000" w:themeColor="text1"/>
                <w:szCs w:val="21"/>
              </w:rPr>
              <w:t>9.50%</w:t>
            </w:r>
          </w:p>
        </w:tc>
        <w:tc>
          <w:tcPr>
            <w:tcW w:w="1291" w:type="dxa"/>
            <w:vAlign w:val="center"/>
          </w:tcPr>
          <w:p w14:paraId="717215B3" w14:textId="77777777" w:rsidR="00EA5A28" w:rsidRDefault="0039050B">
            <w:pPr>
              <w:jc w:val="right"/>
            </w:pPr>
            <w:r>
              <w:rPr>
                <w:rFonts w:eastAsiaTheme="minorEastAsia"/>
                <w:color w:val="000000" w:themeColor="text1"/>
                <w:szCs w:val="21"/>
              </w:rPr>
              <w:t>-0.05%</w:t>
            </w:r>
          </w:p>
        </w:tc>
      </w:tr>
    </w:tbl>
    <w:p w14:paraId="5712C2B4" w14:textId="77777777" w:rsidR="00DB3887" w:rsidRPr="00D97CD7" w:rsidRDefault="00FC6961">
      <w:pPr>
        <w:spacing w:beforeLines="100" w:before="312" w:line="360" w:lineRule="auto"/>
        <w:rPr>
          <w:rFonts w:eastAsiaTheme="minorEastAsia"/>
          <w:b/>
          <w:color w:val="000000" w:themeColor="text1"/>
          <w:kern w:val="0"/>
          <w:szCs w:val="21"/>
        </w:rPr>
      </w:pPr>
      <w:r w:rsidRPr="00D97CD7">
        <w:rPr>
          <w:rFonts w:eastAsiaTheme="minorEastAsia"/>
          <w:b/>
          <w:color w:val="000000" w:themeColor="text1"/>
          <w:kern w:val="0"/>
          <w:szCs w:val="21"/>
        </w:rPr>
        <w:lastRenderedPageBreak/>
        <w:t>3.2.2</w:t>
      </w:r>
      <w:r w:rsidRPr="00D97CD7">
        <w:rPr>
          <w:rFonts w:eastAsiaTheme="minorEastAsia"/>
          <w:b/>
          <w:color w:val="000000" w:themeColor="text1"/>
          <w:kern w:val="0"/>
          <w:szCs w:val="21"/>
        </w:rPr>
        <w:t xml:space="preserve">　</w:t>
      </w:r>
      <w:r w:rsidRPr="00D97CD7">
        <w:rPr>
          <w:rStyle w:val="af5"/>
          <w:rFonts w:eastAsiaTheme="minorEastAsia"/>
          <w:color w:val="000000" w:themeColor="text1"/>
          <w:szCs w:val="21"/>
          <w:shd w:val="clear" w:color="auto" w:fill="FFFFFF"/>
        </w:rPr>
        <w:t>自基金合同生效以来</w:t>
      </w:r>
      <w:r w:rsidRPr="00D97CD7">
        <w:rPr>
          <w:rFonts w:eastAsiaTheme="minorEastAsia"/>
          <w:b/>
          <w:color w:val="000000" w:themeColor="text1"/>
          <w:szCs w:val="21"/>
        </w:rPr>
        <w:t>基金累计净值增长率变动及其与同期业绩比较基准收益率变动的比较</w:t>
      </w:r>
    </w:p>
    <w:p w14:paraId="05C44A76" w14:textId="77777777" w:rsidR="00DB3887" w:rsidRPr="00D97CD7" w:rsidRDefault="00FC6961">
      <w:pPr>
        <w:spacing w:line="360" w:lineRule="auto"/>
        <w:jc w:val="center"/>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w:t>
      </w:r>
    </w:p>
    <w:p w14:paraId="566946E4" w14:textId="77777777" w:rsidR="00DB3887" w:rsidRPr="00D97CD7" w:rsidRDefault="00FC6961">
      <w:pPr>
        <w:pStyle w:val="a9"/>
        <w:snapToGrid w:val="0"/>
        <w:spacing w:line="360" w:lineRule="auto"/>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累计净值增长率与业绩比较基准收益率的历史走势对比图</w:t>
      </w:r>
    </w:p>
    <w:p w14:paraId="1FD1713F" w14:textId="77777777" w:rsidR="00DB3887" w:rsidRPr="00D97CD7" w:rsidRDefault="00FC6961">
      <w:pPr>
        <w:pStyle w:val="a9"/>
        <w:snapToGrid w:val="0"/>
        <w:spacing w:line="360" w:lineRule="auto"/>
        <w:ind w:firstLine="480"/>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(2020</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7</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22</w:t>
      </w:r>
      <w:r w:rsidRPr="00D97CD7">
        <w:rPr>
          <w:rFonts w:ascii="Times New Roman" w:eastAsiaTheme="minorEastAsia" w:hAnsi="Times New Roman"/>
          <w:color w:val="000000" w:themeColor="text1"/>
        </w:rPr>
        <w:t>日至</w:t>
      </w:r>
      <w:r w:rsidRPr="00D97CD7">
        <w:rPr>
          <w:rFonts w:ascii="Times New Roman" w:eastAsiaTheme="minorEastAsia" w:hAnsi="Times New Roman"/>
          <w:color w:val="000000" w:themeColor="text1"/>
        </w:rPr>
        <w:t>2024</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9</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30</w:t>
      </w:r>
      <w:r w:rsidRPr="00D97CD7">
        <w:rPr>
          <w:rFonts w:ascii="Times New Roman" w:eastAsiaTheme="minorEastAsia" w:hAnsi="Times New Roman"/>
          <w:color w:val="000000" w:themeColor="text1"/>
        </w:rPr>
        <w:t>日</w:t>
      </w:r>
      <w:r w:rsidRPr="00D97CD7">
        <w:rPr>
          <w:rFonts w:ascii="Times New Roman" w:eastAsiaTheme="minorEastAsia" w:hAnsi="Times New Roman"/>
          <w:color w:val="000000" w:themeColor="text1"/>
        </w:rPr>
        <w:t>)</w:t>
      </w:r>
    </w:p>
    <w:p w14:paraId="40F23E40" w14:textId="77777777" w:rsidR="00DB3887" w:rsidRPr="00D97CD7" w:rsidRDefault="00FC6961">
      <w:pPr>
        <w:snapToGrid w:val="0"/>
        <w:spacing w:line="360" w:lineRule="auto"/>
        <w:rPr>
          <w:rFonts w:eastAsiaTheme="minorEastAsia"/>
          <w:color w:val="000000" w:themeColor="text1"/>
          <w:szCs w:val="21"/>
        </w:rPr>
      </w:pPr>
      <w:r w:rsidRPr="00D97CD7">
        <w:rPr>
          <w:rFonts w:eastAsiaTheme="minorEastAsia"/>
          <w:color w:val="000000" w:themeColor="text1"/>
          <w:szCs w:val="21"/>
        </w:rPr>
        <w:t>1</w:t>
      </w: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r w:rsidRPr="00D97CD7">
        <w:rPr>
          <w:rFonts w:eastAsiaTheme="minorEastAsia"/>
          <w:color w:val="000000" w:themeColor="text1"/>
          <w:szCs w:val="21"/>
        </w:rPr>
        <w:t>：</w:t>
      </w:r>
    </w:p>
    <w:p w14:paraId="284AF837" w14:textId="77777777"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1B0BE1DB" wp14:editId="31E45B23">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F211D16" w14:textId="77777777" w:rsidR="00DB3887" w:rsidRPr="00D97CD7" w:rsidRDefault="00FC6961">
      <w:pPr>
        <w:snapToGrid w:val="0"/>
        <w:spacing w:beforeLines="100" w:before="312" w:line="360" w:lineRule="auto"/>
        <w:rPr>
          <w:rFonts w:eastAsiaTheme="minorEastAsia"/>
          <w:color w:val="000000" w:themeColor="text1"/>
          <w:szCs w:val="21"/>
        </w:rPr>
      </w:pPr>
      <w:r w:rsidRPr="00D97CD7">
        <w:rPr>
          <w:rFonts w:eastAsiaTheme="minorEastAsia"/>
          <w:color w:val="000000" w:themeColor="text1"/>
          <w:szCs w:val="21"/>
        </w:rPr>
        <w:t>2</w:t>
      </w: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w:t>
      </w:r>
    </w:p>
    <w:p w14:paraId="1465BD4C" w14:textId="77777777"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2089199F" wp14:editId="46A89C5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E1BBA18"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14:paraId="28BEE803"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proofErr w:type="gramStart"/>
      <w:r w:rsidRPr="00D97CD7">
        <w:rPr>
          <w:rFonts w:eastAsiaTheme="minorEastAsia"/>
          <w:color w:val="000000" w:themeColor="text1"/>
          <w:szCs w:val="21"/>
        </w:rPr>
        <w:t>个</w:t>
      </w:r>
      <w:proofErr w:type="gramEnd"/>
      <w:r w:rsidRPr="00D97CD7">
        <w:rPr>
          <w:rFonts w:eastAsiaTheme="minorEastAsia"/>
          <w:color w:val="000000" w:themeColor="text1"/>
          <w:szCs w:val="21"/>
        </w:rPr>
        <w:t>月，建仓期结束时资产配置比例符合本</w:t>
      </w:r>
      <w:proofErr w:type="gramStart"/>
      <w:r w:rsidRPr="00D97CD7">
        <w:rPr>
          <w:rFonts w:eastAsiaTheme="minorEastAsia"/>
          <w:color w:val="000000" w:themeColor="text1"/>
          <w:szCs w:val="21"/>
        </w:rPr>
        <w:t>基金基金</w:t>
      </w:r>
      <w:proofErr w:type="gramEnd"/>
      <w:r w:rsidRPr="00D97CD7">
        <w:rPr>
          <w:rFonts w:eastAsiaTheme="minorEastAsia"/>
          <w:color w:val="000000" w:themeColor="text1"/>
          <w:szCs w:val="21"/>
        </w:rPr>
        <w:t>合同规定。</w:t>
      </w:r>
    </w:p>
    <w:p w14:paraId="3ED784E5" w14:textId="77777777" w:rsidR="00DB3887" w:rsidRPr="00D97CD7" w:rsidRDefault="00DB3887">
      <w:pPr>
        <w:tabs>
          <w:tab w:val="left" w:pos="1800"/>
        </w:tabs>
        <w:spacing w:line="288" w:lineRule="auto"/>
        <w:rPr>
          <w:rFonts w:eastAsiaTheme="minorEastAsia"/>
          <w:color w:val="000000" w:themeColor="text1"/>
          <w:szCs w:val="21"/>
        </w:rPr>
      </w:pPr>
    </w:p>
    <w:p w14:paraId="6D121BCE"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§4  </w:t>
      </w:r>
      <w:r w:rsidRPr="00D97CD7">
        <w:rPr>
          <w:rFonts w:eastAsiaTheme="minorEastAsia"/>
          <w:color w:val="000000" w:themeColor="text1"/>
          <w:kern w:val="0"/>
          <w:sz w:val="21"/>
          <w:szCs w:val="21"/>
        </w:rPr>
        <w:t>管理人报告</w:t>
      </w:r>
    </w:p>
    <w:p w14:paraId="6AC1AD23" w14:textId="77777777"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4.1 </w:t>
      </w:r>
      <w:r w:rsidRPr="00D97CD7">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B3887" w:rsidRPr="00D97CD7" w14:paraId="5CC46846" w14:textId="77777777">
        <w:tc>
          <w:tcPr>
            <w:tcW w:w="952" w:type="dxa"/>
            <w:vMerge w:val="restart"/>
            <w:vAlign w:val="center"/>
          </w:tcPr>
          <w:p w14:paraId="231C08EF"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姓名</w:t>
            </w:r>
          </w:p>
        </w:tc>
        <w:tc>
          <w:tcPr>
            <w:tcW w:w="930" w:type="dxa"/>
            <w:vMerge w:val="restart"/>
            <w:vAlign w:val="center"/>
          </w:tcPr>
          <w:p w14:paraId="058F7DE9"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职务</w:t>
            </w:r>
          </w:p>
        </w:tc>
        <w:tc>
          <w:tcPr>
            <w:tcW w:w="2519" w:type="dxa"/>
            <w:gridSpan w:val="2"/>
          </w:tcPr>
          <w:p w14:paraId="6CDE1940"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D97CD7">
              <w:rPr>
                <w:rFonts w:eastAsiaTheme="minorEastAsia"/>
                <w:color w:val="000000" w:themeColor="text1"/>
                <w:kern w:val="0"/>
                <w:szCs w:val="21"/>
              </w:rPr>
              <w:t>任本基金</w:t>
            </w:r>
            <w:proofErr w:type="gramEnd"/>
            <w:r w:rsidRPr="00D97CD7">
              <w:rPr>
                <w:rFonts w:eastAsiaTheme="minorEastAsia"/>
                <w:color w:val="000000" w:themeColor="text1"/>
                <w:kern w:val="0"/>
                <w:szCs w:val="21"/>
              </w:rPr>
              <w:t>的基金经理期限</w:t>
            </w:r>
          </w:p>
        </w:tc>
        <w:tc>
          <w:tcPr>
            <w:tcW w:w="1254" w:type="dxa"/>
            <w:vMerge w:val="restart"/>
            <w:vAlign w:val="center"/>
          </w:tcPr>
          <w:p w14:paraId="1F7BA2A4"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证券从业年限</w:t>
            </w:r>
          </w:p>
        </w:tc>
        <w:tc>
          <w:tcPr>
            <w:tcW w:w="3276" w:type="dxa"/>
            <w:vMerge w:val="restart"/>
            <w:vAlign w:val="center"/>
          </w:tcPr>
          <w:p w14:paraId="651B20C1"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说明</w:t>
            </w:r>
          </w:p>
        </w:tc>
      </w:tr>
      <w:tr w:rsidR="00DB3887" w:rsidRPr="00D97CD7" w14:paraId="12F59AF9" w14:textId="77777777">
        <w:tc>
          <w:tcPr>
            <w:tcW w:w="952" w:type="dxa"/>
            <w:vMerge/>
            <w:vAlign w:val="center"/>
          </w:tcPr>
          <w:p w14:paraId="75E12F4D" w14:textId="77777777"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AE09010" w14:textId="77777777"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74038FA6"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任职日期</w:t>
            </w:r>
          </w:p>
        </w:tc>
        <w:tc>
          <w:tcPr>
            <w:tcW w:w="1309" w:type="dxa"/>
            <w:vAlign w:val="center"/>
          </w:tcPr>
          <w:p w14:paraId="47AACB57"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离任日期</w:t>
            </w:r>
          </w:p>
        </w:tc>
        <w:tc>
          <w:tcPr>
            <w:tcW w:w="1254" w:type="dxa"/>
            <w:vMerge/>
            <w:vAlign w:val="center"/>
          </w:tcPr>
          <w:p w14:paraId="7E47A224" w14:textId="77777777"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D24419B" w14:textId="77777777"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r>
      <w:tr w:rsidR="00EA5A28" w14:paraId="1F4355A8" w14:textId="77777777">
        <w:tc>
          <w:tcPr>
            <w:tcW w:w="952" w:type="dxa"/>
            <w:vAlign w:val="center"/>
          </w:tcPr>
          <w:p w14:paraId="7346F6C1" w14:textId="77777777" w:rsidR="00EA5A28" w:rsidRDefault="0039050B">
            <w:pPr>
              <w:jc w:val="center"/>
            </w:pPr>
            <w:proofErr w:type="gramStart"/>
            <w:r>
              <w:rPr>
                <w:rFonts w:eastAsiaTheme="minorEastAsia"/>
                <w:color w:val="000000" w:themeColor="text1"/>
                <w:szCs w:val="21"/>
              </w:rPr>
              <w:t>何智豪</w:t>
            </w:r>
            <w:proofErr w:type="gramEnd"/>
          </w:p>
        </w:tc>
        <w:tc>
          <w:tcPr>
            <w:tcW w:w="930" w:type="dxa"/>
            <w:vAlign w:val="center"/>
          </w:tcPr>
          <w:p w14:paraId="04754214" w14:textId="77777777" w:rsidR="00EA5A28" w:rsidRDefault="0039050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174A567" w14:textId="77777777" w:rsidR="00EA5A28" w:rsidRDefault="0039050B">
            <w:pPr>
              <w:jc w:val="center"/>
            </w:pPr>
            <w:r>
              <w:rPr>
                <w:rFonts w:eastAsiaTheme="minorEastAsia"/>
                <w:color w:val="000000" w:themeColor="text1"/>
                <w:szCs w:val="21"/>
              </w:rPr>
              <w:t>2021-02-19</w:t>
            </w:r>
          </w:p>
        </w:tc>
        <w:tc>
          <w:tcPr>
            <w:tcW w:w="1309" w:type="dxa"/>
            <w:vAlign w:val="center"/>
          </w:tcPr>
          <w:p w14:paraId="12FA135F" w14:textId="77777777" w:rsidR="00EA5A28" w:rsidRDefault="0039050B">
            <w:pPr>
              <w:jc w:val="center"/>
            </w:pPr>
            <w:r>
              <w:rPr>
                <w:rFonts w:eastAsiaTheme="minorEastAsia"/>
                <w:color w:val="000000" w:themeColor="text1"/>
                <w:szCs w:val="21"/>
              </w:rPr>
              <w:t>-</w:t>
            </w:r>
          </w:p>
        </w:tc>
        <w:tc>
          <w:tcPr>
            <w:tcW w:w="1254" w:type="dxa"/>
            <w:vAlign w:val="center"/>
          </w:tcPr>
          <w:p w14:paraId="1EC5EAC5" w14:textId="77777777" w:rsidR="00EA5A28" w:rsidRDefault="0039050B">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29CC5771" w14:textId="77777777" w:rsidR="00EA5A28" w:rsidRDefault="0039050B">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r w:rsidR="00EA5A28" w14:paraId="7D493B16" w14:textId="77777777">
        <w:tc>
          <w:tcPr>
            <w:tcW w:w="952" w:type="dxa"/>
            <w:vAlign w:val="center"/>
          </w:tcPr>
          <w:p w14:paraId="7539CC12" w14:textId="77777777" w:rsidR="00EA5A28" w:rsidRDefault="0039050B">
            <w:pPr>
              <w:jc w:val="center"/>
            </w:pPr>
            <w:r>
              <w:rPr>
                <w:rFonts w:eastAsiaTheme="minorEastAsia"/>
                <w:color w:val="000000" w:themeColor="text1"/>
                <w:szCs w:val="21"/>
              </w:rPr>
              <w:t>韩秀</w:t>
            </w:r>
            <w:proofErr w:type="gramStart"/>
            <w:r>
              <w:rPr>
                <w:rFonts w:eastAsiaTheme="minorEastAsia"/>
                <w:color w:val="000000" w:themeColor="text1"/>
                <w:szCs w:val="21"/>
              </w:rPr>
              <w:t>一</w:t>
            </w:r>
            <w:proofErr w:type="gramEnd"/>
          </w:p>
        </w:tc>
        <w:tc>
          <w:tcPr>
            <w:tcW w:w="930" w:type="dxa"/>
            <w:vAlign w:val="center"/>
          </w:tcPr>
          <w:p w14:paraId="4556B7AA" w14:textId="77777777" w:rsidR="00EA5A28" w:rsidRDefault="0039050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AD0C89B" w14:textId="77777777" w:rsidR="00EA5A28" w:rsidRDefault="0039050B">
            <w:pPr>
              <w:jc w:val="center"/>
            </w:pPr>
            <w:r>
              <w:rPr>
                <w:rFonts w:eastAsiaTheme="minorEastAsia"/>
                <w:color w:val="000000" w:themeColor="text1"/>
                <w:szCs w:val="21"/>
              </w:rPr>
              <w:t>2023-11-23</w:t>
            </w:r>
          </w:p>
        </w:tc>
        <w:tc>
          <w:tcPr>
            <w:tcW w:w="1309" w:type="dxa"/>
            <w:vAlign w:val="center"/>
          </w:tcPr>
          <w:p w14:paraId="26AC9F9A" w14:textId="77777777" w:rsidR="00EA5A28" w:rsidRDefault="0039050B">
            <w:pPr>
              <w:jc w:val="center"/>
            </w:pPr>
            <w:r>
              <w:rPr>
                <w:rFonts w:eastAsiaTheme="minorEastAsia"/>
                <w:color w:val="000000" w:themeColor="text1"/>
                <w:szCs w:val="21"/>
              </w:rPr>
              <w:t>-</w:t>
            </w:r>
          </w:p>
        </w:tc>
        <w:tc>
          <w:tcPr>
            <w:tcW w:w="1254" w:type="dxa"/>
            <w:vAlign w:val="center"/>
          </w:tcPr>
          <w:p w14:paraId="4773A0C0" w14:textId="77777777" w:rsidR="00EA5A28" w:rsidRDefault="0039050B">
            <w:pPr>
              <w:jc w:val="center"/>
            </w:pPr>
            <w:r>
              <w:rPr>
                <w:rFonts w:eastAsiaTheme="minorEastAsia"/>
                <w:color w:val="000000" w:themeColor="text1"/>
                <w:szCs w:val="21"/>
              </w:rPr>
              <w:t>5</w:t>
            </w:r>
            <w:r>
              <w:rPr>
                <w:rFonts w:eastAsiaTheme="minorEastAsia"/>
                <w:color w:val="000000" w:themeColor="text1"/>
                <w:szCs w:val="21"/>
              </w:rPr>
              <w:t>年</w:t>
            </w:r>
          </w:p>
        </w:tc>
        <w:tc>
          <w:tcPr>
            <w:tcW w:w="3276" w:type="dxa"/>
            <w:vAlign w:val="center"/>
          </w:tcPr>
          <w:p w14:paraId="39EABC5E" w14:textId="77777777" w:rsidR="00EA5A28" w:rsidRDefault="0039050B">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bl>
    <w:p w14:paraId="7D6CAC21" w14:textId="77777777" w:rsidR="00EA5A28" w:rsidRDefault="003905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4D1478FB"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 xml:space="preserve">2. </w:t>
      </w:r>
      <w:r w:rsidRPr="00D97CD7">
        <w:rPr>
          <w:rFonts w:eastAsiaTheme="minorEastAsia"/>
          <w:color w:val="000000" w:themeColor="text1"/>
          <w:szCs w:val="21"/>
        </w:rPr>
        <w:t>证券从业的含义遵从行业协会《证券业从业人员资格管理办法》的相关规定。</w:t>
      </w:r>
    </w:p>
    <w:p w14:paraId="25720CED"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4.2</w:t>
      </w:r>
      <w:r w:rsidRPr="00D97CD7">
        <w:rPr>
          <w:rFonts w:eastAsiaTheme="minorEastAsia"/>
          <w:b/>
          <w:color w:val="000000" w:themeColor="text1"/>
          <w:kern w:val="0"/>
          <w:szCs w:val="21"/>
        </w:rPr>
        <w:t>管理人对报告期内本基金运作遵规守信情况的说明</w:t>
      </w:r>
    </w:p>
    <w:p w14:paraId="2366AE7A"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D97CD7">
        <w:rPr>
          <w:rFonts w:eastAsiaTheme="minorEastAsia"/>
          <w:color w:val="000000" w:themeColor="text1"/>
          <w:szCs w:val="21"/>
        </w:rPr>
        <w:t>基金基金</w:t>
      </w:r>
      <w:proofErr w:type="gramEnd"/>
      <w:r w:rsidRPr="00D97CD7">
        <w:rPr>
          <w:rFonts w:eastAsiaTheme="minorEastAsia"/>
          <w:color w:val="000000" w:themeColor="text1"/>
          <w:szCs w:val="21"/>
        </w:rPr>
        <w:t>合同的规定。</w:t>
      </w:r>
    </w:p>
    <w:p w14:paraId="354031A6"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4.3 </w:t>
      </w:r>
      <w:r w:rsidRPr="00D97CD7">
        <w:rPr>
          <w:rFonts w:eastAsiaTheme="minorEastAsia"/>
          <w:b/>
          <w:color w:val="000000" w:themeColor="text1"/>
          <w:kern w:val="0"/>
          <w:szCs w:val="21"/>
        </w:rPr>
        <w:t>公平交易专项说明</w:t>
      </w:r>
    </w:p>
    <w:p w14:paraId="7ABD7109" w14:textId="77777777"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4.3.1 </w:t>
      </w:r>
      <w:r w:rsidRPr="00D97CD7">
        <w:rPr>
          <w:rFonts w:eastAsiaTheme="minorEastAsia"/>
          <w:color w:val="000000" w:themeColor="text1"/>
          <w:szCs w:val="21"/>
        </w:rPr>
        <w:t>公平交易制度的执行情况</w:t>
      </w:r>
    </w:p>
    <w:p w14:paraId="50A66E44"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BE0F442"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0073B61"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07DC2F1" w14:textId="77777777"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4.3.2 </w:t>
      </w:r>
      <w:r w:rsidRPr="00D97CD7">
        <w:rPr>
          <w:rFonts w:eastAsiaTheme="minorEastAsia"/>
          <w:color w:val="000000" w:themeColor="text1"/>
          <w:szCs w:val="21"/>
        </w:rPr>
        <w:t>异常交易行为的专项说明</w:t>
      </w:r>
    </w:p>
    <w:p w14:paraId="03AC7511"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A13B4AB"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所有投资组合参与的交易所公开竞价同日反向交易成交较少的单边交易量超过该证券当日成交量的</w:t>
      </w:r>
      <w:r w:rsidRPr="00D97CD7">
        <w:rPr>
          <w:rFonts w:eastAsiaTheme="minorEastAsia"/>
          <w:color w:val="000000" w:themeColor="text1"/>
          <w:szCs w:val="21"/>
        </w:rPr>
        <w:t>5%</w:t>
      </w:r>
      <w:r w:rsidRPr="00D97CD7">
        <w:rPr>
          <w:rFonts w:eastAsiaTheme="minorEastAsia"/>
          <w:color w:val="000000" w:themeColor="text1"/>
          <w:szCs w:val="21"/>
        </w:rPr>
        <w:t>的情形：无。</w:t>
      </w:r>
    </w:p>
    <w:p w14:paraId="3106AD08"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4.4 </w:t>
      </w:r>
      <w:r w:rsidRPr="00D97CD7">
        <w:rPr>
          <w:rFonts w:eastAsiaTheme="minorEastAsia"/>
          <w:b/>
          <w:color w:val="000000" w:themeColor="text1"/>
          <w:kern w:val="0"/>
          <w:szCs w:val="21"/>
        </w:rPr>
        <w:t>报告期内基金的投资策略和业绩表现说明</w:t>
      </w:r>
    </w:p>
    <w:p w14:paraId="6828EC7D" w14:textId="77777777"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4.4.1</w:t>
      </w:r>
      <w:r w:rsidRPr="00D97CD7">
        <w:rPr>
          <w:rFonts w:eastAsiaTheme="minorEastAsia"/>
          <w:color w:val="000000" w:themeColor="text1"/>
          <w:szCs w:val="21"/>
        </w:rPr>
        <w:t>报告期内基金投资策略和运作分析</w:t>
      </w:r>
    </w:p>
    <w:p w14:paraId="0505566C"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三季度末，</w:t>
      </w:r>
      <w:r>
        <w:rPr>
          <w:rFonts w:eastAsiaTheme="minorEastAsia"/>
          <w:color w:val="000000" w:themeColor="text1"/>
          <w:szCs w:val="21"/>
        </w:rPr>
        <w:t>A</w:t>
      </w:r>
      <w:proofErr w:type="gramStart"/>
      <w:r>
        <w:rPr>
          <w:rFonts w:eastAsiaTheme="minorEastAsia"/>
          <w:color w:val="000000" w:themeColor="text1"/>
          <w:szCs w:val="21"/>
        </w:rPr>
        <w:t>股经历</w:t>
      </w:r>
      <w:proofErr w:type="gramEnd"/>
      <w:r>
        <w:rPr>
          <w:rFonts w:eastAsiaTheme="minorEastAsia"/>
          <w:color w:val="000000" w:themeColor="text1"/>
          <w:szCs w:val="21"/>
        </w:rPr>
        <w:t>了预期反转行情。在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日前，经济弱复苏加政策预期较弱，导致市场持续回调。从</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日起，中共中央及各金融监管部门密集出台了一系列针对宏观经济、房地产及资本市场的增量政策措施，向市场释放了政策全面转向</w:t>
      </w:r>
      <w:proofErr w:type="gramStart"/>
      <w:r>
        <w:rPr>
          <w:rFonts w:eastAsiaTheme="minorEastAsia"/>
          <w:color w:val="000000" w:themeColor="text1"/>
          <w:szCs w:val="21"/>
        </w:rPr>
        <w:t>稳增长</w:t>
      </w:r>
      <w:proofErr w:type="gramEnd"/>
      <w:r>
        <w:rPr>
          <w:rFonts w:eastAsiaTheme="minorEastAsia"/>
          <w:color w:val="000000" w:themeColor="text1"/>
          <w:szCs w:val="21"/>
        </w:rPr>
        <w:t>以及呵护资本市场的信号，使得此前已经陷入过度悲观假设的股票市场迎来情绪提振。情绪和流动性共同驱动估值迅速修复，上证指数、深证成指和创业板指等主要指数大涨，各行业板块普涨，成交量激增。</w:t>
      </w:r>
    </w:p>
    <w:p w14:paraId="38D12D00"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展望未来，随着经济复苏和企业盈利预期转暖，叠加美联储降息周期开启，外部环境改善，我们认为</w:t>
      </w:r>
      <w:r w:rsidRPr="00D97CD7">
        <w:rPr>
          <w:rFonts w:eastAsiaTheme="minorEastAsia"/>
          <w:color w:val="000000" w:themeColor="text1"/>
          <w:szCs w:val="21"/>
        </w:rPr>
        <w:t>A</w:t>
      </w:r>
      <w:r w:rsidRPr="00D97CD7">
        <w:rPr>
          <w:rFonts w:eastAsiaTheme="minorEastAsia"/>
          <w:color w:val="000000" w:themeColor="text1"/>
          <w:szCs w:val="21"/>
        </w:rPr>
        <w:t>股修复行情有望延续。一方面，政策密集落地或将对国内经济和市场预期带来支撑，</w:t>
      </w:r>
      <w:proofErr w:type="gramStart"/>
      <w:r w:rsidRPr="00D97CD7">
        <w:rPr>
          <w:rFonts w:eastAsiaTheme="minorEastAsia"/>
          <w:color w:val="000000" w:themeColor="text1"/>
          <w:szCs w:val="21"/>
        </w:rPr>
        <w:t>宽货币配合宽财政</w:t>
      </w:r>
      <w:proofErr w:type="gramEnd"/>
      <w:r w:rsidRPr="00D97CD7">
        <w:rPr>
          <w:rFonts w:eastAsiaTheme="minorEastAsia"/>
          <w:color w:val="000000" w:themeColor="text1"/>
          <w:szCs w:val="21"/>
        </w:rPr>
        <w:t>政策或将助力经济复苏和企业盈利回暖；另一方面，美联储降息周期启动，随着海外流动性压力的缓解，全球资金有望重新回流至新兴市场，加之</w:t>
      </w:r>
      <w:r w:rsidRPr="00D97CD7">
        <w:rPr>
          <w:rFonts w:eastAsiaTheme="minorEastAsia"/>
          <w:color w:val="000000" w:themeColor="text1"/>
          <w:szCs w:val="21"/>
        </w:rPr>
        <w:t>A</w:t>
      </w:r>
      <w:r w:rsidRPr="00D97CD7">
        <w:rPr>
          <w:rFonts w:eastAsiaTheme="minorEastAsia"/>
          <w:color w:val="000000" w:themeColor="text1"/>
          <w:szCs w:val="21"/>
        </w:rPr>
        <w:t>股估值在全球的吸引力，有望看到海外资金持续回流中国。</w:t>
      </w:r>
    </w:p>
    <w:p w14:paraId="4BB82294" w14:textId="77777777"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4.4.2</w:t>
      </w:r>
      <w:r w:rsidRPr="00D97CD7">
        <w:rPr>
          <w:rFonts w:eastAsiaTheme="minorEastAsia"/>
          <w:color w:val="000000" w:themeColor="text1"/>
          <w:szCs w:val="21"/>
        </w:rPr>
        <w:t>报告期内基金的业绩表现</w:t>
      </w:r>
    </w:p>
    <w:p w14:paraId="467CCFC9" w14:textId="77777777" w:rsidR="00255DF0" w:rsidRPr="00255DF0" w:rsidRDefault="00255DF0" w:rsidP="00255DF0">
      <w:pPr>
        <w:spacing w:line="360" w:lineRule="auto"/>
        <w:ind w:firstLineChars="200" w:firstLine="420"/>
        <w:rPr>
          <w:rFonts w:eastAsiaTheme="minorEastAsia"/>
          <w:color w:val="000000" w:themeColor="text1"/>
          <w:szCs w:val="21"/>
        </w:rPr>
      </w:pPr>
      <w:r w:rsidRPr="00255DF0">
        <w:rPr>
          <w:rFonts w:eastAsiaTheme="minorEastAsia" w:hint="eastAsia"/>
          <w:color w:val="000000" w:themeColor="text1"/>
          <w:szCs w:val="21"/>
        </w:rPr>
        <w:lastRenderedPageBreak/>
        <w:t>本报告期摩根</w:t>
      </w:r>
      <w:r w:rsidRPr="00255DF0">
        <w:rPr>
          <w:rFonts w:eastAsiaTheme="minorEastAsia" w:hint="eastAsia"/>
          <w:color w:val="000000" w:themeColor="text1"/>
          <w:szCs w:val="21"/>
        </w:rPr>
        <w:t>MSCI</w:t>
      </w:r>
      <w:r w:rsidRPr="00255DF0">
        <w:rPr>
          <w:rFonts w:eastAsiaTheme="minorEastAsia" w:hint="eastAsia"/>
          <w:color w:val="000000" w:themeColor="text1"/>
          <w:szCs w:val="21"/>
        </w:rPr>
        <w:t>中国</w:t>
      </w:r>
      <w:r w:rsidRPr="00255DF0">
        <w:rPr>
          <w:rFonts w:eastAsiaTheme="minorEastAsia" w:hint="eastAsia"/>
          <w:color w:val="000000" w:themeColor="text1"/>
          <w:szCs w:val="21"/>
        </w:rPr>
        <w:t>A</w:t>
      </w:r>
      <w:r w:rsidRPr="00255DF0">
        <w:rPr>
          <w:rFonts w:eastAsiaTheme="minorEastAsia" w:hint="eastAsia"/>
          <w:color w:val="000000" w:themeColor="text1"/>
          <w:szCs w:val="21"/>
        </w:rPr>
        <w:t>股</w:t>
      </w:r>
      <w:r w:rsidRPr="00255DF0">
        <w:rPr>
          <w:rFonts w:eastAsiaTheme="minorEastAsia" w:hint="eastAsia"/>
          <w:color w:val="000000" w:themeColor="text1"/>
          <w:szCs w:val="21"/>
        </w:rPr>
        <w:t>ETF</w:t>
      </w:r>
      <w:r w:rsidRPr="00255DF0">
        <w:rPr>
          <w:rFonts w:eastAsiaTheme="minorEastAsia" w:hint="eastAsia"/>
          <w:color w:val="000000" w:themeColor="text1"/>
          <w:szCs w:val="21"/>
        </w:rPr>
        <w:t>联接</w:t>
      </w:r>
      <w:r w:rsidRPr="00255DF0">
        <w:rPr>
          <w:rFonts w:eastAsiaTheme="minorEastAsia" w:hint="eastAsia"/>
          <w:color w:val="000000" w:themeColor="text1"/>
          <w:szCs w:val="21"/>
        </w:rPr>
        <w:t>A</w:t>
      </w:r>
      <w:r w:rsidRPr="00255DF0">
        <w:rPr>
          <w:rFonts w:eastAsiaTheme="minorEastAsia" w:hint="eastAsia"/>
          <w:color w:val="000000" w:themeColor="text1"/>
          <w:szCs w:val="21"/>
        </w:rPr>
        <w:t>份额净值增长率为</w:t>
      </w:r>
      <w:r w:rsidRPr="00255DF0">
        <w:rPr>
          <w:rFonts w:eastAsiaTheme="minorEastAsia" w:hint="eastAsia"/>
          <w:color w:val="000000" w:themeColor="text1"/>
          <w:szCs w:val="21"/>
        </w:rPr>
        <w:t>:15.56%</w:t>
      </w:r>
      <w:r w:rsidRPr="00255DF0">
        <w:rPr>
          <w:rFonts w:eastAsiaTheme="minorEastAsia" w:hint="eastAsia"/>
          <w:color w:val="000000" w:themeColor="text1"/>
          <w:szCs w:val="21"/>
        </w:rPr>
        <w:t>，同期业绩比较基准收益率为</w:t>
      </w:r>
      <w:r w:rsidRPr="00255DF0">
        <w:rPr>
          <w:rFonts w:eastAsiaTheme="minorEastAsia" w:hint="eastAsia"/>
          <w:color w:val="000000" w:themeColor="text1"/>
          <w:szCs w:val="21"/>
        </w:rPr>
        <w:t>:14.23%</w:t>
      </w:r>
    </w:p>
    <w:p w14:paraId="680335CC" w14:textId="48FB2221" w:rsidR="00DB3887" w:rsidRDefault="00255DF0" w:rsidP="00255DF0">
      <w:pPr>
        <w:spacing w:line="360" w:lineRule="auto"/>
        <w:ind w:firstLineChars="200" w:firstLine="420"/>
        <w:rPr>
          <w:rFonts w:eastAsiaTheme="minorEastAsia"/>
          <w:color w:val="000000" w:themeColor="text1"/>
          <w:szCs w:val="21"/>
        </w:rPr>
      </w:pPr>
      <w:r w:rsidRPr="00255DF0">
        <w:rPr>
          <w:rFonts w:eastAsiaTheme="minorEastAsia" w:hint="eastAsia"/>
          <w:color w:val="000000" w:themeColor="text1"/>
          <w:szCs w:val="21"/>
        </w:rPr>
        <w:t>摩根</w:t>
      </w:r>
      <w:r w:rsidRPr="00255DF0">
        <w:rPr>
          <w:rFonts w:eastAsiaTheme="minorEastAsia" w:hint="eastAsia"/>
          <w:color w:val="000000" w:themeColor="text1"/>
          <w:szCs w:val="21"/>
        </w:rPr>
        <w:t>MSCI</w:t>
      </w:r>
      <w:r w:rsidRPr="00255DF0">
        <w:rPr>
          <w:rFonts w:eastAsiaTheme="minorEastAsia" w:hint="eastAsia"/>
          <w:color w:val="000000" w:themeColor="text1"/>
          <w:szCs w:val="21"/>
        </w:rPr>
        <w:t>中国</w:t>
      </w:r>
      <w:r w:rsidRPr="00255DF0">
        <w:rPr>
          <w:rFonts w:eastAsiaTheme="minorEastAsia" w:hint="eastAsia"/>
          <w:color w:val="000000" w:themeColor="text1"/>
          <w:szCs w:val="21"/>
        </w:rPr>
        <w:t>A</w:t>
      </w:r>
      <w:r w:rsidRPr="00255DF0">
        <w:rPr>
          <w:rFonts w:eastAsiaTheme="minorEastAsia" w:hint="eastAsia"/>
          <w:color w:val="000000" w:themeColor="text1"/>
          <w:szCs w:val="21"/>
        </w:rPr>
        <w:t>股</w:t>
      </w:r>
      <w:r w:rsidRPr="00255DF0">
        <w:rPr>
          <w:rFonts w:eastAsiaTheme="minorEastAsia" w:hint="eastAsia"/>
          <w:color w:val="000000" w:themeColor="text1"/>
          <w:szCs w:val="21"/>
        </w:rPr>
        <w:t>ETF</w:t>
      </w:r>
      <w:r w:rsidRPr="00255DF0">
        <w:rPr>
          <w:rFonts w:eastAsiaTheme="minorEastAsia" w:hint="eastAsia"/>
          <w:color w:val="000000" w:themeColor="text1"/>
          <w:szCs w:val="21"/>
        </w:rPr>
        <w:t>联接</w:t>
      </w:r>
      <w:r w:rsidRPr="00255DF0">
        <w:rPr>
          <w:rFonts w:eastAsiaTheme="minorEastAsia" w:hint="eastAsia"/>
          <w:color w:val="000000" w:themeColor="text1"/>
          <w:szCs w:val="21"/>
        </w:rPr>
        <w:t>C</w:t>
      </w:r>
      <w:r w:rsidRPr="00255DF0">
        <w:rPr>
          <w:rFonts w:eastAsiaTheme="minorEastAsia" w:hint="eastAsia"/>
          <w:color w:val="000000" w:themeColor="text1"/>
          <w:szCs w:val="21"/>
        </w:rPr>
        <w:t>份额净值增长率为</w:t>
      </w:r>
      <w:r w:rsidRPr="00255DF0">
        <w:rPr>
          <w:rFonts w:eastAsiaTheme="minorEastAsia" w:hint="eastAsia"/>
          <w:color w:val="000000" w:themeColor="text1"/>
          <w:szCs w:val="21"/>
        </w:rPr>
        <w:t>:15.52%</w:t>
      </w:r>
      <w:r w:rsidRPr="00255DF0">
        <w:rPr>
          <w:rFonts w:eastAsiaTheme="minorEastAsia" w:hint="eastAsia"/>
          <w:color w:val="000000" w:themeColor="text1"/>
          <w:szCs w:val="21"/>
        </w:rPr>
        <w:t>，同期业绩比较基准收益率为</w:t>
      </w:r>
      <w:r w:rsidRPr="00255DF0">
        <w:rPr>
          <w:rFonts w:eastAsiaTheme="minorEastAsia" w:hint="eastAsia"/>
          <w:color w:val="000000" w:themeColor="text1"/>
          <w:szCs w:val="21"/>
        </w:rPr>
        <w:t>:14.23%</w:t>
      </w:r>
      <w:r w:rsidRPr="00255DF0">
        <w:rPr>
          <w:rFonts w:eastAsiaTheme="minorEastAsia" w:hint="eastAsia"/>
          <w:color w:val="000000" w:themeColor="text1"/>
          <w:szCs w:val="21"/>
        </w:rPr>
        <w:t>。</w:t>
      </w:r>
    </w:p>
    <w:p w14:paraId="65591724" w14:textId="77777777" w:rsidR="00255DF0" w:rsidRPr="00D97CD7" w:rsidRDefault="00255DF0" w:rsidP="00255DF0">
      <w:pPr>
        <w:spacing w:line="360" w:lineRule="auto"/>
        <w:ind w:firstLineChars="200" w:firstLine="420"/>
        <w:rPr>
          <w:rFonts w:eastAsiaTheme="minorEastAsia"/>
          <w:color w:val="000000" w:themeColor="text1"/>
          <w:szCs w:val="21"/>
        </w:rPr>
      </w:pPr>
    </w:p>
    <w:p w14:paraId="5E33C23A" w14:textId="77777777" w:rsidR="00DB3887" w:rsidRPr="00D97CD7" w:rsidRDefault="00FC6961">
      <w:pPr>
        <w:spacing w:line="360" w:lineRule="auto"/>
        <w:rPr>
          <w:rFonts w:eastAsiaTheme="minorEastAsia"/>
          <w:color w:val="000000" w:themeColor="text1"/>
          <w:szCs w:val="21"/>
        </w:rPr>
      </w:pPr>
      <w:r w:rsidRPr="00D97CD7">
        <w:rPr>
          <w:rFonts w:eastAsiaTheme="minorEastAsia"/>
          <w:b/>
          <w:color w:val="000000" w:themeColor="text1"/>
          <w:kern w:val="0"/>
          <w:szCs w:val="21"/>
        </w:rPr>
        <w:t>4.5</w:t>
      </w:r>
      <w:r w:rsidRPr="00D97CD7">
        <w:rPr>
          <w:rFonts w:eastAsiaTheme="minorEastAsia"/>
          <w:b/>
          <w:color w:val="000000" w:themeColor="text1"/>
          <w:kern w:val="0"/>
          <w:szCs w:val="21"/>
        </w:rPr>
        <w:t>报告期内基金持有人数或基金资产净值预警说明</w:t>
      </w:r>
    </w:p>
    <w:p w14:paraId="02AF133A" w14:textId="77777777" w:rsidR="00EA5A28" w:rsidRDefault="0039050B">
      <w:pPr>
        <w:spacing w:line="360" w:lineRule="auto"/>
        <w:rPr>
          <w:rFonts w:eastAsiaTheme="minorEastAsia"/>
          <w:color w:val="000000" w:themeColor="text1"/>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14:paraId="1181379E" w14:textId="77777777"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kern w:val="0"/>
          <w:szCs w:val="21"/>
        </w:rPr>
        <w:t>基金管理人拟调整本基金运作方式，加大营销力度，提升基金规模，方案已报监管机关。</w:t>
      </w:r>
    </w:p>
    <w:p w14:paraId="253F6DF0"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§5  </w:t>
      </w:r>
      <w:r w:rsidRPr="00D97CD7">
        <w:rPr>
          <w:rFonts w:eastAsiaTheme="minorEastAsia"/>
          <w:color w:val="000000" w:themeColor="text1"/>
          <w:kern w:val="0"/>
          <w:sz w:val="21"/>
          <w:szCs w:val="21"/>
        </w:rPr>
        <w:t>投资组合报告</w:t>
      </w:r>
    </w:p>
    <w:p w14:paraId="0D6949E3" w14:textId="77777777"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5.1 </w:t>
      </w:r>
      <w:r w:rsidRPr="00D97CD7">
        <w:rPr>
          <w:rFonts w:eastAsiaTheme="minorEastAsia"/>
          <w:b/>
          <w:color w:val="000000" w:themeColor="text1"/>
          <w:kern w:val="0"/>
          <w:szCs w:val="21"/>
        </w:rPr>
        <w:t>报告期末基金资产组合情况</w:t>
      </w:r>
    </w:p>
    <w:tbl>
      <w:tblPr>
        <w:tblStyle w:val="afa"/>
        <w:tblW w:w="8528" w:type="dxa"/>
        <w:tblInd w:w="108" w:type="dxa"/>
        <w:tblLayout w:type="fixed"/>
        <w:tblLook w:val="04A0" w:firstRow="1" w:lastRow="0" w:firstColumn="1" w:lastColumn="0" w:noHBand="0" w:noVBand="1"/>
      </w:tblPr>
      <w:tblGrid>
        <w:gridCol w:w="720"/>
        <w:gridCol w:w="3357"/>
        <w:gridCol w:w="2694"/>
        <w:gridCol w:w="1757"/>
      </w:tblGrid>
      <w:tr w:rsidR="00DB3887" w:rsidRPr="00D97CD7" w14:paraId="3634229F" w14:textId="77777777">
        <w:tc>
          <w:tcPr>
            <w:tcW w:w="720" w:type="dxa"/>
            <w:vAlign w:val="center"/>
          </w:tcPr>
          <w:p w14:paraId="1B4437B3"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序号</w:t>
            </w:r>
          </w:p>
        </w:tc>
        <w:tc>
          <w:tcPr>
            <w:tcW w:w="3357" w:type="dxa"/>
            <w:vAlign w:val="center"/>
          </w:tcPr>
          <w:p w14:paraId="23198447"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项目</w:t>
            </w:r>
          </w:p>
        </w:tc>
        <w:tc>
          <w:tcPr>
            <w:tcW w:w="2694" w:type="dxa"/>
            <w:vAlign w:val="center"/>
          </w:tcPr>
          <w:p w14:paraId="24F45EC1"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金额</w:t>
            </w:r>
            <w:r w:rsidRPr="00D97CD7">
              <w:rPr>
                <w:rFonts w:eastAsiaTheme="minorEastAsia"/>
                <w:color w:val="000000" w:themeColor="text1"/>
                <w:szCs w:val="21"/>
              </w:rPr>
              <w:t>(</w:t>
            </w:r>
            <w:r w:rsidRPr="00D97CD7">
              <w:rPr>
                <w:rFonts w:eastAsiaTheme="minorEastAsia"/>
                <w:color w:val="000000" w:themeColor="text1"/>
                <w:szCs w:val="21"/>
              </w:rPr>
              <w:t>元</w:t>
            </w:r>
            <w:r w:rsidRPr="00D97CD7">
              <w:rPr>
                <w:rFonts w:eastAsiaTheme="minorEastAsia"/>
                <w:color w:val="000000" w:themeColor="text1"/>
                <w:szCs w:val="21"/>
              </w:rPr>
              <w:t>)</w:t>
            </w:r>
          </w:p>
        </w:tc>
        <w:tc>
          <w:tcPr>
            <w:tcW w:w="1757" w:type="dxa"/>
            <w:vAlign w:val="center"/>
          </w:tcPr>
          <w:p w14:paraId="4DE3C61D"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占基金总资产的比例</w:t>
            </w:r>
            <w:r w:rsidRPr="00D97CD7">
              <w:rPr>
                <w:rFonts w:eastAsiaTheme="minorEastAsia"/>
                <w:color w:val="000000" w:themeColor="text1"/>
                <w:szCs w:val="21"/>
              </w:rPr>
              <w:t>(%)</w:t>
            </w:r>
          </w:p>
        </w:tc>
      </w:tr>
      <w:tr w:rsidR="00DB3887" w:rsidRPr="00D97CD7" w14:paraId="30A04513" w14:textId="77777777">
        <w:tc>
          <w:tcPr>
            <w:tcW w:w="720" w:type="dxa"/>
            <w:vAlign w:val="center"/>
          </w:tcPr>
          <w:p w14:paraId="092110AC"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1</w:t>
            </w:r>
          </w:p>
        </w:tc>
        <w:tc>
          <w:tcPr>
            <w:tcW w:w="3357" w:type="dxa"/>
            <w:vAlign w:val="center"/>
          </w:tcPr>
          <w:p w14:paraId="548940F8"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权益投资</w:t>
            </w:r>
          </w:p>
        </w:tc>
        <w:tc>
          <w:tcPr>
            <w:tcW w:w="2694" w:type="dxa"/>
            <w:vAlign w:val="center"/>
          </w:tcPr>
          <w:p w14:paraId="308E438F"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5CC29A24"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03C42066" w14:textId="77777777">
        <w:tc>
          <w:tcPr>
            <w:tcW w:w="720" w:type="dxa"/>
            <w:vAlign w:val="center"/>
          </w:tcPr>
          <w:p w14:paraId="0F86B642" w14:textId="77777777"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14:paraId="3E0AB8F9"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其中：股票</w:t>
            </w:r>
          </w:p>
        </w:tc>
        <w:tc>
          <w:tcPr>
            <w:tcW w:w="2694" w:type="dxa"/>
            <w:vAlign w:val="center"/>
          </w:tcPr>
          <w:p w14:paraId="3C670EBC"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58AD19D0"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1642F2E1" w14:textId="77777777">
        <w:tc>
          <w:tcPr>
            <w:tcW w:w="720" w:type="dxa"/>
            <w:vAlign w:val="center"/>
          </w:tcPr>
          <w:p w14:paraId="161BA8BF"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w:t>
            </w:r>
          </w:p>
        </w:tc>
        <w:tc>
          <w:tcPr>
            <w:tcW w:w="3357" w:type="dxa"/>
            <w:vAlign w:val="center"/>
          </w:tcPr>
          <w:p w14:paraId="3E256A00"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基金投资</w:t>
            </w:r>
          </w:p>
        </w:tc>
        <w:tc>
          <w:tcPr>
            <w:tcW w:w="2694" w:type="dxa"/>
            <w:vAlign w:val="center"/>
          </w:tcPr>
          <w:p w14:paraId="3C6047D5"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32,830,433.19</w:t>
            </w:r>
          </w:p>
        </w:tc>
        <w:tc>
          <w:tcPr>
            <w:tcW w:w="1757" w:type="dxa"/>
            <w:vAlign w:val="center"/>
          </w:tcPr>
          <w:p w14:paraId="54B09B4E"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92.56</w:t>
            </w:r>
          </w:p>
        </w:tc>
      </w:tr>
      <w:tr w:rsidR="00DB3887" w:rsidRPr="00D97CD7" w14:paraId="1B55B494" w14:textId="77777777">
        <w:tc>
          <w:tcPr>
            <w:tcW w:w="720" w:type="dxa"/>
            <w:vAlign w:val="center"/>
          </w:tcPr>
          <w:p w14:paraId="216C58AA"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3</w:t>
            </w:r>
          </w:p>
        </w:tc>
        <w:tc>
          <w:tcPr>
            <w:tcW w:w="3357" w:type="dxa"/>
            <w:vAlign w:val="center"/>
          </w:tcPr>
          <w:p w14:paraId="54922AB4"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固定收益投资</w:t>
            </w:r>
          </w:p>
        </w:tc>
        <w:tc>
          <w:tcPr>
            <w:tcW w:w="2694" w:type="dxa"/>
            <w:vAlign w:val="center"/>
          </w:tcPr>
          <w:p w14:paraId="067D1708"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07E94701"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15B8567A" w14:textId="77777777">
        <w:tc>
          <w:tcPr>
            <w:tcW w:w="720" w:type="dxa"/>
            <w:vAlign w:val="center"/>
          </w:tcPr>
          <w:p w14:paraId="41FD429E" w14:textId="77777777"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14:paraId="2BF191B9"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其中：债券</w:t>
            </w:r>
          </w:p>
        </w:tc>
        <w:tc>
          <w:tcPr>
            <w:tcW w:w="2694" w:type="dxa"/>
            <w:vAlign w:val="center"/>
          </w:tcPr>
          <w:p w14:paraId="6D703661"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04E30EB8"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5F694237" w14:textId="77777777">
        <w:tc>
          <w:tcPr>
            <w:tcW w:w="720" w:type="dxa"/>
            <w:vAlign w:val="center"/>
          </w:tcPr>
          <w:p w14:paraId="5BDA518C" w14:textId="77777777"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14:paraId="61774FC8" w14:textId="77777777" w:rsidR="00DB3887" w:rsidRPr="00D97CD7" w:rsidRDefault="00FC6961">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97CD7">
              <w:rPr>
                <w:rFonts w:eastAsiaTheme="minorEastAsia"/>
                <w:color w:val="000000" w:themeColor="text1"/>
                <w:szCs w:val="21"/>
              </w:rPr>
              <w:t>资产支持证券</w:t>
            </w:r>
          </w:p>
        </w:tc>
        <w:tc>
          <w:tcPr>
            <w:tcW w:w="2694" w:type="dxa"/>
            <w:vAlign w:val="center"/>
          </w:tcPr>
          <w:p w14:paraId="393CA963"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673B0CDC"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41F0BFDC" w14:textId="77777777">
        <w:tc>
          <w:tcPr>
            <w:tcW w:w="720" w:type="dxa"/>
          </w:tcPr>
          <w:p w14:paraId="641E2034"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4</w:t>
            </w:r>
          </w:p>
        </w:tc>
        <w:tc>
          <w:tcPr>
            <w:tcW w:w="3357" w:type="dxa"/>
          </w:tcPr>
          <w:p w14:paraId="72C65E21" w14:textId="77777777" w:rsidR="00DB3887" w:rsidRPr="00D97CD7" w:rsidRDefault="00FC6961">
            <w:pPr>
              <w:spacing w:before="29" w:line="360" w:lineRule="auto"/>
              <w:ind w:leftChars="50" w:left="105"/>
              <w:rPr>
                <w:rFonts w:eastAsiaTheme="minorEastAsia"/>
                <w:color w:val="000000" w:themeColor="text1"/>
                <w:szCs w:val="21"/>
              </w:rPr>
            </w:pPr>
            <w:r w:rsidRPr="00D97CD7">
              <w:rPr>
                <w:rFonts w:eastAsiaTheme="minorEastAsia"/>
                <w:color w:val="000000" w:themeColor="text1"/>
                <w:szCs w:val="21"/>
              </w:rPr>
              <w:t>贵金属投资</w:t>
            </w:r>
          </w:p>
        </w:tc>
        <w:tc>
          <w:tcPr>
            <w:tcW w:w="2694" w:type="dxa"/>
            <w:vAlign w:val="center"/>
          </w:tcPr>
          <w:p w14:paraId="3F15FFC4"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4A01CBB5"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2ED5D3A6" w14:textId="77777777">
        <w:tc>
          <w:tcPr>
            <w:tcW w:w="720" w:type="dxa"/>
            <w:vAlign w:val="center"/>
          </w:tcPr>
          <w:p w14:paraId="4BFD4458"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5</w:t>
            </w:r>
          </w:p>
        </w:tc>
        <w:tc>
          <w:tcPr>
            <w:tcW w:w="3357" w:type="dxa"/>
            <w:vAlign w:val="center"/>
          </w:tcPr>
          <w:p w14:paraId="4E33D39D"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金融衍生</w:t>
            </w:r>
            <w:proofErr w:type="gramStart"/>
            <w:r w:rsidRPr="00D97CD7">
              <w:rPr>
                <w:rFonts w:eastAsiaTheme="minorEastAsia"/>
                <w:color w:val="000000" w:themeColor="text1"/>
                <w:szCs w:val="21"/>
              </w:rPr>
              <w:t>品投资</w:t>
            </w:r>
            <w:proofErr w:type="gramEnd"/>
          </w:p>
        </w:tc>
        <w:tc>
          <w:tcPr>
            <w:tcW w:w="2694" w:type="dxa"/>
            <w:vAlign w:val="center"/>
          </w:tcPr>
          <w:p w14:paraId="3549FA3D"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7211C595"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0AECDA26" w14:textId="77777777">
        <w:tc>
          <w:tcPr>
            <w:tcW w:w="720" w:type="dxa"/>
            <w:vAlign w:val="center"/>
          </w:tcPr>
          <w:p w14:paraId="5C255E25"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6</w:t>
            </w:r>
          </w:p>
        </w:tc>
        <w:tc>
          <w:tcPr>
            <w:tcW w:w="3357" w:type="dxa"/>
            <w:vAlign w:val="center"/>
          </w:tcPr>
          <w:p w14:paraId="20999F4A"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买入返售金融资产</w:t>
            </w:r>
          </w:p>
        </w:tc>
        <w:tc>
          <w:tcPr>
            <w:tcW w:w="2694" w:type="dxa"/>
            <w:vAlign w:val="center"/>
          </w:tcPr>
          <w:p w14:paraId="4080984C"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205F8137"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090BC8BB" w14:textId="77777777">
        <w:tc>
          <w:tcPr>
            <w:tcW w:w="720" w:type="dxa"/>
            <w:vAlign w:val="center"/>
          </w:tcPr>
          <w:p w14:paraId="3B799C00" w14:textId="77777777"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14:paraId="43628EAE"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其中：买断式回购的买入返售金融资产</w:t>
            </w:r>
          </w:p>
        </w:tc>
        <w:tc>
          <w:tcPr>
            <w:tcW w:w="2694" w:type="dxa"/>
            <w:vAlign w:val="center"/>
          </w:tcPr>
          <w:p w14:paraId="37088B85"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5DDD2CC7"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3B7F44C9" w14:textId="77777777">
        <w:tc>
          <w:tcPr>
            <w:tcW w:w="720" w:type="dxa"/>
            <w:vAlign w:val="center"/>
          </w:tcPr>
          <w:p w14:paraId="242059C5"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7</w:t>
            </w:r>
          </w:p>
        </w:tc>
        <w:tc>
          <w:tcPr>
            <w:tcW w:w="3357" w:type="dxa"/>
            <w:vAlign w:val="center"/>
          </w:tcPr>
          <w:p w14:paraId="08209803"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银行存款和结算备付金合计</w:t>
            </w:r>
          </w:p>
        </w:tc>
        <w:tc>
          <w:tcPr>
            <w:tcW w:w="2694" w:type="dxa"/>
            <w:vAlign w:val="center"/>
          </w:tcPr>
          <w:p w14:paraId="65745C77"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2,050,787.39</w:t>
            </w:r>
          </w:p>
        </w:tc>
        <w:tc>
          <w:tcPr>
            <w:tcW w:w="1757" w:type="dxa"/>
            <w:vAlign w:val="center"/>
          </w:tcPr>
          <w:p w14:paraId="3C0C35F8"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5.78</w:t>
            </w:r>
          </w:p>
        </w:tc>
      </w:tr>
      <w:tr w:rsidR="00DB3887" w:rsidRPr="00D97CD7" w14:paraId="6173C487" w14:textId="77777777">
        <w:tc>
          <w:tcPr>
            <w:tcW w:w="720" w:type="dxa"/>
            <w:vAlign w:val="center"/>
          </w:tcPr>
          <w:p w14:paraId="1C7E96C2"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8</w:t>
            </w:r>
          </w:p>
        </w:tc>
        <w:tc>
          <w:tcPr>
            <w:tcW w:w="3357" w:type="dxa"/>
            <w:vAlign w:val="center"/>
          </w:tcPr>
          <w:p w14:paraId="3F6A4BBF"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其他各项资产</w:t>
            </w:r>
          </w:p>
        </w:tc>
        <w:tc>
          <w:tcPr>
            <w:tcW w:w="2694" w:type="dxa"/>
            <w:vAlign w:val="center"/>
          </w:tcPr>
          <w:p w14:paraId="6BE8ABDC" w14:textId="77777777"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586,761.03</w:t>
            </w:r>
          </w:p>
        </w:tc>
        <w:tc>
          <w:tcPr>
            <w:tcW w:w="1757" w:type="dxa"/>
            <w:vAlign w:val="center"/>
          </w:tcPr>
          <w:p w14:paraId="58161014" w14:textId="77777777"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1.65</w:t>
            </w:r>
          </w:p>
        </w:tc>
      </w:tr>
      <w:tr w:rsidR="00DB3887" w:rsidRPr="00D97CD7" w14:paraId="532CFED5" w14:textId="77777777">
        <w:tc>
          <w:tcPr>
            <w:tcW w:w="720" w:type="dxa"/>
            <w:vAlign w:val="center"/>
          </w:tcPr>
          <w:p w14:paraId="31475326"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9</w:t>
            </w:r>
          </w:p>
        </w:tc>
        <w:tc>
          <w:tcPr>
            <w:tcW w:w="3357" w:type="dxa"/>
            <w:vAlign w:val="center"/>
          </w:tcPr>
          <w:p w14:paraId="184DA60F"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合计</w:t>
            </w:r>
          </w:p>
        </w:tc>
        <w:tc>
          <w:tcPr>
            <w:tcW w:w="2694" w:type="dxa"/>
            <w:vAlign w:val="center"/>
          </w:tcPr>
          <w:p w14:paraId="75E84B56" w14:textId="77777777"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35,467,981.61</w:t>
            </w:r>
          </w:p>
        </w:tc>
        <w:tc>
          <w:tcPr>
            <w:tcW w:w="1757" w:type="dxa"/>
            <w:vAlign w:val="center"/>
          </w:tcPr>
          <w:p w14:paraId="6B9F23CA" w14:textId="77777777"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100.00</w:t>
            </w:r>
          </w:p>
        </w:tc>
      </w:tr>
    </w:tbl>
    <w:p w14:paraId="0039145D"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lastRenderedPageBreak/>
        <w:t>5.2</w:t>
      </w:r>
      <w:r w:rsidRPr="00D97CD7">
        <w:rPr>
          <w:rFonts w:eastAsiaTheme="minorEastAsia"/>
          <w:b/>
          <w:color w:val="000000" w:themeColor="text1"/>
          <w:kern w:val="0"/>
          <w:szCs w:val="21"/>
        </w:rPr>
        <w:t>期末投资目标基金明细</w:t>
      </w:r>
    </w:p>
    <w:tbl>
      <w:tblPr>
        <w:tblStyle w:val="afa"/>
        <w:tblW w:w="8928" w:type="dxa"/>
        <w:tblInd w:w="108" w:type="dxa"/>
        <w:tblLayout w:type="fixed"/>
        <w:tblLook w:val="04A0" w:firstRow="1" w:lastRow="0" w:firstColumn="1" w:lastColumn="0" w:noHBand="0" w:noVBand="1"/>
      </w:tblPr>
      <w:tblGrid>
        <w:gridCol w:w="1238"/>
        <w:gridCol w:w="1239"/>
        <w:gridCol w:w="1240"/>
        <w:gridCol w:w="1240"/>
        <w:gridCol w:w="1240"/>
        <w:gridCol w:w="1241"/>
        <w:gridCol w:w="1490"/>
      </w:tblGrid>
      <w:tr w:rsidR="00DB3887" w:rsidRPr="00D97CD7" w14:paraId="4AD1C404" w14:textId="77777777">
        <w:tc>
          <w:tcPr>
            <w:tcW w:w="1238" w:type="dxa"/>
            <w:vAlign w:val="center"/>
          </w:tcPr>
          <w:p w14:paraId="28CEE53D"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1239" w:type="dxa"/>
            <w:vAlign w:val="center"/>
          </w:tcPr>
          <w:p w14:paraId="243D2A82"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1240" w:type="dxa"/>
            <w:vAlign w:val="center"/>
          </w:tcPr>
          <w:p w14:paraId="59947AD1"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基金类型</w:t>
            </w:r>
          </w:p>
        </w:tc>
        <w:tc>
          <w:tcPr>
            <w:tcW w:w="1240" w:type="dxa"/>
            <w:vAlign w:val="center"/>
          </w:tcPr>
          <w:p w14:paraId="3038899B"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运作方式</w:t>
            </w:r>
          </w:p>
        </w:tc>
        <w:tc>
          <w:tcPr>
            <w:tcW w:w="1240" w:type="dxa"/>
            <w:vAlign w:val="center"/>
          </w:tcPr>
          <w:p w14:paraId="0403C572"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管理人</w:t>
            </w:r>
          </w:p>
        </w:tc>
        <w:tc>
          <w:tcPr>
            <w:tcW w:w="1241" w:type="dxa"/>
            <w:vAlign w:val="center"/>
          </w:tcPr>
          <w:p w14:paraId="1FBA5A7E"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公允价值</w:t>
            </w:r>
          </w:p>
        </w:tc>
        <w:tc>
          <w:tcPr>
            <w:tcW w:w="1490" w:type="dxa"/>
            <w:vAlign w:val="center"/>
          </w:tcPr>
          <w:p w14:paraId="4B2E5077"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占基金资产净值比例（</w:t>
            </w:r>
            <w:r w:rsidRPr="00D97CD7">
              <w:rPr>
                <w:rFonts w:eastAsiaTheme="minorEastAsia"/>
                <w:color w:val="000000" w:themeColor="text1"/>
                <w:kern w:val="0"/>
                <w:szCs w:val="21"/>
              </w:rPr>
              <w:t>%</w:t>
            </w:r>
            <w:r w:rsidRPr="00D97CD7">
              <w:rPr>
                <w:rFonts w:eastAsiaTheme="minorEastAsia"/>
                <w:color w:val="000000" w:themeColor="text1"/>
                <w:kern w:val="0"/>
                <w:szCs w:val="21"/>
              </w:rPr>
              <w:t>）</w:t>
            </w:r>
          </w:p>
        </w:tc>
      </w:tr>
      <w:tr w:rsidR="00EA5A28" w14:paraId="20C6A04F" w14:textId="77777777">
        <w:tc>
          <w:tcPr>
            <w:tcW w:w="1238" w:type="dxa"/>
            <w:vAlign w:val="center"/>
          </w:tcPr>
          <w:p w14:paraId="6C599EAC" w14:textId="77777777" w:rsidR="00EA5A28" w:rsidRDefault="0039050B">
            <w:pPr>
              <w:jc w:val="center"/>
            </w:pPr>
            <w:r>
              <w:rPr>
                <w:rFonts w:eastAsiaTheme="minorEastAsia"/>
                <w:color w:val="000000" w:themeColor="text1"/>
                <w:szCs w:val="21"/>
              </w:rPr>
              <w:t>1</w:t>
            </w:r>
          </w:p>
        </w:tc>
        <w:tc>
          <w:tcPr>
            <w:tcW w:w="1239" w:type="dxa"/>
            <w:vAlign w:val="center"/>
          </w:tcPr>
          <w:p w14:paraId="452928CA" w14:textId="77777777" w:rsidR="00EA5A28" w:rsidRDefault="0039050B">
            <w:pPr>
              <w:jc w:val="center"/>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240" w:type="dxa"/>
            <w:vAlign w:val="center"/>
          </w:tcPr>
          <w:p w14:paraId="570EB468" w14:textId="77777777" w:rsidR="00EA5A28" w:rsidRDefault="0039050B">
            <w:pPr>
              <w:jc w:val="center"/>
            </w:pPr>
            <w:r>
              <w:rPr>
                <w:rFonts w:eastAsiaTheme="minorEastAsia"/>
                <w:color w:val="000000" w:themeColor="text1"/>
                <w:szCs w:val="21"/>
              </w:rPr>
              <w:t>股票型</w:t>
            </w:r>
          </w:p>
        </w:tc>
        <w:tc>
          <w:tcPr>
            <w:tcW w:w="1240" w:type="dxa"/>
            <w:vAlign w:val="center"/>
          </w:tcPr>
          <w:p w14:paraId="6A2BF09E" w14:textId="77777777" w:rsidR="00EA5A28" w:rsidRDefault="0039050B">
            <w:pPr>
              <w:jc w:val="center"/>
            </w:pPr>
            <w:r>
              <w:rPr>
                <w:rFonts w:eastAsiaTheme="minorEastAsia"/>
                <w:color w:val="000000" w:themeColor="text1"/>
                <w:szCs w:val="21"/>
              </w:rPr>
              <w:t>交易型开放式</w:t>
            </w:r>
          </w:p>
        </w:tc>
        <w:tc>
          <w:tcPr>
            <w:tcW w:w="1240" w:type="dxa"/>
            <w:vAlign w:val="center"/>
          </w:tcPr>
          <w:p w14:paraId="32BABA63" w14:textId="77777777" w:rsidR="00EA5A28" w:rsidRDefault="0039050B">
            <w:pPr>
              <w:jc w:val="center"/>
            </w:pPr>
            <w:r>
              <w:rPr>
                <w:rFonts w:eastAsiaTheme="minorEastAsia"/>
                <w:color w:val="000000" w:themeColor="text1"/>
                <w:szCs w:val="21"/>
              </w:rPr>
              <w:t>摩根基金管理（中国）有限公司</w:t>
            </w:r>
          </w:p>
        </w:tc>
        <w:tc>
          <w:tcPr>
            <w:tcW w:w="1241" w:type="dxa"/>
            <w:vAlign w:val="center"/>
          </w:tcPr>
          <w:p w14:paraId="408D2B67" w14:textId="77777777" w:rsidR="00EA5A28" w:rsidRDefault="0039050B">
            <w:pPr>
              <w:jc w:val="right"/>
            </w:pPr>
            <w:r>
              <w:rPr>
                <w:rFonts w:eastAsiaTheme="minorEastAsia"/>
                <w:color w:val="000000" w:themeColor="text1"/>
                <w:szCs w:val="21"/>
              </w:rPr>
              <w:t>32,830,433.19</w:t>
            </w:r>
          </w:p>
        </w:tc>
        <w:tc>
          <w:tcPr>
            <w:tcW w:w="1490" w:type="dxa"/>
            <w:vAlign w:val="center"/>
          </w:tcPr>
          <w:p w14:paraId="02C6D42E" w14:textId="77777777" w:rsidR="00EA5A28" w:rsidRDefault="0039050B">
            <w:pPr>
              <w:jc w:val="right"/>
            </w:pPr>
            <w:r>
              <w:rPr>
                <w:rFonts w:eastAsiaTheme="minorEastAsia"/>
                <w:color w:val="000000" w:themeColor="text1"/>
                <w:szCs w:val="21"/>
              </w:rPr>
              <w:t>93.23</w:t>
            </w:r>
          </w:p>
        </w:tc>
      </w:tr>
    </w:tbl>
    <w:p w14:paraId="7F00C7FF"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5.3 </w:t>
      </w:r>
      <w:r w:rsidRPr="00D97CD7">
        <w:rPr>
          <w:rFonts w:eastAsiaTheme="minorEastAsia"/>
          <w:b/>
          <w:color w:val="000000" w:themeColor="text1"/>
          <w:kern w:val="0"/>
          <w:szCs w:val="21"/>
        </w:rPr>
        <w:t>报告期末按行业分类的股票投资组合</w:t>
      </w:r>
    </w:p>
    <w:p w14:paraId="5C05758D" w14:textId="77777777" w:rsidR="00DB3887" w:rsidRPr="00D97CD7" w:rsidRDefault="00FC6961">
      <w:pPr>
        <w:rPr>
          <w:b/>
        </w:rPr>
      </w:pPr>
      <w:r w:rsidRPr="00D97CD7">
        <w:rPr>
          <w:rFonts w:eastAsiaTheme="minorEastAsia"/>
          <w:b/>
          <w:color w:val="000000" w:themeColor="text1"/>
          <w:kern w:val="0"/>
          <w:szCs w:val="21"/>
        </w:rPr>
        <w:t>5.3.1</w:t>
      </w:r>
      <w:r w:rsidRPr="00D97CD7">
        <w:rPr>
          <w:rFonts w:eastAsiaTheme="minorEastAsia"/>
          <w:b/>
          <w:color w:val="000000" w:themeColor="text1"/>
          <w:kern w:val="0"/>
          <w:szCs w:val="21"/>
        </w:rPr>
        <w:t>报告期末按行业分类的境内股票投资组合</w:t>
      </w:r>
    </w:p>
    <w:p w14:paraId="587B7C0F"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本基金本报告期末未持有股票。</w:t>
      </w:r>
    </w:p>
    <w:p w14:paraId="1453437D" w14:textId="77777777" w:rsidR="00DB3887" w:rsidRPr="00D97CD7" w:rsidRDefault="00DB3887">
      <w:pPr>
        <w:autoSpaceDE w:val="0"/>
        <w:autoSpaceDN w:val="0"/>
        <w:adjustRightInd w:val="0"/>
        <w:spacing w:line="360" w:lineRule="auto"/>
        <w:ind w:firstLineChars="200" w:firstLine="420"/>
        <w:jc w:val="left"/>
        <w:rPr>
          <w:rFonts w:eastAsiaTheme="minorEastAsia"/>
          <w:color w:val="000000" w:themeColor="text1"/>
          <w:szCs w:val="21"/>
        </w:rPr>
      </w:pPr>
    </w:p>
    <w:p w14:paraId="5950C56F" w14:textId="77777777" w:rsidR="00D97CD7" w:rsidRPr="007A4E67" w:rsidRDefault="00D97CD7" w:rsidP="00D97CD7">
      <w:pPr>
        <w:spacing w:line="360" w:lineRule="auto"/>
        <w:rPr>
          <w:rFonts w:eastAsiaTheme="minorEastAsia"/>
          <w:szCs w:val="21"/>
        </w:rPr>
      </w:pPr>
      <w:bookmarkStart w:id="1" w:name="_Hlk73460790"/>
      <w:r w:rsidRPr="007A4E67">
        <w:rPr>
          <w:rFonts w:eastAsiaTheme="minorEastAsia"/>
          <w:b/>
          <w:bCs/>
          <w:kern w:val="0"/>
          <w:szCs w:val="21"/>
        </w:rPr>
        <w:t>5.4</w:t>
      </w:r>
      <w:r w:rsidRPr="007A4E67">
        <w:rPr>
          <w:rFonts w:asciiTheme="minorEastAsia" w:eastAsiaTheme="minorEastAsia" w:hAnsiTheme="minorEastAsia" w:hint="eastAsia"/>
          <w:b/>
          <w:bCs/>
          <w:kern w:val="0"/>
          <w:szCs w:val="21"/>
        </w:rPr>
        <w:t>报告期末按公允价值占基金资产净值比例大小排序的前十名股票投资明细</w:t>
      </w:r>
    </w:p>
    <w:p w14:paraId="0AB327EB" w14:textId="77777777" w:rsidR="00D97CD7" w:rsidRPr="007A4E67" w:rsidRDefault="00D97CD7" w:rsidP="00D97CD7">
      <w:pPr>
        <w:spacing w:line="360" w:lineRule="auto"/>
        <w:ind w:firstLineChars="200" w:firstLine="420"/>
        <w:rPr>
          <w:rFonts w:eastAsiaTheme="minorEastAsia"/>
          <w:szCs w:val="21"/>
        </w:rPr>
      </w:pPr>
      <w:r w:rsidRPr="007A4E67">
        <w:rPr>
          <w:rFonts w:eastAsiaTheme="minorEastAsia"/>
          <w:szCs w:val="21"/>
        </w:rPr>
        <w:t>本基金本报告期末未持有股票。</w:t>
      </w:r>
    </w:p>
    <w:bookmarkEnd w:id="1"/>
    <w:p w14:paraId="160F07C3"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5.5 </w:t>
      </w:r>
      <w:r w:rsidRPr="00D97CD7">
        <w:rPr>
          <w:rFonts w:eastAsiaTheme="minorEastAsia"/>
          <w:b/>
          <w:color w:val="000000" w:themeColor="text1"/>
          <w:kern w:val="0"/>
          <w:szCs w:val="21"/>
        </w:rPr>
        <w:t>报告期末按债券品种分类的债券投资组合</w:t>
      </w:r>
    </w:p>
    <w:p w14:paraId="59A98FD1"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14:paraId="58FF25CF"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5.6 </w:t>
      </w:r>
      <w:r w:rsidRPr="00D97CD7">
        <w:rPr>
          <w:rFonts w:eastAsiaTheme="minorEastAsia"/>
          <w:b/>
          <w:color w:val="000000" w:themeColor="text1"/>
          <w:kern w:val="0"/>
          <w:szCs w:val="21"/>
        </w:rPr>
        <w:t>报告期末按公允价值占基金资产净值比例大小排序的前五名债券投资明细</w:t>
      </w:r>
    </w:p>
    <w:p w14:paraId="4F5A4AB8"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14:paraId="55F14A7C"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5.7</w:t>
      </w:r>
      <w:r w:rsidRPr="00D97CD7">
        <w:rPr>
          <w:rFonts w:eastAsiaTheme="minorEastAsia"/>
          <w:b/>
          <w:color w:val="000000" w:themeColor="text1"/>
          <w:kern w:val="0"/>
          <w:szCs w:val="21"/>
        </w:rPr>
        <w:t xml:space="preserve">　报告期末按公允价值占基金资产净值比例大小排序的前十名资产支持证券投资明细</w:t>
      </w:r>
    </w:p>
    <w:p w14:paraId="24C3687E"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本基金本报告期末未持有资产支持证券。</w:t>
      </w:r>
    </w:p>
    <w:p w14:paraId="778C5D65" w14:textId="77777777"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 xml:space="preserve">5.8 </w:t>
      </w:r>
      <w:r w:rsidRPr="00D97CD7">
        <w:rPr>
          <w:rFonts w:eastAsiaTheme="minorEastAsia"/>
          <w:b/>
          <w:bCs/>
          <w:color w:val="000000" w:themeColor="text1"/>
          <w:kern w:val="0"/>
          <w:szCs w:val="21"/>
        </w:rPr>
        <w:t>报告期末按公允价值占基金资产净值比例大小排序的前五名贵金属投资明细</w:t>
      </w:r>
    </w:p>
    <w:p w14:paraId="5EE7F1A9" w14:textId="77777777" w:rsidR="00DB3887" w:rsidRPr="00D97CD7" w:rsidRDefault="00FC6961">
      <w:pPr>
        <w:widowControl/>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本基金本报告期末未持有贵金属。</w:t>
      </w:r>
    </w:p>
    <w:p w14:paraId="032ED7E9"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5.9 </w:t>
      </w:r>
      <w:r w:rsidRPr="00D97CD7">
        <w:rPr>
          <w:rFonts w:eastAsiaTheme="minorEastAsia"/>
          <w:b/>
          <w:color w:val="000000" w:themeColor="text1"/>
          <w:kern w:val="0"/>
          <w:szCs w:val="21"/>
        </w:rPr>
        <w:t>报告</w:t>
      </w:r>
      <w:r w:rsidRPr="00D97CD7">
        <w:rPr>
          <w:rFonts w:eastAsiaTheme="minorEastAsia"/>
          <w:b/>
          <w:bCs/>
          <w:color w:val="000000" w:themeColor="text1"/>
          <w:kern w:val="0"/>
          <w:szCs w:val="21"/>
        </w:rPr>
        <w:t>期末</w:t>
      </w:r>
      <w:r w:rsidRPr="00D97CD7">
        <w:rPr>
          <w:rFonts w:eastAsiaTheme="minorEastAsia"/>
          <w:b/>
          <w:color w:val="000000" w:themeColor="text1"/>
          <w:kern w:val="0"/>
          <w:szCs w:val="21"/>
        </w:rPr>
        <w:t>按公允价值占基金资产净值比例大小排序的前五名权证投资明细</w:t>
      </w:r>
    </w:p>
    <w:p w14:paraId="371DAE42"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本基金本报告期末未持有权证。</w:t>
      </w:r>
    </w:p>
    <w:p w14:paraId="08B2DEB1"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szCs w:val="21"/>
        </w:rPr>
      </w:pPr>
      <w:r w:rsidRPr="00D97CD7">
        <w:rPr>
          <w:rFonts w:eastAsiaTheme="minorEastAsia"/>
          <w:b/>
          <w:color w:val="000000" w:themeColor="text1"/>
          <w:szCs w:val="21"/>
        </w:rPr>
        <w:t xml:space="preserve">5.10 </w:t>
      </w:r>
      <w:r w:rsidRPr="00D97CD7">
        <w:rPr>
          <w:rFonts w:eastAsiaTheme="minorEastAsia"/>
          <w:b/>
          <w:color w:val="000000" w:themeColor="text1"/>
          <w:szCs w:val="21"/>
        </w:rPr>
        <w:t>报告期末本基金投资的股指期货交易情况说明</w:t>
      </w:r>
    </w:p>
    <w:p w14:paraId="5115E612"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本基金本报告期末未持有股指期货。</w:t>
      </w:r>
    </w:p>
    <w:p w14:paraId="50281C1A" w14:textId="77777777" w:rsidR="00DB3887" w:rsidRPr="00D97CD7" w:rsidRDefault="00FC6961">
      <w:pPr>
        <w:adjustRightInd w:val="0"/>
        <w:snapToGrid w:val="0"/>
        <w:spacing w:beforeLines="100" w:before="312" w:line="360" w:lineRule="auto"/>
        <w:rPr>
          <w:rFonts w:eastAsiaTheme="minorEastAsia"/>
          <w:b/>
          <w:color w:val="000000" w:themeColor="text1"/>
          <w:szCs w:val="21"/>
        </w:rPr>
      </w:pPr>
      <w:r w:rsidRPr="00D97CD7">
        <w:rPr>
          <w:rFonts w:eastAsiaTheme="minorEastAsia"/>
          <w:b/>
          <w:color w:val="000000" w:themeColor="text1"/>
          <w:szCs w:val="21"/>
        </w:rPr>
        <w:t>5.11</w:t>
      </w:r>
      <w:r w:rsidRPr="00D97CD7">
        <w:rPr>
          <w:rFonts w:eastAsiaTheme="minorEastAsia"/>
          <w:b/>
          <w:color w:val="000000" w:themeColor="text1"/>
          <w:szCs w:val="21"/>
        </w:rPr>
        <w:t>报告期末本基金投资的国债期货交易情况说明</w:t>
      </w:r>
    </w:p>
    <w:p w14:paraId="2DCAE9F0"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lastRenderedPageBreak/>
        <w:t>本基金本报告期末未持有国债期货。</w:t>
      </w:r>
    </w:p>
    <w:p w14:paraId="5C7D6385"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w:t>
      </w:r>
      <w:r w:rsidRPr="00D97CD7">
        <w:rPr>
          <w:rFonts w:eastAsiaTheme="minorEastAsia"/>
          <w:b/>
          <w:color w:val="000000" w:themeColor="text1"/>
          <w:kern w:val="0"/>
          <w:szCs w:val="21"/>
        </w:rPr>
        <w:t>投资组合报告附注</w:t>
      </w:r>
    </w:p>
    <w:p w14:paraId="515FBC28" w14:textId="77777777"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5.12.1</w:t>
      </w:r>
      <w:r w:rsidRPr="00D97CD7">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0C23860" w14:textId="77777777"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5.12.2</w:t>
      </w:r>
      <w:r w:rsidRPr="00D97CD7">
        <w:rPr>
          <w:rFonts w:eastAsiaTheme="minorEastAsia"/>
          <w:color w:val="000000" w:themeColor="text1"/>
          <w:szCs w:val="21"/>
        </w:rPr>
        <w:t>报告期内本基金投资的前十名股票中没有在基金合同规定备选股票库之外的股票。</w:t>
      </w:r>
    </w:p>
    <w:p w14:paraId="15F99FA8" w14:textId="77777777" w:rsidR="00DB3887" w:rsidRPr="00D97CD7" w:rsidRDefault="00FC6961">
      <w:pPr>
        <w:autoSpaceDE w:val="0"/>
        <w:autoSpaceDN w:val="0"/>
        <w:adjustRightInd w:val="0"/>
        <w:spacing w:line="360" w:lineRule="auto"/>
        <w:rPr>
          <w:rFonts w:eastAsiaTheme="minorEastAsia"/>
          <w:b/>
          <w:color w:val="000000" w:themeColor="text1"/>
          <w:kern w:val="0"/>
          <w:szCs w:val="21"/>
        </w:rPr>
      </w:pPr>
      <w:r w:rsidRPr="00D97CD7">
        <w:rPr>
          <w:rFonts w:eastAsiaTheme="minorEastAsia"/>
          <w:b/>
          <w:color w:val="000000" w:themeColor="text1"/>
          <w:kern w:val="0"/>
          <w:szCs w:val="21"/>
        </w:rPr>
        <w:t>5.12.3</w:t>
      </w:r>
      <w:r w:rsidRPr="00D97CD7">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DB3887" w:rsidRPr="00D97CD7" w14:paraId="5E072CF9" w14:textId="77777777">
        <w:tc>
          <w:tcPr>
            <w:tcW w:w="1110" w:type="dxa"/>
            <w:vAlign w:val="center"/>
          </w:tcPr>
          <w:p w14:paraId="246EAF46" w14:textId="77777777"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2761" w:type="dxa"/>
            <w:vAlign w:val="center"/>
          </w:tcPr>
          <w:p w14:paraId="4546CF98" w14:textId="77777777"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名称</w:t>
            </w:r>
          </w:p>
        </w:tc>
        <w:tc>
          <w:tcPr>
            <w:tcW w:w="4808" w:type="dxa"/>
            <w:vAlign w:val="center"/>
          </w:tcPr>
          <w:p w14:paraId="4896D8C7" w14:textId="77777777"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金额</w:t>
            </w:r>
            <w:r w:rsidRPr="00D97CD7">
              <w:rPr>
                <w:rFonts w:eastAsiaTheme="minorEastAsia"/>
                <w:color w:val="000000" w:themeColor="text1"/>
                <w:kern w:val="0"/>
                <w:szCs w:val="21"/>
              </w:rPr>
              <w:t>(</w:t>
            </w:r>
            <w:r w:rsidRPr="00D97CD7">
              <w:rPr>
                <w:rFonts w:eastAsiaTheme="minorEastAsia"/>
                <w:color w:val="000000" w:themeColor="text1"/>
                <w:kern w:val="0"/>
                <w:szCs w:val="21"/>
              </w:rPr>
              <w:t>元</w:t>
            </w:r>
            <w:r w:rsidRPr="00D97CD7">
              <w:rPr>
                <w:rFonts w:eastAsiaTheme="minorEastAsia"/>
                <w:color w:val="000000" w:themeColor="text1"/>
                <w:kern w:val="0"/>
                <w:szCs w:val="21"/>
              </w:rPr>
              <w:t>)</w:t>
            </w:r>
          </w:p>
        </w:tc>
      </w:tr>
      <w:tr w:rsidR="00DB3887" w:rsidRPr="00D97CD7" w14:paraId="1715C200" w14:textId="77777777">
        <w:tc>
          <w:tcPr>
            <w:tcW w:w="1110" w:type="dxa"/>
            <w:vAlign w:val="center"/>
          </w:tcPr>
          <w:p w14:paraId="54552EC3"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szCs w:val="21"/>
              </w:rPr>
              <w:t>1</w:t>
            </w:r>
          </w:p>
        </w:tc>
        <w:tc>
          <w:tcPr>
            <w:tcW w:w="2761" w:type="dxa"/>
            <w:vAlign w:val="center"/>
          </w:tcPr>
          <w:p w14:paraId="62EFD4AA"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存出保证金</w:t>
            </w:r>
          </w:p>
        </w:tc>
        <w:tc>
          <w:tcPr>
            <w:tcW w:w="4808" w:type="dxa"/>
            <w:vAlign w:val="center"/>
          </w:tcPr>
          <w:p w14:paraId="25BE7831"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885.16</w:t>
            </w:r>
          </w:p>
        </w:tc>
      </w:tr>
      <w:tr w:rsidR="00DB3887" w:rsidRPr="00D97CD7" w14:paraId="7FA919F3" w14:textId="77777777">
        <w:tc>
          <w:tcPr>
            <w:tcW w:w="1110" w:type="dxa"/>
            <w:vAlign w:val="center"/>
          </w:tcPr>
          <w:p w14:paraId="38C03771"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2</w:t>
            </w:r>
          </w:p>
        </w:tc>
        <w:tc>
          <w:tcPr>
            <w:tcW w:w="2761" w:type="dxa"/>
            <w:vAlign w:val="center"/>
          </w:tcPr>
          <w:p w14:paraId="411BC1CB"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应收证券清算款</w:t>
            </w:r>
          </w:p>
        </w:tc>
        <w:tc>
          <w:tcPr>
            <w:tcW w:w="4808" w:type="dxa"/>
            <w:vAlign w:val="center"/>
          </w:tcPr>
          <w:p w14:paraId="60E6571F"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14:paraId="15E16530" w14:textId="77777777">
        <w:tc>
          <w:tcPr>
            <w:tcW w:w="1110" w:type="dxa"/>
            <w:vAlign w:val="center"/>
          </w:tcPr>
          <w:p w14:paraId="15556961"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3</w:t>
            </w:r>
          </w:p>
        </w:tc>
        <w:tc>
          <w:tcPr>
            <w:tcW w:w="2761" w:type="dxa"/>
            <w:vAlign w:val="center"/>
          </w:tcPr>
          <w:p w14:paraId="08B86983"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应收股利</w:t>
            </w:r>
          </w:p>
        </w:tc>
        <w:tc>
          <w:tcPr>
            <w:tcW w:w="4808" w:type="dxa"/>
            <w:vAlign w:val="center"/>
          </w:tcPr>
          <w:p w14:paraId="25B46DB4"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14:paraId="6DBA6A2E" w14:textId="77777777">
        <w:tc>
          <w:tcPr>
            <w:tcW w:w="1110" w:type="dxa"/>
            <w:vAlign w:val="center"/>
          </w:tcPr>
          <w:p w14:paraId="02F3B144"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4</w:t>
            </w:r>
          </w:p>
        </w:tc>
        <w:tc>
          <w:tcPr>
            <w:tcW w:w="2761" w:type="dxa"/>
            <w:vAlign w:val="center"/>
          </w:tcPr>
          <w:p w14:paraId="59E43479"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应收利息</w:t>
            </w:r>
          </w:p>
        </w:tc>
        <w:tc>
          <w:tcPr>
            <w:tcW w:w="4808" w:type="dxa"/>
            <w:vAlign w:val="center"/>
          </w:tcPr>
          <w:p w14:paraId="22BDFDB2"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14:paraId="18B0ECB5" w14:textId="77777777">
        <w:tc>
          <w:tcPr>
            <w:tcW w:w="1110" w:type="dxa"/>
            <w:vAlign w:val="center"/>
          </w:tcPr>
          <w:p w14:paraId="238862B8"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5</w:t>
            </w:r>
          </w:p>
        </w:tc>
        <w:tc>
          <w:tcPr>
            <w:tcW w:w="2761" w:type="dxa"/>
            <w:vAlign w:val="center"/>
          </w:tcPr>
          <w:p w14:paraId="423FF7FF"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应收申购款</w:t>
            </w:r>
          </w:p>
        </w:tc>
        <w:tc>
          <w:tcPr>
            <w:tcW w:w="4808" w:type="dxa"/>
            <w:vAlign w:val="center"/>
          </w:tcPr>
          <w:p w14:paraId="2B19D298"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585,875.87</w:t>
            </w:r>
          </w:p>
        </w:tc>
      </w:tr>
      <w:tr w:rsidR="00DB3887" w:rsidRPr="00D97CD7" w14:paraId="5A89C136" w14:textId="77777777">
        <w:tc>
          <w:tcPr>
            <w:tcW w:w="1110" w:type="dxa"/>
            <w:vAlign w:val="center"/>
          </w:tcPr>
          <w:p w14:paraId="5675AD46"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6</w:t>
            </w:r>
          </w:p>
        </w:tc>
        <w:tc>
          <w:tcPr>
            <w:tcW w:w="2761" w:type="dxa"/>
            <w:vAlign w:val="center"/>
          </w:tcPr>
          <w:p w14:paraId="7B85483E"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其他应收款</w:t>
            </w:r>
          </w:p>
        </w:tc>
        <w:tc>
          <w:tcPr>
            <w:tcW w:w="4808" w:type="dxa"/>
            <w:vAlign w:val="center"/>
          </w:tcPr>
          <w:p w14:paraId="43316F5B"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14:paraId="6A1A8F04" w14:textId="77777777">
        <w:tc>
          <w:tcPr>
            <w:tcW w:w="1110" w:type="dxa"/>
            <w:vAlign w:val="center"/>
          </w:tcPr>
          <w:p w14:paraId="71C61592"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7</w:t>
            </w:r>
          </w:p>
        </w:tc>
        <w:tc>
          <w:tcPr>
            <w:tcW w:w="2761" w:type="dxa"/>
            <w:vAlign w:val="center"/>
          </w:tcPr>
          <w:p w14:paraId="573683E4"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szCs w:val="21"/>
              </w:rPr>
            </w:pPr>
            <w:r w:rsidRPr="00D97CD7">
              <w:rPr>
                <w:rFonts w:eastAsiaTheme="minorEastAsia"/>
                <w:color w:val="000000" w:themeColor="text1"/>
                <w:szCs w:val="21"/>
              </w:rPr>
              <w:t>待摊费用</w:t>
            </w:r>
          </w:p>
        </w:tc>
        <w:tc>
          <w:tcPr>
            <w:tcW w:w="4808" w:type="dxa"/>
            <w:vAlign w:val="center"/>
          </w:tcPr>
          <w:p w14:paraId="616E936C"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685CE69A" w14:textId="77777777">
        <w:tc>
          <w:tcPr>
            <w:tcW w:w="1110" w:type="dxa"/>
            <w:vAlign w:val="center"/>
          </w:tcPr>
          <w:p w14:paraId="17ED852A"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8</w:t>
            </w:r>
          </w:p>
        </w:tc>
        <w:tc>
          <w:tcPr>
            <w:tcW w:w="2761" w:type="dxa"/>
            <w:vAlign w:val="center"/>
          </w:tcPr>
          <w:p w14:paraId="0E1A67A4"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w:t>
            </w:r>
          </w:p>
        </w:tc>
        <w:tc>
          <w:tcPr>
            <w:tcW w:w="4808" w:type="dxa"/>
            <w:vAlign w:val="center"/>
          </w:tcPr>
          <w:p w14:paraId="2606A7B7"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14:paraId="08B502F5" w14:textId="77777777">
        <w:tc>
          <w:tcPr>
            <w:tcW w:w="1110" w:type="dxa"/>
            <w:vAlign w:val="center"/>
          </w:tcPr>
          <w:p w14:paraId="4F079AF4"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9</w:t>
            </w:r>
          </w:p>
        </w:tc>
        <w:tc>
          <w:tcPr>
            <w:tcW w:w="2761" w:type="dxa"/>
            <w:vAlign w:val="center"/>
          </w:tcPr>
          <w:p w14:paraId="71D069E4"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合计</w:t>
            </w:r>
          </w:p>
        </w:tc>
        <w:tc>
          <w:tcPr>
            <w:tcW w:w="4808" w:type="dxa"/>
            <w:vAlign w:val="center"/>
          </w:tcPr>
          <w:p w14:paraId="637B3534"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586,761.03</w:t>
            </w:r>
          </w:p>
        </w:tc>
      </w:tr>
    </w:tbl>
    <w:p w14:paraId="233F162C"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5.12.4</w:t>
      </w:r>
      <w:r w:rsidRPr="00D97CD7">
        <w:rPr>
          <w:rFonts w:eastAsiaTheme="minorEastAsia"/>
          <w:b/>
          <w:color w:val="000000" w:themeColor="text1"/>
          <w:kern w:val="0"/>
          <w:szCs w:val="21"/>
        </w:rPr>
        <w:t>报告期末持有的处于转股期的可转换债券明细</w:t>
      </w:r>
    </w:p>
    <w:p w14:paraId="46424D0E"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本基金本报告期末未持有处于转股期的可转换债券。</w:t>
      </w:r>
    </w:p>
    <w:p w14:paraId="7892FF54" w14:textId="77777777" w:rsidR="00DB3887" w:rsidRPr="00D97CD7" w:rsidRDefault="00FC6961">
      <w:pPr>
        <w:autoSpaceDE w:val="0"/>
        <w:autoSpaceDN w:val="0"/>
        <w:adjustRightInd w:val="0"/>
        <w:spacing w:beforeLines="100" w:before="312" w:line="360" w:lineRule="auto"/>
        <w:jc w:val="left"/>
        <w:rPr>
          <w:rFonts w:eastAsiaTheme="minorEastAsia"/>
          <w:b/>
          <w:bCs/>
          <w:color w:val="000000" w:themeColor="text1"/>
          <w:szCs w:val="21"/>
        </w:rPr>
      </w:pPr>
      <w:r w:rsidRPr="00D97CD7">
        <w:rPr>
          <w:rFonts w:eastAsiaTheme="minorEastAsia"/>
          <w:b/>
          <w:color w:val="000000" w:themeColor="text1"/>
          <w:kern w:val="0"/>
          <w:szCs w:val="21"/>
        </w:rPr>
        <w:t>5.12.5</w:t>
      </w:r>
      <w:r w:rsidRPr="00D97CD7">
        <w:rPr>
          <w:rFonts w:eastAsiaTheme="minorEastAsia"/>
          <w:b/>
          <w:bCs/>
          <w:color w:val="000000" w:themeColor="text1"/>
          <w:szCs w:val="21"/>
        </w:rPr>
        <w:t>报告</w:t>
      </w:r>
      <w:proofErr w:type="gramStart"/>
      <w:r w:rsidRPr="00D97CD7">
        <w:rPr>
          <w:rFonts w:eastAsiaTheme="minorEastAsia"/>
          <w:b/>
          <w:bCs/>
          <w:color w:val="000000" w:themeColor="text1"/>
          <w:szCs w:val="21"/>
        </w:rPr>
        <w:t>期末前</w:t>
      </w:r>
      <w:proofErr w:type="gramEnd"/>
      <w:r w:rsidRPr="00D97CD7">
        <w:rPr>
          <w:rFonts w:eastAsiaTheme="minorEastAsia"/>
          <w:b/>
          <w:bCs/>
          <w:color w:val="000000" w:themeColor="text1"/>
          <w:szCs w:val="21"/>
        </w:rPr>
        <w:t>十名股票中存在流通受限情况的说明</w:t>
      </w:r>
    </w:p>
    <w:p w14:paraId="3A5A3346"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w:t>
      </w:r>
      <w:proofErr w:type="gramStart"/>
      <w:r w:rsidRPr="00D97CD7">
        <w:rPr>
          <w:rFonts w:eastAsiaTheme="minorEastAsia"/>
          <w:color w:val="000000" w:themeColor="text1"/>
          <w:szCs w:val="21"/>
        </w:rPr>
        <w:t>期末前</w:t>
      </w:r>
      <w:proofErr w:type="gramEnd"/>
      <w:r w:rsidRPr="00D97CD7">
        <w:rPr>
          <w:rFonts w:eastAsiaTheme="minorEastAsia"/>
          <w:color w:val="000000" w:themeColor="text1"/>
          <w:szCs w:val="21"/>
        </w:rPr>
        <w:t>十名股票中不存在流通受限情况。</w:t>
      </w:r>
    </w:p>
    <w:p w14:paraId="316DE4B7"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5.12.6</w:t>
      </w:r>
      <w:r w:rsidRPr="00D97CD7">
        <w:rPr>
          <w:rFonts w:eastAsiaTheme="minorEastAsia"/>
          <w:b/>
          <w:color w:val="000000" w:themeColor="text1"/>
          <w:kern w:val="0"/>
          <w:szCs w:val="21"/>
        </w:rPr>
        <w:t>投资组合报告附注的其他文字描述部分</w:t>
      </w:r>
    </w:p>
    <w:p w14:paraId="5FEC039D"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因四舍五入原因，投资组合报告中分项之和与合计可能存在尾差。</w:t>
      </w:r>
    </w:p>
    <w:p w14:paraId="7C5394A5"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§6  </w:t>
      </w:r>
      <w:r w:rsidRPr="00D97CD7">
        <w:rPr>
          <w:rFonts w:eastAsiaTheme="minorEastAsia"/>
          <w:color w:val="000000" w:themeColor="text1"/>
          <w:kern w:val="0"/>
          <w:sz w:val="21"/>
          <w:szCs w:val="21"/>
        </w:rPr>
        <w:t>开放式基金份额变动</w:t>
      </w:r>
    </w:p>
    <w:p w14:paraId="2D7A6C63" w14:textId="77777777"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DB3887" w:rsidRPr="00D97CD7" w14:paraId="3CE76BD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C9CE1EA" w14:textId="77777777"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3993A094"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F842E0C"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14:paraId="407EED7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521A72C" w14:textId="77777777"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w:t>
            </w:r>
            <w:proofErr w:type="gramStart"/>
            <w:r w:rsidRPr="00D97CD7">
              <w:rPr>
                <w:rFonts w:eastAsiaTheme="minorEastAsia"/>
                <w:color w:val="000000" w:themeColor="text1"/>
                <w:kern w:val="0"/>
                <w:szCs w:val="21"/>
              </w:rPr>
              <w:t>初基金</w:t>
            </w:r>
            <w:proofErr w:type="gramEnd"/>
            <w:r w:rsidRPr="00D97CD7">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7170B11"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25,391,829.75</w:t>
            </w:r>
          </w:p>
        </w:tc>
        <w:tc>
          <w:tcPr>
            <w:tcW w:w="2367" w:type="dxa"/>
            <w:tcBorders>
              <w:top w:val="single" w:sz="8" w:space="0" w:color="000000"/>
              <w:left w:val="single" w:sz="8" w:space="0" w:color="000000"/>
              <w:bottom w:val="single" w:sz="8" w:space="0" w:color="000000"/>
              <w:right w:val="single" w:sz="8" w:space="0" w:color="000000"/>
            </w:tcBorders>
            <w:vAlign w:val="center"/>
          </w:tcPr>
          <w:p w14:paraId="5A105AF9"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10,125,655.26</w:t>
            </w:r>
          </w:p>
        </w:tc>
      </w:tr>
      <w:tr w:rsidR="00DB3887" w:rsidRPr="00D97CD7" w14:paraId="0FE9643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06863AA" w14:textId="77777777"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FC45983"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508,156.33</w:t>
            </w:r>
          </w:p>
        </w:tc>
        <w:tc>
          <w:tcPr>
            <w:tcW w:w="2367" w:type="dxa"/>
            <w:tcBorders>
              <w:top w:val="single" w:sz="8" w:space="0" w:color="000000"/>
              <w:left w:val="single" w:sz="8" w:space="0" w:color="000000"/>
              <w:bottom w:val="single" w:sz="8" w:space="0" w:color="000000"/>
              <w:right w:val="single" w:sz="8" w:space="0" w:color="000000"/>
            </w:tcBorders>
            <w:vAlign w:val="center"/>
          </w:tcPr>
          <w:p w14:paraId="4AAAA785"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1,941,423.63</w:t>
            </w:r>
          </w:p>
        </w:tc>
      </w:tr>
      <w:tr w:rsidR="00DB3887" w:rsidRPr="00D97CD7" w14:paraId="1D38FFE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7B790F1" w14:textId="77777777"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8402F0A"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826,494.83</w:t>
            </w:r>
          </w:p>
        </w:tc>
        <w:tc>
          <w:tcPr>
            <w:tcW w:w="2367" w:type="dxa"/>
            <w:tcBorders>
              <w:top w:val="single" w:sz="8" w:space="0" w:color="000000"/>
              <w:left w:val="single" w:sz="8" w:space="0" w:color="000000"/>
              <w:bottom w:val="single" w:sz="8" w:space="0" w:color="000000"/>
              <w:right w:val="single" w:sz="8" w:space="0" w:color="000000"/>
            </w:tcBorders>
            <w:vAlign w:val="center"/>
          </w:tcPr>
          <w:p w14:paraId="41596308"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1,073,362.47</w:t>
            </w:r>
          </w:p>
        </w:tc>
      </w:tr>
      <w:tr w:rsidR="00DB3887" w:rsidRPr="00D97CD7" w14:paraId="59B74EE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EBEEEA8" w14:textId="77777777"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DD6686A"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5708BFD"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0495573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85A3C78" w14:textId="77777777"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8CEB7E9"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25,073,491.25</w:t>
            </w:r>
          </w:p>
        </w:tc>
        <w:tc>
          <w:tcPr>
            <w:tcW w:w="2367" w:type="dxa"/>
            <w:tcBorders>
              <w:top w:val="single" w:sz="8" w:space="0" w:color="000000"/>
              <w:left w:val="single" w:sz="8" w:space="0" w:color="000000"/>
              <w:bottom w:val="single" w:sz="8" w:space="0" w:color="000000"/>
              <w:right w:val="single" w:sz="8" w:space="0" w:color="000000"/>
            </w:tcBorders>
            <w:vAlign w:val="center"/>
          </w:tcPr>
          <w:p w14:paraId="5D724A32"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10,993,716.42</w:t>
            </w:r>
          </w:p>
        </w:tc>
      </w:tr>
    </w:tbl>
    <w:p w14:paraId="70401798" w14:textId="77777777" w:rsidR="00DB3887" w:rsidRPr="00D97CD7" w:rsidRDefault="00FC6961">
      <w:pPr>
        <w:pStyle w:val="1"/>
        <w:tabs>
          <w:tab w:val="center" w:pos="4156"/>
          <w:tab w:val="right" w:pos="8312"/>
        </w:tabs>
        <w:spacing w:beforeLines="100" w:before="312" w:afterLines="100" w:after="312" w:line="360" w:lineRule="auto"/>
        <w:jc w:val="center"/>
        <w:rPr>
          <w:rFonts w:eastAsiaTheme="minorEastAsia"/>
          <w:color w:val="000000" w:themeColor="text1"/>
          <w:sz w:val="21"/>
          <w:szCs w:val="21"/>
        </w:rPr>
      </w:pPr>
      <w:r w:rsidRPr="00D97CD7">
        <w:rPr>
          <w:rFonts w:eastAsiaTheme="minorEastAsia"/>
          <w:color w:val="000000" w:themeColor="text1"/>
          <w:kern w:val="0"/>
          <w:sz w:val="21"/>
          <w:szCs w:val="21"/>
        </w:rPr>
        <w:t xml:space="preserve">§7  </w:t>
      </w:r>
      <w:r w:rsidRPr="00D97CD7">
        <w:rPr>
          <w:rFonts w:eastAsiaTheme="minorEastAsia"/>
          <w:color w:val="000000" w:themeColor="text1"/>
          <w:sz w:val="21"/>
          <w:szCs w:val="21"/>
        </w:rPr>
        <w:t>基金管理人运用</w:t>
      </w:r>
      <w:proofErr w:type="gramStart"/>
      <w:r w:rsidRPr="00D97CD7">
        <w:rPr>
          <w:rFonts w:eastAsiaTheme="minorEastAsia"/>
          <w:color w:val="000000" w:themeColor="text1"/>
          <w:sz w:val="21"/>
          <w:szCs w:val="21"/>
        </w:rPr>
        <w:t>固有资金</w:t>
      </w:r>
      <w:proofErr w:type="gramEnd"/>
      <w:r w:rsidRPr="00D97CD7">
        <w:rPr>
          <w:rFonts w:eastAsiaTheme="minorEastAsia"/>
          <w:color w:val="000000" w:themeColor="text1"/>
          <w:sz w:val="21"/>
          <w:szCs w:val="21"/>
        </w:rPr>
        <w:t>投资本基金情况</w:t>
      </w:r>
    </w:p>
    <w:p w14:paraId="65D62604" w14:textId="77777777" w:rsidR="0039050B" w:rsidRPr="00B27A29" w:rsidRDefault="0039050B" w:rsidP="0039050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637D54C6" w14:textId="77777777" w:rsidR="0039050B" w:rsidRPr="00B27A29" w:rsidRDefault="0039050B" w:rsidP="0039050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A2A0A4B" w14:textId="77777777" w:rsidR="0039050B" w:rsidRPr="00B27A29" w:rsidRDefault="0039050B" w:rsidP="0039050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19D9BB56" w14:textId="77777777" w:rsidR="00DB3887" w:rsidRPr="00D97CD7" w:rsidRDefault="0039050B" w:rsidP="0039050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0F48EC9"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§8</w:t>
      </w:r>
      <w:r w:rsidRPr="00D97CD7">
        <w:rPr>
          <w:rFonts w:eastAsiaTheme="minorEastAsia"/>
          <w:color w:val="000000" w:themeColor="text1"/>
          <w:kern w:val="0"/>
          <w:sz w:val="21"/>
          <w:szCs w:val="21"/>
        </w:rPr>
        <w:t>备查文件目录</w:t>
      </w:r>
    </w:p>
    <w:p w14:paraId="511685DE" w14:textId="77777777" w:rsidR="00DB3887" w:rsidRPr="00D97CD7" w:rsidRDefault="00FC6961">
      <w:pPr>
        <w:autoSpaceDE w:val="0"/>
        <w:autoSpaceDN w:val="0"/>
        <w:adjustRightInd w:val="0"/>
        <w:spacing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8.1</w:t>
      </w:r>
      <w:r w:rsidRPr="00D97CD7">
        <w:rPr>
          <w:rFonts w:eastAsiaTheme="minorEastAsia"/>
          <w:b/>
          <w:bCs/>
          <w:color w:val="000000" w:themeColor="text1"/>
          <w:kern w:val="0"/>
          <w:szCs w:val="21"/>
        </w:rPr>
        <w:t>备查文件目录</w:t>
      </w:r>
    </w:p>
    <w:p w14:paraId="681A6F1C"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592580BA"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0EC84D92"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股交易型开放式指数证券投资基金联接基金托管协议</w:t>
      </w:r>
    </w:p>
    <w:p w14:paraId="35548007"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05C069E8"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41ABA932"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7186BAAD" w14:textId="77777777" w:rsidR="00EA5A28" w:rsidRDefault="0039050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58B4850B"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w:t>
      </w:r>
      <w:r w:rsidRPr="00D97CD7">
        <w:rPr>
          <w:rFonts w:eastAsiaTheme="minorEastAsia"/>
          <w:color w:val="000000" w:themeColor="text1"/>
          <w:szCs w:val="21"/>
        </w:rPr>
        <w:t>八</w:t>
      </w:r>
      <w:r w:rsidRPr="00D97CD7">
        <w:rPr>
          <w:rFonts w:eastAsiaTheme="minorEastAsia"/>
          <w:color w:val="000000" w:themeColor="text1"/>
          <w:szCs w:val="21"/>
        </w:rPr>
        <w:t>)</w:t>
      </w:r>
      <w:r w:rsidRPr="00D97CD7">
        <w:rPr>
          <w:rFonts w:eastAsiaTheme="minorEastAsia"/>
          <w:color w:val="000000" w:themeColor="text1"/>
          <w:szCs w:val="21"/>
        </w:rPr>
        <w:t>中国证监会要求的其他文件</w:t>
      </w:r>
    </w:p>
    <w:p w14:paraId="2060DD20" w14:textId="77777777"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8.2</w:t>
      </w:r>
      <w:r w:rsidRPr="00D97CD7">
        <w:rPr>
          <w:rFonts w:eastAsiaTheme="minorEastAsia"/>
          <w:b/>
          <w:bCs/>
          <w:color w:val="000000" w:themeColor="text1"/>
          <w:kern w:val="0"/>
          <w:szCs w:val="21"/>
        </w:rPr>
        <w:t>存放地点</w:t>
      </w:r>
    </w:p>
    <w:p w14:paraId="3F0FDE34"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基金管理人或基金托管人住所。</w:t>
      </w:r>
    </w:p>
    <w:p w14:paraId="5ECC58F7" w14:textId="77777777"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lastRenderedPageBreak/>
        <w:t>8.3</w:t>
      </w:r>
      <w:r w:rsidRPr="00D97CD7">
        <w:rPr>
          <w:rFonts w:eastAsiaTheme="minorEastAsia"/>
          <w:b/>
          <w:bCs/>
          <w:color w:val="000000" w:themeColor="text1"/>
          <w:kern w:val="0"/>
          <w:szCs w:val="21"/>
        </w:rPr>
        <w:t>查阅方式</w:t>
      </w:r>
    </w:p>
    <w:p w14:paraId="607DE108"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投资者可在营业时间免费查阅，也可按工本费购买复印件。</w:t>
      </w:r>
    </w:p>
    <w:p w14:paraId="582EDFEC" w14:textId="77777777" w:rsidR="00DB3887" w:rsidRPr="00D97CD7" w:rsidRDefault="00DB3887">
      <w:pPr>
        <w:spacing w:line="360" w:lineRule="auto"/>
        <w:ind w:left="840"/>
        <w:jc w:val="right"/>
        <w:rPr>
          <w:rFonts w:eastAsiaTheme="minorEastAsia"/>
          <w:color w:val="000000" w:themeColor="text1"/>
          <w:szCs w:val="21"/>
        </w:rPr>
      </w:pPr>
    </w:p>
    <w:p w14:paraId="19514FC8" w14:textId="77777777" w:rsidR="00DB3887" w:rsidRPr="00D97CD7" w:rsidRDefault="00DB3887">
      <w:pPr>
        <w:spacing w:line="360" w:lineRule="auto"/>
        <w:ind w:left="840"/>
        <w:jc w:val="center"/>
        <w:rPr>
          <w:rFonts w:eastAsiaTheme="minorEastAsia"/>
          <w:b/>
          <w:color w:val="000000" w:themeColor="text1"/>
          <w:szCs w:val="21"/>
        </w:rPr>
      </w:pPr>
    </w:p>
    <w:p w14:paraId="5F6E6679" w14:textId="77777777"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摩根基金管理（中国）有限公司</w:t>
      </w:r>
    </w:p>
    <w:p w14:paraId="295E205A" w14:textId="77777777"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二〇二四年十月二十五日</w:t>
      </w:r>
    </w:p>
    <w:sectPr w:rsidR="00DB3887" w:rsidRPr="00D97CD7">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8842" w14:textId="77777777" w:rsidR="00230702" w:rsidRDefault="00230702">
      <w:r>
        <w:separator/>
      </w:r>
    </w:p>
  </w:endnote>
  <w:endnote w:type="continuationSeparator" w:id="0">
    <w:p w14:paraId="5FD7CE89" w14:textId="77777777" w:rsidR="00230702" w:rsidRDefault="0023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5D68" w14:textId="77777777"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9050B">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39050B">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2901" w14:textId="77777777"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F69BF70" w14:textId="77777777" w:rsidR="00FC6961" w:rsidRDefault="00FC69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6DCF" w14:textId="77777777"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9050B">
      <w:rPr>
        <w:rStyle w:val="af6"/>
        <w:noProof/>
      </w:rPr>
      <w:t>13</w:t>
    </w:r>
    <w:r>
      <w:rPr>
        <w:rStyle w:val="af6"/>
      </w:rPr>
      <w:fldChar w:fldCharType="end"/>
    </w:r>
  </w:p>
  <w:p w14:paraId="79ED6F6B" w14:textId="77777777" w:rsidR="00FC6961" w:rsidRDefault="00FC69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81B4" w14:textId="77777777" w:rsidR="00230702" w:rsidRDefault="00230702">
      <w:r>
        <w:separator/>
      </w:r>
    </w:p>
  </w:footnote>
  <w:footnote w:type="continuationSeparator" w:id="0">
    <w:p w14:paraId="171B40FF" w14:textId="77777777" w:rsidR="00230702" w:rsidRDefault="0023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E5D8" w14:textId="77777777" w:rsidR="00FC6961" w:rsidRDefault="00FC6961">
    <w:pPr>
      <w:pStyle w:val="af"/>
      <w:pBdr>
        <w:bottom w:val="single" w:sz="6" w:space="0" w:color="auto"/>
      </w:pBdr>
      <w:jc w:val="right"/>
    </w:pPr>
    <w:r>
      <w:rPr>
        <w:sz w:val="21"/>
        <w:szCs w:val="21"/>
      </w:rPr>
      <w:t>摩根</w:t>
    </w:r>
    <w:r>
      <w:rPr>
        <w:sz w:val="21"/>
        <w:szCs w:val="21"/>
      </w:rPr>
      <w:t>MSCI</w:t>
    </w:r>
    <w:r>
      <w:rPr>
        <w:sz w:val="21"/>
        <w:szCs w:val="21"/>
      </w:rPr>
      <w:t>中国</w:t>
    </w:r>
    <w:r>
      <w:rPr>
        <w:sz w:val="21"/>
        <w:szCs w:val="21"/>
      </w:rPr>
      <w:t>A</w:t>
    </w:r>
    <w:r>
      <w:rPr>
        <w:sz w:val="21"/>
        <w:szCs w:val="21"/>
      </w:rPr>
      <w:t>股交易型开放式指数证券投资基金联接基金</w:t>
    </w:r>
    <w:r>
      <w:rPr>
        <w:sz w:val="21"/>
        <w:szCs w:val="21"/>
      </w:rPr>
      <w:t>2024</w:t>
    </w:r>
    <w:r>
      <w:rPr>
        <w:sz w:val="21"/>
        <w:szCs w:val="21"/>
      </w:rPr>
      <w:t>年第</w:t>
    </w:r>
    <w:r>
      <w:rPr>
        <w:sz w:val="21"/>
        <w:szCs w:val="21"/>
      </w:rPr>
      <w:t>3</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0702"/>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5DF0"/>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2062"/>
    <w:rsid w:val="003570C8"/>
    <w:rsid w:val="00367770"/>
    <w:rsid w:val="00371424"/>
    <w:rsid w:val="00371FF4"/>
    <w:rsid w:val="00372209"/>
    <w:rsid w:val="003771ED"/>
    <w:rsid w:val="0037768B"/>
    <w:rsid w:val="00382E6F"/>
    <w:rsid w:val="00387C00"/>
    <w:rsid w:val="0039050B"/>
    <w:rsid w:val="00397960"/>
    <w:rsid w:val="00397F75"/>
    <w:rsid w:val="003A2008"/>
    <w:rsid w:val="003A3BC4"/>
    <w:rsid w:val="003A4AA3"/>
    <w:rsid w:val="003B405E"/>
    <w:rsid w:val="003B4843"/>
    <w:rsid w:val="003B494E"/>
    <w:rsid w:val="003B560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B6D13"/>
    <w:rsid w:val="006C168D"/>
    <w:rsid w:val="006C4033"/>
    <w:rsid w:val="006C642C"/>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7F6"/>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39BB"/>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4009"/>
    <w:rsid w:val="00C7016D"/>
    <w:rsid w:val="00C767B3"/>
    <w:rsid w:val="00C76C07"/>
    <w:rsid w:val="00C80F23"/>
    <w:rsid w:val="00C817E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0633"/>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01F9"/>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0789"/>
    <w:rsid w:val="00E02DEB"/>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5A28"/>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C4FF52"/>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Normal Indent" w:uiPriority="99"/>
    <w:lsdException w:name="footnote text" w:qFormat="1"/>
    <w:lsdException w:name="annotation text" w:semiHidden="1" w:qFormat="1"/>
    <w:lsdException w:name="head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uiPriority="22"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
    <w:name w:val="Body Text Indent 3"/>
    <w:basedOn w:val="a"/>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5">
    <w:name w:val="Strong"/>
    <w:basedOn w:val="a1"/>
    <w:uiPriority w:val="22"/>
    <w:qFormat/>
    <w:rPr>
      <w:b/>
      <w:bCs/>
    </w:rPr>
  </w:style>
  <w:style w:type="character" w:styleId="af6">
    <w:name w:val="page number"/>
    <w:basedOn w:val="a1"/>
  </w:style>
  <w:style w:type="character" w:styleId="af7">
    <w:name w:val="Hyperlink"/>
    <w:basedOn w:val="a1"/>
    <w:rPr>
      <w:color w:val="0000FF"/>
      <w:u w:val="single"/>
    </w:rPr>
  </w:style>
  <w:style w:type="character" w:styleId="af8">
    <w:name w:val="annotation reference"/>
    <w:basedOn w:val="a1"/>
    <w:semiHidden/>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rPr>
      <w:color w:val="800080"/>
      <w:u w:val="single"/>
    </w:r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qFormat/>
    <w:rPr>
      <w:color w:val="990000"/>
    </w:rPr>
  </w:style>
  <w:style w:type="character" w:customStyle="1" w:styleId="aa">
    <w:name w:val="纯文本 字符"/>
    <w:basedOn w:val="a1"/>
    <w:link w:val="a9"/>
    <w:uiPriority w:val="99"/>
    <w:qFormat/>
    <w:rPr>
      <w:rFonts w:ascii="宋体" w:hAnsi="Courier New"/>
      <w:kern w:val="2"/>
      <w:sz w:val="21"/>
      <w:szCs w:val="21"/>
    </w:rPr>
  </w:style>
  <w:style w:type="character" w:customStyle="1" w:styleId="af3">
    <w:name w:val="脚注文本 字符"/>
    <w:basedOn w:val="a1"/>
    <w:link w:val="af2"/>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52119-AB42-4BC7-ACF1-97A0B281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29</TotalTime>
  <Pages>14</Pages>
  <Words>1129</Words>
  <Characters>6439</Characters>
  <Application>Microsoft Office Word</Application>
  <DocSecurity>0</DocSecurity>
  <Lines>53</Lines>
  <Paragraphs>15</Paragraphs>
  <ScaleCrop>false</ScaleCrop>
  <Company>TRT. Ltd. Co.</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27</cp:revision>
  <cp:lastPrinted>2007-07-19T00:46:00Z</cp:lastPrinted>
  <dcterms:created xsi:type="dcterms:W3CDTF">2014-12-16T08:49:00Z</dcterms:created>
  <dcterms:modified xsi:type="dcterms:W3CDTF">2024-10-24T05:24:00Z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