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A932"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000B25D"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5C77365"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FA2F32E"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295837E7"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8656D10"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摩根慧见两年持有期混合型证券投资基金</w:t>
      </w:r>
    </w:p>
    <w:p w14:paraId="2615D7FB"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14:paraId="2F0B7181"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14:paraId="650E39FA" w14:textId="77777777" w:rsidR="00D06738" w:rsidRPr="00FF6B9A" w:rsidRDefault="00D06738">
      <w:pPr>
        <w:spacing w:line="360" w:lineRule="auto"/>
        <w:jc w:val="center"/>
        <w:rPr>
          <w:rFonts w:eastAsiaTheme="minorEastAsia"/>
          <w:b/>
          <w:bCs/>
          <w:color w:val="000000" w:themeColor="text1"/>
          <w:sz w:val="24"/>
          <w:szCs w:val="24"/>
        </w:rPr>
      </w:pPr>
    </w:p>
    <w:p w14:paraId="6DD31D09" w14:textId="77777777" w:rsidR="00D06738" w:rsidRPr="00FF6B9A" w:rsidRDefault="00D06738">
      <w:pPr>
        <w:spacing w:line="360" w:lineRule="auto"/>
        <w:jc w:val="center"/>
        <w:rPr>
          <w:rFonts w:eastAsiaTheme="minorEastAsia"/>
          <w:b/>
          <w:bCs/>
          <w:color w:val="000000" w:themeColor="text1"/>
          <w:sz w:val="24"/>
          <w:szCs w:val="24"/>
        </w:rPr>
      </w:pPr>
    </w:p>
    <w:p w14:paraId="570DCDB7" w14:textId="77777777" w:rsidR="00D06738" w:rsidRPr="00FF6B9A" w:rsidRDefault="00D06738">
      <w:pPr>
        <w:spacing w:line="360" w:lineRule="auto"/>
        <w:jc w:val="center"/>
        <w:rPr>
          <w:rFonts w:eastAsiaTheme="minorEastAsia"/>
          <w:b/>
          <w:bCs/>
          <w:color w:val="000000" w:themeColor="text1"/>
          <w:sz w:val="24"/>
          <w:szCs w:val="24"/>
        </w:rPr>
      </w:pPr>
    </w:p>
    <w:p w14:paraId="4799D19A" w14:textId="77777777" w:rsidR="00D06738" w:rsidRPr="00FF6B9A" w:rsidRDefault="00D06738">
      <w:pPr>
        <w:spacing w:line="360" w:lineRule="auto"/>
        <w:jc w:val="center"/>
        <w:rPr>
          <w:rFonts w:eastAsiaTheme="minorEastAsia"/>
          <w:b/>
          <w:bCs/>
          <w:color w:val="000000" w:themeColor="text1"/>
          <w:sz w:val="24"/>
          <w:szCs w:val="24"/>
        </w:rPr>
      </w:pPr>
    </w:p>
    <w:p w14:paraId="730ADEE7" w14:textId="77777777" w:rsidR="00D06738" w:rsidRPr="00FF6B9A" w:rsidRDefault="00D06738">
      <w:pPr>
        <w:spacing w:line="360" w:lineRule="auto"/>
        <w:jc w:val="center"/>
        <w:rPr>
          <w:rFonts w:eastAsiaTheme="minorEastAsia"/>
          <w:b/>
          <w:bCs/>
          <w:color w:val="000000" w:themeColor="text1"/>
          <w:sz w:val="24"/>
          <w:szCs w:val="24"/>
        </w:rPr>
      </w:pPr>
    </w:p>
    <w:p w14:paraId="03163B95" w14:textId="77777777" w:rsidR="00D06738" w:rsidRPr="00FF6B9A" w:rsidRDefault="00D06738">
      <w:pPr>
        <w:spacing w:line="360" w:lineRule="auto"/>
        <w:jc w:val="center"/>
        <w:rPr>
          <w:rFonts w:eastAsiaTheme="minorEastAsia"/>
          <w:b/>
          <w:bCs/>
          <w:color w:val="000000" w:themeColor="text1"/>
          <w:sz w:val="24"/>
          <w:szCs w:val="24"/>
        </w:rPr>
      </w:pPr>
    </w:p>
    <w:p w14:paraId="06F879C1" w14:textId="77777777" w:rsidR="00D06738" w:rsidRPr="00FF6B9A" w:rsidRDefault="00D06738">
      <w:pPr>
        <w:spacing w:line="360" w:lineRule="auto"/>
        <w:jc w:val="center"/>
        <w:rPr>
          <w:rFonts w:eastAsiaTheme="minorEastAsia"/>
          <w:b/>
          <w:bCs/>
          <w:color w:val="000000" w:themeColor="text1"/>
          <w:sz w:val="24"/>
          <w:szCs w:val="24"/>
        </w:rPr>
      </w:pPr>
    </w:p>
    <w:p w14:paraId="0563A48E" w14:textId="77777777" w:rsidR="00D06738" w:rsidRPr="00FF6B9A" w:rsidRDefault="00D06738">
      <w:pPr>
        <w:spacing w:line="360" w:lineRule="auto"/>
        <w:jc w:val="center"/>
        <w:rPr>
          <w:rFonts w:eastAsiaTheme="minorEastAsia"/>
          <w:b/>
          <w:bCs/>
          <w:color w:val="000000" w:themeColor="text1"/>
          <w:sz w:val="24"/>
          <w:szCs w:val="24"/>
        </w:rPr>
      </w:pPr>
    </w:p>
    <w:p w14:paraId="5AAC91F9" w14:textId="77777777" w:rsidR="00D06738" w:rsidRPr="00FF6B9A" w:rsidRDefault="00D06738">
      <w:pPr>
        <w:spacing w:line="360" w:lineRule="auto"/>
        <w:jc w:val="center"/>
        <w:rPr>
          <w:rFonts w:eastAsiaTheme="minorEastAsia"/>
          <w:b/>
          <w:bCs/>
          <w:color w:val="000000" w:themeColor="text1"/>
          <w:sz w:val="24"/>
          <w:szCs w:val="24"/>
        </w:rPr>
      </w:pPr>
    </w:p>
    <w:p w14:paraId="2968E975" w14:textId="77777777" w:rsidR="00D06738" w:rsidRPr="00FF6B9A" w:rsidRDefault="00D06738">
      <w:pPr>
        <w:spacing w:line="360" w:lineRule="auto"/>
        <w:jc w:val="center"/>
        <w:rPr>
          <w:rFonts w:eastAsiaTheme="minorEastAsia"/>
          <w:b/>
          <w:bCs/>
          <w:color w:val="000000" w:themeColor="text1"/>
          <w:sz w:val="24"/>
          <w:szCs w:val="24"/>
        </w:rPr>
      </w:pPr>
    </w:p>
    <w:p w14:paraId="38D104F2" w14:textId="77777777" w:rsidR="00D06738" w:rsidRPr="00FF6B9A" w:rsidRDefault="00D06738">
      <w:pPr>
        <w:spacing w:line="360" w:lineRule="auto"/>
        <w:jc w:val="center"/>
        <w:rPr>
          <w:rFonts w:eastAsiaTheme="minorEastAsia"/>
          <w:b/>
          <w:bCs/>
          <w:color w:val="000000" w:themeColor="text1"/>
          <w:sz w:val="24"/>
          <w:szCs w:val="24"/>
        </w:rPr>
      </w:pPr>
    </w:p>
    <w:p w14:paraId="45B790C7" w14:textId="77777777" w:rsidR="00D06738" w:rsidRPr="00FF6B9A" w:rsidRDefault="00D06738">
      <w:pPr>
        <w:spacing w:line="360" w:lineRule="auto"/>
        <w:jc w:val="center"/>
        <w:rPr>
          <w:rFonts w:eastAsiaTheme="minorEastAsia"/>
          <w:b/>
          <w:bCs/>
          <w:color w:val="000000" w:themeColor="text1"/>
          <w:sz w:val="24"/>
          <w:szCs w:val="24"/>
        </w:rPr>
      </w:pPr>
    </w:p>
    <w:p w14:paraId="2E3A0C78" w14:textId="77777777" w:rsidR="00D06738" w:rsidRPr="00FF6B9A" w:rsidRDefault="00D06738">
      <w:pPr>
        <w:spacing w:line="360" w:lineRule="auto"/>
        <w:jc w:val="center"/>
        <w:rPr>
          <w:rFonts w:eastAsiaTheme="minorEastAsia"/>
          <w:b/>
          <w:bCs/>
          <w:color w:val="000000" w:themeColor="text1"/>
          <w:sz w:val="24"/>
          <w:szCs w:val="24"/>
        </w:rPr>
      </w:pPr>
    </w:p>
    <w:p w14:paraId="03FD19D6" w14:textId="77777777" w:rsidR="00D06738" w:rsidRPr="00FF6B9A" w:rsidRDefault="00D06738">
      <w:pPr>
        <w:spacing w:line="360" w:lineRule="auto"/>
        <w:rPr>
          <w:rFonts w:eastAsiaTheme="minorEastAsia"/>
          <w:b/>
          <w:bCs/>
          <w:color w:val="000000" w:themeColor="text1"/>
          <w:sz w:val="24"/>
          <w:szCs w:val="24"/>
        </w:rPr>
      </w:pPr>
    </w:p>
    <w:p w14:paraId="1FD4C9BC"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14:paraId="414C0478"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14:paraId="1C543AE6" w14:textId="77777777"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报告送出日期：二〇二四年七月十九日</w:t>
      </w:r>
    </w:p>
    <w:p w14:paraId="66645215" w14:textId="77777777"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14:paraId="31ADE93D"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14:paraId="77D99B6E"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18</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14:paraId="722CB5BB"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14:paraId="3844C0FE"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14:paraId="40ACA611"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14:paraId="3A6BB331"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14:paraId="50C6308C"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14:paraId="4146A0E8" w14:textId="77777777">
        <w:tc>
          <w:tcPr>
            <w:tcW w:w="2835" w:type="dxa"/>
            <w:vAlign w:val="center"/>
          </w:tcPr>
          <w:p w14:paraId="5E414B37"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14:paraId="09EF6D74"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摩根慧见两年持有期混合</w:t>
            </w:r>
          </w:p>
        </w:tc>
      </w:tr>
      <w:tr w:rsidR="00D06738" w:rsidRPr="00FF6B9A" w14:paraId="4DA6BF94" w14:textId="77777777">
        <w:tc>
          <w:tcPr>
            <w:tcW w:w="2835" w:type="dxa"/>
            <w:tcBorders>
              <w:top w:val="single" w:sz="4" w:space="0" w:color="auto"/>
              <w:left w:val="single" w:sz="4" w:space="0" w:color="auto"/>
              <w:bottom w:val="single" w:sz="4" w:space="0" w:color="auto"/>
              <w:right w:val="single" w:sz="4" w:space="0" w:color="auto"/>
            </w:tcBorders>
            <w:vAlign w:val="center"/>
          </w:tcPr>
          <w:p w14:paraId="4D97ACBD"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4ECA9AF0"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14:paraId="1DDB1969" w14:textId="77777777">
        <w:tc>
          <w:tcPr>
            <w:tcW w:w="2835" w:type="dxa"/>
            <w:tcBorders>
              <w:top w:val="single" w:sz="4" w:space="0" w:color="auto"/>
              <w:left w:val="single" w:sz="4" w:space="0" w:color="auto"/>
              <w:bottom w:val="single" w:sz="4" w:space="0" w:color="auto"/>
              <w:right w:val="single" w:sz="4" w:space="0" w:color="auto"/>
            </w:tcBorders>
            <w:vAlign w:val="center"/>
          </w:tcPr>
          <w:p w14:paraId="11107B2B"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4051D166"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14:paraId="087A3CD4" w14:textId="77777777">
        <w:tc>
          <w:tcPr>
            <w:tcW w:w="2835" w:type="dxa"/>
            <w:vAlign w:val="center"/>
          </w:tcPr>
          <w:p w14:paraId="796AA57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14:paraId="0B59A0CB"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14:paraId="6065F939" w14:textId="77777777">
        <w:tc>
          <w:tcPr>
            <w:tcW w:w="2835" w:type="dxa"/>
            <w:vAlign w:val="center"/>
          </w:tcPr>
          <w:p w14:paraId="547C438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14:paraId="3E37092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17</w:t>
            </w:r>
            <w:r w:rsidRPr="00FF6B9A">
              <w:rPr>
                <w:rFonts w:eastAsiaTheme="minorEastAsia"/>
                <w:color w:val="000000" w:themeColor="text1"/>
                <w:kern w:val="0"/>
              </w:rPr>
              <w:t>日</w:t>
            </w:r>
          </w:p>
        </w:tc>
      </w:tr>
      <w:tr w:rsidR="00D06738" w:rsidRPr="00FF6B9A" w14:paraId="35267FDF" w14:textId="77777777">
        <w:tc>
          <w:tcPr>
            <w:tcW w:w="2835" w:type="dxa"/>
            <w:vAlign w:val="center"/>
          </w:tcPr>
          <w:p w14:paraId="4316EF6D"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14:paraId="61EBFBC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1,511,709,538.68</w:t>
            </w:r>
            <w:r w:rsidRPr="00FF6B9A">
              <w:rPr>
                <w:rFonts w:eastAsiaTheme="minorEastAsia"/>
                <w:color w:val="000000" w:themeColor="text1"/>
                <w:kern w:val="0"/>
              </w:rPr>
              <w:t>份</w:t>
            </w:r>
          </w:p>
        </w:tc>
      </w:tr>
      <w:tr w:rsidR="00D06738" w:rsidRPr="00FF6B9A" w14:paraId="3F127C4C" w14:textId="77777777">
        <w:tc>
          <w:tcPr>
            <w:tcW w:w="2835" w:type="dxa"/>
            <w:vAlign w:val="center"/>
          </w:tcPr>
          <w:p w14:paraId="2104568B"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14:paraId="3E78E5BE"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14:paraId="6085DE57" w14:textId="77777777">
        <w:tc>
          <w:tcPr>
            <w:tcW w:w="2835" w:type="dxa"/>
            <w:vAlign w:val="center"/>
          </w:tcPr>
          <w:p w14:paraId="4337340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14:paraId="37D37770" w14:textId="77777777" w:rsidR="00B338D7" w:rsidRDefault="00ED3677">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14:paraId="4699D270" w14:textId="77777777" w:rsidR="00B338D7" w:rsidRDefault="00ED3677">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162AE8DC" w14:textId="77777777" w:rsidR="00B338D7" w:rsidRDefault="00ED3677">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14:paraId="0733EF0E" w14:textId="77777777" w:rsidR="00B338D7" w:rsidRDefault="00ED3677">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成长与价值并重</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14:paraId="6E66A93A" w14:textId="77777777" w:rsidR="00B338D7" w:rsidRDefault="00ED3677">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14:paraId="7376F84C" w14:textId="77777777" w:rsidR="00B338D7" w:rsidRDefault="00ED3677">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362080E8" w14:textId="77777777" w:rsidR="00B338D7" w:rsidRDefault="00ED3677">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14:paraId="17FE2385" w14:textId="77777777" w:rsidR="00B338D7" w:rsidRDefault="00ED3677">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0BA553A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w:t>
            </w:r>
            <w:r w:rsidRPr="00FF6B9A">
              <w:rPr>
                <w:rFonts w:eastAsiaTheme="minorEastAsia"/>
                <w:color w:val="000000" w:themeColor="text1"/>
                <w:kern w:val="0"/>
              </w:rPr>
              <w:lastRenderedPageBreak/>
              <w:t>券投资策略、股票期权投资策略、证券公司短期公司债券投资策略、存托凭证投资策略。</w:t>
            </w:r>
          </w:p>
        </w:tc>
      </w:tr>
      <w:tr w:rsidR="00D06738" w:rsidRPr="00FF6B9A" w14:paraId="66916CF7" w14:textId="77777777">
        <w:tc>
          <w:tcPr>
            <w:tcW w:w="2835" w:type="dxa"/>
            <w:vAlign w:val="center"/>
          </w:tcPr>
          <w:p w14:paraId="0AAF98CF"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14:paraId="0D85F19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*70%+</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*20%</w:t>
            </w:r>
          </w:p>
        </w:tc>
      </w:tr>
      <w:tr w:rsidR="00D06738" w:rsidRPr="00FF6B9A" w14:paraId="022D7F5E" w14:textId="77777777">
        <w:tc>
          <w:tcPr>
            <w:tcW w:w="2835" w:type="dxa"/>
            <w:vAlign w:val="center"/>
          </w:tcPr>
          <w:p w14:paraId="740E346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14:paraId="5FFCD96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14:paraId="5B6E80AD" w14:textId="77777777">
        <w:tc>
          <w:tcPr>
            <w:tcW w:w="2835" w:type="dxa"/>
            <w:vAlign w:val="center"/>
          </w:tcPr>
          <w:p w14:paraId="267BF40B"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14:paraId="7C4E1AFE"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14:paraId="56F1FD02" w14:textId="77777777">
        <w:tc>
          <w:tcPr>
            <w:tcW w:w="2835" w:type="dxa"/>
            <w:vAlign w:val="center"/>
          </w:tcPr>
          <w:p w14:paraId="394B572C"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14:paraId="1A5C032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14:paraId="1C8409A6"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14:paraId="1072E99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14:paraId="2377255C"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D3677" w:rsidRPr="00FF6B9A" w14:paraId="684C1134" w14:textId="77777777" w:rsidTr="00ED3677">
        <w:tc>
          <w:tcPr>
            <w:tcW w:w="3402" w:type="dxa"/>
            <w:vAlign w:val="center"/>
          </w:tcPr>
          <w:p w14:paraId="2CE1116A" w14:textId="77777777"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14:paraId="5165E4ED"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14:paraId="4D0C34A2"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ED3677" w:rsidRPr="00FF6B9A" w14:paraId="13FEECEC" w14:textId="77777777" w:rsidTr="00ED3677">
        <w:tc>
          <w:tcPr>
            <w:tcW w:w="3402" w:type="dxa"/>
            <w:vAlign w:val="center"/>
          </w:tcPr>
          <w:p w14:paraId="493CD660"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14:paraId="3DF8FC96"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10,848,500.06</w:t>
            </w:r>
          </w:p>
        </w:tc>
      </w:tr>
      <w:tr w:rsidR="00ED3677" w:rsidRPr="00FF6B9A" w14:paraId="658DA753" w14:textId="77777777" w:rsidTr="00ED3677">
        <w:tc>
          <w:tcPr>
            <w:tcW w:w="3402" w:type="dxa"/>
            <w:vAlign w:val="center"/>
          </w:tcPr>
          <w:p w14:paraId="35D3D8D3"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14:paraId="1B31EE3F"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31,467,972.42</w:t>
            </w:r>
          </w:p>
        </w:tc>
      </w:tr>
      <w:tr w:rsidR="00ED3677" w:rsidRPr="00FF6B9A" w14:paraId="43C31A7F" w14:textId="77777777" w:rsidTr="00ED3677">
        <w:tc>
          <w:tcPr>
            <w:tcW w:w="3402" w:type="dxa"/>
            <w:vAlign w:val="center"/>
          </w:tcPr>
          <w:p w14:paraId="0658FD16"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14:paraId="1EF1F7FB"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0.0205</w:t>
            </w:r>
          </w:p>
        </w:tc>
      </w:tr>
      <w:tr w:rsidR="00ED3677" w:rsidRPr="00FF6B9A" w14:paraId="1F69860D" w14:textId="77777777" w:rsidTr="00ED3677">
        <w:tc>
          <w:tcPr>
            <w:tcW w:w="3402" w:type="dxa"/>
            <w:vAlign w:val="center"/>
          </w:tcPr>
          <w:p w14:paraId="2EDC4A76"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14:paraId="54215FEA"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1,049,881,350.08</w:t>
            </w:r>
          </w:p>
        </w:tc>
      </w:tr>
      <w:tr w:rsidR="00ED3677" w:rsidRPr="00FF6B9A" w14:paraId="30321A55" w14:textId="77777777" w:rsidTr="00ED3677">
        <w:trPr>
          <w:trHeight w:val="158"/>
        </w:trPr>
        <w:tc>
          <w:tcPr>
            <w:tcW w:w="3402" w:type="dxa"/>
            <w:vAlign w:val="center"/>
          </w:tcPr>
          <w:p w14:paraId="2E4865BC"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14:paraId="2A739BF0"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0.6945</w:t>
            </w:r>
          </w:p>
        </w:tc>
      </w:tr>
    </w:tbl>
    <w:p w14:paraId="0D29080C" w14:textId="77777777" w:rsidR="00B338D7" w:rsidRDefault="00ED367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14:paraId="7A266DAD"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14:paraId="2F4A8454"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58C3555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14:paraId="58AEE29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14:paraId="5C8D9E07" w14:textId="77777777">
        <w:tc>
          <w:tcPr>
            <w:tcW w:w="1395" w:type="dxa"/>
            <w:vAlign w:val="center"/>
          </w:tcPr>
          <w:p w14:paraId="4837CD31"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14:paraId="1FC7A0D4"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14:paraId="48719831"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lastRenderedPageBreak/>
              <w:t>②</w:t>
            </w:r>
          </w:p>
        </w:tc>
        <w:tc>
          <w:tcPr>
            <w:tcW w:w="1181" w:type="dxa"/>
            <w:vAlign w:val="center"/>
          </w:tcPr>
          <w:p w14:paraId="48E86BF6"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w:t>
            </w:r>
            <w:r w:rsidRPr="00FF6B9A">
              <w:rPr>
                <w:rFonts w:ascii="宋体" w:hAnsi="宋体" w:cs="宋体" w:hint="eastAsia"/>
                <w:color w:val="000000" w:themeColor="text1"/>
                <w:kern w:val="0"/>
              </w:rPr>
              <w:t>③</w:t>
            </w:r>
          </w:p>
        </w:tc>
        <w:tc>
          <w:tcPr>
            <w:tcW w:w="1188" w:type="dxa"/>
            <w:vAlign w:val="center"/>
          </w:tcPr>
          <w:p w14:paraId="1782A63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率标准差</w:t>
            </w:r>
            <w:r w:rsidRPr="00FF6B9A">
              <w:rPr>
                <w:rFonts w:ascii="宋体" w:hAnsi="宋体" w:cs="宋体" w:hint="eastAsia"/>
                <w:color w:val="000000" w:themeColor="text1"/>
                <w:kern w:val="0"/>
              </w:rPr>
              <w:t>④</w:t>
            </w:r>
          </w:p>
        </w:tc>
        <w:tc>
          <w:tcPr>
            <w:tcW w:w="1199" w:type="dxa"/>
            <w:vAlign w:val="center"/>
          </w:tcPr>
          <w:p w14:paraId="0A306541"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lastRenderedPageBreak/>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14:paraId="7DA92216"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B338D7" w14:paraId="21974584" w14:textId="77777777">
        <w:tc>
          <w:tcPr>
            <w:tcW w:w="1395" w:type="dxa"/>
            <w:vAlign w:val="center"/>
          </w:tcPr>
          <w:p w14:paraId="3FF44C15" w14:textId="77777777" w:rsidR="00B338D7" w:rsidRDefault="00ED3677">
            <w:pPr>
              <w:jc w:val="left"/>
            </w:pPr>
            <w:r>
              <w:rPr>
                <w:rFonts w:eastAsiaTheme="minorEastAsia"/>
                <w:color w:val="000000" w:themeColor="text1"/>
                <w:kern w:val="0"/>
              </w:rPr>
              <w:t>过去三个月</w:t>
            </w:r>
          </w:p>
        </w:tc>
        <w:tc>
          <w:tcPr>
            <w:tcW w:w="1092" w:type="dxa"/>
            <w:vAlign w:val="center"/>
          </w:tcPr>
          <w:p w14:paraId="1A179DCB" w14:textId="77777777" w:rsidR="00B338D7" w:rsidRDefault="00ED3677">
            <w:pPr>
              <w:jc w:val="center"/>
            </w:pPr>
            <w:r>
              <w:rPr>
                <w:rFonts w:eastAsiaTheme="minorEastAsia"/>
                <w:color w:val="000000" w:themeColor="text1"/>
                <w:kern w:val="0"/>
              </w:rPr>
              <w:t>3.01%</w:t>
            </w:r>
          </w:p>
        </w:tc>
        <w:tc>
          <w:tcPr>
            <w:tcW w:w="1161" w:type="dxa"/>
            <w:vAlign w:val="center"/>
          </w:tcPr>
          <w:p w14:paraId="170D3842" w14:textId="77777777" w:rsidR="00B338D7" w:rsidRDefault="00ED3677">
            <w:pPr>
              <w:jc w:val="center"/>
            </w:pPr>
            <w:r>
              <w:rPr>
                <w:rFonts w:eastAsiaTheme="minorEastAsia"/>
                <w:color w:val="000000" w:themeColor="text1"/>
                <w:kern w:val="0"/>
              </w:rPr>
              <w:t>0.80%</w:t>
            </w:r>
          </w:p>
        </w:tc>
        <w:tc>
          <w:tcPr>
            <w:tcW w:w="1181" w:type="dxa"/>
            <w:vAlign w:val="center"/>
          </w:tcPr>
          <w:p w14:paraId="713408B3" w14:textId="77777777" w:rsidR="00B338D7" w:rsidRDefault="00ED3677">
            <w:pPr>
              <w:jc w:val="center"/>
            </w:pPr>
            <w:r>
              <w:rPr>
                <w:rFonts w:eastAsiaTheme="minorEastAsia"/>
                <w:color w:val="000000" w:themeColor="text1"/>
                <w:kern w:val="0"/>
              </w:rPr>
              <w:t>-1.11%</w:t>
            </w:r>
          </w:p>
        </w:tc>
        <w:tc>
          <w:tcPr>
            <w:tcW w:w="1188" w:type="dxa"/>
            <w:vAlign w:val="center"/>
          </w:tcPr>
          <w:p w14:paraId="743EBB3A" w14:textId="77777777" w:rsidR="00B338D7" w:rsidRDefault="00ED3677">
            <w:pPr>
              <w:jc w:val="center"/>
            </w:pPr>
            <w:r>
              <w:rPr>
                <w:rFonts w:eastAsiaTheme="minorEastAsia"/>
                <w:color w:val="000000" w:themeColor="text1"/>
                <w:kern w:val="0"/>
              </w:rPr>
              <w:t>0.64%</w:t>
            </w:r>
          </w:p>
        </w:tc>
        <w:tc>
          <w:tcPr>
            <w:tcW w:w="1199" w:type="dxa"/>
            <w:vAlign w:val="center"/>
          </w:tcPr>
          <w:p w14:paraId="25A1982F" w14:textId="77777777" w:rsidR="00B338D7" w:rsidRDefault="00ED3677">
            <w:pPr>
              <w:jc w:val="center"/>
            </w:pPr>
            <w:r>
              <w:rPr>
                <w:rFonts w:eastAsiaTheme="minorEastAsia"/>
                <w:color w:val="000000" w:themeColor="text1"/>
                <w:kern w:val="0"/>
              </w:rPr>
              <w:t>4.12%</w:t>
            </w:r>
          </w:p>
        </w:tc>
        <w:tc>
          <w:tcPr>
            <w:tcW w:w="1204" w:type="dxa"/>
            <w:vAlign w:val="center"/>
          </w:tcPr>
          <w:p w14:paraId="4357FD25" w14:textId="77777777" w:rsidR="00B338D7" w:rsidRDefault="00ED3677">
            <w:pPr>
              <w:jc w:val="center"/>
            </w:pPr>
            <w:r>
              <w:rPr>
                <w:rFonts w:eastAsiaTheme="minorEastAsia"/>
                <w:color w:val="000000" w:themeColor="text1"/>
                <w:kern w:val="0"/>
              </w:rPr>
              <w:t>0.16%</w:t>
            </w:r>
          </w:p>
        </w:tc>
      </w:tr>
      <w:tr w:rsidR="00B338D7" w14:paraId="04D2B95D" w14:textId="77777777">
        <w:tc>
          <w:tcPr>
            <w:tcW w:w="1395" w:type="dxa"/>
            <w:vAlign w:val="center"/>
          </w:tcPr>
          <w:p w14:paraId="4352A0F6" w14:textId="77777777" w:rsidR="00B338D7" w:rsidRDefault="00ED3677">
            <w:pPr>
              <w:jc w:val="left"/>
            </w:pPr>
            <w:r>
              <w:rPr>
                <w:rFonts w:eastAsiaTheme="minorEastAsia"/>
                <w:color w:val="000000" w:themeColor="text1"/>
                <w:kern w:val="0"/>
              </w:rPr>
              <w:t>过去六个月</w:t>
            </w:r>
          </w:p>
        </w:tc>
        <w:tc>
          <w:tcPr>
            <w:tcW w:w="1092" w:type="dxa"/>
            <w:vAlign w:val="center"/>
          </w:tcPr>
          <w:p w14:paraId="53F5C632" w14:textId="77777777" w:rsidR="00B338D7" w:rsidRDefault="00ED3677">
            <w:pPr>
              <w:jc w:val="center"/>
            </w:pPr>
            <w:r>
              <w:rPr>
                <w:rFonts w:eastAsiaTheme="minorEastAsia"/>
                <w:color w:val="000000" w:themeColor="text1"/>
                <w:kern w:val="0"/>
              </w:rPr>
              <w:t>3.10%</w:t>
            </w:r>
          </w:p>
        </w:tc>
        <w:tc>
          <w:tcPr>
            <w:tcW w:w="1161" w:type="dxa"/>
            <w:vAlign w:val="center"/>
          </w:tcPr>
          <w:p w14:paraId="16C15B49" w14:textId="77777777" w:rsidR="00B338D7" w:rsidRDefault="00ED3677">
            <w:pPr>
              <w:jc w:val="center"/>
            </w:pPr>
            <w:r>
              <w:rPr>
                <w:rFonts w:eastAsiaTheme="minorEastAsia"/>
                <w:color w:val="000000" w:themeColor="text1"/>
                <w:kern w:val="0"/>
              </w:rPr>
              <w:t>0.85%</w:t>
            </w:r>
          </w:p>
        </w:tc>
        <w:tc>
          <w:tcPr>
            <w:tcW w:w="1181" w:type="dxa"/>
            <w:vAlign w:val="center"/>
          </w:tcPr>
          <w:p w14:paraId="12D7C14F" w14:textId="77777777" w:rsidR="00B338D7" w:rsidRDefault="00ED3677">
            <w:pPr>
              <w:jc w:val="center"/>
            </w:pPr>
            <w:r>
              <w:rPr>
                <w:rFonts w:eastAsiaTheme="minorEastAsia"/>
                <w:color w:val="000000" w:themeColor="text1"/>
                <w:kern w:val="0"/>
              </w:rPr>
              <w:t>0.18%</w:t>
            </w:r>
          </w:p>
        </w:tc>
        <w:tc>
          <w:tcPr>
            <w:tcW w:w="1188" w:type="dxa"/>
            <w:vAlign w:val="center"/>
          </w:tcPr>
          <w:p w14:paraId="7A1FB99B" w14:textId="77777777" w:rsidR="00B338D7" w:rsidRDefault="00ED3677">
            <w:pPr>
              <w:jc w:val="center"/>
            </w:pPr>
            <w:r>
              <w:rPr>
                <w:rFonts w:eastAsiaTheme="minorEastAsia"/>
                <w:color w:val="000000" w:themeColor="text1"/>
                <w:kern w:val="0"/>
              </w:rPr>
              <w:t>0.80%</w:t>
            </w:r>
          </w:p>
        </w:tc>
        <w:tc>
          <w:tcPr>
            <w:tcW w:w="1199" w:type="dxa"/>
            <w:vAlign w:val="center"/>
          </w:tcPr>
          <w:p w14:paraId="2E205B35" w14:textId="77777777" w:rsidR="00B338D7" w:rsidRDefault="00ED3677">
            <w:pPr>
              <w:jc w:val="center"/>
            </w:pPr>
            <w:r>
              <w:rPr>
                <w:rFonts w:eastAsiaTheme="minorEastAsia"/>
                <w:color w:val="000000" w:themeColor="text1"/>
                <w:kern w:val="0"/>
              </w:rPr>
              <w:t>2.92%</w:t>
            </w:r>
          </w:p>
        </w:tc>
        <w:tc>
          <w:tcPr>
            <w:tcW w:w="1204" w:type="dxa"/>
            <w:vAlign w:val="center"/>
          </w:tcPr>
          <w:p w14:paraId="2A57C950" w14:textId="77777777" w:rsidR="00B338D7" w:rsidRDefault="00ED3677">
            <w:pPr>
              <w:jc w:val="center"/>
            </w:pPr>
            <w:r>
              <w:rPr>
                <w:rFonts w:eastAsiaTheme="minorEastAsia"/>
                <w:color w:val="000000" w:themeColor="text1"/>
                <w:kern w:val="0"/>
              </w:rPr>
              <w:t>0.05%</w:t>
            </w:r>
          </w:p>
        </w:tc>
      </w:tr>
      <w:tr w:rsidR="00B338D7" w14:paraId="6D3727E6" w14:textId="77777777">
        <w:tc>
          <w:tcPr>
            <w:tcW w:w="1395" w:type="dxa"/>
            <w:vAlign w:val="center"/>
          </w:tcPr>
          <w:p w14:paraId="231DDA36" w14:textId="77777777" w:rsidR="00B338D7" w:rsidRDefault="00ED3677">
            <w:pPr>
              <w:jc w:val="left"/>
            </w:pPr>
            <w:r>
              <w:rPr>
                <w:rFonts w:eastAsiaTheme="minorEastAsia"/>
                <w:color w:val="000000" w:themeColor="text1"/>
                <w:kern w:val="0"/>
              </w:rPr>
              <w:t>过去一年</w:t>
            </w:r>
          </w:p>
        </w:tc>
        <w:tc>
          <w:tcPr>
            <w:tcW w:w="1092" w:type="dxa"/>
            <w:vAlign w:val="center"/>
          </w:tcPr>
          <w:p w14:paraId="4B4910A6" w14:textId="77777777" w:rsidR="00B338D7" w:rsidRDefault="00ED3677">
            <w:pPr>
              <w:jc w:val="center"/>
            </w:pPr>
            <w:r>
              <w:rPr>
                <w:rFonts w:eastAsiaTheme="minorEastAsia"/>
                <w:color w:val="000000" w:themeColor="text1"/>
                <w:kern w:val="0"/>
              </w:rPr>
              <w:t>-9.49%</w:t>
            </w:r>
          </w:p>
        </w:tc>
        <w:tc>
          <w:tcPr>
            <w:tcW w:w="1161" w:type="dxa"/>
            <w:vAlign w:val="center"/>
          </w:tcPr>
          <w:p w14:paraId="4D1091A3" w14:textId="77777777" w:rsidR="00B338D7" w:rsidRDefault="00ED3677">
            <w:pPr>
              <w:jc w:val="center"/>
            </w:pPr>
            <w:r>
              <w:rPr>
                <w:rFonts w:eastAsiaTheme="minorEastAsia"/>
                <w:color w:val="000000" w:themeColor="text1"/>
                <w:kern w:val="0"/>
              </w:rPr>
              <w:t>0.79%</w:t>
            </w:r>
          </w:p>
        </w:tc>
        <w:tc>
          <w:tcPr>
            <w:tcW w:w="1181" w:type="dxa"/>
            <w:vAlign w:val="center"/>
          </w:tcPr>
          <w:p w14:paraId="0FAFF22F" w14:textId="77777777" w:rsidR="00B338D7" w:rsidRDefault="00ED3677">
            <w:pPr>
              <w:jc w:val="center"/>
            </w:pPr>
            <w:r>
              <w:rPr>
                <w:rFonts w:eastAsiaTheme="minorEastAsia"/>
                <w:color w:val="000000" w:themeColor="text1"/>
                <w:kern w:val="0"/>
              </w:rPr>
              <w:t>-7.87%</w:t>
            </w:r>
          </w:p>
        </w:tc>
        <w:tc>
          <w:tcPr>
            <w:tcW w:w="1188" w:type="dxa"/>
            <w:vAlign w:val="center"/>
          </w:tcPr>
          <w:p w14:paraId="6BEAB1FD" w14:textId="77777777" w:rsidR="00B338D7" w:rsidRDefault="00ED3677">
            <w:pPr>
              <w:jc w:val="center"/>
            </w:pPr>
            <w:r>
              <w:rPr>
                <w:rFonts w:eastAsiaTheme="minorEastAsia"/>
                <w:color w:val="000000" w:themeColor="text1"/>
                <w:kern w:val="0"/>
              </w:rPr>
              <w:t>0.73%</w:t>
            </w:r>
          </w:p>
        </w:tc>
        <w:tc>
          <w:tcPr>
            <w:tcW w:w="1199" w:type="dxa"/>
            <w:vAlign w:val="center"/>
          </w:tcPr>
          <w:p w14:paraId="25BB2A9A" w14:textId="77777777" w:rsidR="00B338D7" w:rsidRDefault="00ED3677">
            <w:pPr>
              <w:jc w:val="center"/>
            </w:pPr>
            <w:r>
              <w:rPr>
                <w:rFonts w:eastAsiaTheme="minorEastAsia"/>
                <w:color w:val="000000" w:themeColor="text1"/>
                <w:kern w:val="0"/>
              </w:rPr>
              <w:t>-1.62%</w:t>
            </w:r>
          </w:p>
        </w:tc>
        <w:tc>
          <w:tcPr>
            <w:tcW w:w="1204" w:type="dxa"/>
            <w:vAlign w:val="center"/>
          </w:tcPr>
          <w:p w14:paraId="185E1ACF" w14:textId="77777777" w:rsidR="00B338D7" w:rsidRDefault="00ED3677">
            <w:pPr>
              <w:jc w:val="center"/>
            </w:pPr>
            <w:r>
              <w:rPr>
                <w:rFonts w:eastAsiaTheme="minorEastAsia"/>
                <w:color w:val="000000" w:themeColor="text1"/>
                <w:kern w:val="0"/>
              </w:rPr>
              <w:t>0.06%</w:t>
            </w:r>
          </w:p>
        </w:tc>
      </w:tr>
      <w:tr w:rsidR="00B338D7" w14:paraId="30F15FD8" w14:textId="77777777">
        <w:tc>
          <w:tcPr>
            <w:tcW w:w="1395" w:type="dxa"/>
            <w:vAlign w:val="center"/>
          </w:tcPr>
          <w:p w14:paraId="7802A54D" w14:textId="77777777" w:rsidR="00B338D7" w:rsidRDefault="00ED3677">
            <w:pPr>
              <w:jc w:val="left"/>
            </w:pPr>
            <w:r>
              <w:rPr>
                <w:rFonts w:eastAsiaTheme="minorEastAsia"/>
                <w:color w:val="000000" w:themeColor="text1"/>
                <w:kern w:val="0"/>
              </w:rPr>
              <w:t>过去三年</w:t>
            </w:r>
          </w:p>
        </w:tc>
        <w:tc>
          <w:tcPr>
            <w:tcW w:w="1092" w:type="dxa"/>
            <w:vAlign w:val="center"/>
          </w:tcPr>
          <w:p w14:paraId="188C79D4" w14:textId="77777777" w:rsidR="00B338D7" w:rsidRDefault="00ED3677">
            <w:pPr>
              <w:jc w:val="center"/>
            </w:pPr>
            <w:r>
              <w:rPr>
                <w:rFonts w:eastAsiaTheme="minorEastAsia"/>
                <w:color w:val="000000" w:themeColor="text1"/>
                <w:kern w:val="0"/>
              </w:rPr>
              <w:t>-38.61%</w:t>
            </w:r>
          </w:p>
        </w:tc>
        <w:tc>
          <w:tcPr>
            <w:tcW w:w="1161" w:type="dxa"/>
            <w:vAlign w:val="center"/>
          </w:tcPr>
          <w:p w14:paraId="602A816C" w14:textId="77777777" w:rsidR="00B338D7" w:rsidRDefault="00ED3677">
            <w:pPr>
              <w:jc w:val="center"/>
            </w:pPr>
            <w:r>
              <w:rPr>
                <w:rFonts w:eastAsiaTheme="minorEastAsia"/>
                <w:color w:val="000000" w:themeColor="text1"/>
                <w:kern w:val="0"/>
              </w:rPr>
              <w:t>1.19%</w:t>
            </w:r>
          </w:p>
        </w:tc>
        <w:tc>
          <w:tcPr>
            <w:tcW w:w="1181" w:type="dxa"/>
            <w:vAlign w:val="center"/>
          </w:tcPr>
          <w:p w14:paraId="59B3EA0B" w14:textId="77777777" w:rsidR="00B338D7" w:rsidRDefault="00ED3677">
            <w:pPr>
              <w:jc w:val="center"/>
            </w:pPr>
            <w:r>
              <w:rPr>
                <w:rFonts w:eastAsiaTheme="minorEastAsia"/>
                <w:color w:val="000000" w:themeColor="text1"/>
                <w:kern w:val="0"/>
              </w:rPr>
              <w:t>-23.06%</w:t>
            </w:r>
          </w:p>
        </w:tc>
        <w:tc>
          <w:tcPr>
            <w:tcW w:w="1188" w:type="dxa"/>
            <w:vAlign w:val="center"/>
          </w:tcPr>
          <w:p w14:paraId="662691B8" w14:textId="77777777" w:rsidR="00B338D7" w:rsidRDefault="00ED3677">
            <w:pPr>
              <w:jc w:val="center"/>
            </w:pPr>
            <w:r>
              <w:rPr>
                <w:rFonts w:eastAsiaTheme="minorEastAsia"/>
                <w:color w:val="000000" w:themeColor="text1"/>
                <w:kern w:val="0"/>
              </w:rPr>
              <w:t>0.83%</w:t>
            </w:r>
          </w:p>
        </w:tc>
        <w:tc>
          <w:tcPr>
            <w:tcW w:w="1199" w:type="dxa"/>
            <w:vAlign w:val="center"/>
          </w:tcPr>
          <w:p w14:paraId="70B124FF" w14:textId="77777777" w:rsidR="00B338D7" w:rsidRDefault="00ED3677">
            <w:pPr>
              <w:jc w:val="center"/>
            </w:pPr>
            <w:r>
              <w:rPr>
                <w:rFonts w:eastAsiaTheme="minorEastAsia"/>
                <w:color w:val="000000" w:themeColor="text1"/>
                <w:kern w:val="0"/>
              </w:rPr>
              <w:t>-15.55%</w:t>
            </w:r>
          </w:p>
        </w:tc>
        <w:tc>
          <w:tcPr>
            <w:tcW w:w="1204" w:type="dxa"/>
            <w:vAlign w:val="center"/>
          </w:tcPr>
          <w:p w14:paraId="56E52CB7" w14:textId="77777777" w:rsidR="00B338D7" w:rsidRDefault="00ED3677">
            <w:pPr>
              <w:jc w:val="center"/>
            </w:pPr>
            <w:r>
              <w:rPr>
                <w:rFonts w:eastAsiaTheme="minorEastAsia"/>
                <w:color w:val="000000" w:themeColor="text1"/>
                <w:kern w:val="0"/>
              </w:rPr>
              <w:t>0.36%</w:t>
            </w:r>
          </w:p>
        </w:tc>
      </w:tr>
      <w:tr w:rsidR="00B338D7" w14:paraId="41365657" w14:textId="77777777">
        <w:tc>
          <w:tcPr>
            <w:tcW w:w="1395" w:type="dxa"/>
            <w:vAlign w:val="center"/>
          </w:tcPr>
          <w:p w14:paraId="36F6A282" w14:textId="77777777" w:rsidR="00B338D7" w:rsidRDefault="00ED3677">
            <w:pPr>
              <w:jc w:val="left"/>
            </w:pPr>
            <w:r>
              <w:rPr>
                <w:rFonts w:eastAsiaTheme="minorEastAsia"/>
                <w:color w:val="000000" w:themeColor="text1"/>
                <w:kern w:val="0"/>
              </w:rPr>
              <w:t>过去五年</w:t>
            </w:r>
          </w:p>
        </w:tc>
        <w:tc>
          <w:tcPr>
            <w:tcW w:w="1092" w:type="dxa"/>
            <w:vAlign w:val="center"/>
          </w:tcPr>
          <w:p w14:paraId="2EC5222E" w14:textId="77777777" w:rsidR="00B338D7" w:rsidRDefault="00ED3677">
            <w:pPr>
              <w:jc w:val="center"/>
            </w:pPr>
            <w:r>
              <w:rPr>
                <w:rFonts w:eastAsiaTheme="minorEastAsia"/>
                <w:color w:val="000000" w:themeColor="text1"/>
                <w:kern w:val="0"/>
              </w:rPr>
              <w:t>-</w:t>
            </w:r>
          </w:p>
        </w:tc>
        <w:tc>
          <w:tcPr>
            <w:tcW w:w="1161" w:type="dxa"/>
            <w:vAlign w:val="center"/>
          </w:tcPr>
          <w:p w14:paraId="5BBD0717" w14:textId="77777777" w:rsidR="00B338D7" w:rsidRDefault="00ED3677">
            <w:pPr>
              <w:jc w:val="center"/>
            </w:pPr>
            <w:r>
              <w:rPr>
                <w:rFonts w:eastAsiaTheme="minorEastAsia"/>
                <w:color w:val="000000" w:themeColor="text1"/>
                <w:kern w:val="0"/>
              </w:rPr>
              <w:t>-</w:t>
            </w:r>
          </w:p>
        </w:tc>
        <w:tc>
          <w:tcPr>
            <w:tcW w:w="1181" w:type="dxa"/>
            <w:vAlign w:val="center"/>
          </w:tcPr>
          <w:p w14:paraId="7DC5E906" w14:textId="77777777" w:rsidR="00B338D7" w:rsidRDefault="00ED3677">
            <w:pPr>
              <w:jc w:val="center"/>
            </w:pPr>
            <w:r>
              <w:rPr>
                <w:rFonts w:eastAsiaTheme="minorEastAsia"/>
                <w:color w:val="000000" w:themeColor="text1"/>
                <w:kern w:val="0"/>
              </w:rPr>
              <w:t>-</w:t>
            </w:r>
          </w:p>
        </w:tc>
        <w:tc>
          <w:tcPr>
            <w:tcW w:w="1188" w:type="dxa"/>
            <w:vAlign w:val="center"/>
          </w:tcPr>
          <w:p w14:paraId="2C898C0F" w14:textId="77777777" w:rsidR="00B338D7" w:rsidRDefault="00ED3677">
            <w:pPr>
              <w:jc w:val="center"/>
            </w:pPr>
            <w:r>
              <w:rPr>
                <w:rFonts w:eastAsiaTheme="minorEastAsia"/>
                <w:color w:val="000000" w:themeColor="text1"/>
                <w:kern w:val="0"/>
              </w:rPr>
              <w:t>-</w:t>
            </w:r>
          </w:p>
        </w:tc>
        <w:tc>
          <w:tcPr>
            <w:tcW w:w="1199" w:type="dxa"/>
            <w:vAlign w:val="center"/>
          </w:tcPr>
          <w:p w14:paraId="33CEDF1C" w14:textId="77777777" w:rsidR="00B338D7" w:rsidRDefault="00ED3677">
            <w:pPr>
              <w:jc w:val="center"/>
            </w:pPr>
            <w:r>
              <w:rPr>
                <w:rFonts w:eastAsiaTheme="minorEastAsia"/>
                <w:color w:val="000000" w:themeColor="text1"/>
                <w:kern w:val="0"/>
              </w:rPr>
              <w:t>-</w:t>
            </w:r>
          </w:p>
        </w:tc>
        <w:tc>
          <w:tcPr>
            <w:tcW w:w="1204" w:type="dxa"/>
            <w:vAlign w:val="center"/>
          </w:tcPr>
          <w:p w14:paraId="22520FD6" w14:textId="77777777" w:rsidR="00B338D7" w:rsidRDefault="00ED3677">
            <w:pPr>
              <w:jc w:val="center"/>
            </w:pPr>
            <w:r>
              <w:rPr>
                <w:rFonts w:eastAsiaTheme="minorEastAsia"/>
                <w:color w:val="000000" w:themeColor="text1"/>
                <w:kern w:val="0"/>
              </w:rPr>
              <w:t>-</w:t>
            </w:r>
          </w:p>
        </w:tc>
      </w:tr>
      <w:tr w:rsidR="00B338D7" w14:paraId="45EC3A5F" w14:textId="77777777">
        <w:tc>
          <w:tcPr>
            <w:tcW w:w="1395" w:type="dxa"/>
            <w:vAlign w:val="center"/>
          </w:tcPr>
          <w:p w14:paraId="5C9B1A06" w14:textId="77777777" w:rsidR="00B338D7" w:rsidRDefault="00ED3677">
            <w:pPr>
              <w:jc w:val="left"/>
            </w:pPr>
            <w:r>
              <w:rPr>
                <w:rFonts w:eastAsiaTheme="minorEastAsia"/>
                <w:color w:val="000000" w:themeColor="text1"/>
                <w:kern w:val="0"/>
              </w:rPr>
              <w:t>自基金合同生效起至今</w:t>
            </w:r>
          </w:p>
        </w:tc>
        <w:tc>
          <w:tcPr>
            <w:tcW w:w="1092" w:type="dxa"/>
            <w:vAlign w:val="center"/>
          </w:tcPr>
          <w:p w14:paraId="454250E4" w14:textId="77777777" w:rsidR="00B338D7" w:rsidRDefault="00ED3677">
            <w:pPr>
              <w:jc w:val="center"/>
            </w:pPr>
            <w:r>
              <w:rPr>
                <w:rFonts w:eastAsiaTheme="minorEastAsia"/>
                <w:color w:val="000000" w:themeColor="text1"/>
                <w:kern w:val="0"/>
              </w:rPr>
              <w:t>-30.55%</w:t>
            </w:r>
          </w:p>
        </w:tc>
        <w:tc>
          <w:tcPr>
            <w:tcW w:w="1161" w:type="dxa"/>
            <w:vAlign w:val="center"/>
          </w:tcPr>
          <w:p w14:paraId="1C260635" w14:textId="77777777" w:rsidR="00B338D7" w:rsidRDefault="00ED3677">
            <w:pPr>
              <w:jc w:val="center"/>
            </w:pPr>
            <w:r>
              <w:rPr>
                <w:rFonts w:eastAsiaTheme="minorEastAsia"/>
                <w:color w:val="000000" w:themeColor="text1"/>
                <w:kern w:val="0"/>
              </w:rPr>
              <w:t>1.23%</w:t>
            </w:r>
          </w:p>
        </w:tc>
        <w:tc>
          <w:tcPr>
            <w:tcW w:w="1181" w:type="dxa"/>
            <w:vAlign w:val="center"/>
          </w:tcPr>
          <w:p w14:paraId="79C8EEC0" w14:textId="77777777" w:rsidR="00B338D7" w:rsidRDefault="00ED3677">
            <w:pPr>
              <w:jc w:val="center"/>
            </w:pPr>
            <w:r>
              <w:rPr>
                <w:rFonts w:eastAsiaTheme="minorEastAsia"/>
                <w:color w:val="000000" w:themeColor="text1"/>
                <w:kern w:val="0"/>
              </w:rPr>
              <w:t>-16.42%</w:t>
            </w:r>
          </w:p>
        </w:tc>
        <w:tc>
          <w:tcPr>
            <w:tcW w:w="1188" w:type="dxa"/>
            <w:vAlign w:val="center"/>
          </w:tcPr>
          <w:p w14:paraId="2C7C313D" w14:textId="77777777" w:rsidR="00B338D7" w:rsidRDefault="00ED3677">
            <w:pPr>
              <w:jc w:val="center"/>
            </w:pPr>
            <w:r>
              <w:rPr>
                <w:rFonts w:eastAsiaTheme="minorEastAsia"/>
                <w:color w:val="000000" w:themeColor="text1"/>
                <w:kern w:val="0"/>
              </w:rPr>
              <w:t>0.84%</w:t>
            </w:r>
          </w:p>
        </w:tc>
        <w:tc>
          <w:tcPr>
            <w:tcW w:w="1199" w:type="dxa"/>
            <w:vAlign w:val="center"/>
          </w:tcPr>
          <w:p w14:paraId="3379C3CF" w14:textId="77777777" w:rsidR="00B338D7" w:rsidRDefault="00ED3677">
            <w:pPr>
              <w:jc w:val="center"/>
            </w:pPr>
            <w:r>
              <w:rPr>
                <w:rFonts w:eastAsiaTheme="minorEastAsia"/>
                <w:color w:val="000000" w:themeColor="text1"/>
                <w:kern w:val="0"/>
              </w:rPr>
              <w:t>-14.13%</w:t>
            </w:r>
          </w:p>
        </w:tc>
        <w:tc>
          <w:tcPr>
            <w:tcW w:w="1204" w:type="dxa"/>
            <w:vAlign w:val="center"/>
          </w:tcPr>
          <w:p w14:paraId="61599D16" w14:textId="77777777" w:rsidR="00B338D7" w:rsidRDefault="00ED3677">
            <w:pPr>
              <w:jc w:val="center"/>
            </w:pPr>
            <w:r>
              <w:rPr>
                <w:rFonts w:eastAsiaTheme="minorEastAsia"/>
                <w:color w:val="000000" w:themeColor="text1"/>
                <w:kern w:val="0"/>
              </w:rPr>
              <w:t>0.39%</w:t>
            </w:r>
          </w:p>
        </w:tc>
      </w:tr>
    </w:tbl>
    <w:p w14:paraId="12881F2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B1F464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14:paraId="49D7CCFC" w14:textId="77777777"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摩根慧见两年持有期混合型证券投资基金</w:t>
      </w:r>
    </w:p>
    <w:p w14:paraId="76DFCC6A" w14:textId="77777777"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14:paraId="02B1FBCB" w14:textId="77777777"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14:paraId="011542D6" w14:textId="77777777"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15D0ABAA" wp14:editId="01566603">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27B1C60A" w14:textId="77777777" w:rsidR="00B338D7" w:rsidRDefault="00ED367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日，图示的时间段为合同生效日至本报告期末。</w:t>
      </w:r>
    </w:p>
    <w:p w14:paraId="6A07443E"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14:paraId="33D1EAAF" w14:textId="77777777" w:rsidR="00D06738" w:rsidRPr="00FF6B9A" w:rsidRDefault="00D06738">
      <w:pPr>
        <w:tabs>
          <w:tab w:val="left" w:pos="1800"/>
        </w:tabs>
        <w:spacing w:line="360" w:lineRule="auto"/>
        <w:rPr>
          <w:rFonts w:eastAsiaTheme="minorEastAsia"/>
          <w:color w:val="000000" w:themeColor="text1"/>
          <w:sz w:val="24"/>
          <w:szCs w:val="24"/>
        </w:rPr>
      </w:pPr>
    </w:p>
    <w:p w14:paraId="172509CD" w14:textId="77777777" w:rsidR="00D06738" w:rsidRPr="00FF6B9A" w:rsidRDefault="00D06738">
      <w:pPr>
        <w:tabs>
          <w:tab w:val="left" w:pos="1800"/>
        </w:tabs>
        <w:spacing w:line="288" w:lineRule="auto"/>
        <w:rPr>
          <w:rFonts w:eastAsiaTheme="minorEastAsia"/>
          <w:color w:val="000000" w:themeColor="text1"/>
          <w:sz w:val="24"/>
          <w:szCs w:val="24"/>
        </w:rPr>
      </w:pPr>
    </w:p>
    <w:p w14:paraId="02F5C93B"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§4  </w:t>
      </w:r>
      <w:r w:rsidRPr="00FF6B9A">
        <w:rPr>
          <w:rFonts w:eastAsiaTheme="minorEastAsia"/>
          <w:color w:val="000000" w:themeColor="text1"/>
          <w:kern w:val="0"/>
          <w:sz w:val="24"/>
          <w:szCs w:val="24"/>
        </w:rPr>
        <w:t>管理人报告</w:t>
      </w:r>
    </w:p>
    <w:p w14:paraId="2A35820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14:paraId="40EBCFB5" w14:textId="77777777">
        <w:trPr>
          <w:cantSplit/>
          <w:trHeight w:val="292"/>
        </w:trPr>
        <w:tc>
          <w:tcPr>
            <w:tcW w:w="851" w:type="dxa"/>
            <w:vMerge w:val="restart"/>
            <w:vAlign w:val="center"/>
          </w:tcPr>
          <w:p w14:paraId="61CAE73E"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14:paraId="4016210C"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14:paraId="2BFE95F0"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14:paraId="60CAE41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14:paraId="629D2045"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14:paraId="5DC519AA" w14:textId="77777777">
        <w:trPr>
          <w:cantSplit/>
        </w:trPr>
        <w:tc>
          <w:tcPr>
            <w:tcW w:w="851" w:type="dxa"/>
            <w:vMerge/>
            <w:vAlign w:val="center"/>
          </w:tcPr>
          <w:p w14:paraId="318C2806" w14:textId="77777777"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14:paraId="68E83CC7" w14:textId="77777777"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14:paraId="30708CE3"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14:paraId="68D9BE33"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14:paraId="04628D49" w14:textId="77777777"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14:paraId="53D2EC6E" w14:textId="77777777" w:rsidR="00D06738" w:rsidRPr="00FF6B9A" w:rsidRDefault="00D06738">
            <w:pPr>
              <w:widowControl/>
              <w:spacing w:line="360" w:lineRule="auto"/>
              <w:jc w:val="left"/>
              <w:rPr>
                <w:rFonts w:eastAsiaTheme="minorEastAsia"/>
                <w:color w:val="000000" w:themeColor="text1"/>
                <w:kern w:val="0"/>
              </w:rPr>
            </w:pPr>
          </w:p>
        </w:tc>
      </w:tr>
      <w:tr w:rsidR="00B338D7" w14:paraId="7114D216" w14:textId="77777777">
        <w:tc>
          <w:tcPr>
            <w:tcW w:w="851" w:type="dxa"/>
            <w:vAlign w:val="center"/>
          </w:tcPr>
          <w:p w14:paraId="6D768990" w14:textId="77777777" w:rsidR="00B338D7" w:rsidRDefault="00ED3677">
            <w:pPr>
              <w:jc w:val="center"/>
            </w:pPr>
            <w:r>
              <w:rPr>
                <w:rFonts w:eastAsiaTheme="minorEastAsia"/>
                <w:color w:val="000000" w:themeColor="text1"/>
              </w:rPr>
              <w:t>李德辉</w:t>
            </w:r>
          </w:p>
        </w:tc>
        <w:tc>
          <w:tcPr>
            <w:tcW w:w="850" w:type="dxa"/>
            <w:vAlign w:val="center"/>
          </w:tcPr>
          <w:p w14:paraId="77884E59" w14:textId="77777777" w:rsidR="00B338D7" w:rsidRDefault="00ED3677">
            <w:pPr>
              <w:jc w:val="center"/>
            </w:pPr>
            <w:r>
              <w:rPr>
                <w:rFonts w:eastAsiaTheme="minorEastAsia"/>
                <w:color w:val="000000" w:themeColor="text1"/>
              </w:rPr>
              <w:t>本基金基金经理</w:t>
            </w:r>
          </w:p>
        </w:tc>
        <w:tc>
          <w:tcPr>
            <w:tcW w:w="1560" w:type="dxa"/>
            <w:vAlign w:val="center"/>
          </w:tcPr>
          <w:p w14:paraId="4332A20B" w14:textId="77777777" w:rsidR="00B338D7" w:rsidRDefault="00ED3677">
            <w:pPr>
              <w:jc w:val="center"/>
            </w:pPr>
            <w:r>
              <w:rPr>
                <w:rFonts w:eastAsiaTheme="minorEastAsia"/>
                <w:color w:val="000000" w:themeColor="text1"/>
              </w:rPr>
              <w:t>2020-09-17</w:t>
            </w:r>
          </w:p>
        </w:tc>
        <w:tc>
          <w:tcPr>
            <w:tcW w:w="1559" w:type="dxa"/>
            <w:vAlign w:val="center"/>
          </w:tcPr>
          <w:p w14:paraId="087F67A0" w14:textId="77777777" w:rsidR="00B338D7" w:rsidRDefault="00ED3677">
            <w:pPr>
              <w:jc w:val="center"/>
            </w:pPr>
            <w:r>
              <w:rPr>
                <w:rFonts w:eastAsiaTheme="minorEastAsia"/>
                <w:color w:val="000000" w:themeColor="text1"/>
              </w:rPr>
              <w:t>-</w:t>
            </w:r>
          </w:p>
        </w:tc>
        <w:tc>
          <w:tcPr>
            <w:tcW w:w="1417" w:type="dxa"/>
            <w:vAlign w:val="center"/>
          </w:tcPr>
          <w:p w14:paraId="1AB7209F" w14:textId="77777777" w:rsidR="00B338D7" w:rsidRDefault="00ED3677">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14:paraId="7E6B2FC7" w14:textId="77777777" w:rsidR="00B338D7" w:rsidRDefault="00ED3677">
            <w:r>
              <w:rPr>
                <w:rFonts w:eastAsiaTheme="minorEastAsia"/>
                <w:color w:val="000000" w:themeColor="text1"/>
              </w:rPr>
              <w:t>李德辉先生曾任农银汇理基金管理有限公司研究员。</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月起加入摩根基金管理（中国）有限公司（原上投摩根基金管理有限公司），历任研究员、行业专家兼基金经理助理、基金经理、高级基金经理，现任资深基金经理。</w:t>
            </w:r>
          </w:p>
        </w:tc>
      </w:tr>
    </w:tbl>
    <w:p w14:paraId="46CC8C4E" w14:textId="77777777" w:rsidR="00B338D7" w:rsidRDefault="00ED367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14:paraId="302F5EFC" w14:textId="77777777" w:rsidR="00B338D7" w:rsidRDefault="00ED367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李德辉先生为本基金首任基金经理，其任职日期指本基金基金合同生效之日。</w:t>
      </w:r>
      <w:r>
        <w:rPr>
          <w:rFonts w:eastAsiaTheme="minorEastAsia"/>
          <w:color w:val="000000" w:themeColor="text1"/>
        </w:rPr>
        <w:t xml:space="preserve"> </w:t>
      </w:r>
    </w:p>
    <w:p w14:paraId="245BAA70"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14:paraId="6BA649B3" w14:textId="77777777"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0"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1"/>
        <w:gridCol w:w="2396"/>
        <w:gridCol w:w="1818"/>
        <w:gridCol w:w="1350"/>
      </w:tblGrid>
      <w:tr w:rsidR="00454D20" w:rsidRPr="00FF6B9A" w14:paraId="0FDEDDA3" w14:textId="77777777" w:rsidTr="00454D20">
        <w:tc>
          <w:tcPr>
            <w:tcW w:w="959" w:type="dxa"/>
            <w:tcBorders>
              <w:top w:val="single" w:sz="4" w:space="0" w:color="auto"/>
              <w:left w:val="single" w:sz="4" w:space="0" w:color="auto"/>
              <w:bottom w:val="single" w:sz="4" w:space="0" w:color="auto"/>
              <w:right w:val="single" w:sz="4" w:space="0" w:color="auto"/>
            </w:tcBorders>
            <w:vAlign w:val="center"/>
            <w:hideMark/>
          </w:tcPr>
          <w:p w14:paraId="65664F03" w14:textId="77777777"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F21104" w14:textId="77777777"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8381A7" w14:textId="77777777"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1183D0" w14:textId="77777777"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3FA997C" w14:textId="77777777"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14:paraId="28C322DE" w14:textId="77777777" w:rsidTr="00454D20">
        <w:tc>
          <w:tcPr>
            <w:tcW w:w="959" w:type="dxa"/>
            <w:vMerge w:val="restart"/>
            <w:tcBorders>
              <w:top w:val="single" w:sz="4" w:space="0" w:color="auto"/>
              <w:left w:val="single" w:sz="4" w:space="0" w:color="auto"/>
              <w:bottom w:val="single" w:sz="4" w:space="0" w:color="auto"/>
              <w:right w:val="single" w:sz="4" w:space="0" w:color="auto"/>
            </w:tcBorders>
            <w:hideMark/>
          </w:tcPr>
          <w:p w14:paraId="73E97F28" w14:textId="77777777" w:rsidR="00454D20" w:rsidRPr="00FF6B9A" w:rsidRDefault="00454D20">
            <w:pPr>
              <w:spacing w:line="288" w:lineRule="auto"/>
              <w:jc w:val="left"/>
              <w:rPr>
                <w:rFonts w:eastAsiaTheme="minorEastAsia"/>
                <w:color w:val="000000"/>
              </w:rPr>
            </w:pPr>
            <w:r w:rsidRPr="00FF6B9A">
              <w:rPr>
                <w:rFonts w:eastAsiaTheme="minorEastAsia"/>
                <w:color w:val="000000"/>
              </w:rPr>
              <w:t>李德辉</w:t>
            </w:r>
          </w:p>
        </w:tc>
        <w:tc>
          <w:tcPr>
            <w:tcW w:w="2410" w:type="dxa"/>
            <w:tcBorders>
              <w:top w:val="single" w:sz="4" w:space="0" w:color="auto"/>
              <w:left w:val="single" w:sz="4" w:space="0" w:color="auto"/>
              <w:bottom w:val="single" w:sz="4" w:space="0" w:color="auto"/>
              <w:right w:val="single" w:sz="4" w:space="0" w:color="auto"/>
            </w:tcBorders>
            <w:hideMark/>
          </w:tcPr>
          <w:p w14:paraId="5FC007EB" w14:textId="77777777"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64FCB7A2" w14:textId="77777777" w:rsidR="00454D20" w:rsidRPr="00FF6B9A" w:rsidRDefault="00454D20">
            <w:pPr>
              <w:spacing w:line="288" w:lineRule="auto"/>
              <w:jc w:val="left"/>
              <w:rPr>
                <w:rFonts w:eastAsiaTheme="minorEastAsia"/>
                <w:color w:val="000000"/>
              </w:rPr>
            </w:pPr>
            <w:r w:rsidRPr="00FF6B9A">
              <w:rPr>
                <w:rFonts w:eastAsiaTheme="minorEastAsia"/>
                <w:color w:val="000000"/>
              </w:rPr>
              <w:t>6</w:t>
            </w:r>
          </w:p>
        </w:tc>
        <w:tc>
          <w:tcPr>
            <w:tcW w:w="1843" w:type="dxa"/>
            <w:tcBorders>
              <w:top w:val="single" w:sz="4" w:space="0" w:color="auto"/>
              <w:left w:val="single" w:sz="4" w:space="0" w:color="auto"/>
              <w:bottom w:val="single" w:sz="4" w:space="0" w:color="auto"/>
              <w:right w:val="single" w:sz="4" w:space="0" w:color="auto"/>
            </w:tcBorders>
            <w:hideMark/>
          </w:tcPr>
          <w:p w14:paraId="4E1DA5F5" w14:textId="77777777" w:rsidR="00454D20" w:rsidRPr="00FF6B9A" w:rsidRDefault="00454D20">
            <w:pPr>
              <w:spacing w:line="288" w:lineRule="auto"/>
              <w:jc w:val="left"/>
              <w:rPr>
                <w:rFonts w:eastAsiaTheme="minorEastAsia"/>
                <w:color w:val="000000"/>
              </w:rPr>
            </w:pPr>
            <w:r w:rsidRPr="00FF6B9A">
              <w:rPr>
                <w:rFonts w:eastAsiaTheme="minorEastAsia"/>
                <w:color w:val="000000"/>
              </w:rPr>
              <w:t>6,869,056,152.52</w:t>
            </w:r>
          </w:p>
        </w:tc>
        <w:tc>
          <w:tcPr>
            <w:tcW w:w="1381" w:type="dxa"/>
            <w:tcBorders>
              <w:top w:val="single" w:sz="4" w:space="0" w:color="auto"/>
              <w:left w:val="single" w:sz="4" w:space="0" w:color="auto"/>
              <w:bottom w:val="single" w:sz="4" w:space="0" w:color="auto"/>
              <w:right w:val="single" w:sz="4" w:space="0" w:color="auto"/>
            </w:tcBorders>
            <w:hideMark/>
          </w:tcPr>
          <w:p w14:paraId="62747541" w14:textId="77777777" w:rsidR="00454D20" w:rsidRPr="00FF6B9A" w:rsidRDefault="00454D20">
            <w:pPr>
              <w:spacing w:line="288" w:lineRule="auto"/>
              <w:jc w:val="left"/>
              <w:rPr>
                <w:rFonts w:eastAsiaTheme="minorEastAsia"/>
                <w:color w:val="000000"/>
              </w:rPr>
            </w:pPr>
            <w:r w:rsidRPr="00FF6B9A">
              <w:rPr>
                <w:rFonts w:eastAsiaTheme="minorEastAsia"/>
                <w:color w:val="000000"/>
              </w:rPr>
              <w:t>2016-11-18</w:t>
            </w:r>
          </w:p>
        </w:tc>
      </w:tr>
      <w:tr w:rsidR="00454D20" w:rsidRPr="00FF6B9A" w14:paraId="234CC0C9" w14:textId="77777777"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14:paraId="611D79D6" w14:textId="77777777"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14:paraId="42D7E2C1" w14:textId="77777777"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6F22E20C" w14:textId="77777777"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14:paraId="2846E1B1" w14:textId="77777777" w:rsidR="00454D20" w:rsidRPr="00FF6B9A" w:rsidRDefault="00454D20">
            <w:pPr>
              <w:spacing w:line="288" w:lineRule="auto"/>
              <w:jc w:val="left"/>
              <w:rPr>
                <w:rFonts w:eastAsiaTheme="minorEastAsia"/>
                <w:color w:val="000000"/>
              </w:rPr>
            </w:pPr>
            <w:r w:rsidRPr="00FF6B9A">
              <w:rPr>
                <w:rFonts w:eastAsiaTheme="minorEastAsia"/>
                <w:color w:val="000000"/>
              </w:rPr>
              <w:t>17,873,616.64</w:t>
            </w:r>
          </w:p>
        </w:tc>
        <w:tc>
          <w:tcPr>
            <w:tcW w:w="1381" w:type="dxa"/>
            <w:tcBorders>
              <w:top w:val="single" w:sz="4" w:space="0" w:color="auto"/>
              <w:left w:val="single" w:sz="4" w:space="0" w:color="auto"/>
              <w:bottom w:val="single" w:sz="4" w:space="0" w:color="auto"/>
              <w:right w:val="single" w:sz="4" w:space="0" w:color="auto"/>
            </w:tcBorders>
            <w:hideMark/>
          </w:tcPr>
          <w:p w14:paraId="424D1C8A" w14:textId="77777777" w:rsidR="00454D20" w:rsidRPr="00FF6B9A" w:rsidRDefault="00454D20">
            <w:pPr>
              <w:spacing w:line="288" w:lineRule="auto"/>
              <w:jc w:val="left"/>
              <w:rPr>
                <w:rFonts w:eastAsiaTheme="minorEastAsia"/>
                <w:color w:val="000000"/>
              </w:rPr>
            </w:pPr>
            <w:r w:rsidRPr="00FF6B9A">
              <w:rPr>
                <w:rFonts w:eastAsiaTheme="minorEastAsia"/>
                <w:color w:val="000000"/>
              </w:rPr>
              <w:t>2022-11-22</w:t>
            </w:r>
          </w:p>
        </w:tc>
      </w:tr>
      <w:tr w:rsidR="00454D20" w:rsidRPr="00FF6B9A" w14:paraId="020AAFDE" w14:textId="77777777"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14:paraId="528CB303" w14:textId="77777777"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14:paraId="7ABC6BAE" w14:textId="77777777"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297BDA23" w14:textId="77777777"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14:paraId="0F6C4829" w14:textId="77777777"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14:paraId="4818FF65" w14:textId="77777777"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14:paraId="0652EC74" w14:textId="77777777"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14:paraId="6F0999E2" w14:textId="77777777"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14:paraId="5E6162D2" w14:textId="77777777"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14:paraId="5918FC76" w14:textId="77777777" w:rsidR="00454D20" w:rsidRPr="00FF6B9A" w:rsidRDefault="00454D20">
            <w:pPr>
              <w:spacing w:line="288" w:lineRule="auto"/>
              <w:jc w:val="left"/>
              <w:rPr>
                <w:rFonts w:eastAsiaTheme="minorEastAsia"/>
                <w:color w:val="000000"/>
              </w:rPr>
            </w:pPr>
            <w:r w:rsidRPr="00FF6B9A">
              <w:rPr>
                <w:rFonts w:eastAsiaTheme="minorEastAsia"/>
                <w:color w:val="000000"/>
              </w:rPr>
              <w:t>7</w:t>
            </w:r>
          </w:p>
        </w:tc>
        <w:tc>
          <w:tcPr>
            <w:tcW w:w="1843" w:type="dxa"/>
            <w:tcBorders>
              <w:top w:val="single" w:sz="4" w:space="0" w:color="auto"/>
              <w:left w:val="single" w:sz="4" w:space="0" w:color="auto"/>
              <w:bottom w:val="single" w:sz="4" w:space="0" w:color="auto"/>
              <w:right w:val="single" w:sz="4" w:space="0" w:color="auto"/>
            </w:tcBorders>
            <w:hideMark/>
          </w:tcPr>
          <w:p w14:paraId="2E9A2378" w14:textId="77777777" w:rsidR="00454D20" w:rsidRPr="00FF6B9A" w:rsidRDefault="00454D20">
            <w:pPr>
              <w:spacing w:line="288" w:lineRule="auto"/>
              <w:jc w:val="left"/>
              <w:rPr>
                <w:rFonts w:eastAsiaTheme="minorEastAsia"/>
                <w:color w:val="000000"/>
              </w:rPr>
            </w:pPr>
            <w:r w:rsidRPr="00FF6B9A">
              <w:rPr>
                <w:rFonts w:eastAsiaTheme="minorEastAsia"/>
                <w:color w:val="000000"/>
              </w:rPr>
              <w:t>6,886,929,769.16</w:t>
            </w:r>
          </w:p>
        </w:tc>
        <w:tc>
          <w:tcPr>
            <w:tcW w:w="1381" w:type="dxa"/>
            <w:tcBorders>
              <w:top w:val="single" w:sz="4" w:space="0" w:color="auto"/>
              <w:left w:val="single" w:sz="4" w:space="0" w:color="auto"/>
              <w:bottom w:val="single" w:sz="4" w:space="0" w:color="auto"/>
              <w:right w:val="single" w:sz="4" w:space="0" w:color="auto"/>
            </w:tcBorders>
          </w:tcPr>
          <w:p w14:paraId="6A4F7BF2" w14:textId="77777777" w:rsidR="00454D20" w:rsidRPr="00FF6B9A" w:rsidRDefault="00454D20">
            <w:pPr>
              <w:spacing w:line="288" w:lineRule="auto"/>
              <w:jc w:val="left"/>
              <w:rPr>
                <w:rFonts w:eastAsiaTheme="minorEastAsia"/>
                <w:color w:val="000000"/>
              </w:rPr>
            </w:pPr>
          </w:p>
        </w:tc>
      </w:tr>
    </w:tbl>
    <w:p w14:paraId="3645C31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14:paraId="2D59C529"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67ED892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EB2FC5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14:paraId="5387CD1B"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14:paraId="1BD4586E"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w:t>
      </w:r>
      <w:r>
        <w:rPr>
          <w:rFonts w:eastAsiaTheme="minorEastAsia"/>
          <w:color w:val="000000" w:themeColor="text1"/>
        </w:rPr>
        <w:lastRenderedPageBreak/>
        <w:t>保本公司管理的不同投资组合在授权、研究分析、投资决策、交易执行、业绩评估等投资管理活动相关的环节均得到公平对待。</w:t>
      </w:r>
    </w:p>
    <w:p w14:paraId="3C5142B6"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479164A"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14:paraId="0458C404"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14:paraId="5C648A98"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14:paraId="1825CB7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14:paraId="7CFAD9A2" w14:textId="77777777" w:rsidR="00D06738" w:rsidRPr="00FF6B9A" w:rsidRDefault="00D06738">
      <w:pPr>
        <w:spacing w:line="360" w:lineRule="auto"/>
        <w:ind w:firstLineChars="200" w:firstLine="480"/>
        <w:rPr>
          <w:rFonts w:eastAsiaTheme="minorEastAsia"/>
          <w:color w:val="000000" w:themeColor="text1"/>
          <w:sz w:val="24"/>
          <w:szCs w:val="24"/>
        </w:rPr>
      </w:pPr>
    </w:p>
    <w:p w14:paraId="3E7C1A6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14:paraId="3A0DD9AE"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14:paraId="4064B024"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年二季度市场震荡略有下行，沪深</w:t>
      </w:r>
      <w:r>
        <w:rPr>
          <w:rFonts w:eastAsiaTheme="minorEastAsia"/>
          <w:color w:val="000000" w:themeColor="text1"/>
        </w:rPr>
        <w:t>300</w:t>
      </w:r>
      <w:r>
        <w:rPr>
          <w:rFonts w:eastAsiaTheme="minorEastAsia"/>
          <w:color w:val="000000" w:themeColor="text1"/>
        </w:rPr>
        <w:t>指数下跌</w:t>
      </w:r>
      <w:r>
        <w:rPr>
          <w:rFonts w:eastAsiaTheme="minorEastAsia"/>
          <w:color w:val="000000" w:themeColor="text1"/>
        </w:rPr>
        <w:t>2.14%</w:t>
      </w:r>
      <w:r>
        <w:rPr>
          <w:rFonts w:eastAsiaTheme="minorEastAsia"/>
          <w:color w:val="000000" w:themeColor="text1"/>
        </w:rPr>
        <w:t>，创业板指下跌</w:t>
      </w:r>
      <w:r>
        <w:rPr>
          <w:rFonts w:eastAsiaTheme="minorEastAsia"/>
          <w:color w:val="000000" w:themeColor="text1"/>
        </w:rPr>
        <w:t>7.41%</w:t>
      </w:r>
      <w:r>
        <w:rPr>
          <w:rFonts w:eastAsiaTheme="minorEastAsia"/>
          <w:color w:val="000000" w:themeColor="text1"/>
        </w:rPr>
        <w:t>，本基金二季度取得正收益，跑赢指数。组合操作：维持资源品、电力、锂电池的持仓，小幅增加科技仓位，减持了消费医药持仓，取得较好效果。回顾上半年各板块走势，价值方向（如银行、电力、煤炭、家电等）取得较好正收益，成长方向仅</w:t>
      </w:r>
      <w:r>
        <w:rPr>
          <w:rFonts w:eastAsiaTheme="minorEastAsia"/>
          <w:color w:val="000000" w:themeColor="text1"/>
        </w:rPr>
        <w:t>AI</w:t>
      </w:r>
      <w:r>
        <w:rPr>
          <w:rFonts w:eastAsiaTheme="minorEastAsia"/>
          <w:color w:val="000000" w:themeColor="text1"/>
        </w:rPr>
        <w:t>算力有较好收益，其余如计算机、传媒、医药、电力设备等表现较差，顺周期的消费、地产也表现较弱。</w:t>
      </w:r>
    </w:p>
    <w:p w14:paraId="71C63D4D"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站在当下时点，我们认为乐观因素逐步变多，</w:t>
      </w:r>
      <w:r>
        <w:rPr>
          <w:rFonts w:eastAsiaTheme="minorEastAsia"/>
          <w:color w:val="000000" w:themeColor="text1"/>
        </w:rPr>
        <w:t>A</w:t>
      </w:r>
      <w:r>
        <w:rPr>
          <w:rFonts w:eastAsiaTheme="minorEastAsia"/>
          <w:color w:val="000000" w:themeColor="text1"/>
        </w:rPr>
        <w:t>股估值较低（沪深</w:t>
      </w:r>
      <w:r>
        <w:rPr>
          <w:rFonts w:eastAsiaTheme="minorEastAsia"/>
          <w:color w:val="000000" w:themeColor="text1"/>
        </w:rPr>
        <w:t>300</w:t>
      </w:r>
      <w:r>
        <w:rPr>
          <w:rFonts w:eastAsiaTheme="minorEastAsia"/>
          <w:color w:val="000000" w:themeColor="text1"/>
        </w:rPr>
        <w:t>动态</w:t>
      </w:r>
      <w:r>
        <w:rPr>
          <w:rFonts w:eastAsiaTheme="minorEastAsia"/>
          <w:color w:val="000000" w:themeColor="text1"/>
        </w:rPr>
        <w:t>PE 11xPE</w:t>
      </w:r>
      <w:r>
        <w:rPr>
          <w:rFonts w:eastAsiaTheme="minorEastAsia"/>
          <w:color w:val="000000" w:themeColor="text1"/>
        </w:rPr>
        <w:t>左右）、</w:t>
      </w:r>
      <w:r>
        <w:rPr>
          <w:rFonts w:eastAsiaTheme="minorEastAsia"/>
          <w:color w:val="000000" w:themeColor="text1"/>
        </w:rPr>
        <w:t>A</w:t>
      </w:r>
      <w:r>
        <w:rPr>
          <w:rFonts w:eastAsiaTheme="minorEastAsia"/>
          <w:color w:val="000000" w:themeColor="text1"/>
        </w:rPr>
        <w:t>股的分红比例显著提升、不少行业基本面较强（如科技和出口制造等）。</w:t>
      </w:r>
    </w:p>
    <w:p w14:paraId="5D2AA636"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我们看好科技、锂电、出海、资源及公用事业等行业机会。科技：人工智能（</w:t>
      </w:r>
      <w:r>
        <w:rPr>
          <w:rFonts w:eastAsiaTheme="minorEastAsia"/>
          <w:color w:val="000000" w:themeColor="text1"/>
        </w:rPr>
        <w:t>AI</w:t>
      </w:r>
      <w:r>
        <w:rPr>
          <w:rFonts w:eastAsiaTheme="minorEastAsia"/>
          <w:color w:val="000000" w:themeColor="text1"/>
        </w:rPr>
        <w:t>）技术发展迅速，大模型能力快速提升，</w:t>
      </w:r>
      <w:r>
        <w:rPr>
          <w:rFonts w:eastAsiaTheme="minorEastAsia"/>
          <w:color w:val="000000" w:themeColor="text1"/>
        </w:rPr>
        <w:t>AI</w:t>
      </w:r>
      <w:r>
        <w:rPr>
          <w:rFonts w:eastAsiaTheme="minorEastAsia"/>
          <w:color w:val="000000" w:themeColor="text1"/>
        </w:rPr>
        <w:t>算力投资持续加大，</w:t>
      </w:r>
      <w:r>
        <w:rPr>
          <w:rFonts w:eastAsiaTheme="minorEastAsia"/>
          <w:color w:val="000000" w:themeColor="text1"/>
        </w:rPr>
        <w:t>AI</w:t>
      </w:r>
      <w:r>
        <w:rPr>
          <w:rFonts w:eastAsiaTheme="minorEastAsia"/>
          <w:color w:val="000000" w:themeColor="text1"/>
        </w:rPr>
        <w:t>手机有望今明年推出，促进换机和</w:t>
      </w:r>
      <w:r>
        <w:rPr>
          <w:rFonts w:eastAsiaTheme="minorEastAsia"/>
          <w:color w:val="000000" w:themeColor="text1"/>
        </w:rPr>
        <w:t>AI</w:t>
      </w:r>
      <w:r>
        <w:rPr>
          <w:rFonts w:eastAsiaTheme="minorEastAsia"/>
          <w:color w:val="000000" w:themeColor="text1"/>
        </w:rPr>
        <w:t>应用普及，看好算力和手机供应链的机会。锂电：新能源车和储能需求较好，电池环节竞争壁垒高，龙头公司盈利能力强，估值性价比高。出海：今年很多行业出口需求较好，如家电、造船、工程机械、汽车等，短期市场担心海外提高关税的风险，但是中国企业竞争优势强，有望消化该风险，长期仍积极看好中国企业出海机会。资源品：铜、石油、煤炭等</w:t>
      </w:r>
      <w:r>
        <w:rPr>
          <w:rFonts w:eastAsiaTheme="minorEastAsia"/>
          <w:color w:val="000000" w:themeColor="text1"/>
        </w:rPr>
        <w:lastRenderedPageBreak/>
        <w:t>资源品供给缺乏弹性，需求平稳，资源品价格长期维持高位，</w:t>
      </w:r>
      <w:r>
        <w:rPr>
          <w:rFonts w:eastAsiaTheme="minorEastAsia"/>
          <w:color w:val="000000" w:themeColor="text1"/>
        </w:rPr>
        <w:t>ROE</w:t>
      </w:r>
      <w:r>
        <w:rPr>
          <w:rFonts w:eastAsiaTheme="minorEastAsia"/>
          <w:color w:val="000000" w:themeColor="text1"/>
        </w:rPr>
        <w:t>和分红水平较高。公用事业：水电盈利能力稳定，抗风险能力强，</w:t>
      </w:r>
      <w:r>
        <w:rPr>
          <w:rFonts w:eastAsiaTheme="minorEastAsia"/>
          <w:color w:val="000000" w:themeColor="text1"/>
        </w:rPr>
        <w:t>ROE</w:t>
      </w:r>
      <w:r>
        <w:rPr>
          <w:rFonts w:eastAsiaTheme="minorEastAsia"/>
          <w:color w:val="000000" w:themeColor="text1"/>
        </w:rPr>
        <w:t>较高，现金流好。</w:t>
      </w:r>
    </w:p>
    <w:p w14:paraId="48374D8B"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短期我们下调对医药行业的乐观看法，虽然人口老龄化长期需求仍在，但是短期基本面较弱。我们会动态评估各行业景气度变化，合理调整组合行业配置，精选优质个股，争取在未来持续获得超额收益。</w:t>
      </w:r>
    </w:p>
    <w:p w14:paraId="0CA6A4DE"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14:paraId="700F842E"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本报告期摩根慧见两年份额净值增长率为</w:t>
      </w:r>
      <w:r w:rsidRPr="00FF6B9A">
        <w:rPr>
          <w:rFonts w:eastAsiaTheme="minorEastAsia"/>
          <w:color w:val="000000" w:themeColor="text1"/>
        </w:rPr>
        <w:t>:3.01%</w:t>
      </w:r>
      <w:r w:rsidRPr="00FF6B9A">
        <w:rPr>
          <w:rFonts w:eastAsiaTheme="minorEastAsia"/>
          <w:color w:val="000000" w:themeColor="text1"/>
        </w:rPr>
        <w:t>，同期业绩比较基准收益率为</w:t>
      </w:r>
      <w:r w:rsidRPr="00FF6B9A">
        <w:rPr>
          <w:rFonts w:eastAsiaTheme="minorEastAsia"/>
          <w:color w:val="000000" w:themeColor="text1"/>
        </w:rPr>
        <w:t>:-1.11%</w:t>
      </w:r>
      <w:r w:rsidRPr="00FF6B9A">
        <w:rPr>
          <w:rFonts w:eastAsiaTheme="minorEastAsia"/>
          <w:color w:val="000000" w:themeColor="text1"/>
        </w:rPr>
        <w:t>。</w:t>
      </w:r>
    </w:p>
    <w:p w14:paraId="1E4EC702" w14:textId="77777777" w:rsidR="00D06738" w:rsidRPr="00FF6B9A" w:rsidRDefault="00D06738">
      <w:pPr>
        <w:spacing w:line="360" w:lineRule="auto"/>
        <w:ind w:firstLineChars="200" w:firstLine="480"/>
        <w:rPr>
          <w:rFonts w:eastAsiaTheme="minorEastAsia"/>
          <w:color w:val="000000" w:themeColor="text1"/>
          <w:sz w:val="24"/>
          <w:szCs w:val="24"/>
        </w:rPr>
      </w:pPr>
    </w:p>
    <w:p w14:paraId="4F355997"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14:paraId="4CBAC2BB"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14:paraId="33CD67B6"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14:paraId="6A107A8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14:paraId="6CC6292E" w14:textId="77777777">
        <w:trPr>
          <w:jc w:val="center"/>
        </w:trPr>
        <w:tc>
          <w:tcPr>
            <w:tcW w:w="720" w:type="dxa"/>
            <w:vAlign w:val="center"/>
          </w:tcPr>
          <w:p w14:paraId="153A270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14:paraId="72F6F22E"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14:paraId="06B5BDFC"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14:paraId="054615FC"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14:paraId="2B3EC457" w14:textId="77777777">
        <w:trPr>
          <w:jc w:val="center"/>
        </w:trPr>
        <w:tc>
          <w:tcPr>
            <w:tcW w:w="720" w:type="dxa"/>
            <w:vAlign w:val="center"/>
          </w:tcPr>
          <w:p w14:paraId="0926B23D"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14:paraId="2C9090A0"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14:paraId="4109020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934,865,134.07</w:t>
            </w:r>
          </w:p>
        </w:tc>
        <w:tc>
          <w:tcPr>
            <w:tcW w:w="1843" w:type="dxa"/>
            <w:vAlign w:val="center"/>
          </w:tcPr>
          <w:p w14:paraId="119F66F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88.75</w:t>
            </w:r>
          </w:p>
        </w:tc>
      </w:tr>
      <w:tr w:rsidR="00D06738" w:rsidRPr="00FF6B9A" w14:paraId="398C5B81" w14:textId="77777777">
        <w:trPr>
          <w:jc w:val="center"/>
        </w:trPr>
        <w:tc>
          <w:tcPr>
            <w:tcW w:w="720" w:type="dxa"/>
            <w:vAlign w:val="center"/>
          </w:tcPr>
          <w:p w14:paraId="21FEFB93"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4E05F232"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14:paraId="5529400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934,865,134.07</w:t>
            </w:r>
          </w:p>
        </w:tc>
        <w:tc>
          <w:tcPr>
            <w:tcW w:w="1843" w:type="dxa"/>
            <w:vAlign w:val="center"/>
          </w:tcPr>
          <w:p w14:paraId="2A8B356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88.75</w:t>
            </w:r>
          </w:p>
        </w:tc>
      </w:tr>
      <w:tr w:rsidR="00D06738" w:rsidRPr="00FF6B9A" w14:paraId="1B99567D" w14:textId="77777777">
        <w:trPr>
          <w:jc w:val="center"/>
        </w:trPr>
        <w:tc>
          <w:tcPr>
            <w:tcW w:w="720" w:type="dxa"/>
            <w:vAlign w:val="center"/>
          </w:tcPr>
          <w:p w14:paraId="589F285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14:paraId="6CDBB8EB"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14:paraId="4452005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18E4C65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68BB214" w14:textId="77777777">
        <w:trPr>
          <w:jc w:val="center"/>
        </w:trPr>
        <w:tc>
          <w:tcPr>
            <w:tcW w:w="720" w:type="dxa"/>
            <w:vAlign w:val="center"/>
          </w:tcPr>
          <w:p w14:paraId="6497C84F"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2DEC62CE"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14:paraId="6097461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26689E4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213DD84" w14:textId="77777777">
        <w:trPr>
          <w:jc w:val="center"/>
        </w:trPr>
        <w:tc>
          <w:tcPr>
            <w:tcW w:w="720" w:type="dxa"/>
            <w:vAlign w:val="center"/>
          </w:tcPr>
          <w:p w14:paraId="083B5EEB"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68B512F1" w14:textId="77777777"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14:paraId="05A4A2E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1809913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ABB973C" w14:textId="77777777">
        <w:trPr>
          <w:jc w:val="center"/>
        </w:trPr>
        <w:tc>
          <w:tcPr>
            <w:tcW w:w="720" w:type="dxa"/>
          </w:tcPr>
          <w:p w14:paraId="0F25ED3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14:paraId="3D093B48" w14:textId="77777777"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14:paraId="263401C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3434700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47D1102" w14:textId="77777777">
        <w:trPr>
          <w:jc w:val="center"/>
        </w:trPr>
        <w:tc>
          <w:tcPr>
            <w:tcW w:w="720" w:type="dxa"/>
            <w:vAlign w:val="center"/>
          </w:tcPr>
          <w:p w14:paraId="69A5C3F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14:paraId="175AEB04"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14:paraId="15F6B29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342E6FA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540922D" w14:textId="77777777">
        <w:trPr>
          <w:jc w:val="center"/>
        </w:trPr>
        <w:tc>
          <w:tcPr>
            <w:tcW w:w="720" w:type="dxa"/>
            <w:vAlign w:val="center"/>
          </w:tcPr>
          <w:p w14:paraId="7D02694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14:paraId="608E4DEB"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14:paraId="4E500AF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6FC149F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C74FA17" w14:textId="77777777">
        <w:trPr>
          <w:jc w:val="center"/>
        </w:trPr>
        <w:tc>
          <w:tcPr>
            <w:tcW w:w="720" w:type="dxa"/>
            <w:vAlign w:val="center"/>
          </w:tcPr>
          <w:p w14:paraId="7934C0C1"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77D3A85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14:paraId="0DEE181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021F791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9B6BF7C" w14:textId="77777777">
        <w:trPr>
          <w:jc w:val="center"/>
        </w:trPr>
        <w:tc>
          <w:tcPr>
            <w:tcW w:w="720" w:type="dxa"/>
            <w:vAlign w:val="center"/>
          </w:tcPr>
          <w:p w14:paraId="7EAB079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14:paraId="024E33E4"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14:paraId="0D295D8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104,116,870.68</w:t>
            </w:r>
          </w:p>
        </w:tc>
        <w:tc>
          <w:tcPr>
            <w:tcW w:w="1843" w:type="dxa"/>
            <w:vAlign w:val="center"/>
          </w:tcPr>
          <w:p w14:paraId="06F5407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9.88</w:t>
            </w:r>
          </w:p>
        </w:tc>
      </w:tr>
      <w:tr w:rsidR="00D06738" w:rsidRPr="00FF6B9A" w14:paraId="5B755B01" w14:textId="77777777">
        <w:trPr>
          <w:jc w:val="center"/>
        </w:trPr>
        <w:tc>
          <w:tcPr>
            <w:tcW w:w="720" w:type="dxa"/>
            <w:vAlign w:val="center"/>
          </w:tcPr>
          <w:p w14:paraId="42DCAD5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14:paraId="26F31633"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14:paraId="56A77C2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14,428,528.48</w:t>
            </w:r>
          </w:p>
        </w:tc>
        <w:tc>
          <w:tcPr>
            <w:tcW w:w="1843" w:type="dxa"/>
            <w:vAlign w:val="center"/>
          </w:tcPr>
          <w:p w14:paraId="7252543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1.37</w:t>
            </w:r>
          </w:p>
        </w:tc>
      </w:tr>
      <w:tr w:rsidR="00D06738" w:rsidRPr="00FF6B9A" w14:paraId="0E210B17" w14:textId="77777777">
        <w:trPr>
          <w:jc w:val="center"/>
        </w:trPr>
        <w:tc>
          <w:tcPr>
            <w:tcW w:w="720" w:type="dxa"/>
            <w:vAlign w:val="center"/>
          </w:tcPr>
          <w:p w14:paraId="403128F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14:paraId="38FDE313"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14:paraId="7EFD2B1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1,053,410,533.23</w:t>
            </w:r>
          </w:p>
        </w:tc>
        <w:tc>
          <w:tcPr>
            <w:tcW w:w="1843" w:type="dxa"/>
            <w:vAlign w:val="center"/>
          </w:tcPr>
          <w:p w14:paraId="516AED5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14:paraId="24B31FF6"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注：本基金本报告期末通过港股通交易机制投资的港股公允价值为人民币</w:t>
      </w:r>
      <w:r w:rsidRPr="00FF6B9A">
        <w:rPr>
          <w:rFonts w:eastAsiaTheme="minorEastAsia"/>
          <w:color w:val="000000" w:themeColor="text1"/>
        </w:rPr>
        <w:t>124,865,296.87</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11.89%</w:t>
      </w:r>
      <w:r w:rsidRPr="00FF6B9A">
        <w:rPr>
          <w:rFonts w:eastAsiaTheme="minorEastAsia"/>
          <w:color w:val="000000" w:themeColor="text1"/>
        </w:rPr>
        <w:t>。</w:t>
      </w:r>
    </w:p>
    <w:p w14:paraId="06DDF976"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0CB7D63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14:paraId="03A1FE96" w14:textId="77777777"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14:paraId="0185B76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8B0649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107D4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DA2E71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87E5C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14:paraId="3E9D2A2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DA2DFC"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22D32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0C0DEC"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23,140,787.20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ED424"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2.20</w:t>
            </w:r>
          </w:p>
        </w:tc>
      </w:tr>
      <w:tr w:rsidR="00D06738" w:rsidRPr="00FF6B9A" w14:paraId="510D4F2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66FDC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22E17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31273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120,478,368.51</w:t>
            </w:r>
          </w:p>
          <w:p w14:paraId="19BB3D28" w14:textId="77777777"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25F3E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11.48</w:t>
            </w:r>
          </w:p>
          <w:p w14:paraId="2E0A0277" w14:textId="77777777" w:rsidR="00D06738" w:rsidRPr="00FF6B9A" w:rsidRDefault="00D06738">
            <w:pPr>
              <w:jc w:val="right"/>
              <w:rPr>
                <w:rFonts w:eastAsiaTheme="minorEastAsia"/>
                <w:color w:val="000000" w:themeColor="text1"/>
                <w:kern w:val="0"/>
              </w:rPr>
            </w:pPr>
          </w:p>
        </w:tc>
      </w:tr>
      <w:tr w:rsidR="00D06738" w:rsidRPr="00FF6B9A" w14:paraId="61F5050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A215F6"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3137D7"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6237F2C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615,815,982.01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6A3EB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58.66</w:t>
            </w:r>
          </w:p>
        </w:tc>
      </w:tr>
      <w:tr w:rsidR="00D06738" w:rsidRPr="00FF6B9A" w14:paraId="1B292D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CF359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46A27E"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D472B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41,213,316.72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40F5F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3.93</w:t>
            </w:r>
          </w:p>
        </w:tc>
      </w:tr>
      <w:tr w:rsidR="00D06738" w:rsidRPr="00FF6B9A" w14:paraId="4183201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B3D12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6C94E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99F8F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F06C9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A8F892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74065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2564C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98AA5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CCC43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2302E6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8D98F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318A4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92A42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F53D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747DB7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701FD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819A6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0C1B9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8BF52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73D3C0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BA397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3B8C0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76F34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9,351,382.76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5FE0B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0.89</w:t>
            </w:r>
          </w:p>
        </w:tc>
      </w:tr>
      <w:tr w:rsidR="00D06738" w:rsidRPr="00FF6B9A" w14:paraId="468055F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34A71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FA1ECD"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7C805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53F8E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7D402B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6F9ADC"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894BC7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D100E0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F8189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34B7F3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79FB2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A5EA8E"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24111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AF9DF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2553A3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5D530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47F84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10CC4D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E8280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C2CDBA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A6178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E0A86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AA320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4E9EC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DAD4A9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F28BF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EFC8C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7F79DB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6B551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A7AE2C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139C3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5D7CA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88481E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78C71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8EC5AE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5B885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8A88D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66AF5C2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6FB7D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EAF3EB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67C80C"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7271C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842EE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08D3B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B6B001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04E80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45A183"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9522A7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348F5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64F79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EEB716" w14:textId="77777777"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F2AD3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AEB27B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809,999,837.20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5F551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77.15</w:t>
            </w:r>
          </w:p>
        </w:tc>
      </w:tr>
    </w:tbl>
    <w:p w14:paraId="31EA1F7A" w14:textId="77777777"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14:paraId="31487EC4" w14:textId="77777777">
        <w:trPr>
          <w:jc w:val="center"/>
        </w:trPr>
        <w:tc>
          <w:tcPr>
            <w:tcW w:w="2397" w:type="dxa"/>
            <w:vAlign w:val="center"/>
          </w:tcPr>
          <w:p w14:paraId="7DC665C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14:paraId="3F3AA68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14:paraId="48138E5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B338D7" w14:paraId="73380E0A" w14:textId="77777777">
        <w:trPr>
          <w:jc w:val="center"/>
        </w:trPr>
        <w:tc>
          <w:tcPr>
            <w:tcW w:w="2397" w:type="dxa"/>
            <w:vAlign w:val="center"/>
          </w:tcPr>
          <w:p w14:paraId="4533F2E7" w14:textId="77777777" w:rsidR="00B338D7" w:rsidRDefault="00ED3677">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14:paraId="74FA6F9E" w14:textId="77777777" w:rsidR="00B338D7" w:rsidRDefault="00ED3677">
            <w:pPr>
              <w:jc w:val="center"/>
            </w:pPr>
            <w:r>
              <w:rPr>
                <w:rFonts w:eastAsiaTheme="minorEastAsia"/>
                <w:color w:val="000000" w:themeColor="text1"/>
                <w:kern w:val="0"/>
              </w:rPr>
              <w:t>14,980,802.53</w:t>
            </w:r>
          </w:p>
        </w:tc>
        <w:tc>
          <w:tcPr>
            <w:tcW w:w="3118" w:type="dxa"/>
            <w:vAlign w:val="center"/>
          </w:tcPr>
          <w:p w14:paraId="4698E939" w14:textId="77777777" w:rsidR="00B338D7" w:rsidRDefault="00ED3677">
            <w:pPr>
              <w:jc w:val="center"/>
            </w:pPr>
            <w:r>
              <w:rPr>
                <w:rFonts w:eastAsiaTheme="minorEastAsia"/>
                <w:color w:val="000000" w:themeColor="text1"/>
                <w:kern w:val="0"/>
              </w:rPr>
              <w:t>1.43</w:t>
            </w:r>
          </w:p>
        </w:tc>
      </w:tr>
      <w:tr w:rsidR="00B338D7" w14:paraId="3EAABBEB" w14:textId="77777777">
        <w:trPr>
          <w:jc w:val="center"/>
        </w:trPr>
        <w:tc>
          <w:tcPr>
            <w:tcW w:w="2397" w:type="dxa"/>
            <w:vAlign w:val="center"/>
          </w:tcPr>
          <w:p w14:paraId="487F89C6" w14:textId="77777777" w:rsidR="00B338D7" w:rsidRDefault="00ED3677">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14:paraId="5FD53962" w14:textId="77777777" w:rsidR="00B338D7" w:rsidRDefault="00ED3677">
            <w:pPr>
              <w:jc w:val="center"/>
            </w:pPr>
            <w:r>
              <w:rPr>
                <w:rFonts w:eastAsiaTheme="minorEastAsia"/>
                <w:color w:val="000000" w:themeColor="text1"/>
                <w:kern w:val="0"/>
              </w:rPr>
              <w:t>23,014,169.91</w:t>
            </w:r>
          </w:p>
        </w:tc>
        <w:tc>
          <w:tcPr>
            <w:tcW w:w="3118" w:type="dxa"/>
            <w:vAlign w:val="center"/>
          </w:tcPr>
          <w:p w14:paraId="1207573F" w14:textId="77777777" w:rsidR="00B338D7" w:rsidRDefault="00ED3677">
            <w:pPr>
              <w:jc w:val="center"/>
            </w:pPr>
            <w:r>
              <w:rPr>
                <w:rFonts w:eastAsiaTheme="minorEastAsia"/>
                <w:color w:val="000000" w:themeColor="text1"/>
                <w:kern w:val="0"/>
              </w:rPr>
              <w:t>2.19</w:t>
            </w:r>
          </w:p>
        </w:tc>
      </w:tr>
      <w:tr w:rsidR="00B338D7" w14:paraId="1DF241A7" w14:textId="77777777">
        <w:trPr>
          <w:jc w:val="center"/>
        </w:trPr>
        <w:tc>
          <w:tcPr>
            <w:tcW w:w="2397" w:type="dxa"/>
            <w:vAlign w:val="center"/>
          </w:tcPr>
          <w:p w14:paraId="36F7EA68" w14:textId="77777777" w:rsidR="00B338D7" w:rsidRDefault="00ED3677">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14:paraId="5FE86EEC" w14:textId="77777777" w:rsidR="00B338D7" w:rsidRDefault="00ED3677">
            <w:pPr>
              <w:jc w:val="center"/>
            </w:pPr>
            <w:r>
              <w:rPr>
                <w:rFonts w:eastAsiaTheme="minorEastAsia"/>
                <w:color w:val="000000" w:themeColor="text1"/>
                <w:kern w:val="0"/>
              </w:rPr>
              <w:t>-</w:t>
            </w:r>
          </w:p>
        </w:tc>
        <w:tc>
          <w:tcPr>
            <w:tcW w:w="3118" w:type="dxa"/>
            <w:vAlign w:val="center"/>
          </w:tcPr>
          <w:p w14:paraId="72F43716" w14:textId="77777777" w:rsidR="00B338D7" w:rsidRDefault="00ED3677">
            <w:pPr>
              <w:jc w:val="center"/>
            </w:pPr>
            <w:r>
              <w:rPr>
                <w:rFonts w:eastAsiaTheme="minorEastAsia"/>
                <w:color w:val="000000" w:themeColor="text1"/>
                <w:kern w:val="0"/>
              </w:rPr>
              <w:t>-</w:t>
            </w:r>
          </w:p>
        </w:tc>
      </w:tr>
      <w:tr w:rsidR="00B338D7" w14:paraId="55D39B7D" w14:textId="77777777">
        <w:trPr>
          <w:jc w:val="center"/>
        </w:trPr>
        <w:tc>
          <w:tcPr>
            <w:tcW w:w="2397" w:type="dxa"/>
            <w:vAlign w:val="center"/>
          </w:tcPr>
          <w:p w14:paraId="71CD647A" w14:textId="77777777" w:rsidR="00B338D7" w:rsidRDefault="00ED3677">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14:paraId="6F94A117" w14:textId="77777777" w:rsidR="00B338D7" w:rsidRDefault="00ED3677">
            <w:pPr>
              <w:jc w:val="center"/>
            </w:pPr>
            <w:r>
              <w:rPr>
                <w:rFonts w:eastAsiaTheme="minorEastAsia"/>
                <w:color w:val="000000" w:themeColor="text1"/>
                <w:kern w:val="0"/>
              </w:rPr>
              <w:t>44,670,209.92</w:t>
            </w:r>
          </w:p>
        </w:tc>
        <w:tc>
          <w:tcPr>
            <w:tcW w:w="3118" w:type="dxa"/>
            <w:vAlign w:val="center"/>
          </w:tcPr>
          <w:p w14:paraId="33F4EA77" w14:textId="77777777" w:rsidR="00B338D7" w:rsidRDefault="00ED3677">
            <w:pPr>
              <w:jc w:val="center"/>
            </w:pPr>
            <w:r>
              <w:rPr>
                <w:rFonts w:eastAsiaTheme="minorEastAsia"/>
                <w:color w:val="000000" w:themeColor="text1"/>
                <w:kern w:val="0"/>
              </w:rPr>
              <w:t>4.25</w:t>
            </w:r>
          </w:p>
        </w:tc>
      </w:tr>
      <w:tr w:rsidR="00B338D7" w14:paraId="44B3D21F" w14:textId="77777777">
        <w:trPr>
          <w:jc w:val="center"/>
        </w:trPr>
        <w:tc>
          <w:tcPr>
            <w:tcW w:w="2397" w:type="dxa"/>
            <w:vAlign w:val="center"/>
          </w:tcPr>
          <w:p w14:paraId="3200F675" w14:textId="77777777" w:rsidR="00B338D7" w:rsidRDefault="00ED3677">
            <w:pPr>
              <w:jc w:val="center"/>
            </w:pPr>
            <w:r>
              <w:rPr>
                <w:rFonts w:eastAsiaTheme="minorEastAsia"/>
                <w:color w:val="000000" w:themeColor="text1"/>
                <w:kern w:val="0"/>
              </w:rPr>
              <w:lastRenderedPageBreak/>
              <w:t>E</w:t>
            </w:r>
            <w:r>
              <w:rPr>
                <w:rFonts w:eastAsiaTheme="minorEastAsia"/>
                <w:color w:val="000000" w:themeColor="text1"/>
                <w:kern w:val="0"/>
              </w:rPr>
              <w:t>金融</w:t>
            </w:r>
          </w:p>
        </w:tc>
        <w:tc>
          <w:tcPr>
            <w:tcW w:w="3119" w:type="dxa"/>
            <w:vAlign w:val="center"/>
          </w:tcPr>
          <w:p w14:paraId="69FBBD7E" w14:textId="77777777" w:rsidR="00B338D7" w:rsidRDefault="00ED3677">
            <w:pPr>
              <w:jc w:val="center"/>
            </w:pPr>
            <w:r>
              <w:rPr>
                <w:rFonts w:eastAsiaTheme="minorEastAsia"/>
                <w:color w:val="000000" w:themeColor="text1"/>
                <w:kern w:val="0"/>
              </w:rPr>
              <w:t>-</w:t>
            </w:r>
          </w:p>
        </w:tc>
        <w:tc>
          <w:tcPr>
            <w:tcW w:w="3118" w:type="dxa"/>
            <w:vAlign w:val="center"/>
          </w:tcPr>
          <w:p w14:paraId="79A1868D" w14:textId="77777777" w:rsidR="00B338D7" w:rsidRDefault="00ED3677">
            <w:pPr>
              <w:jc w:val="center"/>
            </w:pPr>
            <w:r>
              <w:rPr>
                <w:rFonts w:eastAsiaTheme="minorEastAsia"/>
                <w:color w:val="000000" w:themeColor="text1"/>
                <w:kern w:val="0"/>
              </w:rPr>
              <w:t>-</w:t>
            </w:r>
          </w:p>
        </w:tc>
      </w:tr>
      <w:tr w:rsidR="00B338D7" w14:paraId="5DA01B3F" w14:textId="77777777">
        <w:trPr>
          <w:jc w:val="center"/>
        </w:trPr>
        <w:tc>
          <w:tcPr>
            <w:tcW w:w="2397" w:type="dxa"/>
            <w:vAlign w:val="center"/>
          </w:tcPr>
          <w:p w14:paraId="4190D5B0" w14:textId="77777777" w:rsidR="00B338D7" w:rsidRDefault="00ED3677">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14:paraId="6C62A663" w14:textId="77777777" w:rsidR="00B338D7" w:rsidRDefault="00ED3677">
            <w:pPr>
              <w:jc w:val="center"/>
            </w:pPr>
            <w:r>
              <w:rPr>
                <w:rFonts w:eastAsiaTheme="minorEastAsia"/>
                <w:color w:val="000000" w:themeColor="text1"/>
                <w:kern w:val="0"/>
              </w:rPr>
              <w:t>-</w:t>
            </w:r>
          </w:p>
        </w:tc>
        <w:tc>
          <w:tcPr>
            <w:tcW w:w="3118" w:type="dxa"/>
            <w:vAlign w:val="center"/>
          </w:tcPr>
          <w:p w14:paraId="1F9621EC" w14:textId="77777777" w:rsidR="00B338D7" w:rsidRDefault="00ED3677">
            <w:pPr>
              <w:jc w:val="center"/>
            </w:pPr>
            <w:r>
              <w:rPr>
                <w:rFonts w:eastAsiaTheme="minorEastAsia"/>
                <w:color w:val="000000" w:themeColor="text1"/>
                <w:kern w:val="0"/>
              </w:rPr>
              <w:t>-</w:t>
            </w:r>
          </w:p>
        </w:tc>
      </w:tr>
      <w:tr w:rsidR="00B338D7" w14:paraId="68CA04FD" w14:textId="77777777">
        <w:trPr>
          <w:jc w:val="center"/>
        </w:trPr>
        <w:tc>
          <w:tcPr>
            <w:tcW w:w="2397" w:type="dxa"/>
            <w:vAlign w:val="center"/>
          </w:tcPr>
          <w:p w14:paraId="624228C9" w14:textId="77777777" w:rsidR="00B338D7" w:rsidRDefault="00ED3677">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14:paraId="1F238C40" w14:textId="77777777" w:rsidR="00B338D7" w:rsidRDefault="00ED3677">
            <w:pPr>
              <w:jc w:val="center"/>
            </w:pPr>
            <w:r>
              <w:rPr>
                <w:rFonts w:eastAsiaTheme="minorEastAsia"/>
                <w:color w:val="000000" w:themeColor="text1"/>
                <w:kern w:val="0"/>
              </w:rPr>
              <w:t>-</w:t>
            </w:r>
          </w:p>
        </w:tc>
        <w:tc>
          <w:tcPr>
            <w:tcW w:w="3118" w:type="dxa"/>
            <w:vAlign w:val="center"/>
          </w:tcPr>
          <w:p w14:paraId="31C835F0" w14:textId="77777777" w:rsidR="00B338D7" w:rsidRDefault="00ED3677">
            <w:pPr>
              <w:jc w:val="center"/>
            </w:pPr>
            <w:r>
              <w:rPr>
                <w:rFonts w:eastAsiaTheme="minorEastAsia"/>
                <w:color w:val="000000" w:themeColor="text1"/>
                <w:kern w:val="0"/>
              </w:rPr>
              <w:t>-</w:t>
            </w:r>
          </w:p>
        </w:tc>
      </w:tr>
      <w:tr w:rsidR="00B338D7" w14:paraId="659B755B" w14:textId="77777777">
        <w:trPr>
          <w:jc w:val="center"/>
        </w:trPr>
        <w:tc>
          <w:tcPr>
            <w:tcW w:w="2397" w:type="dxa"/>
            <w:vAlign w:val="center"/>
          </w:tcPr>
          <w:p w14:paraId="292E3EB8" w14:textId="77777777" w:rsidR="00B338D7" w:rsidRDefault="00ED3677">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14:paraId="6E28E664" w14:textId="77777777" w:rsidR="00B338D7" w:rsidRDefault="00ED3677">
            <w:pPr>
              <w:jc w:val="center"/>
            </w:pPr>
            <w:r>
              <w:rPr>
                <w:rFonts w:eastAsiaTheme="minorEastAsia"/>
                <w:color w:val="000000" w:themeColor="text1"/>
                <w:kern w:val="0"/>
              </w:rPr>
              <w:t>-</w:t>
            </w:r>
          </w:p>
        </w:tc>
        <w:tc>
          <w:tcPr>
            <w:tcW w:w="3118" w:type="dxa"/>
            <w:vAlign w:val="center"/>
          </w:tcPr>
          <w:p w14:paraId="321B8A75" w14:textId="77777777" w:rsidR="00B338D7" w:rsidRDefault="00ED3677">
            <w:pPr>
              <w:jc w:val="center"/>
            </w:pPr>
            <w:r>
              <w:rPr>
                <w:rFonts w:eastAsiaTheme="minorEastAsia"/>
                <w:color w:val="000000" w:themeColor="text1"/>
                <w:kern w:val="0"/>
              </w:rPr>
              <w:t>-</w:t>
            </w:r>
          </w:p>
        </w:tc>
      </w:tr>
      <w:tr w:rsidR="00B338D7" w14:paraId="6FE280BD" w14:textId="77777777">
        <w:trPr>
          <w:jc w:val="center"/>
        </w:trPr>
        <w:tc>
          <w:tcPr>
            <w:tcW w:w="2397" w:type="dxa"/>
            <w:vAlign w:val="center"/>
          </w:tcPr>
          <w:p w14:paraId="17F20F82" w14:textId="77777777" w:rsidR="00B338D7" w:rsidRDefault="00ED3677">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14:paraId="3C49B3D6" w14:textId="77777777" w:rsidR="00B338D7" w:rsidRDefault="00ED3677">
            <w:pPr>
              <w:jc w:val="center"/>
            </w:pPr>
            <w:r>
              <w:rPr>
                <w:rFonts w:eastAsiaTheme="minorEastAsia"/>
                <w:color w:val="000000" w:themeColor="text1"/>
                <w:kern w:val="0"/>
              </w:rPr>
              <w:t>39,811,557.94</w:t>
            </w:r>
          </w:p>
        </w:tc>
        <w:tc>
          <w:tcPr>
            <w:tcW w:w="3118" w:type="dxa"/>
            <w:vAlign w:val="center"/>
          </w:tcPr>
          <w:p w14:paraId="7284E8C3" w14:textId="77777777" w:rsidR="00B338D7" w:rsidRDefault="00ED3677">
            <w:pPr>
              <w:jc w:val="center"/>
            </w:pPr>
            <w:r>
              <w:rPr>
                <w:rFonts w:eastAsiaTheme="minorEastAsia"/>
                <w:color w:val="000000" w:themeColor="text1"/>
                <w:kern w:val="0"/>
              </w:rPr>
              <w:t>3.79</w:t>
            </w:r>
          </w:p>
        </w:tc>
      </w:tr>
      <w:tr w:rsidR="00B338D7" w14:paraId="201A724C" w14:textId="77777777">
        <w:trPr>
          <w:jc w:val="center"/>
        </w:trPr>
        <w:tc>
          <w:tcPr>
            <w:tcW w:w="2397" w:type="dxa"/>
            <w:vAlign w:val="center"/>
          </w:tcPr>
          <w:p w14:paraId="5F71D542" w14:textId="77777777" w:rsidR="00B338D7" w:rsidRDefault="00ED3677">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14:paraId="2D0F35E5" w14:textId="77777777" w:rsidR="00B338D7" w:rsidRDefault="00ED3677">
            <w:pPr>
              <w:jc w:val="center"/>
            </w:pPr>
            <w:r>
              <w:rPr>
                <w:rFonts w:eastAsiaTheme="minorEastAsia"/>
                <w:color w:val="000000" w:themeColor="text1"/>
                <w:kern w:val="0"/>
              </w:rPr>
              <w:t>2,388,556.57</w:t>
            </w:r>
          </w:p>
        </w:tc>
        <w:tc>
          <w:tcPr>
            <w:tcW w:w="3118" w:type="dxa"/>
            <w:vAlign w:val="center"/>
          </w:tcPr>
          <w:p w14:paraId="3B9361C4" w14:textId="77777777" w:rsidR="00B338D7" w:rsidRDefault="00ED3677">
            <w:pPr>
              <w:jc w:val="center"/>
            </w:pPr>
            <w:r>
              <w:rPr>
                <w:rFonts w:eastAsiaTheme="minorEastAsia"/>
                <w:color w:val="000000" w:themeColor="text1"/>
                <w:kern w:val="0"/>
              </w:rPr>
              <w:t>0.23</w:t>
            </w:r>
          </w:p>
        </w:tc>
      </w:tr>
      <w:tr w:rsidR="00B338D7" w14:paraId="7EE30A3A" w14:textId="77777777">
        <w:trPr>
          <w:jc w:val="center"/>
        </w:trPr>
        <w:tc>
          <w:tcPr>
            <w:tcW w:w="2397" w:type="dxa"/>
            <w:vAlign w:val="center"/>
          </w:tcPr>
          <w:p w14:paraId="319F9C23" w14:textId="77777777" w:rsidR="00B338D7" w:rsidRDefault="00ED3677">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14:paraId="5335ABFA" w14:textId="77777777" w:rsidR="00B338D7" w:rsidRDefault="00ED3677">
            <w:pPr>
              <w:jc w:val="center"/>
            </w:pPr>
            <w:r>
              <w:rPr>
                <w:rFonts w:eastAsiaTheme="minorEastAsia"/>
                <w:color w:val="000000" w:themeColor="text1"/>
                <w:kern w:val="0"/>
              </w:rPr>
              <w:t>-</w:t>
            </w:r>
          </w:p>
        </w:tc>
        <w:tc>
          <w:tcPr>
            <w:tcW w:w="3118" w:type="dxa"/>
            <w:vAlign w:val="center"/>
          </w:tcPr>
          <w:p w14:paraId="4D1377AD" w14:textId="77777777" w:rsidR="00B338D7" w:rsidRDefault="00ED3677">
            <w:pPr>
              <w:jc w:val="center"/>
            </w:pPr>
            <w:r>
              <w:rPr>
                <w:rFonts w:eastAsiaTheme="minorEastAsia"/>
                <w:color w:val="000000" w:themeColor="text1"/>
                <w:kern w:val="0"/>
              </w:rPr>
              <w:t>-</w:t>
            </w:r>
          </w:p>
        </w:tc>
      </w:tr>
      <w:tr w:rsidR="00D06738" w:rsidRPr="00FF6B9A" w14:paraId="0EF66774" w14:textId="77777777">
        <w:trPr>
          <w:jc w:val="center"/>
        </w:trPr>
        <w:tc>
          <w:tcPr>
            <w:tcW w:w="2397" w:type="dxa"/>
            <w:vAlign w:val="center"/>
          </w:tcPr>
          <w:p w14:paraId="670C3FDD"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14:paraId="5BFAF79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124,865,296.87</w:t>
            </w:r>
          </w:p>
        </w:tc>
        <w:tc>
          <w:tcPr>
            <w:tcW w:w="3118" w:type="dxa"/>
            <w:vAlign w:val="center"/>
          </w:tcPr>
          <w:p w14:paraId="45F97B2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11.89</w:t>
            </w:r>
          </w:p>
        </w:tc>
      </w:tr>
    </w:tbl>
    <w:p w14:paraId="1DEB9047"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10AC40A" w14:textId="77777777"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14:paraId="413E195A" w14:textId="77777777" w:rsidTr="00D913A1">
        <w:tc>
          <w:tcPr>
            <w:tcW w:w="817" w:type="dxa"/>
            <w:vAlign w:val="center"/>
          </w:tcPr>
          <w:p w14:paraId="450FA214"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14:paraId="03C9A938"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14:paraId="6A6D758D"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14:paraId="04438282"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14:paraId="2CF2785D" w14:textId="77777777"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14:paraId="6D005808"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bookmarkEnd w:id="1"/>
      <w:tr w:rsidR="00ED3677" w14:paraId="277182A3" w14:textId="77777777" w:rsidTr="003B3B92">
        <w:tc>
          <w:tcPr>
            <w:tcW w:w="817" w:type="dxa"/>
            <w:vAlign w:val="center"/>
          </w:tcPr>
          <w:p w14:paraId="5EBBDAAF" w14:textId="77777777" w:rsidR="00ED3677" w:rsidRDefault="00ED3677" w:rsidP="003B3B92">
            <w:pPr>
              <w:jc w:val="center"/>
            </w:pPr>
            <w:r>
              <w:rPr>
                <w:rFonts w:eastAsiaTheme="minorEastAsia"/>
                <w:kern w:val="0"/>
                <w:sz w:val="24"/>
                <w:szCs w:val="24"/>
              </w:rPr>
              <w:t>1</w:t>
            </w:r>
          </w:p>
        </w:tc>
        <w:tc>
          <w:tcPr>
            <w:tcW w:w="1276" w:type="dxa"/>
            <w:vAlign w:val="center"/>
          </w:tcPr>
          <w:p w14:paraId="67C15F90" w14:textId="77777777" w:rsidR="00ED3677" w:rsidRDefault="00ED3677" w:rsidP="003B3B92">
            <w:pPr>
              <w:jc w:val="center"/>
            </w:pPr>
            <w:r>
              <w:rPr>
                <w:rFonts w:eastAsiaTheme="minorEastAsia"/>
                <w:kern w:val="0"/>
                <w:sz w:val="24"/>
                <w:szCs w:val="24"/>
              </w:rPr>
              <w:t>300750</w:t>
            </w:r>
          </w:p>
        </w:tc>
        <w:tc>
          <w:tcPr>
            <w:tcW w:w="1701" w:type="dxa"/>
            <w:vAlign w:val="center"/>
          </w:tcPr>
          <w:p w14:paraId="007BF80D" w14:textId="77777777" w:rsidR="00ED3677" w:rsidRDefault="00ED3677" w:rsidP="003B3B92">
            <w:pPr>
              <w:jc w:val="center"/>
            </w:pPr>
            <w:r>
              <w:rPr>
                <w:rFonts w:eastAsiaTheme="minorEastAsia"/>
                <w:kern w:val="0"/>
                <w:sz w:val="24"/>
                <w:szCs w:val="24"/>
              </w:rPr>
              <w:t>宁德时代</w:t>
            </w:r>
          </w:p>
        </w:tc>
        <w:tc>
          <w:tcPr>
            <w:tcW w:w="1276" w:type="dxa"/>
            <w:vAlign w:val="center"/>
          </w:tcPr>
          <w:p w14:paraId="2EE7AAF1" w14:textId="77777777" w:rsidR="00ED3677" w:rsidRDefault="00ED3677" w:rsidP="003B3B92">
            <w:pPr>
              <w:jc w:val="right"/>
            </w:pPr>
            <w:r>
              <w:rPr>
                <w:rFonts w:eastAsiaTheme="minorEastAsia"/>
                <w:kern w:val="0"/>
                <w:sz w:val="24"/>
                <w:szCs w:val="24"/>
              </w:rPr>
              <w:t>461,957.00</w:t>
            </w:r>
          </w:p>
        </w:tc>
        <w:tc>
          <w:tcPr>
            <w:tcW w:w="1842" w:type="dxa"/>
            <w:vAlign w:val="center"/>
          </w:tcPr>
          <w:p w14:paraId="0895BD71" w14:textId="77777777" w:rsidR="00ED3677" w:rsidRDefault="00ED3677" w:rsidP="003B3B92">
            <w:pPr>
              <w:jc w:val="right"/>
            </w:pPr>
            <w:r>
              <w:rPr>
                <w:rFonts w:eastAsiaTheme="minorEastAsia"/>
                <w:kern w:val="0"/>
                <w:sz w:val="24"/>
                <w:szCs w:val="24"/>
              </w:rPr>
              <w:t>83,166,118.71</w:t>
            </w:r>
          </w:p>
        </w:tc>
        <w:tc>
          <w:tcPr>
            <w:tcW w:w="1616" w:type="dxa"/>
            <w:vAlign w:val="center"/>
          </w:tcPr>
          <w:p w14:paraId="73914784" w14:textId="77777777" w:rsidR="00ED3677" w:rsidRDefault="00ED3677" w:rsidP="003B3B92">
            <w:pPr>
              <w:jc w:val="right"/>
            </w:pPr>
            <w:r>
              <w:rPr>
                <w:rFonts w:eastAsiaTheme="minorEastAsia"/>
                <w:kern w:val="0"/>
                <w:sz w:val="24"/>
                <w:szCs w:val="24"/>
              </w:rPr>
              <w:t>7.92</w:t>
            </w:r>
          </w:p>
        </w:tc>
      </w:tr>
      <w:tr w:rsidR="00ED3677" w14:paraId="7049465F" w14:textId="77777777" w:rsidTr="003B3B92">
        <w:tc>
          <w:tcPr>
            <w:tcW w:w="817" w:type="dxa"/>
            <w:vAlign w:val="center"/>
          </w:tcPr>
          <w:p w14:paraId="48AD63D5" w14:textId="77777777" w:rsidR="00ED3677" w:rsidRDefault="00ED3677" w:rsidP="003B3B92">
            <w:pPr>
              <w:jc w:val="center"/>
            </w:pPr>
            <w:r>
              <w:rPr>
                <w:rFonts w:eastAsiaTheme="minorEastAsia"/>
                <w:kern w:val="0"/>
                <w:sz w:val="24"/>
                <w:szCs w:val="24"/>
              </w:rPr>
              <w:t>2</w:t>
            </w:r>
          </w:p>
        </w:tc>
        <w:tc>
          <w:tcPr>
            <w:tcW w:w="1276" w:type="dxa"/>
            <w:vAlign w:val="center"/>
          </w:tcPr>
          <w:p w14:paraId="3EDBBA32" w14:textId="77777777" w:rsidR="00ED3677" w:rsidRDefault="00ED3677" w:rsidP="003B3B92">
            <w:pPr>
              <w:jc w:val="center"/>
            </w:pPr>
            <w:r>
              <w:rPr>
                <w:rFonts w:eastAsiaTheme="minorEastAsia"/>
                <w:kern w:val="0"/>
                <w:sz w:val="24"/>
                <w:szCs w:val="24"/>
              </w:rPr>
              <w:t>00883</w:t>
            </w:r>
          </w:p>
        </w:tc>
        <w:tc>
          <w:tcPr>
            <w:tcW w:w="1701" w:type="dxa"/>
            <w:vAlign w:val="center"/>
          </w:tcPr>
          <w:p w14:paraId="0E82E583" w14:textId="77777777" w:rsidR="00ED3677" w:rsidRDefault="00ED3677" w:rsidP="003B3B92">
            <w:pPr>
              <w:jc w:val="center"/>
            </w:pPr>
            <w:r>
              <w:rPr>
                <w:rFonts w:eastAsiaTheme="minorEastAsia"/>
                <w:kern w:val="0"/>
                <w:sz w:val="24"/>
                <w:szCs w:val="24"/>
              </w:rPr>
              <w:t>中国海洋石油</w:t>
            </w:r>
          </w:p>
        </w:tc>
        <w:tc>
          <w:tcPr>
            <w:tcW w:w="1276" w:type="dxa"/>
            <w:vAlign w:val="center"/>
          </w:tcPr>
          <w:p w14:paraId="4EAB81CB" w14:textId="77777777" w:rsidR="00ED3677" w:rsidRDefault="00ED3677" w:rsidP="003B3B92">
            <w:pPr>
              <w:jc w:val="right"/>
            </w:pPr>
            <w:r>
              <w:rPr>
                <w:rFonts w:eastAsiaTheme="minorEastAsia"/>
                <w:kern w:val="0"/>
                <w:sz w:val="24"/>
                <w:szCs w:val="24"/>
              </w:rPr>
              <w:t>2,185,000.00</w:t>
            </w:r>
          </w:p>
        </w:tc>
        <w:tc>
          <w:tcPr>
            <w:tcW w:w="1842" w:type="dxa"/>
            <w:vAlign w:val="center"/>
          </w:tcPr>
          <w:p w14:paraId="249F3339" w14:textId="77777777" w:rsidR="00ED3677" w:rsidRDefault="00ED3677" w:rsidP="003B3B92">
            <w:pPr>
              <w:jc w:val="right"/>
            </w:pPr>
            <w:r>
              <w:rPr>
                <w:rFonts w:eastAsiaTheme="minorEastAsia"/>
                <w:kern w:val="0"/>
                <w:sz w:val="24"/>
                <w:szCs w:val="24"/>
              </w:rPr>
              <w:t>44,670,209.92</w:t>
            </w:r>
          </w:p>
        </w:tc>
        <w:tc>
          <w:tcPr>
            <w:tcW w:w="1616" w:type="dxa"/>
            <w:vAlign w:val="center"/>
          </w:tcPr>
          <w:p w14:paraId="0A7CC975" w14:textId="77777777" w:rsidR="00ED3677" w:rsidRDefault="00ED3677" w:rsidP="003B3B92">
            <w:pPr>
              <w:jc w:val="right"/>
            </w:pPr>
            <w:r>
              <w:rPr>
                <w:rFonts w:eastAsiaTheme="minorEastAsia"/>
                <w:kern w:val="0"/>
                <w:sz w:val="24"/>
                <w:szCs w:val="24"/>
              </w:rPr>
              <w:t>4.25</w:t>
            </w:r>
          </w:p>
        </w:tc>
      </w:tr>
      <w:tr w:rsidR="00ED3677" w14:paraId="12C037FA" w14:textId="77777777" w:rsidTr="003B3B92">
        <w:tc>
          <w:tcPr>
            <w:tcW w:w="817" w:type="dxa"/>
            <w:vAlign w:val="center"/>
          </w:tcPr>
          <w:p w14:paraId="461DA58B" w14:textId="77777777" w:rsidR="00ED3677" w:rsidRDefault="00ED3677" w:rsidP="003B3B92">
            <w:pPr>
              <w:jc w:val="center"/>
            </w:pPr>
            <w:r>
              <w:rPr>
                <w:rFonts w:eastAsiaTheme="minorEastAsia"/>
                <w:kern w:val="0"/>
                <w:sz w:val="24"/>
                <w:szCs w:val="24"/>
              </w:rPr>
              <w:t>2</w:t>
            </w:r>
          </w:p>
        </w:tc>
        <w:tc>
          <w:tcPr>
            <w:tcW w:w="1276" w:type="dxa"/>
            <w:vAlign w:val="center"/>
          </w:tcPr>
          <w:p w14:paraId="7A64A939" w14:textId="77777777" w:rsidR="00ED3677" w:rsidRDefault="00ED3677" w:rsidP="003B3B92">
            <w:pPr>
              <w:jc w:val="center"/>
            </w:pPr>
            <w:r>
              <w:rPr>
                <w:rFonts w:eastAsiaTheme="minorEastAsia"/>
                <w:kern w:val="0"/>
                <w:sz w:val="24"/>
                <w:szCs w:val="24"/>
              </w:rPr>
              <w:t>600938</w:t>
            </w:r>
          </w:p>
        </w:tc>
        <w:tc>
          <w:tcPr>
            <w:tcW w:w="1701" w:type="dxa"/>
            <w:vAlign w:val="center"/>
          </w:tcPr>
          <w:p w14:paraId="02BCE6D9" w14:textId="77777777" w:rsidR="00ED3677" w:rsidRDefault="00ED3677" w:rsidP="003B3B92">
            <w:pPr>
              <w:jc w:val="center"/>
            </w:pPr>
            <w:r>
              <w:rPr>
                <w:rFonts w:eastAsiaTheme="minorEastAsia"/>
                <w:kern w:val="0"/>
                <w:sz w:val="24"/>
                <w:szCs w:val="24"/>
              </w:rPr>
              <w:t>中国海油</w:t>
            </w:r>
          </w:p>
        </w:tc>
        <w:tc>
          <w:tcPr>
            <w:tcW w:w="1276" w:type="dxa"/>
            <w:vAlign w:val="center"/>
          </w:tcPr>
          <w:p w14:paraId="23F0BF1E" w14:textId="77777777" w:rsidR="00ED3677" w:rsidRDefault="00ED3677" w:rsidP="003B3B92">
            <w:pPr>
              <w:jc w:val="right"/>
            </w:pPr>
            <w:r>
              <w:rPr>
                <w:rFonts w:eastAsiaTheme="minorEastAsia"/>
                <w:kern w:val="0"/>
                <w:sz w:val="24"/>
                <w:szCs w:val="24"/>
              </w:rPr>
              <w:t>969,291.00</w:t>
            </w:r>
          </w:p>
        </w:tc>
        <w:tc>
          <w:tcPr>
            <w:tcW w:w="1842" w:type="dxa"/>
            <w:vAlign w:val="center"/>
          </w:tcPr>
          <w:p w14:paraId="65E0A2C9" w14:textId="77777777" w:rsidR="00ED3677" w:rsidRDefault="00ED3677" w:rsidP="003B3B92">
            <w:pPr>
              <w:jc w:val="right"/>
            </w:pPr>
            <w:r>
              <w:rPr>
                <w:rFonts w:eastAsiaTheme="minorEastAsia"/>
                <w:kern w:val="0"/>
                <w:sz w:val="24"/>
                <w:szCs w:val="24"/>
              </w:rPr>
              <w:t>31,986,603.00</w:t>
            </w:r>
          </w:p>
        </w:tc>
        <w:tc>
          <w:tcPr>
            <w:tcW w:w="1616" w:type="dxa"/>
            <w:vAlign w:val="center"/>
          </w:tcPr>
          <w:p w14:paraId="75D1F566" w14:textId="77777777" w:rsidR="00ED3677" w:rsidRDefault="00ED3677" w:rsidP="003B3B92">
            <w:pPr>
              <w:jc w:val="right"/>
            </w:pPr>
            <w:r>
              <w:rPr>
                <w:rFonts w:eastAsiaTheme="minorEastAsia"/>
                <w:kern w:val="0"/>
                <w:sz w:val="24"/>
                <w:szCs w:val="24"/>
              </w:rPr>
              <w:t>3.05</w:t>
            </w:r>
          </w:p>
        </w:tc>
      </w:tr>
      <w:tr w:rsidR="00ED3677" w14:paraId="6B064079" w14:textId="77777777" w:rsidTr="003B3B92">
        <w:tc>
          <w:tcPr>
            <w:tcW w:w="817" w:type="dxa"/>
            <w:vAlign w:val="center"/>
          </w:tcPr>
          <w:p w14:paraId="73303747" w14:textId="77777777" w:rsidR="00ED3677" w:rsidRDefault="00ED3677" w:rsidP="003B3B92">
            <w:pPr>
              <w:jc w:val="center"/>
            </w:pPr>
            <w:r>
              <w:rPr>
                <w:rFonts w:eastAsiaTheme="minorEastAsia"/>
                <w:kern w:val="0"/>
                <w:sz w:val="24"/>
                <w:szCs w:val="24"/>
              </w:rPr>
              <w:t>3</w:t>
            </w:r>
          </w:p>
        </w:tc>
        <w:tc>
          <w:tcPr>
            <w:tcW w:w="1276" w:type="dxa"/>
            <w:vAlign w:val="center"/>
          </w:tcPr>
          <w:p w14:paraId="1BC5873F" w14:textId="77777777" w:rsidR="00ED3677" w:rsidRDefault="00ED3677" w:rsidP="003B3B92">
            <w:pPr>
              <w:jc w:val="center"/>
            </w:pPr>
            <w:r>
              <w:rPr>
                <w:rFonts w:eastAsiaTheme="minorEastAsia"/>
                <w:kern w:val="0"/>
                <w:sz w:val="24"/>
                <w:szCs w:val="24"/>
              </w:rPr>
              <w:t>002475</w:t>
            </w:r>
          </w:p>
        </w:tc>
        <w:tc>
          <w:tcPr>
            <w:tcW w:w="1701" w:type="dxa"/>
            <w:vAlign w:val="center"/>
          </w:tcPr>
          <w:p w14:paraId="03E23775" w14:textId="77777777" w:rsidR="00ED3677" w:rsidRDefault="00ED3677" w:rsidP="003B3B92">
            <w:pPr>
              <w:jc w:val="center"/>
            </w:pPr>
            <w:r>
              <w:rPr>
                <w:rFonts w:eastAsiaTheme="minorEastAsia"/>
                <w:kern w:val="0"/>
                <w:sz w:val="24"/>
                <w:szCs w:val="24"/>
              </w:rPr>
              <w:t>立讯精密</w:t>
            </w:r>
          </w:p>
        </w:tc>
        <w:tc>
          <w:tcPr>
            <w:tcW w:w="1276" w:type="dxa"/>
            <w:vAlign w:val="center"/>
          </w:tcPr>
          <w:p w14:paraId="1876467E" w14:textId="77777777" w:rsidR="00ED3677" w:rsidRDefault="00ED3677" w:rsidP="003B3B92">
            <w:pPr>
              <w:jc w:val="right"/>
            </w:pPr>
            <w:r>
              <w:rPr>
                <w:rFonts w:eastAsiaTheme="minorEastAsia"/>
                <w:kern w:val="0"/>
                <w:sz w:val="24"/>
                <w:szCs w:val="24"/>
              </w:rPr>
              <w:t>1,722,769.00</w:t>
            </w:r>
          </w:p>
        </w:tc>
        <w:tc>
          <w:tcPr>
            <w:tcW w:w="1842" w:type="dxa"/>
            <w:vAlign w:val="center"/>
          </w:tcPr>
          <w:p w14:paraId="0C7B1217" w14:textId="77777777" w:rsidR="00ED3677" w:rsidRDefault="00ED3677" w:rsidP="003B3B92">
            <w:pPr>
              <w:jc w:val="right"/>
            </w:pPr>
            <w:r>
              <w:rPr>
                <w:rFonts w:eastAsiaTheme="minorEastAsia"/>
                <w:kern w:val="0"/>
                <w:sz w:val="24"/>
                <w:szCs w:val="24"/>
              </w:rPr>
              <w:t>67,722,049.39</w:t>
            </w:r>
          </w:p>
        </w:tc>
        <w:tc>
          <w:tcPr>
            <w:tcW w:w="1616" w:type="dxa"/>
            <w:vAlign w:val="center"/>
          </w:tcPr>
          <w:p w14:paraId="6871A650" w14:textId="77777777" w:rsidR="00ED3677" w:rsidRDefault="00ED3677" w:rsidP="003B3B92">
            <w:pPr>
              <w:jc w:val="right"/>
            </w:pPr>
            <w:r>
              <w:rPr>
                <w:rFonts w:eastAsiaTheme="minorEastAsia"/>
                <w:kern w:val="0"/>
                <w:sz w:val="24"/>
                <w:szCs w:val="24"/>
              </w:rPr>
              <w:t>6.45</w:t>
            </w:r>
          </w:p>
        </w:tc>
      </w:tr>
      <w:tr w:rsidR="00ED3677" w14:paraId="77423746" w14:textId="77777777" w:rsidTr="003B3B92">
        <w:tc>
          <w:tcPr>
            <w:tcW w:w="817" w:type="dxa"/>
            <w:vAlign w:val="center"/>
          </w:tcPr>
          <w:p w14:paraId="69E453FF" w14:textId="77777777" w:rsidR="00ED3677" w:rsidRDefault="00ED3677" w:rsidP="003B3B92">
            <w:pPr>
              <w:jc w:val="center"/>
            </w:pPr>
            <w:r>
              <w:rPr>
                <w:rFonts w:eastAsiaTheme="minorEastAsia"/>
                <w:kern w:val="0"/>
                <w:sz w:val="24"/>
                <w:szCs w:val="24"/>
              </w:rPr>
              <w:t>4</w:t>
            </w:r>
          </w:p>
        </w:tc>
        <w:tc>
          <w:tcPr>
            <w:tcW w:w="1276" w:type="dxa"/>
            <w:vAlign w:val="center"/>
          </w:tcPr>
          <w:p w14:paraId="77774928" w14:textId="77777777" w:rsidR="00ED3677" w:rsidRDefault="00ED3677" w:rsidP="003B3B92">
            <w:pPr>
              <w:jc w:val="center"/>
            </w:pPr>
            <w:r>
              <w:rPr>
                <w:rFonts w:eastAsiaTheme="minorEastAsia"/>
                <w:kern w:val="0"/>
                <w:sz w:val="24"/>
                <w:szCs w:val="24"/>
              </w:rPr>
              <w:t>300308</w:t>
            </w:r>
          </w:p>
        </w:tc>
        <w:tc>
          <w:tcPr>
            <w:tcW w:w="1701" w:type="dxa"/>
            <w:vAlign w:val="center"/>
          </w:tcPr>
          <w:p w14:paraId="363E7679" w14:textId="77777777" w:rsidR="00ED3677" w:rsidRDefault="00ED3677" w:rsidP="003B3B92">
            <w:pPr>
              <w:jc w:val="center"/>
            </w:pPr>
            <w:r>
              <w:rPr>
                <w:rFonts w:eastAsiaTheme="minorEastAsia"/>
                <w:kern w:val="0"/>
                <w:sz w:val="24"/>
                <w:szCs w:val="24"/>
              </w:rPr>
              <w:t>中际旭创</w:t>
            </w:r>
          </w:p>
        </w:tc>
        <w:tc>
          <w:tcPr>
            <w:tcW w:w="1276" w:type="dxa"/>
            <w:vAlign w:val="center"/>
          </w:tcPr>
          <w:p w14:paraId="1553CC03" w14:textId="77777777" w:rsidR="00ED3677" w:rsidRDefault="00ED3677" w:rsidP="003B3B92">
            <w:pPr>
              <w:jc w:val="right"/>
            </w:pPr>
            <w:r>
              <w:rPr>
                <w:rFonts w:eastAsiaTheme="minorEastAsia"/>
                <w:kern w:val="0"/>
                <w:sz w:val="24"/>
                <w:szCs w:val="24"/>
              </w:rPr>
              <w:t>453,803.00</w:t>
            </w:r>
          </w:p>
        </w:tc>
        <w:tc>
          <w:tcPr>
            <w:tcW w:w="1842" w:type="dxa"/>
            <w:vAlign w:val="center"/>
          </w:tcPr>
          <w:p w14:paraId="4AC65094" w14:textId="77777777" w:rsidR="00ED3677" w:rsidRDefault="00ED3677" w:rsidP="003B3B92">
            <w:pPr>
              <w:jc w:val="right"/>
            </w:pPr>
            <w:r>
              <w:rPr>
                <w:rFonts w:eastAsiaTheme="minorEastAsia"/>
                <w:kern w:val="0"/>
                <w:sz w:val="24"/>
                <w:szCs w:val="24"/>
              </w:rPr>
              <w:t>62,570,357.64</w:t>
            </w:r>
          </w:p>
        </w:tc>
        <w:tc>
          <w:tcPr>
            <w:tcW w:w="1616" w:type="dxa"/>
            <w:vAlign w:val="center"/>
          </w:tcPr>
          <w:p w14:paraId="350E0E2A" w14:textId="77777777" w:rsidR="00ED3677" w:rsidRDefault="00ED3677" w:rsidP="003B3B92">
            <w:pPr>
              <w:jc w:val="right"/>
            </w:pPr>
            <w:r>
              <w:rPr>
                <w:rFonts w:eastAsiaTheme="minorEastAsia"/>
                <w:kern w:val="0"/>
                <w:sz w:val="24"/>
                <w:szCs w:val="24"/>
              </w:rPr>
              <w:t>5.96</w:t>
            </w:r>
          </w:p>
        </w:tc>
      </w:tr>
      <w:tr w:rsidR="00ED3677" w14:paraId="7AFB2DB0" w14:textId="77777777" w:rsidTr="003B3B92">
        <w:tc>
          <w:tcPr>
            <w:tcW w:w="817" w:type="dxa"/>
            <w:vAlign w:val="center"/>
          </w:tcPr>
          <w:p w14:paraId="424F665A" w14:textId="77777777" w:rsidR="00ED3677" w:rsidRDefault="00ED3677" w:rsidP="003B3B92">
            <w:pPr>
              <w:jc w:val="center"/>
            </w:pPr>
            <w:r>
              <w:rPr>
                <w:rFonts w:eastAsiaTheme="minorEastAsia"/>
                <w:kern w:val="0"/>
                <w:sz w:val="24"/>
                <w:szCs w:val="24"/>
              </w:rPr>
              <w:t>5</w:t>
            </w:r>
          </w:p>
        </w:tc>
        <w:tc>
          <w:tcPr>
            <w:tcW w:w="1276" w:type="dxa"/>
            <w:vAlign w:val="center"/>
          </w:tcPr>
          <w:p w14:paraId="7B165027" w14:textId="77777777" w:rsidR="00ED3677" w:rsidRDefault="00ED3677" w:rsidP="003B3B92">
            <w:pPr>
              <w:jc w:val="center"/>
            </w:pPr>
            <w:r>
              <w:rPr>
                <w:rFonts w:eastAsiaTheme="minorEastAsia"/>
                <w:kern w:val="0"/>
                <w:sz w:val="24"/>
                <w:szCs w:val="24"/>
              </w:rPr>
              <w:t>601899</w:t>
            </w:r>
          </w:p>
        </w:tc>
        <w:tc>
          <w:tcPr>
            <w:tcW w:w="1701" w:type="dxa"/>
            <w:vAlign w:val="center"/>
          </w:tcPr>
          <w:p w14:paraId="220DD09F" w14:textId="77777777" w:rsidR="00ED3677" w:rsidRDefault="00ED3677" w:rsidP="003B3B92">
            <w:pPr>
              <w:jc w:val="center"/>
            </w:pPr>
            <w:r>
              <w:rPr>
                <w:rFonts w:eastAsiaTheme="minorEastAsia"/>
                <w:kern w:val="0"/>
                <w:sz w:val="24"/>
                <w:szCs w:val="24"/>
              </w:rPr>
              <w:t>紫金矿业</w:t>
            </w:r>
          </w:p>
        </w:tc>
        <w:tc>
          <w:tcPr>
            <w:tcW w:w="1276" w:type="dxa"/>
            <w:vAlign w:val="center"/>
          </w:tcPr>
          <w:p w14:paraId="07091F55" w14:textId="77777777" w:rsidR="00ED3677" w:rsidRDefault="00ED3677" w:rsidP="003B3B92">
            <w:pPr>
              <w:jc w:val="right"/>
            </w:pPr>
            <w:r>
              <w:rPr>
                <w:rFonts w:eastAsiaTheme="minorEastAsia"/>
                <w:kern w:val="0"/>
                <w:sz w:val="24"/>
                <w:szCs w:val="24"/>
              </w:rPr>
              <w:t>2,027,550.00</w:t>
            </w:r>
          </w:p>
        </w:tc>
        <w:tc>
          <w:tcPr>
            <w:tcW w:w="1842" w:type="dxa"/>
            <w:vAlign w:val="center"/>
          </w:tcPr>
          <w:p w14:paraId="0403C2DE" w14:textId="77777777" w:rsidR="00ED3677" w:rsidRDefault="00ED3677" w:rsidP="003B3B92">
            <w:pPr>
              <w:jc w:val="right"/>
            </w:pPr>
            <w:r>
              <w:rPr>
                <w:rFonts w:eastAsiaTheme="minorEastAsia"/>
                <w:kern w:val="0"/>
                <w:sz w:val="24"/>
                <w:szCs w:val="24"/>
              </w:rPr>
              <w:t>35,624,053.50</w:t>
            </w:r>
          </w:p>
        </w:tc>
        <w:tc>
          <w:tcPr>
            <w:tcW w:w="1616" w:type="dxa"/>
            <w:vAlign w:val="center"/>
          </w:tcPr>
          <w:p w14:paraId="1F5780F6" w14:textId="77777777" w:rsidR="00ED3677" w:rsidRDefault="00ED3677" w:rsidP="003B3B92">
            <w:pPr>
              <w:jc w:val="right"/>
            </w:pPr>
            <w:r>
              <w:rPr>
                <w:rFonts w:eastAsiaTheme="minorEastAsia"/>
                <w:kern w:val="0"/>
                <w:sz w:val="24"/>
                <w:szCs w:val="24"/>
              </w:rPr>
              <w:t>3.39</w:t>
            </w:r>
          </w:p>
        </w:tc>
      </w:tr>
      <w:tr w:rsidR="00ED3677" w14:paraId="19B4896E" w14:textId="77777777" w:rsidTr="003B3B92">
        <w:tc>
          <w:tcPr>
            <w:tcW w:w="817" w:type="dxa"/>
            <w:vAlign w:val="center"/>
          </w:tcPr>
          <w:p w14:paraId="1114AE5A" w14:textId="77777777" w:rsidR="00ED3677" w:rsidRDefault="00ED3677" w:rsidP="003B3B92">
            <w:pPr>
              <w:jc w:val="center"/>
            </w:pPr>
            <w:r>
              <w:rPr>
                <w:rFonts w:eastAsiaTheme="minorEastAsia"/>
                <w:kern w:val="0"/>
                <w:sz w:val="24"/>
                <w:szCs w:val="24"/>
              </w:rPr>
              <w:t>5</w:t>
            </w:r>
          </w:p>
        </w:tc>
        <w:tc>
          <w:tcPr>
            <w:tcW w:w="1276" w:type="dxa"/>
            <w:vAlign w:val="center"/>
          </w:tcPr>
          <w:p w14:paraId="61717E72" w14:textId="77777777" w:rsidR="00ED3677" w:rsidRDefault="00ED3677" w:rsidP="003B3B92">
            <w:pPr>
              <w:jc w:val="center"/>
            </w:pPr>
            <w:r>
              <w:rPr>
                <w:rFonts w:eastAsiaTheme="minorEastAsia"/>
                <w:kern w:val="0"/>
                <w:sz w:val="24"/>
                <w:szCs w:val="24"/>
              </w:rPr>
              <w:t>02899</w:t>
            </w:r>
          </w:p>
        </w:tc>
        <w:tc>
          <w:tcPr>
            <w:tcW w:w="1701" w:type="dxa"/>
            <w:vAlign w:val="center"/>
          </w:tcPr>
          <w:p w14:paraId="5A0CCDC1" w14:textId="77777777" w:rsidR="00ED3677" w:rsidRDefault="00ED3677" w:rsidP="003B3B92">
            <w:pPr>
              <w:jc w:val="center"/>
            </w:pPr>
            <w:r>
              <w:rPr>
                <w:rFonts w:eastAsiaTheme="minorEastAsia"/>
                <w:kern w:val="0"/>
                <w:sz w:val="24"/>
                <w:szCs w:val="24"/>
              </w:rPr>
              <w:t>紫金矿业</w:t>
            </w:r>
          </w:p>
        </w:tc>
        <w:tc>
          <w:tcPr>
            <w:tcW w:w="1276" w:type="dxa"/>
            <w:vAlign w:val="center"/>
          </w:tcPr>
          <w:p w14:paraId="383E45FF" w14:textId="77777777" w:rsidR="00ED3677" w:rsidRDefault="00ED3677" w:rsidP="003B3B92">
            <w:pPr>
              <w:jc w:val="right"/>
            </w:pPr>
            <w:r>
              <w:rPr>
                <w:rFonts w:eastAsiaTheme="minorEastAsia"/>
                <w:kern w:val="0"/>
                <w:sz w:val="24"/>
                <w:szCs w:val="24"/>
              </w:rPr>
              <w:t>996,000.00</w:t>
            </w:r>
          </w:p>
        </w:tc>
        <w:tc>
          <w:tcPr>
            <w:tcW w:w="1842" w:type="dxa"/>
            <w:vAlign w:val="center"/>
          </w:tcPr>
          <w:p w14:paraId="48101C28" w14:textId="77777777" w:rsidR="00ED3677" w:rsidRDefault="00ED3677" w:rsidP="003B3B92">
            <w:pPr>
              <w:jc w:val="right"/>
            </w:pPr>
            <w:r>
              <w:rPr>
                <w:rFonts w:eastAsiaTheme="minorEastAsia"/>
                <w:kern w:val="0"/>
                <w:sz w:val="24"/>
                <w:szCs w:val="24"/>
              </w:rPr>
              <w:t>14,980,802.53</w:t>
            </w:r>
          </w:p>
        </w:tc>
        <w:tc>
          <w:tcPr>
            <w:tcW w:w="1616" w:type="dxa"/>
            <w:vAlign w:val="center"/>
          </w:tcPr>
          <w:p w14:paraId="2D15002D" w14:textId="77777777" w:rsidR="00ED3677" w:rsidRDefault="00ED3677" w:rsidP="003B3B92">
            <w:pPr>
              <w:jc w:val="right"/>
            </w:pPr>
            <w:r>
              <w:rPr>
                <w:rFonts w:eastAsiaTheme="minorEastAsia"/>
                <w:kern w:val="0"/>
                <w:sz w:val="24"/>
                <w:szCs w:val="24"/>
              </w:rPr>
              <w:t>1.43</w:t>
            </w:r>
          </w:p>
        </w:tc>
      </w:tr>
      <w:tr w:rsidR="00ED3677" w14:paraId="38F3B7B2" w14:textId="77777777" w:rsidTr="003B3B92">
        <w:tc>
          <w:tcPr>
            <w:tcW w:w="817" w:type="dxa"/>
            <w:vAlign w:val="center"/>
          </w:tcPr>
          <w:p w14:paraId="3E08F496" w14:textId="77777777" w:rsidR="00ED3677" w:rsidRDefault="00ED3677" w:rsidP="003B3B92">
            <w:pPr>
              <w:jc w:val="center"/>
            </w:pPr>
            <w:r>
              <w:rPr>
                <w:rFonts w:eastAsiaTheme="minorEastAsia"/>
                <w:kern w:val="0"/>
                <w:sz w:val="24"/>
                <w:szCs w:val="24"/>
              </w:rPr>
              <w:t>6</w:t>
            </w:r>
          </w:p>
        </w:tc>
        <w:tc>
          <w:tcPr>
            <w:tcW w:w="1276" w:type="dxa"/>
            <w:vAlign w:val="center"/>
          </w:tcPr>
          <w:p w14:paraId="789BFE19" w14:textId="77777777" w:rsidR="00ED3677" w:rsidRDefault="00ED3677" w:rsidP="003B3B92">
            <w:pPr>
              <w:jc w:val="center"/>
            </w:pPr>
            <w:r>
              <w:rPr>
                <w:rFonts w:eastAsiaTheme="minorEastAsia"/>
                <w:kern w:val="0"/>
                <w:sz w:val="24"/>
                <w:szCs w:val="24"/>
              </w:rPr>
              <w:t>000333</w:t>
            </w:r>
          </w:p>
        </w:tc>
        <w:tc>
          <w:tcPr>
            <w:tcW w:w="1701" w:type="dxa"/>
            <w:vAlign w:val="center"/>
          </w:tcPr>
          <w:p w14:paraId="136FFC99" w14:textId="77777777" w:rsidR="00ED3677" w:rsidRDefault="00ED3677" w:rsidP="003B3B92">
            <w:pPr>
              <w:jc w:val="center"/>
            </w:pPr>
            <w:r>
              <w:rPr>
                <w:rFonts w:eastAsiaTheme="minorEastAsia"/>
                <w:kern w:val="0"/>
                <w:sz w:val="24"/>
                <w:szCs w:val="24"/>
              </w:rPr>
              <w:t>美的集团</w:t>
            </w:r>
          </w:p>
        </w:tc>
        <w:tc>
          <w:tcPr>
            <w:tcW w:w="1276" w:type="dxa"/>
            <w:vAlign w:val="center"/>
          </w:tcPr>
          <w:p w14:paraId="4A3A2245" w14:textId="77777777" w:rsidR="00ED3677" w:rsidRDefault="00ED3677" w:rsidP="003B3B92">
            <w:pPr>
              <w:jc w:val="right"/>
            </w:pPr>
            <w:r>
              <w:rPr>
                <w:rFonts w:eastAsiaTheme="minorEastAsia"/>
                <w:kern w:val="0"/>
                <w:sz w:val="24"/>
                <w:szCs w:val="24"/>
              </w:rPr>
              <w:t>620,148.00</w:t>
            </w:r>
          </w:p>
        </w:tc>
        <w:tc>
          <w:tcPr>
            <w:tcW w:w="1842" w:type="dxa"/>
            <w:vAlign w:val="center"/>
          </w:tcPr>
          <w:p w14:paraId="33417CBF" w14:textId="77777777" w:rsidR="00ED3677" w:rsidRDefault="00ED3677" w:rsidP="003B3B92">
            <w:pPr>
              <w:jc w:val="right"/>
            </w:pPr>
            <w:r>
              <w:rPr>
                <w:rFonts w:eastAsiaTheme="minorEastAsia"/>
                <w:kern w:val="0"/>
                <w:sz w:val="24"/>
                <w:szCs w:val="24"/>
              </w:rPr>
              <w:t>39,999,546.00</w:t>
            </w:r>
          </w:p>
        </w:tc>
        <w:tc>
          <w:tcPr>
            <w:tcW w:w="1616" w:type="dxa"/>
            <w:vAlign w:val="center"/>
          </w:tcPr>
          <w:p w14:paraId="725B7065" w14:textId="77777777" w:rsidR="00ED3677" w:rsidRDefault="00ED3677" w:rsidP="003B3B92">
            <w:pPr>
              <w:jc w:val="right"/>
            </w:pPr>
            <w:r>
              <w:rPr>
                <w:rFonts w:eastAsiaTheme="minorEastAsia"/>
                <w:kern w:val="0"/>
                <w:sz w:val="24"/>
                <w:szCs w:val="24"/>
              </w:rPr>
              <w:t>3.81</w:t>
            </w:r>
          </w:p>
        </w:tc>
      </w:tr>
      <w:tr w:rsidR="00ED3677" w14:paraId="018CA0D9" w14:textId="77777777" w:rsidTr="003B3B92">
        <w:tc>
          <w:tcPr>
            <w:tcW w:w="817" w:type="dxa"/>
            <w:vAlign w:val="center"/>
          </w:tcPr>
          <w:p w14:paraId="78DAFBCE" w14:textId="77777777" w:rsidR="00ED3677" w:rsidRDefault="00ED3677" w:rsidP="003B3B92">
            <w:pPr>
              <w:jc w:val="center"/>
            </w:pPr>
            <w:r>
              <w:rPr>
                <w:rFonts w:eastAsiaTheme="minorEastAsia"/>
                <w:kern w:val="0"/>
                <w:sz w:val="24"/>
                <w:szCs w:val="24"/>
              </w:rPr>
              <w:t>7</w:t>
            </w:r>
          </w:p>
        </w:tc>
        <w:tc>
          <w:tcPr>
            <w:tcW w:w="1276" w:type="dxa"/>
            <w:vAlign w:val="center"/>
          </w:tcPr>
          <w:p w14:paraId="03FB0D5E" w14:textId="77777777" w:rsidR="00ED3677" w:rsidRDefault="00ED3677" w:rsidP="003B3B92">
            <w:pPr>
              <w:jc w:val="center"/>
            </w:pPr>
            <w:r>
              <w:rPr>
                <w:rFonts w:eastAsiaTheme="minorEastAsia"/>
                <w:kern w:val="0"/>
                <w:sz w:val="24"/>
                <w:szCs w:val="24"/>
              </w:rPr>
              <w:t>00941</w:t>
            </w:r>
          </w:p>
        </w:tc>
        <w:tc>
          <w:tcPr>
            <w:tcW w:w="1701" w:type="dxa"/>
            <w:vAlign w:val="center"/>
          </w:tcPr>
          <w:p w14:paraId="513C889E" w14:textId="77777777" w:rsidR="00ED3677" w:rsidRDefault="00ED3677" w:rsidP="003B3B92">
            <w:pPr>
              <w:jc w:val="center"/>
            </w:pPr>
            <w:r>
              <w:rPr>
                <w:rFonts w:eastAsiaTheme="minorEastAsia"/>
                <w:kern w:val="0"/>
                <w:sz w:val="24"/>
                <w:szCs w:val="24"/>
              </w:rPr>
              <w:t>中国移动</w:t>
            </w:r>
          </w:p>
        </w:tc>
        <w:tc>
          <w:tcPr>
            <w:tcW w:w="1276" w:type="dxa"/>
            <w:vAlign w:val="center"/>
          </w:tcPr>
          <w:p w14:paraId="1A51FB74" w14:textId="77777777" w:rsidR="00ED3677" w:rsidRDefault="00ED3677" w:rsidP="003B3B92">
            <w:pPr>
              <w:jc w:val="right"/>
            </w:pPr>
            <w:r>
              <w:rPr>
                <w:rFonts w:eastAsiaTheme="minorEastAsia"/>
                <w:kern w:val="0"/>
                <w:sz w:val="24"/>
                <w:szCs w:val="24"/>
              </w:rPr>
              <w:t>566,500.00</w:t>
            </w:r>
          </w:p>
        </w:tc>
        <w:tc>
          <w:tcPr>
            <w:tcW w:w="1842" w:type="dxa"/>
            <w:vAlign w:val="center"/>
          </w:tcPr>
          <w:p w14:paraId="562853C0" w14:textId="77777777" w:rsidR="00ED3677" w:rsidRDefault="00ED3677" w:rsidP="003B3B92">
            <w:pPr>
              <w:jc w:val="right"/>
            </w:pPr>
            <w:r>
              <w:rPr>
                <w:rFonts w:eastAsiaTheme="minorEastAsia"/>
                <w:kern w:val="0"/>
                <w:sz w:val="24"/>
                <w:szCs w:val="24"/>
              </w:rPr>
              <w:t>39,811,557.94</w:t>
            </w:r>
          </w:p>
        </w:tc>
        <w:tc>
          <w:tcPr>
            <w:tcW w:w="1616" w:type="dxa"/>
            <w:vAlign w:val="center"/>
          </w:tcPr>
          <w:p w14:paraId="6421D8F2" w14:textId="77777777" w:rsidR="00ED3677" w:rsidRDefault="00ED3677" w:rsidP="003B3B92">
            <w:pPr>
              <w:jc w:val="right"/>
            </w:pPr>
            <w:r>
              <w:rPr>
                <w:rFonts w:eastAsiaTheme="minorEastAsia"/>
                <w:kern w:val="0"/>
                <w:sz w:val="24"/>
                <w:szCs w:val="24"/>
              </w:rPr>
              <w:t>3.79</w:t>
            </w:r>
          </w:p>
        </w:tc>
      </w:tr>
      <w:tr w:rsidR="00ED3677" w14:paraId="04B190F0" w14:textId="77777777" w:rsidTr="003B3B92">
        <w:tc>
          <w:tcPr>
            <w:tcW w:w="817" w:type="dxa"/>
            <w:vAlign w:val="center"/>
          </w:tcPr>
          <w:p w14:paraId="0B034BA6" w14:textId="77777777" w:rsidR="00ED3677" w:rsidRDefault="00ED3677" w:rsidP="003B3B92">
            <w:pPr>
              <w:jc w:val="center"/>
            </w:pPr>
            <w:r>
              <w:rPr>
                <w:rFonts w:eastAsiaTheme="minorEastAsia"/>
                <w:kern w:val="0"/>
                <w:sz w:val="24"/>
                <w:szCs w:val="24"/>
              </w:rPr>
              <w:t>8</w:t>
            </w:r>
          </w:p>
        </w:tc>
        <w:tc>
          <w:tcPr>
            <w:tcW w:w="1276" w:type="dxa"/>
            <w:vAlign w:val="center"/>
          </w:tcPr>
          <w:p w14:paraId="1879D63B" w14:textId="77777777" w:rsidR="00ED3677" w:rsidRDefault="00ED3677" w:rsidP="003B3B92">
            <w:pPr>
              <w:jc w:val="center"/>
            </w:pPr>
            <w:r>
              <w:rPr>
                <w:rFonts w:eastAsiaTheme="minorEastAsia"/>
                <w:kern w:val="0"/>
                <w:sz w:val="24"/>
                <w:szCs w:val="24"/>
              </w:rPr>
              <w:t>002463</w:t>
            </w:r>
          </w:p>
        </w:tc>
        <w:tc>
          <w:tcPr>
            <w:tcW w:w="1701" w:type="dxa"/>
            <w:vAlign w:val="center"/>
          </w:tcPr>
          <w:p w14:paraId="151C59E2" w14:textId="77777777" w:rsidR="00ED3677" w:rsidRDefault="00ED3677" w:rsidP="003B3B92">
            <w:pPr>
              <w:jc w:val="center"/>
            </w:pPr>
            <w:r>
              <w:rPr>
                <w:rFonts w:eastAsiaTheme="minorEastAsia"/>
                <w:kern w:val="0"/>
                <w:sz w:val="24"/>
                <w:szCs w:val="24"/>
              </w:rPr>
              <w:t>沪电股份</w:t>
            </w:r>
          </w:p>
        </w:tc>
        <w:tc>
          <w:tcPr>
            <w:tcW w:w="1276" w:type="dxa"/>
            <w:vAlign w:val="center"/>
          </w:tcPr>
          <w:p w14:paraId="7BB0F705" w14:textId="77777777" w:rsidR="00ED3677" w:rsidRDefault="00ED3677" w:rsidP="003B3B92">
            <w:pPr>
              <w:jc w:val="right"/>
            </w:pPr>
            <w:r>
              <w:rPr>
                <w:rFonts w:eastAsiaTheme="minorEastAsia"/>
                <w:kern w:val="0"/>
                <w:sz w:val="24"/>
                <w:szCs w:val="24"/>
              </w:rPr>
              <w:t>1,068,159.00</w:t>
            </w:r>
          </w:p>
        </w:tc>
        <w:tc>
          <w:tcPr>
            <w:tcW w:w="1842" w:type="dxa"/>
            <w:vAlign w:val="center"/>
          </w:tcPr>
          <w:p w14:paraId="4F01810D" w14:textId="77777777" w:rsidR="00ED3677" w:rsidRDefault="00ED3677" w:rsidP="003B3B92">
            <w:pPr>
              <w:jc w:val="right"/>
            </w:pPr>
            <w:r>
              <w:rPr>
                <w:rFonts w:eastAsiaTheme="minorEastAsia"/>
                <w:kern w:val="0"/>
                <w:sz w:val="24"/>
                <w:szCs w:val="24"/>
              </w:rPr>
              <w:t>38,987,803.50</w:t>
            </w:r>
          </w:p>
        </w:tc>
        <w:tc>
          <w:tcPr>
            <w:tcW w:w="1616" w:type="dxa"/>
            <w:vAlign w:val="center"/>
          </w:tcPr>
          <w:p w14:paraId="07C0A61E" w14:textId="77777777" w:rsidR="00ED3677" w:rsidRDefault="00ED3677" w:rsidP="003B3B92">
            <w:pPr>
              <w:jc w:val="right"/>
            </w:pPr>
            <w:r>
              <w:rPr>
                <w:rFonts w:eastAsiaTheme="minorEastAsia"/>
                <w:kern w:val="0"/>
                <w:sz w:val="24"/>
                <w:szCs w:val="24"/>
              </w:rPr>
              <w:t>3.71</w:t>
            </w:r>
          </w:p>
        </w:tc>
      </w:tr>
      <w:tr w:rsidR="00ED3677" w14:paraId="62F1ED7D" w14:textId="77777777" w:rsidTr="003B3B92">
        <w:tc>
          <w:tcPr>
            <w:tcW w:w="817" w:type="dxa"/>
            <w:vAlign w:val="center"/>
          </w:tcPr>
          <w:p w14:paraId="2B11F7F8" w14:textId="77777777" w:rsidR="00ED3677" w:rsidRDefault="00ED3677" w:rsidP="003B3B92">
            <w:pPr>
              <w:jc w:val="center"/>
            </w:pPr>
            <w:r>
              <w:rPr>
                <w:rFonts w:eastAsiaTheme="minorEastAsia"/>
                <w:kern w:val="0"/>
                <w:sz w:val="24"/>
                <w:szCs w:val="24"/>
              </w:rPr>
              <w:t>9</w:t>
            </w:r>
          </w:p>
        </w:tc>
        <w:tc>
          <w:tcPr>
            <w:tcW w:w="1276" w:type="dxa"/>
            <w:vAlign w:val="center"/>
          </w:tcPr>
          <w:p w14:paraId="6B62A215" w14:textId="77777777" w:rsidR="00ED3677" w:rsidRDefault="00ED3677" w:rsidP="003B3B92">
            <w:pPr>
              <w:jc w:val="center"/>
            </w:pPr>
            <w:r>
              <w:rPr>
                <w:rFonts w:eastAsiaTheme="minorEastAsia"/>
                <w:kern w:val="0"/>
                <w:sz w:val="24"/>
                <w:szCs w:val="24"/>
              </w:rPr>
              <w:t>300014</w:t>
            </w:r>
          </w:p>
        </w:tc>
        <w:tc>
          <w:tcPr>
            <w:tcW w:w="1701" w:type="dxa"/>
            <w:vAlign w:val="center"/>
          </w:tcPr>
          <w:p w14:paraId="41F0FA49" w14:textId="77777777" w:rsidR="00ED3677" w:rsidRDefault="00ED3677" w:rsidP="003B3B92">
            <w:pPr>
              <w:jc w:val="center"/>
            </w:pPr>
            <w:r>
              <w:rPr>
                <w:rFonts w:eastAsiaTheme="minorEastAsia"/>
                <w:kern w:val="0"/>
                <w:sz w:val="24"/>
                <w:szCs w:val="24"/>
              </w:rPr>
              <w:t>亿纬锂能</w:t>
            </w:r>
          </w:p>
        </w:tc>
        <w:tc>
          <w:tcPr>
            <w:tcW w:w="1276" w:type="dxa"/>
            <w:vAlign w:val="center"/>
          </w:tcPr>
          <w:p w14:paraId="54BEA9B2" w14:textId="77777777" w:rsidR="00ED3677" w:rsidRDefault="00ED3677" w:rsidP="003B3B92">
            <w:pPr>
              <w:jc w:val="right"/>
            </w:pPr>
            <w:r>
              <w:rPr>
                <w:rFonts w:eastAsiaTheme="minorEastAsia"/>
                <w:kern w:val="0"/>
                <w:sz w:val="24"/>
                <w:szCs w:val="24"/>
              </w:rPr>
              <w:t>926,248.00</w:t>
            </w:r>
          </w:p>
        </w:tc>
        <w:tc>
          <w:tcPr>
            <w:tcW w:w="1842" w:type="dxa"/>
            <w:vAlign w:val="center"/>
          </w:tcPr>
          <w:p w14:paraId="3180F013" w14:textId="77777777" w:rsidR="00ED3677" w:rsidRDefault="00ED3677" w:rsidP="003B3B92">
            <w:pPr>
              <w:jc w:val="right"/>
            </w:pPr>
            <w:r>
              <w:rPr>
                <w:rFonts w:eastAsiaTheme="minorEastAsia"/>
                <w:kern w:val="0"/>
                <w:sz w:val="24"/>
                <w:szCs w:val="24"/>
              </w:rPr>
              <w:t>36,975,820.16</w:t>
            </w:r>
          </w:p>
        </w:tc>
        <w:tc>
          <w:tcPr>
            <w:tcW w:w="1616" w:type="dxa"/>
            <w:vAlign w:val="center"/>
          </w:tcPr>
          <w:p w14:paraId="3A86DDA6" w14:textId="77777777" w:rsidR="00ED3677" w:rsidRDefault="00ED3677" w:rsidP="003B3B92">
            <w:pPr>
              <w:jc w:val="right"/>
            </w:pPr>
            <w:r>
              <w:rPr>
                <w:rFonts w:eastAsiaTheme="minorEastAsia"/>
                <w:kern w:val="0"/>
                <w:sz w:val="24"/>
                <w:szCs w:val="24"/>
              </w:rPr>
              <w:t>3.52</w:t>
            </w:r>
          </w:p>
        </w:tc>
      </w:tr>
      <w:tr w:rsidR="00ED3677" w14:paraId="461D7798" w14:textId="77777777" w:rsidTr="003B3B92">
        <w:tc>
          <w:tcPr>
            <w:tcW w:w="817" w:type="dxa"/>
            <w:vAlign w:val="center"/>
          </w:tcPr>
          <w:p w14:paraId="7630B97C" w14:textId="77777777" w:rsidR="00ED3677" w:rsidRDefault="00ED3677" w:rsidP="003B3B92">
            <w:pPr>
              <w:jc w:val="center"/>
            </w:pPr>
            <w:r>
              <w:rPr>
                <w:rFonts w:eastAsiaTheme="minorEastAsia"/>
                <w:kern w:val="0"/>
                <w:sz w:val="24"/>
                <w:szCs w:val="24"/>
              </w:rPr>
              <w:t>10</w:t>
            </w:r>
          </w:p>
        </w:tc>
        <w:tc>
          <w:tcPr>
            <w:tcW w:w="1276" w:type="dxa"/>
            <w:vAlign w:val="center"/>
          </w:tcPr>
          <w:p w14:paraId="4648CB86" w14:textId="77777777" w:rsidR="00ED3677" w:rsidRDefault="00ED3677" w:rsidP="003B3B92">
            <w:pPr>
              <w:jc w:val="center"/>
            </w:pPr>
            <w:r>
              <w:rPr>
                <w:rFonts w:eastAsiaTheme="minorEastAsia"/>
                <w:kern w:val="0"/>
                <w:sz w:val="24"/>
                <w:szCs w:val="24"/>
              </w:rPr>
              <w:t>601088</w:t>
            </w:r>
          </w:p>
        </w:tc>
        <w:tc>
          <w:tcPr>
            <w:tcW w:w="1701" w:type="dxa"/>
            <w:vAlign w:val="center"/>
          </w:tcPr>
          <w:p w14:paraId="71B4A8B8" w14:textId="77777777" w:rsidR="00ED3677" w:rsidRDefault="00ED3677" w:rsidP="003B3B92">
            <w:pPr>
              <w:jc w:val="center"/>
            </w:pPr>
            <w:r>
              <w:rPr>
                <w:rFonts w:eastAsiaTheme="minorEastAsia"/>
                <w:kern w:val="0"/>
                <w:sz w:val="24"/>
                <w:szCs w:val="24"/>
              </w:rPr>
              <w:t>中国神华</w:t>
            </w:r>
          </w:p>
        </w:tc>
        <w:tc>
          <w:tcPr>
            <w:tcW w:w="1276" w:type="dxa"/>
            <w:vAlign w:val="center"/>
          </w:tcPr>
          <w:p w14:paraId="3AB9A144" w14:textId="77777777" w:rsidR="00ED3677" w:rsidRDefault="00ED3677" w:rsidP="003B3B92">
            <w:pPr>
              <w:jc w:val="right"/>
            </w:pPr>
            <w:r>
              <w:rPr>
                <w:rFonts w:eastAsiaTheme="minorEastAsia"/>
                <w:kern w:val="0"/>
                <w:sz w:val="24"/>
                <w:szCs w:val="24"/>
              </w:rPr>
              <w:t>781,545.00</w:t>
            </w:r>
          </w:p>
        </w:tc>
        <w:tc>
          <w:tcPr>
            <w:tcW w:w="1842" w:type="dxa"/>
            <w:vAlign w:val="center"/>
          </w:tcPr>
          <w:p w14:paraId="7E6C8272" w14:textId="77777777" w:rsidR="00ED3677" w:rsidRDefault="00ED3677" w:rsidP="003B3B92">
            <w:pPr>
              <w:jc w:val="right"/>
            </w:pPr>
            <w:r>
              <w:rPr>
                <w:rFonts w:eastAsiaTheme="minorEastAsia"/>
                <w:kern w:val="0"/>
                <w:sz w:val="24"/>
                <w:szCs w:val="24"/>
              </w:rPr>
              <w:t>34,677,151.65</w:t>
            </w:r>
          </w:p>
        </w:tc>
        <w:tc>
          <w:tcPr>
            <w:tcW w:w="1616" w:type="dxa"/>
            <w:vAlign w:val="center"/>
          </w:tcPr>
          <w:p w14:paraId="23D539F7" w14:textId="77777777" w:rsidR="00ED3677" w:rsidRDefault="00ED3677" w:rsidP="003B3B92">
            <w:pPr>
              <w:jc w:val="right"/>
            </w:pPr>
            <w:r>
              <w:rPr>
                <w:rFonts w:eastAsiaTheme="minorEastAsia"/>
                <w:kern w:val="0"/>
                <w:sz w:val="24"/>
                <w:szCs w:val="24"/>
              </w:rPr>
              <w:t>3.30</w:t>
            </w:r>
          </w:p>
        </w:tc>
      </w:tr>
    </w:tbl>
    <w:p w14:paraId="7381EB44" w14:textId="77777777" w:rsidR="00ED3677" w:rsidRPr="00FA5A70" w:rsidRDefault="00ED3677" w:rsidP="00ED3677">
      <w:pPr>
        <w:autoSpaceDE w:val="0"/>
        <w:autoSpaceDN w:val="0"/>
        <w:adjustRightInd w:val="0"/>
        <w:spacing w:line="360" w:lineRule="auto"/>
        <w:jc w:val="left"/>
        <w:rPr>
          <w:rFonts w:eastAsiaTheme="minorEastAsia"/>
          <w:b/>
          <w:bCs/>
          <w:color w:val="000000" w:themeColor="text1"/>
          <w:kern w:val="0"/>
          <w:sz w:val="24"/>
          <w:szCs w:val="24"/>
        </w:rPr>
      </w:pPr>
    </w:p>
    <w:p w14:paraId="52485F8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14:paraId="3D85B8ED"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4E1431BD"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7C5111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14:paraId="5E2DEC6F"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22D43E02" w14:textId="77777777"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14:paraId="435BAAD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14:paraId="2EB5EB53"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14:paraId="1411943D"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0170ADC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14:paraId="5AC72E97" w14:textId="77777777"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14:paraId="26533066"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60747A5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14:paraId="6F855748"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14:paraId="69724789"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602F3FA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14:paraId="0FA94D80"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14:paraId="6D0ECF96" w14:textId="77777777" w:rsidR="00D06738" w:rsidRPr="00FF6B9A" w:rsidRDefault="00D06738">
      <w:pPr>
        <w:adjustRightInd w:val="0"/>
        <w:snapToGrid w:val="0"/>
        <w:spacing w:line="360" w:lineRule="exact"/>
        <w:rPr>
          <w:rFonts w:eastAsiaTheme="minorEastAsia"/>
          <w:color w:val="000000" w:themeColor="text1"/>
          <w:sz w:val="24"/>
          <w:szCs w:val="24"/>
        </w:rPr>
      </w:pPr>
    </w:p>
    <w:p w14:paraId="6C3E8E2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14:paraId="36E02DEF" w14:textId="77777777"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14:paraId="514EF37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14:paraId="5CDF7E5D"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14:paraId="04FF96F9"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14:paraId="5C4F721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14:paraId="2158C8B4" w14:textId="77777777">
        <w:tc>
          <w:tcPr>
            <w:tcW w:w="1235" w:type="dxa"/>
            <w:vAlign w:val="center"/>
          </w:tcPr>
          <w:p w14:paraId="6ED9FAC8"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14:paraId="3B76BD99"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14:paraId="555462A2"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14:paraId="2AFF4235" w14:textId="77777777">
        <w:tc>
          <w:tcPr>
            <w:tcW w:w="1235" w:type="dxa"/>
            <w:vAlign w:val="center"/>
          </w:tcPr>
          <w:p w14:paraId="661871C9"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14:paraId="52D22866"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14:paraId="6364BEF9"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629,956.79</w:t>
            </w:r>
          </w:p>
        </w:tc>
      </w:tr>
      <w:tr w:rsidR="00D06738" w:rsidRPr="00FF6B9A" w14:paraId="66C26202" w14:textId="77777777">
        <w:tc>
          <w:tcPr>
            <w:tcW w:w="1235" w:type="dxa"/>
            <w:vAlign w:val="center"/>
          </w:tcPr>
          <w:p w14:paraId="1D9BA660"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14:paraId="774A7069"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14:paraId="7DC76D8B"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12,527,123.46</w:t>
            </w:r>
          </w:p>
        </w:tc>
      </w:tr>
      <w:tr w:rsidR="00D06738" w:rsidRPr="00FF6B9A" w14:paraId="105BF57A" w14:textId="77777777">
        <w:tc>
          <w:tcPr>
            <w:tcW w:w="1235" w:type="dxa"/>
            <w:vAlign w:val="center"/>
          </w:tcPr>
          <w:p w14:paraId="4A36D1F3"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3</w:t>
            </w:r>
          </w:p>
        </w:tc>
        <w:tc>
          <w:tcPr>
            <w:tcW w:w="2470" w:type="dxa"/>
            <w:vAlign w:val="center"/>
          </w:tcPr>
          <w:p w14:paraId="34212E58"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14:paraId="77FBC25A"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1,267,120.86</w:t>
            </w:r>
          </w:p>
        </w:tc>
      </w:tr>
      <w:tr w:rsidR="00D06738" w:rsidRPr="00FF6B9A" w14:paraId="5D8F6E75" w14:textId="77777777">
        <w:tc>
          <w:tcPr>
            <w:tcW w:w="1235" w:type="dxa"/>
            <w:vAlign w:val="center"/>
          </w:tcPr>
          <w:p w14:paraId="32E509AF"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14:paraId="17B1598A"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14:paraId="09C4CA3E"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1440CEA" w14:textId="77777777">
        <w:tc>
          <w:tcPr>
            <w:tcW w:w="1235" w:type="dxa"/>
            <w:vAlign w:val="center"/>
          </w:tcPr>
          <w:p w14:paraId="628D78B6"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14:paraId="685CC1C5"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14:paraId="498292BC"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4,327.37</w:t>
            </w:r>
          </w:p>
        </w:tc>
      </w:tr>
      <w:tr w:rsidR="00D06738" w:rsidRPr="00FF6B9A" w14:paraId="7C3F637A" w14:textId="77777777">
        <w:tc>
          <w:tcPr>
            <w:tcW w:w="1235" w:type="dxa"/>
            <w:vAlign w:val="center"/>
          </w:tcPr>
          <w:p w14:paraId="1AB045F3"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14:paraId="7778460D"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14:paraId="5C246B90"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FA7B080" w14:textId="77777777">
        <w:tc>
          <w:tcPr>
            <w:tcW w:w="1235" w:type="dxa"/>
            <w:vAlign w:val="center"/>
          </w:tcPr>
          <w:p w14:paraId="26D83C4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14:paraId="508E2EE9"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14:paraId="79AA91C8"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5F201E8" w14:textId="77777777">
        <w:tc>
          <w:tcPr>
            <w:tcW w:w="1235" w:type="dxa"/>
            <w:vAlign w:val="center"/>
          </w:tcPr>
          <w:p w14:paraId="7F2AE84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14:paraId="2C1ECEF4"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14:paraId="34F63F95"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67ED800" w14:textId="77777777">
        <w:tc>
          <w:tcPr>
            <w:tcW w:w="1235" w:type="dxa"/>
            <w:vAlign w:val="center"/>
          </w:tcPr>
          <w:p w14:paraId="104005C3"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14:paraId="0329D393"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14:paraId="76A657AF"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14,428,528.48</w:t>
            </w:r>
          </w:p>
        </w:tc>
      </w:tr>
    </w:tbl>
    <w:p w14:paraId="2B31597C"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1F42A99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14:paraId="5B70BA87"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14:paraId="0EB0C17C"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2DFB6FD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14:paraId="21FF4582"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14:paraId="591A45FF"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5FFC233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14:paraId="66DF340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14:paraId="1BDB6B27"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14:paraId="4BAA67A5"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14:paraId="11E4B0B7"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35712C9"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E788DCD"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1,560,718,700.04</w:t>
            </w:r>
          </w:p>
        </w:tc>
      </w:tr>
      <w:tr w:rsidR="00D06738" w:rsidRPr="00FF6B9A" w14:paraId="2E987C2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D5C1BA6"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19D6781"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521,191.20</w:t>
            </w:r>
          </w:p>
        </w:tc>
      </w:tr>
      <w:tr w:rsidR="00D06738" w:rsidRPr="00FF6B9A" w14:paraId="03256C3B"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AE0D305"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E0C2649"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49,530,352.56</w:t>
            </w:r>
          </w:p>
        </w:tc>
      </w:tr>
      <w:tr w:rsidR="00D06738" w:rsidRPr="00FF6B9A" w14:paraId="1230A4F9"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DB5BF44"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0777782"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14:paraId="43DBBC81"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F35A9C3"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8BE9EB7"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1,511,709,538.68</w:t>
            </w:r>
          </w:p>
        </w:tc>
      </w:tr>
    </w:tbl>
    <w:p w14:paraId="5FDB7B9A" w14:textId="77777777"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14:paraId="02219B84" w14:textId="77777777"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14:paraId="5E57BEE3"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14:paraId="6743038D"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14:paraId="10EC1716" w14:textId="77777777"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14:paraId="4C3E58D2"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14:paraId="0EE2421D"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14:paraId="190F1380"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14:paraId="726BDB7B"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14:paraId="2ECFF08D"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摩根慧见两年持有期混合型证券投资基金基金合同</w:t>
      </w:r>
    </w:p>
    <w:p w14:paraId="7A4C163A"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摩根慧见两年持有期混合型证券投资基金托管协议</w:t>
      </w:r>
    </w:p>
    <w:p w14:paraId="53FDBA70"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14:paraId="47E62ED5"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14:paraId="649F7A8B"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14:paraId="552D062E" w14:textId="77777777" w:rsidR="00B338D7" w:rsidRDefault="00ED367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14:paraId="3B52EAD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14:paraId="770791DE" w14:textId="77777777" w:rsidR="00D06738" w:rsidRPr="00FF6B9A" w:rsidRDefault="00D06738">
      <w:pPr>
        <w:spacing w:line="360" w:lineRule="auto"/>
        <w:ind w:firstLineChars="200" w:firstLine="480"/>
        <w:rPr>
          <w:rFonts w:eastAsiaTheme="minorEastAsia"/>
          <w:color w:val="000000" w:themeColor="text1"/>
          <w:sz w:val="24"/>
          <w:szCs w:val="24"/>
        </w:rPr>
      </w:pPr>
    </w:p>
    <w:p w14:paraId="7873DD1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14:paraId="0FF5CDD8"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14:paraId="63E68F23" w14:textId="77777777" w:rsidR="00D06738" w:rsidRPr="00FF6B9A" w:rsidRDefault="00D06738">
      <w:pPr>
        <w:spacing w:line="360" w:lineRule="auto"/>
        <w:ind w:firstLineChars="200" w:firstLine="480"/>
        <w:rPr>
          <w:rFonts w:eastAsiaTheme="minorEastAsia"/>
          <w:color w:val="000000" w:themeColor="text1"/>
          <w:sz w:val="24"/>
          <w:szCs w:val="24"/>
        </w:rPr>
      </w:pPr>
    </w:p>
    <w:p w14:paraId="1F0E305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14:paraId="7E6178C1"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14:paraId="7C628DAE" w14:textId="77777777" w:rsidR="00D06738" w:rsidRPr="00FF6B9A" w:rsidRDefault="00D06738">
      <w:pPr>
        <w:spacing w:line="360" w:lineRule="auto"/>
        <w:ind w:left="840"/>
        <w:jc w:val="right"/>
        <w:rPr>
          <w:rFonts w:eastAsiaTheme="minorEastAsia"/>
          <w:color w:val="000000" w:themeColor="text1"/>
          <w:sz w:val="24"/>
          <w:szCs w:val="24"/>
        </w:rPr>
      </w:pPr>
    </w:p>
    <w:p w14:paraId="6BE238EE" w14:textId="77777777" w:rsidR="00D06738" w:rsidRPr="00FF6B9A" w:rsidRDefault="00D06738">
      <w:pPr>
        <w:spacing w:line="360" w:lineRule="auto"/>
        <w:ind w:left="840"/>
        <w:jc w:val="right"/>
        <w:rPr>
          <w:rFonts w:eastAsiaTheme="minorEastAsia"/>
          <w:color w:val="000000" w:themeColor="text1"/>
          <w:sz w:val="24"/>
          <w:szCs w:val="24"/>
        </w:rPr>
      </w:pPr>
    </w:p>
    <w:p w14:paraId="60AEF1E1" w14:textId="77777777" w:rsidR="00D06738" w:rsidRPr="00FF6B9A" w:rsidRDefault="00D06738">
      <w:pPr>
        <w:spacing w:line="360" w:lineRule="auto"/>
        <w:ind w:left="840"/>
        <w:jc w:val="right"/>
        <w:rPr>
          <w:rFonts w:eastAsiaTheme="minorEastAsia"/>
          <w:color w:val="000000" w:themeColor="text1"/>
          <w:sz w:val="24"/>
          <w:szCs w:val="24"/>
        </w:rPr>
      </w:pPr>
    </w:p>
    <w:p w14:paraId="3282227A" w14:textId="77777777" w:rsidR="00D06738" w:rsidRPr="00FF6B9A" w:rsidRDefault="00D06738">
      <w:pPr>
        <w:spacing w:line="360" w:lineRule="auto"/>
        <w:ind w:left="840"/>
        <w:jc w:val="right"/>
        <w:rPr>
          <w:rFonts w:eastAsiaTheme="minorEastAsia"/>
          <w:color w:val="000000" w:themeColor="text1"/>
          <w:sz w:val="24"/>
          <w:szCs w:val="24"/>
        </w:rPr>
      </w:pPr>
    </w:p>
    <w:p w14:paraId="4A17BF09" w14:textId="77777777" w:rsidR="00D06738" w:rsidRPr="00FF6B9A" w:rsidRDefault="00D06738">
      <w:pPr>
        <w:spacing w:line="360" w:lineRule="auto"/>
        <w:ind w:left="840"/>
        <w:jc w:val="right"/>
        <w:rPr>
          <w:rFonts w:eastAsiaTheme="minorEastAsia"/>
          <w:color w:val="000000" w:themeColor="text1"/>
          <w:sz w:val="24"/>
          <w:szCs w:val="24"/>
        </w:rPr>
      </w:pPr>
    </w:p>
    <w:p w14:paraId="0C0890B8" w14:textId="77777777" w:rsidR="00D06738" w:rsidRPr="00FF6B9A" w:rsidRDefault="00D06738">
      <w:pPr>
        <w:spacing w:line="360" w:lineRule="auto"/>
        <w:ind w:left="840"/>
        <w:jc w:val="right"/>
        <w:rPr>
          <w:rFonts w:eastAsiaTheme="minorEastAsia"/>
          <w:color w:val="000000" w:themeColor="text1"/>
          <w:sz w:val="24"/>
          <w:szCs w:val="24"/>
        </w:rPr>
      </w:pPr>
    </w:p>
    <w:p w14:paraId="3FA48B28"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14:paraId="267B4CBB"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二〇二四年七月十九日</w:t>
      </w:r>
    </w:p>
    <w:p w14:paraId="633B7B8C" w14:textId="77777777" w:rsidR="00D06738" w:rsidRPr="00FF6B9A" w:rsidRDefault="00D06738">
      <w:pPr>
        <w:spacing w:line="360" w:lineRule="auto"/>
        <w:ind w:left="840"/>
        <w:jc w:val="right"/>
        <w:rPr>
          <w:rFonts w:eastAsiaTheme="minorEastAsia"/>
          <w:b/>
          <w:bCs/>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C9A4" w14:textId="77777777" w:rsidR="00376E03" w:rsidRDefault="00376E03">
      <w:r>
        <w:separator/>
      </w:r>
    </w:p>
  </w:endnote>
  <w:endnote w:type="continuationSeparator" w:id="0">
    <w:p w14:paraId="24BC0755" w14:textId="77777777"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283A" w14:textId="77777777"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ED3677" w:rsidRPr="00ED3677">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E0DF" w14:textId="77777777"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D3677">
      <w:rPr>
        <w:rStyle w:val="aff"/>
        <w:noProof/>
      </w:rPr>
      <w:t>9</w:t>
    </w:r>
    <w:r>
      <w:rPr>
        <w:rStyle w:val="aff"/>
      </w:rPr>
      <w:fldChar w:fldCharType="end"/>
    </w:r>
  </w:p>
  <w:p w14:paraId="352D8A1A" w14:textId="77777777"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3EFA" w14:textId="77777777" w:rsidR="00376E03" w:rsidRDefault="00376E03">
      <w:r>
        <w:separator/>
      </w:r>
    </w:p>
  </w:footnote>
  <w:footnote w:type="continuationSeparator" w:id="0">
    <w:p w14:paraId="5C6B69FC" w14:textId="77777777"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C926" w14:textId="77777777" w:rsidR="00454D20" w:rsidRDefault="00454D20">
    <w:pPr>
      <w:pStyle w:val="af6"/>
      <w:pBdr>
        <w:bottom w:val="single" w:sz="6" w:space="0" w:color="auto"/>
      </w:pBdr>
      <w:jc w:val="right"/>
    </w:pPr>
    <w:proofErr w:type="gramStart"/>
    <w:r>
      <w:rPr>
        <w:rFonts w:hint="eastAsia"/>
      </w:rPr>
      <w:t>摩根慧见两年</w:t>
    </w:r>
    <w:proofErr w:type="gramEnd"/>
    <w:r>
      <w:rPr>
        <w:rFonts w:hint="eastAsia"/>
      </w:rPr>
      <w:t>持有期混合型证券投资基金</w:t>
    </w:r>
    <w:r>
      <w:rPr>
        <w:rFonts w:hint="eastAsia"/>
      </w:rPr>
      <w:t>2024</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338D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2C8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3677"/>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DF43F2"/>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445F63A-FDE4-4403-9F02-E34C0D075B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271</cp:revision>
  <dcterms:created xsi:type="dcterms:W3CDTF">2012-10-16T06:07:00Z</dcterms:created>
  <dcterms:modified xsi:type="dcterms:W3CDTF">2024-07-18T06:12:00Z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