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DF92518" w14:textId="77777777" w:rsidR="00913F01" w:rsidRDefault="00913F01">
      <w:pPr>
        <w:spacing w:line="360" w:lineRule="auto"/>
        <w:rPr>
          <w:rFonts w:ascii="宋体" w:hAnsi="宋体" w:hint="eastAsia"/>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0A10FDDC" w14:textId="77777777" w:rsidR="00913F01" w:rsidRDefault="00913F01">
      <w:pPr>
        <w:spacing w:line="360" w:lineRule="auto"/>
        <w:rPr>
          <w:rFonts w:ascii="宋体" w:hAnsi="宋体" w:hint="eastAsia"/>
          <w:sz w:val="48"/>
        </w:rPr>
      </w:pPr>
      <w:r>
        <w:rPr>
          <w:rFonts w:ascii="宋体" w:hAnsi="宋体" w:hint="eastAsia"/>
          <w:sz w:val="48"/>
        </w:rPr>
        <w:t xml:space="preserve">　 </w:t>
      </w:r>
    </w:p>
    <w:p w14:paraId="48E7A961" w14:textId="77777777" w:rsidR="00913F01" w:rsidRDefault="00913F01">
      <w:pPr>
        <w:spacing w:line="360" w:lineRule="auto"/>
        <w:jc w:val="center"/>
      </w:pPr>
      <w:proofErr w:type="gramStart"/>
      <w:r>
        <w:rPr>
          <w:rFonts w:ascii="宋体" w:hAnsi="宋体" w:hint="eastAsia"/>
          <w:b/>
          <w:bCs/>
          <w:color w:val="000000" w:themeColor="text1"/>
          <w:sz w:val="48"/>
          <w:szCs w:val="30"/>
        </w:rPr>
        <w:t>摩根慧见两年</w:t>
      </w:r>
      <w:proofErr w:type="gramEnd"/>
      <w:r>
        <w:rPr>
          <w:rFonts w:ascii="宋体" w:hAnsi="宋体" w:hint="eastAsia"/>
          <w:b/>
          <w:bCs/>
          <w:color w:val="000000" w:themeColor="text1"/>
          <w:sz w:val="48"/>
          <w:szCs w:val="30"/>
        </w:rPr>
        <w:t>持有期混合型证券投资基金</w:t>
      </w:r>
      <w:r>
        <w:rPr>
          <w:rFonts w:ascii="宋体" w:hAnsi="宋体" w:hint="eastAsia"/>
          <w:b/>
          <w:bCs/>
          <w:color w:val="000000" w:themeColor="text1"/>
          <w:sz w:val="48"/>
          <w:szCs w:val="30"/>
        </w:rPr>
        <w:br/>
        <w:t>2025年第2季度报告</w:t>
      </w:r>
    </w:p>
    <w:p w14:paraId="7A59BA83" w14:textId="77777777" w:rsidR="00913F01" w:rsidRDefault="00913F01">
      <w:pPr>
        <w:spacing w:line="360" w:lineRule="auto"/>
        <w:jc w:val="center"/>
        <w:rPr>
          <w:rFonts w:ascii="宋体" w:hAnsi="宋体" w:hint="eastAsia"/>
          <w:sz w:val="28"/>
          <w:szCs w:val="30"/>
        </w:rPr>
      </w:pPr>
      <w:r>
        <w:rPr>
          <w:rFonts w:ascii="宋体" w:hAnsi="宋体" w:hint="eastAsia"/>
          <w:sz w:val="28"/>
          <w:szCs w:val="30"/>
        </w:rPr>
        <w:t xml:space="preserve">　 </w:t>
      </w:r>
    </w:p>
    <w:p w14:paraId="5F553058" w14:textId="77777777" w:rsidR="00913F01" w:rsidRDefault="00913F01">
      <w:pPr>
        <w:spacing w:line="360" w:lineRule="auto"/>
        <w:jc w:val="center"/>
      </w:pPr>
      <w:r>
        <w:rPr>
          <w:rFonts w:ascii="宋体" w:hAnsi="宋体" w:hint="eastAsia"/>
          <w:b/>
          <w:bCs/>
          <w:sz w:val="28"/>
          <w:szCs w:val="30"/>
        </w:rPr>
        <w:t>2025年6月30日</w:t>
      </w:r>
    </w:p>
    <w:p w14:paraId="622C8A71" w14:textId="77777777" w:rsidR="00913F01" w:rsidRDefault="00913F01">
      <w:pPr>
        <w:spacing w:line="360" w:lineRule="auto"/>
        <w:jc w:val="center"/>
        <w:rPr>
          <w:rFonts w:ascii="宋体" w:hAnsi="宋体" w:hint="eastAsia"/>
          <w:sz w:val="28"/>
          <w:szCs w:val="30"/>
        </w:rPr>
      </w:pPr>
      <w:r>
        <w:rPr>
          <w:rFonts w:ascii="宋体" w:hAnsi="宋体" w:hint="eastAsia"/>
          <w:sz w:val="28"/>
          <w:szCs w:val="30"/>
        </w:rPr>
        <w:t xml:space="preserve">　 </w:t>
      </w:r>
    </w:p>
    <w:p w14:paraId="61C7EF29" w14:textId="77777777" w:rsidR="00913F01" w:rsidRDefault="00913F01">
      <w:pPr>
        <w:spacing w:line="360" w:lineRule="auto"/>
        <w:jc w:val="center"/>
        <w:rPr>
          <w:rFonts w:ascii="宋体" w:hAnsi="宋体" w:hint="eastAsia"/>
          <w:sz w:val="28"/>
          <w:szCs w:val="30"/>
        </w:rPr>
      </w:pPr>
      <w:r>
        <w:rPr>
          <w:rFonts w:ascii="宋体" w:hAnsi="宋体" w:hint="eastAsia"/>
          <w:sz w:val="28"/>
          <w:szCs w:val="30"/>
        </w:rPr>
        <w:t xml:space="preserve">　 </w:t>
      </w:r>
    </w:p>
    <w:p w14:paraId="4E2ED721" w14:textId="77777777" w:rsidR="00913F01" w:rsidRDefault="00913F01">
      <w:pPr>
        <w:spacing w:line="360" w:lineRule="auto"/>
        <w:jc w:val="center"/>
        <w:rPr>
          <w:rFonts w:ascii="宋体" w:hAnsi="宋体" w:hint="eastAsia"/>
          <w:sz w:val="28"/>
          <w:szCs w:val="30"/>
        </w:rPr>
      </w:pPr>
      <w:r>
        <w:rPr>
          <w:rFonts w:ascii="宋体" w:hAnsi="宋体" w:hint="eastAsia"/>
          <w:sz w:val="28"/>
          <w:szCs w:val="30"/>
        </w:rPr>
        <w:t xml:space="preserve">　 </w:t>
      </w:r>
    </w:p>
    <w:p w14:paraId="75FFE1A7" w14:textId="77777777" w:rsidR="00913F01" w:rsidRDefault="00913F01">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7480CD9C" w14:textId="77777777" w:rsidR="00913F01" w:rsidRDefault="00913F01">
      <w:pPr>
        <w:spacing w:line="360" w:lineRule="auto"/>
        <w:jc w:val="center"/>
        <w:rPr>
          <w:rFonts w:ascii="宋体" w:hAnsi="宋体" w:hint="eastAsia"/>
          <w:sz w:val="28"/>
          <w:szCs w:val="30"/>
        </w:rPr>
      </w:pPr>
      <w:r>
        <w:rPr>
          <w:rFonts w:ascii="宋体" w:hAnsi="宋体" w:hint="eastAsia"/>
          <w:sz w:val="28"/>
          <w:szCs w:val="30"/>
        </w:rPr>
        <w:t xml:space="preserve">　 </w:t>
      </w:r>
    </w:p>
    <w:p w14:paraId="0C5CC2F3" w14:textId="77777777" w:rsidR="00913F01" w:rsidRDefault="00913F01">
      <w:pPr>
        <w:spacing w:line="360" w:lineRule="auto"/>
        <w:jc w:val="center"/>
        <w:rPr>
          <w:rFonts w:ascii="宋体" w:hAnsi="宋体" w:hint="eastAsia"/>
          <w:sz w:val="28"/>
          <w:szCs w:val="30"/>
        </w:rPr>
      </w:pPr>
      <w:r>
        <w:rPr>
          <w:rFonts w:ascii="宋体" w:hAnsi="宋体" w:hint="eastAsia"/>
          <w:sz w:val="28"/>
          <w:szCs w:val="30"/>
        </w:rPr>
        <w:t xml:space="preserve">　 </w:t>
      </w:r>
    </w:p>
    <w:p w14:paraId="5DAF9FB2" w14:textId="77777777" w:rsidR="00913F01" w:rsidRDefault="00913F01">
      <w:pPr>
        <w:spacing w:line="360" w:lineRule="auto"/>
        <w:jc w:val="center"/>
        <w:rPr>
          <w:rFonts w:ascii="宋体" w:hAnsi="宋体" w:hint="eastAsia"/>
          <w:sz w:val="28"/>
          <w:szCs w:val="30"/>
        </w:rPr>
      </w:pPr>
      <w:r>
        <w:rPr>
          <w:rFonts w:ascii="宋体" w:hAnsi="宋体" w:hint="eastAsia"/>
          <w:sz w:val="28"/>
          <w:szCs w:val="30"/>
        </w:rPr>
        <w:t xml:space="preserve">　 </w:t>
      </w:r>
    </w:p>
    <w:p w14:paraId="358E4B14" w14:textId="77777777" w:rsidR="00913F01" w:rsidRDefault="00913F01">
      <w:pPr>
        <w:spacing w:line="360" w:lineRule="auto"/>
        <w:jc w:val="center"/>
        <w:rPr>
          <w:rFonts w:ascii="宋体" w:hAnsi="宋体" w:hint="eastAsia"/>
          <w:sz w:val="28"/>
          <w:szCs w:val="30"/>
        </w:rPr>
      </w:pPr>
      <w:r>
        <w:rPr>
          <w:rFonts w:ascii="宋体" w:hAnsi="宋体" w:hint="eastAsia"/>
          <w:sz w:val="28"/>
          <w:szCs w:val="30"/>
        </w:rPr>
        <w:t xml:space="preserve">　 </w:t>
      </w:r>
    </w:p>
    <w:p w14:paraId="2EE308D2" w14:textId="77777777" w:rsidR="00913F01" w:rsidRDefault="00913F01">
      <w:pPr>
        <w:spacing w:line="360" w:lineRule="auto"/>
        <w:jc w:val="center"/>
        <w:rPr>
          <w:rFonts w:ascii="宋体" w:hAnsi="宋体" w:hint="eastAsia"/>
          <w:sz w:val="28"/>
          <w:szCs w:val="30"/>
        </w:rPr>
      </w:pPr>
      <w:r>
        <w:rPr>
          <w:rFonts w:ascii="宋体" w:hAnsi="宋体" w:hint="eastAsia"/>
          <w:sz w:val="28"/>
          <w:szCs w:val="30"/>
        </w:rPr>
        <w:t xml:space="preserve">　 </w:t>
      </w:r>
    </w:p>
    <w:p w14:paraId="56D62FDD" w14:textId="77777777" w:rsidR="00913F01" w:rsidRDefault="00913F01">
      <w:pPr>
        <w:spacing w:line="360" w:lineRule="auto"/>
        <w:jc w:val="center"/>
        <w:rPr>
          <w:rFonts w:ascii="宋体" w:hAnsi="宋体" w:hint="eastAsia"/>
          <w:sz w:val="28"/>
          <w:szCs w:val="30"/>
        </w:rPr>
      </w:pPr>
      <w:r>
        <w:rPr>
          <w:rFonts w:ascii="宋体" w:hAnsi="宋体" w:hint="eastAsia"/>
          <w:sz w:val="28"/>
          <w:szCs w:val="30"/>
        </w:rPr>
        <w:t xml:space="preserve">　 </w:t>
      </w:r>
    </w:p>
    <w:p w14:paraId="71F70760" w14:textId="77777777" w:rsidR="00913F01" w:rsidRDefault="00913F01">
      <w:pPr>
        <w:spacing w:line="360" w:lineRule="auto"/>
        <w:jc w:val="center"/>
        <w:rPr>
          <w:rFonts w:ascii="宋体" w:hAnsi="宋体" w:hint="eastAsia"/>
          <w:sz w:val="28"/>
          <w:szCs w:val="30"/>
        </w:rPr>
      </w:pPr>
      <w:r>
        <w:rPr>
          <w:rFonts w:ascii="宋体" w:hAnsi="宋体" w:hint="eastAsia"/>
          <w:sz w:val="28"/>
          <w:szCs w:val="30"/>
        </w:rPr>
        <w:t xml:space="preserve">　 </w:t>
      </w:r>
    </w:p>
    <w:p w14:paraId="2CE2E2C4" w14:textId="77777777" w:rsidR="00913F01" w:rsidRDefault="00913F01">
      <w:pPr>
        <w:spacing w:line="360" w:lineRule="auto"/>
        <w:ind w:firstLineChars="800" w:firstLine="2249"/>
        <w:jc w:val="left"/>
      </w:pPr>
      <w:r>
        <w:rPr>
          <w:rFonts w:ascii="宋体" w:hAnsi="宋体" w:hint="eastAsia"/>
          <w:b/>
          <w:bCs/>
          <w:sz w:val="28"/>
          <w:szCs w:val="30"/>
        </w:rPr>
        <w:t>基金管理人：摩根基金管理（中国）有限公司</w:t>
      </w:r>
    </w:p>
    <w:p w14:paraId="17223A78" w14:textId="77777777" w:rsidR="00913F01" w:rsidRDefault="00913F01">
      <w:pPr>
        <w:spacing w:line="360" w:lineRule="auto"/>
        <w:ind w:firstLineChars="800" w:firstLine="2249"/>
        <w:jc w:val="left"/>
      </w:pPr>
      <w:r>
        <w:rPr>
          <w:rFonts w:ascii="宋体" w:hAnsi="宋体" w:hint="eastAsia"/>
          <w:b/>
          <w:bCs/>
          <w:sz w:val="28"/>
          <w:szCs w:val="30"/>
        </w:rPr>
        <w:t>基金托管人：中国建设银行股份有限公司</w:t>
      </w:r>
    </w:p>
    <w:p w14:paraId="1729C917" w14:textId="77777777" w:rsidR="00913F01" w:rsidRDefault="00913F01">
      <w:pPr>
        <w:spacing w:line="360" w:lineRule="auto"/>
        <w:ind w:firstLineChars="800" w:firstLine="2249"/>
        <w:jc w:val="left"/>
      </w:pPr>
      <w:r>
        <w:rPr>
          <w:rFonts w:ascii="宋体" w:hAnsi="宋体" w:hint="eastAsia"/>
          <w:b/>
          <w:bCs/>
          <w:sz w:val="28"/>
          <w:szCs w:val="30"/>
        </w:rPr>
        <w:t>报告送出日期：2025年7月21日</w:t>
      </w:r>
    </w:p>
    <w:p w14:paraId="39143360" w14:textId="77777777" w:rsidR="00913F01" w:rsidRDefault="00913F01">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proofErr w:type="spellStart"/>
      <w:r>
        <w:rPr>
          <w:rFonts w:hAnsi="宋体" w:hint="eastAsia"/>
        </w:rPr>
        <w:lastRenderedPageBreak/>
        <w:t>重要提示</w:t>
      </w:r>
      <w:bookmarkEnd w:id="7"/>
      <w:bookmarkEnd w:id="8"/>
      <w:bookmarkEnd w:id="9"/>
      <w:bookmarkEnd w:id="10"/>
      <w:bookmarkEnd w:id="11"/>
      <w:bookmarkEnd w:id="12"/>
      <w:bookmarkEnd w:id="13"/>
      <w:bookmarkEnd w:id="14"/>
      <w:proofErr w:type="spellEnd"/>
      <w:r>
        <w:rPr>
          <w:rFonts w:hAnsi="宋体" w:hint="eastAsia"/>
        </w:rPr>
        <w:t xml:space="preserve"> </w:t>
      </w:r>
    </w:p>
    <w:p w14:paraId="5703B04E" w14:textId="77777777" w:rsidR="00913F01" w:rsidRDefault="00913F01">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基金托管人中国建设银行股份有限公司根据本基金合同规定，于2025年7月18日复核了本报告中的财务指标、净值表现和投资组合报告等内容，保证复核内容不存在虚假记载、误导性陈述或者重大遗漏。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本报告期自2025年4月1日起至6月30日止。</w:t>
      </w:r>
    </w:p>
    <w:p w14:paraId="438F96A6" w14:textId="77777777" w:rsidR="00913F01" w:rsidRDefault="00913F01">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proofErr w:type="spellStart"/>
      <w:r>
        <w:rPr>
          <w:rFonts w:hAnsi="宋体" w:hint="eastAsia"/>
        </w:rPr>
        <w:t>基金产品概况</w:t>
      </w:r>
      <w:bookmarkEnd w:id="24"/>
      <w:bookmarkEnd w:id="25"/>
      <w:bookmarkEnd w:id="26"/>
      <w:bookmarkEnd w:id="27"/>
      <w:bookmarkEnd w:id="28"/>
      <w:bookmarkEnd w:id="29"/>
      <w:bookmarkEnd w:id="30"/>
      <w:bookmarkEnd w:id="31"/>
      <w:proofErr w:type="spellEnd"/>
      <w:r>
        <w:rPr>
          <w:rFonts w:hAnsi="宋体" w:hint="eastAsia"/>
        </w:rPr>
        <w:t xml:space="preserve"> </w:t>
      </w:r>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2567"/>
        <w:gridCol w:w="6268"/>
      </w:tblGrid>
      <w:tr w:rsidR="00F56A0B" w14:paraId="73CBD39A" w14:textId="77777777">
        <w:trPr>
          <w:divId w:val="599483933"/>
          <w:trHeight w:val="64"/>
        </w:trPr>
        <w:tc>
          <w:tcPr>
            <w:tcW w:w="145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9330DF" w14:textId="77777777" w:rsidR="00913F01" w:rsidRDefault="00913F01">
            <w:pPr>
              <w:widowControl/>
              <w:spacing w:line="315" w:lineRule="atLeast"/>
              <w:jc w:val="left"/>
            </w:pPr>
            <w:bookmarkStart w:id="32" w:name="OLE_LINK1"/>
            <w:bookmarkEnd w:id="15"/>
            <w:r>
              <w:rPr>
                <w:rFonts w:asciiTheme="minorEastAsia" w:eastAsiaTheme="minorEastAsia" w:hAnsiTheme="minorEastAsia" w:hint="eastAsia"/>
              </w:rPr>
              <w:t xml:space="preserve">基金简称 </w:t>
            </w:r>
          </w:p>
        </w:tc>
        <w:tc>
          <w:tcPr>
            <w:tcW w:w="3547" w:type="pct"/>
            <w:tcBorders>
              <w:top w:val="single" w:sz="4" w:space="0" w:color="000000"/>
              <w:left w:val="nil"/>
              <w:bottom w:val="single" w:sz="4" w:space="0" w:color="000000"/>
              <w:right w:val="single" w:sz="4" w:space="0" w:color="000000"/>
            </w:tcBorders>
            <w:tcMar>
              <w:top w:w="0" w:type="dxa"/>
              <w:left w:w="108" w:type="dxa"/>
              <w:bottom w:w="0" w:type="dxa"/>
              <w:right w:w="108" w:type="dxa"/>
            </w:tcMar>
            <w:hideMark/>
          </w:tcPr>
          <w:p w14:paraId="07C6E1A9" w14:textId="77777777" w:rsidR="00913F01" w:rsidRDefault="00913F01">
            <w:pPr>
              <w:widowControl/>
              <w:spacing w:line="315" w:lineRule="atLeast"/>
              <w:jc w:val="left"/>
            </w:pPr>
            <w:proofErr w:type="gramStart"/>
            <w:r>
              <w:rPr>
                <w:rFonts w:asciiTheme="minorEastAsia" w:eastAsiaTheme="minorEastAsia" w:hAnsiTheme="minorEastAsia" w:hint="eastAsia"/>
              </w:rPr>
              <w:t>摩根慧见两年</w:t>
            </w:r>
            <w:proofErr w:type="gramEnd"/>
            <w:r>
              <w:rPr>
                <w:rFonts w:asciiTheme="minorEastAsia" w:eastAsiaTheme="minorEastAsia" w:hAnsiTheme="minorEastAsia" w:hint="eastAsia"/>
              </w:rPr>
              <w:t>持有期混合</w:t>
            </w:r>
          </w:p>
        </w:tc>
      </w:tr>
      <w:tr w:rsidR="00F56A0B" w14:paraId="6395119C" w14:textId="77777777">
        <w:trPr>
          <w:divId w:val="599483933"/>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6D81B886" w14:textId="77777777" w:rsidR="00913F01" w:rsidRDefault="00913F01">
            <w:pPr>
              <w:widowControl/>
              <w:spacing w:line="315" w:lineRule="atLeast"/>
              <w:jc w:val="left"/>
            </w:pPr>
            <w:r>
              <w:rPr>
                <w:rFonts w:asciiTheme="minorEastAsia" w:eastAsiaTheme="minorEastAsia" w:hAnsiTheme="minorEastAsia" w:hint="eastAsia"/>
              </w:rPr>
              <w:t xml:space="preserve">基金主代码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2490D701" w14:textId="77777777" w:rsidR="00913F01" w:rsidRDefault="00913F01">
            <w:pPr>
              <w:widowControl/>
              <w:spacing w:line="315" w:lineRule="atLeast"/>
              <w:jc w:val="left"/>
            </w:pPr>
            <w:r>
              <w:rPr>
                <w:rFonts w:asciiTheme="minorEastAsia" w:eastAsiaTheme="minorEastAsia" w:hAnsiTheme="minorEastAsia" w:hint="eastAsia"/>
              </w:rPr>
              <w:t>009998</w:t>
            </w:r>
          </w:p>
        </w:tc>
      </w:tr>
      <w:tr w:rsidR="00F56A0B" w14:paraId="7B0B49A9" w14:textId="77777777">
        <w:trPr>
          <w:divId w:val="599483933"/>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68D17C1D" w14:textId="77777777" w:rsidR="00913F01" w:rsidRDefault="00913F01">
            <w:pPr>
              <w:widowControl/>
              <w:spacing w:line="315" w:lineRule="atLeast"/>
              <w:jc w:val="left"/>
            </w:pPr>
            <w:r>
              <w:rPr>
                <w:rFonts w:asciiTheme="minorEastAsia" w:eastAsiaTheme="minorEastAsia" w:hAnsiTheme="minorEastAsia" w:hint="eastAsia"/>
              </w:rPr>
              <w:t xml:space="preserve">基金运作方式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47935AB2" w14:textId="77777777" w:rsidR="00913F01" w:rsidRDefault="00913F01">
            <w:pPr>
              <w:widowControl/>
              <w:spacing w:line="315" w:lineRule="atLeast"/>
              <w:jc w:val="left"/>
            </w:pPr>
            <w:r>
              <w:rPr>
                <w:rFonts w:asciiTheme="minorEastAsia" w:eastAsiaTheme="minorEastAsia" w:hAnsiTheme="minorEastAsia" w:hint="eastAsia"/>
              </w:rPr>
              <w:t>契约型开放式</w:t>
            </w:r>
          </w:p>
        </w:tc>
      </w:tr>
      <w:tr w:rsidR="00F56A0B" w14:paraId="1323BC80" w14:textId="77777777">
        <w:trPr>
          <w:divId w:val="599483933"/>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7B15C0EB" w14:textId="77777777" w:rsidR="00913F01" w:rsidRDefault="00913F01">
            <w:pPr>
              <w:widowControl/>
              <w:spacing w:line="315" w:lineRule="atLeast"/>
              <w:jc w:val="left"/>
            </w:pPr>
            <w:r>
              <w:rPr>
                <w:rFonts w:asciiTheme="minorEastAsia" w:eastAsiaTheme="minorEastAsia" w:hAnsiTheme="minorEastAsia" w:hint="eastAsia"/>
              </w:rPr>
              <w:t xml:space="preserve">基金合同生效日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0C96E033" w14:textId="77777777" w:rsidR="00913F01" w:rsidRDefault="00913F01">
            <w:pPr>
              <w:widowControl/>
              <w:spacing w:line="315" w:lineRule="atLeast"/>
              <w:jc w:val="left"/>
            </w:pPr>
            <w:r>
              <w:rPr>
                <w:rFonts w:asciiTheme="minorEastAsia" w:eastAsiaTheme="minorEastAsia" w:hAnsiTheme="minorEastAsia" w:hint="eastAsia"/>
              </w:rPr>
              <w:t>2020年9月17日</w:t>
            </w:r>
          </w:p>
        </w:tc>
      </w:tr>
      <w:tr w:rsidR="00F56A0B" w14:paraId="185667CA" w14:textId="77777777">
        <w:trPr>
          <w:divId w:val="599483933"/>
          <w:trHeight w:val="461"/>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5D034846" w14:textId="77777777" w:rsidR="00913F01" w:rsidRDefault="00913F01">
            <w:pPr>
              <w:widowControl/>
              <w:spacing w:line="315" w:lineRule="atLeast"/>
              <w:jc w:val="left"/>
            </w:pPr>
            <w:r>
              <w:rPr>
                <w:rFonts w:asciiTheme="minorEastAsia" w:eastAsiaTheme="minorEastAsia" w:hAnsiTheme="minorEastAsia" w:hint="eastAsia"/>
              </w:rPr>
              <w:t xml:space="preserve">报告期末基金份额总额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61F89419" w14:textId="77777777" w:rsidR="00913F01" w:rsidRDefault="00913F01">
            <w:pPr>
              <w:widowControl/>
              <w:spacing w:line="315" w:lineRule="atLeast"/>
              <w:jc w:val="left"/>
            </w:pPr>
            <w:r>
              <w:rPr>
                <w:rFonts w:asciiTheme="minorEastAsia" w:eastAsiaTheme="minorEastAsia" w:hAnsiTheme="minorEastAsia" w:hint="eastAsia"/>
              </w:rPr>
              <w:t xml:space="preserve">1,246,954,522.66份 </w:t>
            </w:r>
          </w:p>
        </w:tc>
      </w:tr>
      <w:tr w:rsidR="00F56A0B" w14:paraId="4D32D99C" w14:textId="77777777">
        <w:trPr>
          <w:divId w:val="599483933"/>
          <w:trHeight w:val="412"/>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45D868A7" w14:textId="77777777" w:rsidR="00913F01" w:rsidRDefault="00913F01">
            <w:pPr>
              <w:widowControl/>
              <w:spacing w:line="315" w:lineRule="atLeast"/>
              <w:jc w:val="left"/>
            </w:pPr>
            <w:r>
              <w:rPr>
                <w:rFonts w:asciiTheme="minorEastAsia" w:eastAsiaTheme="minorEastAsia" w:hAnsiTheme="minorEastAsia" w:hint="eastAsia"/>
              </w:rPr>
              <w:t xml:space="preserve">投资目标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1A33B852" w14:textId="77777777" w:rsidR="00913F01" w:rsidRDefault="00913F01">
            <w:pPr>
              <w:widowControl/>
              <w:spacing w:line="315" w:lineRule="atLeast"/>
              <w:jc w:val="left"/>
            </w:pPr>
            <w:r>
              <w:rPr>
                <w:rFonts w:asciiTheme="minorEastAsia" w:eastAsiaTheme="minorEastAsia" w:hAnsiTheme="minorEastAsia" w:hint="eastAsia"/>
              </w:rPr>
              <w:t>采用定量及定性研究方法，通过自上而下资产配置与自下而上精选个股相结合，基于严格的风险控制，力争实现基金资产的长期增值。</w:t>
            </w:r>
          </w:p>
        </w:tc>
      </w:tr>
      <w:tr w:rsidR="00F56A0B" w14:paraId="451EB1B0" w14:textId="77777777">
        <w:trPr>
          <w:divId w:val="599483933"/>
          <w:trHeight w:val="412"/>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32D31BE0" w14:textId="77777777" w:rsidR="00913F01" w:rsidRDefault="00913F01">
            <w:pPr>
              <w:widowControl/>
              <w:spacing w:line="315" w:lineRule="atLeast"/>
              <w:jc w:val="left"/>
            </w:pPr>
            <w:r>
              <w:rPr>
                <w:rFonts w:asciiTheme="minorEastAsia" w:eastAsiaTheme="minorEastAsia" w:hAnsiTheme="minorEastAsia" w:hint="eastAsia"/>
              </w:rPr>
              <w:t xml:space="preserve">投资策略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67E130EC" w14:textId="77777777" w:rsidR="00913F01" w:rsidRDefault="00913F01">
            <w:pPr>
              <w:widowControl/>
              <w:spacing w:line="315" w:lineRule="atLeast"/>
              <w:jc w:val="left"/>
            </w:pPr>
            <w:r>
              <w:rPr>
                <w:rFonts w:asciiTheme="minorEastAsia" w:eastAsiaTheme="minorEastAsia" w:hAnsiTheme="minorEastAsia" w:hint="eastAsia"/>
              </w:rPr>
              <w:t>1、资产配置策略</w:t>
            </w:r>
            <w:r>
              <w:rPr>
                <w:rFonts w:asciiTheme="minorEastAsia" w:eastAsiaTheme="minorEastAsia" w:hAnsiTheme="minorEastAsia" w:hint="eastAsia"/>
              </w:rPr>
              <w:br/>
              <w:t>本基金将综合分析和持续跟踪基本面、政策面、市场面等多方面因素，对宏观经济、国家政策、资金面和市场情绪等影响证券市场的重要因素进行深入分析，重点关注包括　GDP　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r>
              <w:rPr>
                <w:rFonts w:asciiTheme="minorEastAsia" w:eastAsiaTheme="minorEastAsia" w:hAnsiTheme="minorEastAsia" w:hint="eastAsia"/>
              </w:rPr>
              <w:br/>
              <w:t>2、股票投资策略</w:t>
            </w:r>
            <w:r>
              <w:rPr>
                <w:rFonts w:asciiTheme="minorEastAsia" w:eastAsiaTheme="minorEastAsia" w:hAnsiTheme="minorEastAsia" w:hint="eastAsia"/>
              </w:rPr>
              <w:br/>
              <w:t>本基金坚持“成长与价值并重”的选股理念，依托基金管理人的研究平台，自上而下形成行业配置观点，选择中长期有较大发展空间的优势行业进行重点配置；同时自下而上形成个股配置观点，挖掘并灵活投资于各行业中最具有投资价值的上市公司；通过行业配置与个股选择，获取超越业绩比较基准的超额收益。</w:t>
            </w:r>
            <w:r>
              <w:rPr>
                <w:rFonts w:asciiTheme="minorEastAsia" w:eastAsiaTheme="minorEastAsia" w:hAnsiTheme="minorEastAsia" w:hint="eastAsia"/>
              </w:rPr>
              <w:br/>
              <w:t>3、港股投资策略</w:t>
            </w:r>
            <w:r>
              <w:rPr>
                <w:rFonts w:asciiTheme="minorEastAsia" w:eastAsiaTheme="minorEastAsia" w:hAnsiTheme="minorEastAsia" w:hint="eastAsia"/>
              </w:rPr>
              <w:br/>
            </w:r>
            <w:r>
              <w:rPr>
                <w:rFonts w:asciiTheme="minorEastAsia" w:eastAsiaTheme="minorEastAsia" w:hAnsiTheme="minorEastAsia" w:hint="eastAsia"/>
              </w:rPr>
              <w:lastRenderedPageBreak/>
              <w:t>本基金可通过港股</w:t>
            </w:r>
            <w:proofErr w:type="gramStart"/>
            <w:r>
              <w:rPr>
                <w:rFonts w:asciiTheme="minorEastAsia" w:eastAsiaTheme="minorEastAsia" w:hAnsiTheme="minorEastAsia" w:hint="eastAsia"/>
              </w:rPr>
              <w:t>通机制</w:t>
            </w:r>
            <w:proofErr w:type="gramEnd"/>
            <w:r>
              <w:rPr>
                <w:rFonts w:asciiTheme="minorEastAsia" w:eastAsiaTheme="minorEastAsia" w:hAnsiTheme="minorEastAsia" w:hint="eastAsia"/>
              </w:rPr>
              <w:t>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w:t>
            </w:r>
            <w:proofErr w:type="gramStart"/>
            <w:r>
              <w:rPr>
                <w:rFonts w:asciiTheme="minorEastAsia" w:eastAsiaTheme="minorEastAsia" w:hAnsiTheme="minorEastAsia" w:hint="eastAsia"/>
              </w:rPr>
              <w:t>考量</w:t>
            </w:r>
            <w:proofErr w:type="gramEnd"/>
            <w:r>
              <w:rPr>
                <w:rFonts w:asciiTheme="minorEastAsia" w:eastAsiaTheme="minorEastAsia" w:hAnsiTheme="minorEastAsia" w:hint="eastAsia"/>
              </w:rPr>
              <w:t>，挖掘优质企业。</w:t>
            </w:r>
            <w:r>
              <w:rPr>
                <w:rFonts w:asciiTheme="minorEastAsia" w:eastAsiaTheme="minorEastAsia" w:hAnsiTheme="minorEastAsia" w:hint="eastAsia"/>
              </w:rPr>
              <w:br/>
              <w:t>4、债券投资策略</w:t>
            </w:r>
            <w:r>
              <w:rPr>
                <w:rFonts w:asciiTheme="minorEastAsia" w:eastAsiaTheme="minorEastAsia" w:hAnsiTheme="minorEastAsia" w:hint="eastAsia"/>
              </w:rPr>
              <w:br/>
              <w:t>本基金将在控制市场风险与流动性风险的前提下，根据对财政政策、货币政策的深入分析以及对宏观经济的持续跟踪，结合不同债券品种的到期收益率、流动性、市场规模等情况，灵活</w:t>
            </w:r>
            <w:proofErr w:type="gramStart"/>
            <w:r>
              <w:rPr>
                <w:rFonts w:asciiTheme="minorEastAsia" w:eastAsiaTheme="minorEastAsia" w:hAnsiTheme="minorEastAsia" w:hint="eastAsia"/>
              </w:rPr>
              <w:t>运用久期策略</w:t>
            </w:r>
            <w:proofErr w:type="gramEnd"/>
            <w:r>
              <w:rPr>
                <w:rFonts w:asciiTheme="minorEastAsia" w:eastAsiaTheme="minorEastAsia" w:hAnsiTheme="minorEastAsia" w:hint="eastAsia"/>
              </w:rPr>
              <w:t>、期限结构配置策略、信用债策略、可转债策略等多种投资策略，实施积极主动的组合管理，并根据对债券收益率曲线形态、息</w:t>
            </w:r>
            <w:proofErr w:type="gramStart"/>
            <w:r>
              <w:rPr>
                <w:rFonts w:asciiTheme="minorEastAsia" w:eastAsiaTheme="minorEastAsia" w:hAnsiTheme="minorEastAsia" w:hint="eastAsia"/>
              </w:rPr>
              <w:t>差变化</w:t>
            </w:r>
            <w:proofErr w:type="gramEnd"/>
            <w:r>
              <w:rPr>
                <w:rFonts w:asciiTheme="minorEastAsia" w:eastAsiaTheme="minorEastAsia" w:hAnsiTheme="minorEastAsia" w:hint="eastAsia"/>
              </w:rPr>
              <w:t>的预测，对债券组合进行动态调整。</w:t>
            </w:r>
            <w:r>
              <w:rPr>
                <w:rFonts w:asciiTheme="minorEastAsia" w:eastAsiaTheme="minorEastAsia" w:hAnsiTheme="minorEastAsia" w:hint="eastAsia"/>
              </w:rPr>
              <w:br/>
              <w:t>5、其他投资策略：包括股指期货投资策略、资产支持证券投资策略、股票期权投资策略、证券公司短期公司债券投资策略、存托凭证投资策略。</w:t>
            </w:r>
          </w:p>
        </w:tc>
      </w:tr>
      <w:tr w:rsidR="00F56A0B" w14:paraId="6218A4D8" w14:textId="77777777">
        <w:trPr>
          <w:divId w:val="599483933"/>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4593929D" w14:textId="77777777" w:rsidR="00913F01" w:rsidRDefault="00913F01">
            <w:pPr>
              <w:widowControl/>
              <w:spacing w:line="315" w:lineRule="atLeast"/>
              <w:jc w:val="left"/>
            </w:pPr>
            <w:r>
              <w:rPr>
                <w:rFonts w:asciiTheme="minorEastAsia" w:eastAsiaTheme="minorEastAsia" w:hAnsiTheme="minorEastAsia" w:hint="eastAsia"/>
              </w:rPr>
              <w:lastRenderedPageBreak/>
              <w:t xml:space="preserve">业绩比较基准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496C7D88" w14:textId="77777777" w:rsidR="00913F01" w:rsidRDefault="00913F01">
            <w:pPr>
              <w:widowControl/>
              <w:spacing w:line="315" w:lineRule="atLeast"/>
              <w:jc w:val="left"/>
            </w:pPr>
            <w:r>
              <w:rPr>
                <w:rFonts w:asciiTheme="minorEastAsia" w:eastAsiaTheme="minorEastAsia" w:hAnsiTheme="minorEastAsia" w:hint="eastAsia"/>
              </w:rPr>
              <w:t>中证800指数收益率*70%+中证港股</w:t>
            </w:r>
            <w:proofErr w:type="gramStart"/>
            <w:r>
              <w:rPr>
                <w:rFonts w:asciiTheme="minorEastAsia" w:eastAsiaTheme="minorEastAsia" w:hAnsiTheme="minorEastAsia" w:hint="eastAsia"/>
              </w:rPr>
              <w:t>通指数</w:t>
            </w:r>
            <w:proofErr w:type="gramEnd"/>
            <w:r>
              <w:rPr>
                <w:rFonts w:asciiTheme="minorEastAsia" w:eastAsiaTheme="minorEastAsia" w:hAnsiTheme="minorEastAsia" w:hint="eastAsia"/>
              </w:rPr>
              <w:t>收益率*10%+上证国债指数收益率*20%</w:t>
            </w:r>
          </w:p>
        </w:tc>
      </w:tr>
      <w:tr w:rsidR="00F56A0B" w14:paraId="6F492A73" w14:textId="77777777">
        <w:trPr>
          <w:divId w:val="599483933"/>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6678D586" w14:textId="77777777" w:rsidR="00913F01" w:rsidRDefault="00913F01">
            <w:pPr>
              <w:widowControl/>
              <w:spacing w:line="315" w:lineRule="atLeast"/>
              <w:jc w:val="left"/>
            </w:pPr>
            <w:r>
              <w:rPr>
                <w:rFonts w:asciiTheme="minorEastAsia" w:eastAsiaTheme="minorEastAsia" w:hAnsiTheme="minorEastAsia" w:hint="eastAsia"/>
              </w:rPr>
              <w:t xml:space="preserve">风险收益特征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44A45477" w14:textId="77777777" w:rsidR="00913F01" w:rsidRDefault="00913F01">
            <w:pPr>
              <w:widowControl/>
              <w:spacing w:line="315" w:lineRule="atLeast"/>
              <w:jc w:val="left"/>
            </w:pPr>
            <w:r>
              <w:rPr>
                <w:rFonts w:asciiTheme="minorEastAsia" w:eastAsiaTheme="minorEastAsia" w:hAnsiTheme="minorEastAsia" w:hint="eastAsia"/>
              </w:rPr>
              <w:t>本基金属于混合型基金产品，预期风险和收益水平高于债券型基金和货币市场基金，低于股票型基金。</w:t>
            </w:r>
          </w:p>
        </w:tc>
      </w:tr>
      <w:tr w:rsidR="00F56A0B" w14:paraId="27122382" w14:textId="77777777">
        <w:trPr>
          <w:divId w:val="599483933"/>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64EE7A15" w14:textId="77777777" w:rsidR="00913F01" w:rsidRDefault="00913F01">
            <w:pPr>
              <w:widowControl/>
              <w:spacing w:line="315" w:lineRule="atLeast"/>
              <w:jc w:val="left"/>
            </w:pPr>
            <w:r>
              <w:rPr>
                <w:rFonts w:asciiTheme="minorEastAsia" w:eastAsiaTheme="minorEastAsia" w:hAnsiTheme="minorEastAsia" w:hint="eastAsia"/>
              </w:rPr>
              <w:t xml:space="preserve">基金管理人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2BCE5EA8" w14:textId="77777777" w:rsidR="00913F01" w:rsidRDefault="00913F01">
            <w:pPr>
              <w:widowControl/>
              <w:spacing w:line="315" w:lineRule="atLeast"/>
              <w:jc w:val="left"/>
            </w:pPr>
            <w:r>
              <w:rPr>
                <w:rFonts w:asciiTheme="minorEastAsia" w:eastAsiaTheme="minorEastAsia" w:hAnsiTheme="minorEastAsia" w:hint="eastAsia"/>
              </w:rPr>
              <w:t>摩根基金管理（中国）有限公司</w:t>
            </w:r>
          </w:p>
        </w:tc>
      </w:tr>
      <w:tr w:rsidR="00F56A0B" w14:paraId="20202A9D" w14:textId="77777777">
        <w:trPr>
          <w:divId w:val="599483933"/>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7DE8E8D9" w14:textId="77777777" w:rsidR="00913F01" w:rsidRDefault="00913F01">
            <w:pPr>
              <w:widowControl/>
              <w:spacing w:line="315" w:lineRule="atLeast"/>
              <w:jc w:val="left"/>
            </w:pPr>
            <w:r>
              <w:rPr>
                <w:rFonts w:asciiTheme="minorEastAsia" w:eastAsiaTheme="minorEastAsia" w:hAnsiTheme="minorEastAsia" w:hint="eastAsia"/>
              </w:rPr>
              <w:t xml:space="preserve">基金托管人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6B39B6A1" w14:textId="77777777" w:rsidR="00913F01" w:rsidRDefault="00913F01">
            <w:pPr>
              <w:widowControl/>
              <w:spacing w:line="315" w:lineRule="atLeast"/>
              <w:jc w:val="left"/>
            </w:pPr>
            <w:r>
              <w:rPr>
                <w:rFonts w:asciiTheme="minorEastAsia" w:eastAsiaTheme="minorEastAsia" w:hAnsiTheme="minorEastAsia" w:hint="eastAsia"/>
              </w:rPr>
              <w:t>中国建设银行股份有限公司</w:t>
            </w:r>
          </w:p>
        </w:tc>
      </w:tr>
    </w:tbl>
    <w:p w14:paraId="0D0F80B6" w14:textId="77777777" w:rsidR="00913F01" w:rsidRDefault="00913F01">
      <w:pPr>
        <w:pStyle w:val="XBRLTitle1"/>
        <w:spacing w:before="156" w:line="360" w:lineRule="auto"/>
        <w:ind w:left="425"/>
      </w:pPr>
      <w:bookmarkStart w:id="33" w:name="_Toc17898180"/>
      <w:bookmarkStart w:id="34" w:name="_Toc17897938"/>
      <w:bookmarkStart w:id="35" w:name="_Toc512519482"/>
      <w:bookmarkStart w:id="36" w:name="_Toc481075049"/>
      <w:bookmarkStart w:id="37" w:name="_Toc438646455"/>
      <w:bookmarkStart w:id="38" w:name="_Toc490050003"/>
      <w:bookmarkStart w:id="39" w:name="_Toc513295848"/>
      <w:bookmarkStart w:id="40" w:name="_Toc513295894"/>
      <w:bookmarkStart w:id="41" w:name="m401_tab"/>
      <w:bookmarkStart w:id="42" w:name="m401"/>
      <w:bookmarkEnd w:id="32"/>
      <w:proofErr w:type="spellStart"/>
      <w:r>
        <w:rPr>
          <w:rFonts w:hAnsi="宋体" w:hint="eastAsia"/>
        </w:rPr>
        <w:t>主要财务指标和基金净值表现</w:t>
      </w:r>
      <w:bookmarkEnd w:id="33"/>
      <w:bookmarkEnd w:id="34"/>
      <w:bookmarkEnd w:id="35"/>
      <w:bookmarkEnd w:id="36"/>
      <w:bookmarkEnd w:id="37"/>
      <w:bookmarkEnd w:id="38"/>
      <w:bookmarkEnd w:id="39"/>
      <w:bookmarkEnd w:id="40"/>
      <w:proofErr w:type="spellEnd"/>
      <w:r>
        <w:rPr>
          <w:rFonts w:hAnsi="宋体" w:hint="eastAsia"/>
        </w:rPr>
        <w:t xml:space="preserve"> </w:t>
      </w:r>
    </w:p>
    <w:p w14:paraId="26C97805" w14:textId="77777777" w:rsidR="00913F01" w:rsidRDefault="00913F01">
      <w:pPr>
        <w:pStyle w:val="XBRLTitle2"/>
        <w:spacing w:before="156" w:line="360" w:lineRule="auto"/>
        <w:ind w:left="454"/>
      </w:pPr>
      <w:bookmarkStart w:id="43" w:name="_Toc17898181"/>
      <w:bookmarkStart w:id="44" w:name="_Toc17897939"/>
      <w:bookmarkStart w:id="45" w:name="_Toc512519483"/>
      <w:bookmarkStart w:id="46" w:name="_Toc481075050"/>
      <w:bookmarkStart w:id="47" w:name="_Toc438646456"/>
      <w:bookmarkStart w:id="48" w:name="_Toc490050004"/>
      <w:bookmarkStart w:id="49" w:name="_Toc513295849"/>
      <w:bookmarkStart w:id="50" w:name="_Toc513295895"/>
      <w:proofErr w:type="spellStart"/>
      <w:r>
        <w:rPr>
          <w:rFonts w:hAnsi="宋体" w:hint="eastAsia"/>
        </w:rPr>
        <w:t>主要财务指标</w:t>
      </w:r>
      <w:bookmarkEnd w:id="43"/>
      <w:bookmarkEnd w:id="44"/>
      <w:bookmarkEnd w:id="45"/>
      <w:bookmarkEnd w:id="46"/>
      <w:bookmarkEnd w:id="47"/>
      <w:bookmarkEnd w:id="48"/>
      <w:bookmarkEnd w:id="49"/>
      <w:bookmarkEnd w:id="50"/>
      <w:proofErr w:type="spellEnd"/>
      <w:r>
        <w:rPr>
          <w:rFonts w:hAnsi="宋体" w:hint="eastAsia"/>
        </w:rPr>
        <w:t xml:space="preserve"> </w:t>
      </w:r>
    </w:p>
    <w:p w14:paraId="1A0E309C" w14:textId="77777777" w:rsidR="00913F01" w:rsidRDefault="00913F01">
      <w:pPr>
        <w:jc w:val="right"/>
        <w:divId w:val="1997686530"/>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5893"/>
      </w:tblGrid>
      <w:tr w:rsidR="00F56A0B" w14:paraId="0E8B110C" w14:textId="77777777">
        <w:trPr>
          <w:divId w:val="1997686530"/>
        </w:trPr>
        <w:tc>
          <w:tcPr>
            <w:tcW w:w="166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2D6B8D84" w14:textId="77777777" w:rsidR="00913F01" w:rsidRDefault="00913F01">
            <w:pPr>
              <w:pStyle w:val="a5"/>
              <w:rPr>
                <w:rFonts w:hint="eastAsia"/>
              </w:rPr>
            </w:pPr>
            <w:r>
              <w:rPr>
                <w:rFonts w:hint="eastAsia"/>
                <w:kern w:val="2"/>
                <w:sz w:val="21"/>
                <w:lang w:eastAsia="zh-Hans"/>
              </w:rPr>
              <w:t xml:space="preserve">主要财务指标 </w:t>
            </w:r>
          </w:p>
        </w:tc>
        <w:tc>
          <w:tcPr>
            <w:tcW w:w="358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1220C750" w14:textId="77777777" w:rsidR="00913F01" w:rsidRDefault="00913F01">
            <w:pPr>
              <w:pStyle w:val="a5"/>
              <w:jc w:val="center"/>
              <w:rPr>
                <w:rFonts w:hint="eastAsia"/>
              </w:rPr>
            </w:pPr>
            <w:r>
              <w:rPr>
                <w:rFonts w:hint="eastAsia"/>
                <w:kern w:val="2"/>
                <w:sz w:val="21"/>
                <w:szCs w:val="24"/>
                <w:lang w:eastAsia="zh-Hans"/>
              </w:rPr>
              <w:t>报告期（2025年4月1日-2025年6月30日）</w:t>
            </w:r>
          </w:p>
        </w:tc>
      </w:tr>
      <w:tr w:rsidR="00F56A0B" w14:paraId="30B3DF7E" w14:textId="77777777">
        <w:trPr>
          <w:divId w:val="1997686530"/>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819A9B1" w14:textId="77777777" w:rsidR="00913F01" w:rsidRDefault="00913F01">
            <w:pPr>
              <w:pStyle w:val="a5"/>
              <w:rPr>
                <w:rFonts w:hint="eastAsia"/>
              </w:rPr>
            </w:pPr>
            <w:r>
              <w:rPr>
                <w:rFonts w:hint="eastAsia"/>
                <w:kern w:val="2"/>
                <w:sz w:val="21"/>
              </w:rPr>
              <w:t>1.本期已实现收益</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B8FA4D8" w14:textId="77777777" w:rsidR="00913F01" w:rsidRDefault="00913F01">
            <w:pPr>
              <w:jc w:val="right"/>
            </w:pPr>
            <w:r>
              <w:rPr>
                <w:rFonts w:ascii="宋体" w:hAnsi="宋体" w:hint="eastAsia"/>
                <w:szCs w:val="24"/>
                <w:lang w:eastAsia="zh-Hans"/>
              </w:rPr>
              <w:t>20,821,586.81</w:t>
            </w:r>
          </w:p>
        </w:tc>
      </w:tr>
      <w:tr w:rsidR="00F56A0B" w14:paraId="26BB2521" w14:textId="77777777">
        <w:trPr>
          <w:divId w:val="1997686530"/>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F91A343" w14:textId="77777777" w:rsidR="00913F01" w:rsidRDefault="00913F01">
            <w:pPr>
              <w:pStyle w:val="a5"/>
              <w:rPr>
                <w:rFonts w:hint="eastAsia"/>
              </w:rPr>
            </w:pPr>
            <w:r>
              <w:rPr>
                <w:rFonts w:hint="eastAsia"/>
                <w:kern w:val="2"/>
                <w:sz w:val="21"/>
              </w:rPr>
              <w:t>2.本期利润</w:t>
            </w:r>
            <w:r>
              <w:rPr>
                <w:rFonts w:hint="eastAsia"/>
                <w:kern w:val="2"/>
                <w:sz w:val="21"/>
                <w:lang w:eastAsia="zh-Hans"/>
              </w:rPr>
              <w:t xml:space="preserve"> </w:t>
            </w:r>
          </w:p>
        </w:tc>
        <w:tc>
          <w:tcPr>
            <w:tcW w:w="328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1312DEA" w14:textId="77777777" w:rsidR="00913F01" w:rsidRDefault="00913F01">
            <w:pPr>
              <w:jc w:val="right"/>
            </w:pPr>
            <w:r>
              <w:rPr>
                <w:rFonts w:ascii="宋体" w:hAnsi="宋体" w:hint="eastAsia"/>
                <w:szCs w:val="24"/>
                <w:lang w:eastAsia="zh-Hans"/>
              </w:rPr>
              <w:t>-33,210,627.60</w:t>
            </w:r>
          </w:p>
        </w:tc>
      </w:tr>
      <w:tr w:rsidR="00F56A0B" w14:paraId="3479A3C8" w14:textId="77777777">
        <w:trPr>
          <w:divId w:val="1997686530"/>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48C2286" w14:textId="77777777" w:rsidR="00913F01" w:rsidRDefault="00913F01">
            <w:pPr>
              <w:pStyle w:val="a5"/>
              <w:rPr>
                <w:rFonts w:hint="eastAsia"/>
              </w:rPr>
            </w:pPr>
            <w:r>
              <w:rPr>
                <w:rFonts w:hint="eastAsia"/>
                <w:kern w:val="2"/>
                <w:sz w:val="21"/>
              </w:rPr>
              <w:t>3.加权平均基金份额本期利润</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F157015" w14:textId="77777777" w:rsidR="00913F01" w:rsidRDefault="00913F01">
            <w:pPr>
              <w:jc w:val="right"/>
            </w:pPr>
            <w:r>
              <w:rPr>
                <w:rFonts w:ascii="宋体" w:hAnsi="宋体" w:hint="eastAsia"/>
                <w:szCs w:val="24"/>
                <w:lang w:eastAsia="zh-Hans"/>
              </w:rPr>
              <w:t>-0.0261</w:t>
            </w:r>
          </w:p>
        </w:tc>
      </w:tr>
      <w:tr w:rsidR="00F56A0B" w14:paraId="2B0A8950" w14:textId="77777777">
        <w:trPr>
          <w:divId w:val="1997686530"/>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98CF471" w14:textId="77777777" w:rsidR="00913F01" w:rsidRDefault="00913F01">
            <w:pPr>
              <w:pStyle w:val="a5"/>
              <w:rPr>
                <w:rFonts w:hint="eastAsia"/>
              </w:rPr>
            </w:pPr>
            <w:r>
              <w:rPr>
                <w:rFonts w:hint="eastAsia"/>
                <w:kern w:val="2"/>
                <w:sz w:val="21"/>
              </w:rPr>
              <w:t>4.期末基金资产净值</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F8A6326" w14:textId="77777777" w:rsidR="00913F01" w:rsidRDefault="00913F01">
            <w:pPr>
              <w:jc w:val="right"/>
            </w:pPr>
            <w:r>
              <w:rPr>
                <w:rFonts w:ascii="宋体" w:hAnsi="宋体" w:hint="eastAsia"/>
                <w:szCs w:val="24"/>
                <w:lang w:eastAsia="zh-Hans"/>
              </w:rPr>
              <w:t>965,627,113.12</w:t>
            </w:r>
          </w:p>
        </w:tc>
      </w:tr>
      <w:tr w:rsidR="00F56A0B" w14:paraId="72F992DE" w14:textId="77777777">
        <w:trPr>
          <w:divId w:val="1997686530"/>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E429A1A" w14:textId="77777777" w:rsidR="00913F01" w:rsidRDefault="00913F01">
            <w:pPr>
              <w:pStyle w:val="a5"/>
              <w:rPr>
                <w:rFonts w:hint="eastAsia"/>
              </w:rPr>
            </w:pPr>
            <w:r>
              <w:rPr>
                <w:rFonts w:hint="eastAsia"/>
                <w:kern w:val="2"/>
                <w:sz w:val="21"/>
              </w:rPr>
              <w:t>5.期末基金份额净值</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C1EC1B1" w14:textId="77777777" w:rsidR="00913F01" w:rsidRDefault="00913F01">
            <w:pPr>
              <w:jc w:val="right"/>
            </w:pPr>
            <w:r>
              <w:rPr>
                <w:rFonts w:ascii="宋体" w:hAnsi="宋体" w:hint="eastAsia"/>
                <w:szCs w:val="24"/>
                <w:lang w:eastAsia="zh-Hans"/>
              </w:rPr>
              <w:t>0.7744</w:t>
            </w:r>
          </w:p>
        </w:tc>
      </w:tr>
    </w:tbl>
    <w:p w14:paraId="6B843A51" w14:textId="77777777" w:rsidR="00913F01" w:rsidRDefault="00913F01">
      <w:pPr>
        <w:spacing w:line="360" w:lineRule="auto"/>
        <w:divId w:val="1026635596"/>
      </w:pPr>
      <w:r>
        <w:rPr>
          <w:rFonts w:hint="eastAsia"/>
        </w:rPr>
        <w:t>注：</w:t>
      </w:r>
      <w:r>
        <w:rPr>
          <w:rFonts w:ascii="宋体" w:hAnsi="宋体" w:hint="eastAsia"/>
          <w:szCs w:val="24"/>
          <w:lang w:eastAsia="zh-Hans"/>
        </w:rPr>
        <w:t>本期已实现收益指基金本期利息收入、投资收益、其他收入(不含公允价值变动收益)扣除相关费用后的余额,本期利润为本期已实现收益加上本期公允价值变动收益。</w:t>
      </w:r>
      <w:r>
        <w:rPr>
          <w:rFonts w:ascii="宋体" w:hAnsi="宋体" w:hint="eastAsia"/>
          <w:szCs w:val="24"/>
          <w:lang w:eastAsia="zh-Hans"/>
        </w:rPr>
        <w:br/>
        <w:t xml:space="preserve">　　上述基金业绩指标不包括持有人认购或交易基金的各项费用（例如，开放式基金的申购赎回费、红利再投资费、基金转换费等），计入费用后实际收益水平要低于所列数字。</w:t>
      </w:r>
      <w:r>
        <w:rPr>
          <w:rFonts w:ascii="宋体" w:hAnsi="宋体" w:hint="eastAsia"/>
          <w:lang w:eastAsia="zh-Hans"/>
        </w:rPr>
        <w:t xml:space="preserve"> </w:t>
      </w:r>
    </w:p>
    <w:p w14:paraId="4ABE3661" w14:textId="77777777" w:rsidR="00913F01" w:rsidRDefault="00913F01">
      <w:pPr>
        <w:pStyle w:val="XBRLTitle2"/>
        <w:spacing w:before="156" w:line="360" w:lineRule="auto"/>
        <w:ind w:left="454"/>
      </w:pPr>
      <w:bookmarkStart w:id="51" w:name="_Toc17898182"/>
      <w:bookmarkStart w:id="52" w:name="_Toc17897940"/>
      <w:bookmarkStart w:id="53" w:name="_Toc512519484"/>
      <w:bookmarkStart w:id="54" w:name="_Toc481075051"/>
      <w:bookmarkStart w:id="55" w:name="_Toc438646457"/>
      <w:bookmarkStart w:id="56" w:name="_Toc490050005"/>
      <w:bookmarkStart w:id="57" w:name="_Toc513295850"/>
      <w:bookmarkStart w:id="58" w:name="_Toc513295896"/>
      <w:proofErr w:type="spellStart"/>
      <w:r>
        <w:rPr>
          <w:rFonts w:hAnsi="宋体" w:hint="eastAsia"/>
        </w:rPr>
        <w:t>基金净值表现</w:t>
      </w:r>
      <w:bookmarkEnd w:id="51"/>
      <w:bookmarkEnd w:id="52"/>
      <w:bookmarkEnd w:id="53"/>
      <w:bookmarkEnd w:id="54"/>
      <w:bookmarkEnd w:id="55"/>
      <w:bookmarkEnd w:id="56"/>
      <w:bookmarkEnd w:id="57"/>
      <w:bookmarkEnd w:id="58"/>
      <w:proofErr w:type="spellEnd"/>
      <w:r>
        <w:rPr>
          <w:rFonts w:hAnsi="宋体" w:hint="eastAsia"/>
        </w:rPr>
        <w:t xml:space="preserve"> </w:t>
      </w:r>
    </w:p>
    <w:p w14:paraId="7E38F1F0" w14:textId="77777777" w:rsidR="00913F01" w:rsidRDefault="00913F01">
      <w:pPr>
        <w:pStyle w:val="XBRLTitle3"/>
        <w:spacing w:before="156"/>
        <w:ind w:left="0"/>
      </w:pPr>
      <w:bookmarkStart w:id="59" w:name="_Toc17898183"/>
      <w:bookmarkStart w:id="60" w:name="_Toc512519485"/>
      <w:bookmarkStart w:id="61" w:name="_Toc481075052"/>
      <w:bookmarkStart w:id="62" w:name="_Toc490050006"/>
      <w:bookmarkStart w:id="63" w:name="_Toc513295897"/>
      <w:proofErr w:type="spellStart"/>
      <w:r>
        <w:rPr>
          <w:rFonts w:hint="eastAsia"/>
        </w:rPr>
        <w:t>基金份额净值增长率及其与同期业绩比较基准收益率的比较</w:t>
      </w:r>
      <w:bookmarkEnd w:id="59"/>
      <w:bookmarkEnd w:id="60"/>
      <w:bookmarkEnd w:id="61"/>
      <w:bookmarkEnd w:id="62"/>
      <w:bookmarkEnd w:id="63"/>
      <w:proofErr w:type="spellEnd"/>
      <w:r>
        <w:rPr>
          <w:rFonts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3"/>
        <w:gridCol w:w="1262"/>
        <w:gridCol w:w="1262"/>
        <w:gridCol w:w="1262"/>
        <w:gridCol w:w="1262"/>
        <w:gridCol w:w="1262"/>
        <w:gridCol w:w="1262"/>
      </w:tblGrid>
      <w:tr w:rsidR="00F56A0B" w14:paraId="7B73FED6" w14:textId="77777777">
        <w:trPr>
          <w:trHeight w:val="347"/>
        </w:trPr>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9A6880F" w14:textId="77777777" w:rsidR="00913F01" w:rsidRDefault="00913F01">
            <w:pPr>
              <w:spacing w:line="360" w:lineRule="auto"/>
              <w:jc w:val="center"/>
            </w:pPr>
            <w:r>
              <w:rPr>
                <w:rFonts w:ascii="宋体" w:hAnsi="宋体" w:hint="eastAsia"/>
              </w:rPr>
              <w:t xml:space="preserve">阶段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4BE9BAA" w14:textId="77777777" w:rsidR="00913F01" w:rsidRDefault="00913F01">
            <w:pPr>
              <w:spacing w:line="360" w:lineRule="auto"/>
              <w:jc w:val="center"/>
            </w:pPr>
            <w:r>
              <w:rPr>
                <w:rFonts w:ascii="宋体" w:hAnsi="宋体" w:hint="eastAsia"/>
              </w:rPr>
              <w:t>净值增长率</w:t>
            </w:r>
            <w:r>
              <w:rPr>
                <w:rFonts w:ascii="宋体" w:hAnsi="宋体" w:hint="eastAsia"/>
              </w:rPr>
              <w:lastRenderedPageBreak/>
              <w:t xml:space="preserve">①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F669809" w14:textId="77777777" w:rsidR="00913F01" w:rsidRDefault="00913F01">
            <w:pPr>
              <w:spacing w:line="360" w:lineRule="auto"/>
              <w:jc w:val="center"/>
            </w:pPr>
            <w:r>
              <w:rPr>
                <w:rFonts w:ascii="宋体" w:hAnsi="宋体" w:hint="eastAsia"/>
              </w:rPr>
              <w:lastRenderedPageBreak/>
              <w:t>净值增长率</w:t>
            </w:r>
            <w:r>
              <w:rPr>
                <w:rFonts w:ascii="宋体" w:hAnsi="宋体" w:hint="eastAsia"/>
              </w:rPr>
              <w:lastRenderedPageBreak/>
              <w:t xml:space="preserve">标准差②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DE34B7D" w14:textId="77777777" w:rsidR="00913F01" w:rsidRDefault="00913F01">
            <w:pPr>
              <w:spacing w:line="360" w:lineRule="auto"/>
              <w:jc w:val="center"/>
            </w:pPr>
            <w:r>
              <w:rPr>
                <w:rFonts w:ascii="宋体" w:hAnsi="宋体" w:hint="eastAsia"/>
              </w:rPr>
              <w:lastRenderedPageBreak/>
              <w:t>业绩比较基</w:t>
            </w:r>
            <w:r>
              <w:rPr>
                <w:rFonts w:ascii="宋体" w:hAnsi="宋体" w:hint="eastAsia"/>
              </w:rPr>
              <w:lastRenderedPageBreak/>
              <w:t xml:space="preserve">准收益率③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3D3D96B" w14:textId="77777777" w:rsidR="00913F01" w:rsidRDefault="00913F01">
            <w:pPr>
              <w:spacing w:line="360" w:lineRule="auto"/>
              <w:jc w:val="center"/>
            </w:pPr>
            <w:r>
              <w:rPr>
                <w:rFonts w:ascii="宋体" w:hAnsi="宋体" w:hint="eastAsia"/>
              </w:rPr>
              <w:lastRenderedPageBreak/>
              <w:t>业绩比较基</w:t>
            </w:r>
            <w:r>
              <w:rPr>
                <w:rFonts w:ascii="宋体" w:hAnsi="宋体" w:hint="eastAsia"/>
              </w:rPr>
              <w:lastRenderedPageBreak/>
              <w:t xml:space="preserve">准收益率标准差④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148C400" w14:textId="77777777" w:rsidR="00913F01" w:rsidRDefault="00913F01">
            <w:pPr>
              <w:spacing w:line="360" w:lineRule="auto"/>
              <w:jc w:val="center"/>
            </w:pPr>
            <w:r>
              <w:rPr>
                <w:rFonts w:ascii="宋体" w:hAnsi="宋体" w:hint="eastAsia"/>
              </w:rPr>
              <w:lastRenderedPageBreak/>
              <w:t xml:space="preserve">①－③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F93FD94" w14:textId="77777777" w:rsidR="00913F01" w:rsidRDefault="00913F01">
            <w:pPr>
              <w:spacing w:line="360" w:lineRule="auto"/>
              <w:jc w:val="center"/>
            </w:pPr>
            <w:r>
              <w:rPr>
                <w:rFonts w:ascii="宋体" w:hAnsi="宋体" w:hint="eastAsia"/>
              </w:rPr>
              <w:t xml:space="preserve">②－④ </w:t>
            </w:r>
          </w:p>
        </w:tc>
      </w:tr>
      <w:tr w:rsidR="00F56A0B" w14:paraId="64D04B5C" w14:textId="77777777">
        <w:trPr>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2C046369" w14:textId="77777777" w:rsidR="00913F01" w:rsidRDefault="00913F01">
            <w:pPr>
              <w:spacing w:line="360" w:lineRule="auto"/>
              <w:jc w:val="center"/>
            </w:pPr>
            <w:r>
              <w:rPr>
                <w:rFonts w:ascii="宋体" w:hAnsi="宋体" w:hint="eastAsia"/>
              </w:rPr>
              <w:t>过去三个月</w:t>
            </w:r>
          </w:p>
        </w:tc>
        <w:tc>
          <w:tcPr>
            <w:tcW w:w="714" w:type="pct"/>
            <w:tcBorders>
              <w:top w:val="single" w:sz="4" w:space="0" w:color="auto"/>
              <w:left w:val="single" w:sz="4" w:space="0" w:color="auto"/>
              <w:bottom w:val="single" w:sz="4" w:space="0" w:color="auto"/>
              <w:right w:val="single" w:sz="4" w:space="0" w:color="auto"/>
            </w:tcBorders>
            <w:vAlign w:val="center"/>
            <w:hideMark/>
          </w:tcPr>
          <w:p w14:paraId="3F667CCD" w14:textId="77777777" w:rsidR="00913F01" w:rsidRDefault="00913F01">
            <w:pPr>
              <w:spacing w:line="360" w:lineRule="auto"/>
              <w:jc w:val="right"/>
            </w:pPr>
            <w:r>
              <w:rPr>
                <w:rFonts w:ascii="宋体" w:hAnsi="宋体" w:hint="eastAsia"/>
              </w:rPr>
              <w:t>-3.10%</w:t>
            </w:r>
          </w:p>
        </w:tc>
        <w:tc>
          <w:tcPr>
            <w:tcW w:w="714" w:type="pct"/>
            <w:tcBorders>
              <w:top w:val="single" w:sz="4" w:space="0" w:color="auto"/>
              <w:left w:val="single" w:sz="4" w:space="0" w:color="auto"/>
              <w:bottom w:val="single" w:sz="4" w:space="0" w:color="auto"/>
              <w:right w:val="single" w:sz="4" w:space="0" w:color="auto"/>
            </w:tcBorders>
            <w:vAlign w:val="center"/>
            <w:hideMark/>
          </w:tcPr>
          <w:p w14:paraId="59CE8D27" w14:textId="77777777" w:rsidR="00913F01" w:rsidRDefault="00913F01">
            <w:pPr>
              <w:spacing w:line="360" w:lineRule="auto"/>
              <w:jc w:val="right"/>
            </w:pPr>
            <w:r>
              <w:rPr>
                <w:rFonts w:ascii="宋体" w:hAnsi="宋体" w:hint="eastAsia"/>
              </w:rPr>
              <w:t>1.63%</w:t>
            </w:r>
          </w:p>
        </w:tc>
        <w:tc>
          <w:tcPr>
            <w:tcW w:w="714" w:type="pct"/>
            <w:tcBorders>
              <w:top w:val="single" w:sz="4" w:space="0" w:color="auto"/>
              <w:left w:val="single" w:sz="4" w:space="0" w:color="auto"/>
              <w:bottom w:val="single" w:sz="4" w:space="0" w:color="auto"/>
              <w:right w:val="single" w:sz="4" w:space="0" w:color="auto"/>
            </w:tcBorders>
            <w:vAlign w:val="center"/>
            <w:hideMark/>
          </w:tcPr>
          <w:p w14:paraId="6409F259" w14:textId="77777777" w:rsidR="00913F01" w:rsidRDefault="00913F01">
            <w:pPr>
              <w:spacing w:line="360" w:lineRule="auto"/>
              <w:jc w:val="right"/>
            </w:pPr>
            <w:r>
              <w:rPr>
                <w:rFonts w:ascii="宋体" w:hAnsi="宋体" w:hint="eastAsia"/>
              </w:rPr>
              <w:t xml:space="preserve">1.35% </w:t>
            </w:r>
          </w:p>
        </w:tc>
        <w:tc>
          <w:tcPr>
            <w:tcW w:w="714" w:type="pct"/>
            <w:tcBorders>
              <w:top w:val="single" w:sz="4" w:space="0" w:color="auto"/>
              <w:left w:val="single" w:sz="4" w:space="0" w:color="auto"/>
              <w:bottom w:val="single" w:sz="4" w:space="0" w:color="auto"/>
              <w:right w:val="single" w:sz="4" w:space="0" w:color="auto"/>
            </w:tcBorders>
            <w:vAlign w:val="center"/>
            <w:hideMark/>
          </w:tcPr>
          <w:p w14:paraId="6CA330B9" w14:textId="77777777" w:rsidR="00913F01" w:rsidRDefault="00913F01">
            <w:pPr>
              <w:spacing w:line="360" w:lineRule="auto"/>
              <w:jc w:val="right"/>
            </w:pPr>
            <w:r>
              <w:rPr>
                <w:rFonts w:ascii="宋体" w:hAnsi="宋体" w:hint="eastAsia"/>
              </w:rPr>
              <w:t>1.02%</w:t>
            </w:r>
          </w:p>
        </w:tc>
        <w:tc>
          <w:tcPr>
            <w:tcW w:w="714" w:type="pct"/>
            <w:tcBorders>
              <w:top w:val="single" w:sz="4" w:space="0" w:color="auto"/>
              <w:left w:val="single" w:sz="4" w:space="0" w:color="auto"/>
              <w:bottom w:val="single" w:sz="4" w:space="0" w:color="auto"/>
              <w:right w:val="single" w:sz="4" w:space="0" w:color="auto"/>
            </w:tcBorders>
            <w:vAlign w:val="center"/>
            <w:hideMark/>
          </w:tcPr>
          <w:p w14:paraId="4B9114BB" w14:textId="77777777" w:rsidR="00913F01" w:rsidRDefault="00913F01">
            <w:pPr>
              <w:spacing w:line="360" w:lineRule="auto"/>
              <w:jc w:val="right"/>
            </w:pPr>
            <w:r>
              <w:rPr>
                <w:rFonts w:ascii="宋体" w:hAnsi="宋体" w:hint="eastAsia"/>
              </w:rPr>
              <w:t>-4.45%</w:t>
            </w:r>
          </w:p>
        </w:tc>
        <w:tc>
          <w:tcPr>
            <w:tcW w:w="714" w:type="pct"/>
            <w:tcBorders>
              <w:top w:val="single" w:sz="4" w:space="0" w:color="auto"/>
              <w:left w:val="single" w:sz="4" w:space="0" w:color="auto"/>
              <w:bottom w:val="single" w:sz="4" w:space="0" w:color="auto"/>
              <w:right w:val="single" w:sz="4" w:space="0" w:color="auto"/>
            </w:tcBorders>
            <w:vAlign w:val="center"/>
            <w:hideMark/>
          </w:tcPr>
          <w:p w14:paraId="17D51697" w14:textId="77777777" w:rsidR="00913F01" w:rsidRDefault="00913F01">
            <w:pPr>
              <w:spacing w:line="360" w:lineRule="auto"/>
              <w:jc w:val="right"/>
            </w:pPr>
            <w:r>
              <w:rPr>
                <w:rFonts w:ascii="宋体" w:hAnsi="宋体" w:hint="eastAsia"/>
              </w:rPr>
              <w:t>0.61%</w:t>
            </w:r>
          </w:p>
        </w:tc>
      </w:tr>
      <w:tr w:rsidR="00F56A0B" w14:paraId="2B53C8AF" w14:textId="77777777">
        <w:trPr>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25E80494" w14:textId="77777777" w:rsidR="00913F01" w:rsidRDefault="00913F01">
            <w:pPr>
              <w:spacing w:line="360" w:lineRule="auto"/>
              <w:jc w:val="center"/>
            </w:pPr>
            <w:r>
              <w:rPr>
                <w:rFonts w:ascii="宋体" w:hAnsi="宋体" w:hint="eastAsia"/>
              </w:rPr>
              <w:t>过去六个月</w:t>
            </w:r>
          </w:p>
        </w:tc>
        <w:tc>
          <w:tcPr>
            <w:tcW w:w="714" w:type="pct"/>
            <w:tcBorders>
              <w:top w:val="single" w:sz="4" w:space="0" w:color="auto"/>
              <w:left w:val="single" w:sz="4" w:space="0" w:color="auto"/>
              <w:bottom w:val="single" w:sz="4" w:space="0" w:color="auto"/>
              <w:right w:val="single" w:sz="4" w:space="0" w:color="auto"/>
            </w:tcBorders>
            <w:vAlign w:val="center"/>
            <w:hideMark/>
          </w:tcPr>
          <w:p w14:paraId="51047AC8" w14:textId="77777777" w:rsidR="00913F01" w:rsidRDefault="00913F01">
            <w:pPr>
              <w:spacing w:line="360" w:lineRule="auto"/>
              <w:jc w:val="right"/>
            </w:pPr>
            <w:r>
              <w:rPr>
                <w:rFonts w:ascii="宋体" w:hAnsi="宋体" w:hint="eastAsia"/>
              </w:rPr>
              <w:t>6.58%</w:t>
            </w:r>
          </w:p>
        </w:tc>
        <w:tc>
          <w:tcPr>
            <w:tcW w:w="714" w:type="pct"/>
            <w:tcBorders>
              <w:top w:val="single" w:sz="4" w:space="0" w:color="auto"/>
              <w:left w:val="single" w:sz="4" w:space="0" w:color="auto"/>
              <w:bottom w:val="single" w:sz="4" w:space="0" w:color="auto"/>
              <w:right w:val="single" w:sz="4" w:space="0" w:color="auto"/>
            </w:tcBorders>
            <w:vAlign w:val="center"/>
            <w:hideMark/>
          </w:tcPr>
          <w:p w14:paraId="33E71C67" w14:textId="77777777" w:rsidR="00913F01" w:rsidRDefault="00913F01">
            <w:pPr>
              <w:spacing w:line="360" w:lineRule="auto"/>
              <w:jc w:val="right"/>
            </w:pPr>
            <w:r>
              <w:rPr>
                <w:rFonts w:ascii="宋体" w:hAnsi="宋体" w:hint="eastAsia"/>
              </w:rPr>
              <w:t>1.58%</w:t>
            </w:r>
          </w:p>
        </w:tc>
        <w:tc>
          <w:tcPr>
            <w:tcW w:w="714" w:type="pct"/>
            <w:tcBorders>
              <w:top w:val="single" w:sz="4" w:space="0" w:color="auto"/>
              <w:left w:val="single" w:sz="4" w:space="0" w:color="auto"/>
              <w:bottom w:val="single" w:sz="4" w:space="0" w:color="auto"/>
              <w:right w:val="single" w:sz="4" w:space="0" w:color="auto"/>
            </w:tcBorders>
            <w:vAlign w:val="center"/>
            <w:hideMark/>
          </w:tcPr>
          <w:p w14:paraId="44397BC7" w14:textId="77777777" w:rsidR="00913F01" w:rsidRDefault="00913F01">
            <w:pPr>
              <w:spacing w:line="360" w:lineRule="auto"/>
              <w:jc w:val="right"/>
            </w:pPr>
            <w:r>
              <w:rPr>
                <w:rFonts w:ascii="宋体" w:hAnsi="宋体" w:hint="eastAsia"/>
              </w:rPr>
              <w:t xml:space="preserve">2.60% </w:t>
            </w:r>
          </w:p>
        </w:tc>
        <w:tc>
          <w:tcPr>
            <w:tcW w:w="714" w:type="pct"/>
            <w:tcBorders>
              <w:top w:val="single" w:sz="4" w:space="0" w:color="auto"/>
              <w:left w:val="single" w:sz="4" w:space="0" w:color="auto"/>
              <w:bottom w:val="single" w:sz="4" w:space="0" w:color="auto"/>
              <w:right w:val="single" w:sz="4" w:space="0" w:color="auto"/>
            </w:tcBorders>
            <w:vAlign w:val="center"/>
            <w:hideMark/>
          </w:tcPr>
          <w:p w14:paraId="6C4E4B65" w14:textId="77777777" w:rsidR="00913F01" w:rsidRDefault="00913F01">
            <w:pPr>
              <w:spacing w:line="360" w:lineRule="auto"/>
              <w:jc w:val="right"/>
            </w:pPr>
            <w:r>
              <w:rPr>
                <w:rFonts w:ascii="宋体" w:hAnsi="宋体" w:hint="eastAsia"/>
              </w:rPr>
              <w:t>0.91%</w:t>
            </w:r>
          </w:p>
        </w:tc>
        <w:tc>
          <w:tcPr>
            <w:tcW w:w="714" w:type="pct"/>
            <w:tcBorders>
              <w:top w:val="single" w:sz="4" w:space="0" w:color="auto"/>
              <w:left w:val="single" w:sz="4" w:space="0" w:color="auto"/>
              <w:bottom w:val="single" w:sz="4" w:space="0" w:color="auto"/>
              <w:right w:val="single" w:sz="4" w:space="0" w:color="auto"/>
            </w:tcBorders>
            <w:vAlign w:val="center"/>
            <w:hideMark/>
          </w:tcPr>
          <w:p w14:paraId="12AF542F" w14:textId="77777777" w:rsidR="00913F01" w:rsidRDefault="00913F01">
            <w:pPr>
              <w:spacing w:line="360" w:lineRule="auto"/>
              <w:jc w:val="right"/>
            </w:pPr>
            <w:r>
              <w:rPr>
                <w:rFonts w:ascii="宋体" w:hAnsi="宋体" w:hint="eastAsia"/>
              </w:rPr>
              <w:t>3.98%</w:t>
            </w:r>
          </w:p>
        </w:tc>
        <w:tc>
          <w:tcPr>
            <w:tcW w:w="714" w:type="pct"/>
            <w:tcBorders>
              <w:top w:val="single" w:sz="4" w:space="0" w:color="auto"/>
              <w:left w:val="single" w:sz="4" w:space="0" w:color="auto"/>
              <w:bottom w:val="single" w:sz="4" w:space="0" w:color="auto"/>
              <w:right w:val="single" w:sz="4" w:space="0" w:color="auto"/>
            </w:tcBorders>
            <w:vAlign w:val="center"/>
            <w:hideMark/>
          </w:tcPr>
          <w:p w14:paraId="6B3D5787" w14:textId="77777777" w:rsidR="00913F01" w:rsidRDefault="00913F01">
            <w:pPr>
              <w:spacing w:line="360" w:lineRule="auto"/>
              <w:jc w:val="right"/>
            </w:pPr>
            <w:r>
              <w:rPr>
                <w:rFonts w:ascii="宋体" w:hAnsi="宋体" w:hint="eastAsia"/>
              </w:rPr>
              <w:t>0.67%</w:t>
            </w:r>
          </w:p>
        </w:tc>
      </w:tr>
      <w:tr w:rsidR="00F56A0B" w14:paraId="63E18A7C" w14:textId="77777777">
        <w:trPr>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4846B81E" w14:textId="77777777" w:rsidR="00913F01" w:rsidRDefault="00913F01">
            <w:pPr>
              <w:spacing w:line="360" w:lineRule="auto"/>
              <w:jc w:val="center"/>
            </w:pPr>
            <w:r>
              <w:rPr>
                <w:rFonts w:ascii="宋体" w:hAnsi="宋体" w:hint="eastAsia"/>
              </w:rPr>
              <w:t>过去一年</w:t>
            </w:r>
          </w:p>
        </w:tc>
        <w:tc>
          <w:tcPr>
            <w:tcW w:w="714" w:type="pct"/>
            <w:tcBorders>
              <w:top w:val="single" w:sz="4" w:space="0" w:color="auto"/>
              <w:left w:val="single" w:sz="4" w:space="0" w:color="auto"/>
              <w:bottom w:val="single" w:sz="4" w:space="0" w:color="auto"/>
              <w:right w:val="single" w:sz="4" w:space="0" w:color="auto"/>
            </w:tcBorders>
            <w:vAlign w:val="center"/>
            <w:hideMark/>
          </w:tcPr>
          <w:p w14:paraId="5C1228DE" w14:textId="77777777" w:rsidR="00913F01" w:rsidRDefault="00913F01">
            <w:pPr>
              <w:spacing w:line="360" w:lineRule="auto"/>
              <w:jc w:val="right"/>
            </w:pPr>
            <w:r>
              <w:rPr>
                <w:rFonts w:ascii="宋体" w:hAnsi="宋体" w:hint="eastAsia"/>
              </w:rPr>
              <w:t>11.50%</w:t>
            </w:r>
          </w:p>
        </w:tc>
        <w:tc>
          <w:tcPr>
            <w:tcW w:w="714" w:type="pct"/>
            <w:tcBorders>
              <w:top w:val="single" w:sz="4" w:space="0" w:color="auto"/>
              <w:left w:val="single" w:sz="4" w:space="0" w:color="auto"/>
              <w:bottom w:val="single" w:sz="4" w:space="0" w:color="auto"/>
              <w:right w:val="single" w:sz="4" w:space="0" w:color="auto"/>
            </w:tcBorders>
            <w:vAlign w:val="center"/>
            <w:hideMark/>
          </w:tcPr>
          <w:p w14:paraId="3FB6C1E9" w14:textId="77777777" w:rsidR="00913F01" w:rsidRDefault="00913F01">
            <w:pPr>
              <w:spacing w:line="360" w:lineRule="auto"/>
              <w:jc w:val="right"/>
            </w:pPr>
            <w:r>
              <w:rPr>
                <w:rFonts w:ascii="宋体" w:hAnsi="宋体" w:hint="eastAsia"/>
              </w:rPr>
              <w:t>1.50%</w:t>
            </w:r>
          </w:p>
        </w:tc>
        <w:tc>
          <w:tcPr>
            <w:tcW w:w="714" w:type="pct"/>
            <w:tcBorders>
              <w:top w:val="single" w:sz="4" w:space="0" w:color="auto"/>
              <w:left w:val="single" w:sz="4" w:space="0" w:color="auto"/>
              <w:bottom w:val="single" w:sz="4" w:space="0" w:color="auto"/>
              <w:right w:val="single" w:sz="4" w:space="0" w:color="auto"/>
            </w:tcBorders>
            <w:vAlign w:val="center"/>
            <w:hideMark/>
          </w:tcPr>
          <w:p w14:paraId="6139EBBF" w14:textId="77777777" w:rsidR="00913F01" w:rsidRDefault="00913F01">
            <w:pPr>
              <w:spacing w:line="360" w:lineRule="auto"/>
              <w:jc w:val="right"/>
            </w:pPr>
            <w:r>
              <w:rPr>
                <w:rFonts w:ascii="宋体" w:hAnsi="宋体" w:hint="eastAsia"/>
              </w:rPr>
              <w:t xml:space="preserve">14.81% </w:t>
            </w:r>
          </w:p>
        </w:tc>
        <w:tc>
          <w:tcPr>
            <w:tcW w:w="714" w:type="pct"/>
            <w:tcBorders>
              <w:top w:val="single" w:sz="4" w:space="0" w:color="auto"/>
              <w:left w:val="single" w:sz="4" w:space="0" w:color="auto"/>
              <w:bottom w:val="single" w:sz="4" w:space="0" w:color="auto"/>
              <w:right w:val="single" w:sz="4" w:space="0" w:color="auto"/>
            </w:tcBorders>
            <w:vAlign w:val="center"/>
            <w:hideMark/>
          </w:tcPr>
          <w:p w14:paraId="0615F201" w14:textId="77777777" w:rsidR="00913F01" w:rsidRDefault="00913F01">
            <w:pPr>
              <w:spacing w:line="360" w:lineRule="auto"/>
              <w:jc w:val="right"/>
            </w:pPr>
            <w:r>
              <w:rPr>
                <w:rFonts w:ascii="宋体" w:hAnsi="宋体" w:hint="eastAsia"/>
              </w:rPr>
              <w:t>1.12%</w:t>
            </w:r>
          </w:p>
        </w:tc>
        <w:tc>
          <w:tcPr>
            <w:tcW w:w="714" w:type="pct"/>
            <w:tcBorders>
              <w:top w:val="single" w:sz="4" w:space="0" w:color="auto"/>
              <w:left w:val="single" w:sz="4" w:space="0" w:color="auto"/>
              <w:bottom w:val="single" w:sz="4" w:space="0" w:color="auto"/>
              <w:right w:val="single" w:sz="4" w:space="0" w:color="auto"/>
            </w:tcBorders>
            <w:vAlign w:val="center"/>
            <w:hideMark/>
          </w:tcPr>
          <w:p w14:paraId="12F1CE42" w14:textId="77777777" w:rsidR="00913F01" w:rsidRDefault="00913F01">
            <w:pPr>
              <w:spacing w:line="360" w:lineRule="auto"/>
              <w:jc w:val="right"/>
            </w:pPr>
            <w:r>
              <w:rPr>
                <w:rFonts w:ascii="宋体" w:hAnsi="宋体" w:hint="eastAsia"/>
              </w:rPr>
              <w:t>-3.31%</w:t>
            </w:r>
          </w:p>
        </w:tc>
        <w:tc>
          <w:tcPr>
            <w:tcW w:w="714" w:type="pct"/>
            <w:tcBorders>
              <w:top w:val="single" w:sz="4" w:space="0" w:color="auto"/>
              <w:left w:val="single" w:sz="4" w:space="0" w:color="auto"/>
              <w:bottom w:val="single" w:sz="4" w:space="0" w:color="auto"/>
              <w:right w:val="single" w:sz="4" w:space="0" w:color="auto"/>
            </w:tcBorders>
            <w:vAlign w:val="center"/>
            <w:hideMark/>
          </w:tcPr>
          <w:p w14:paraId="61826ECD" w14:textId="77777777" w:rsidR="00913F01" w:rsidRDefault="00913F01">
            <w:pPr>
              <w:spacing w:line="360" w:lineRule="auto"/>
              <w:jc w:val="right"/>
            </w:pPr>
            <w:r>
              <w:rPr>
                <w:rFonts w:ascii="宋体" w:hAnsi="宋体" w:hint="eastAsia"/>
              </w:rPr>
              <w:t>0.38%</w:t>
            </w:r>
          </w:p>
        </w:tc>
      </w:tr>
      <w:tr w:rsidR="00F56A0B" w14:paraId="603B06DF" w14:textId="77777777">
        <w:trPr>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5E8A92FB" w14:textId="77777777" w:rsidR="00913F01" w:rsidRDefault="00913F01">
            <w:pPr>
              <w:spacing w:line="360" w:lineRule="auto"/>
              <w:jc w:val="center"/>
            </w:pPr>
            <w:r>
              <w:rPr>
                <w:rFonts w:ascii="宋体" w:hAnsi="宋体" w:hint="eastAsia"/>
              </w:rPr>
              <w:t>过去三年</w:t>
            </w:r>
          </w:p>
        </w:tc>
        <w:tc>
          <w:tcPr>
            <w:tcW w:w="714" w:type="pct"/>
            <w:tcBorders>
              <w:top w:val="single" w:sz="4" w:space="0" w:color="auto"/>
              <w:left w:val="single" w:sz="4" w:space="0" w:color="auto"/>
              <w:bottom w:val="single" w:sz="4" w:space="0" w:color="auto"/>
              <w:right w:val="single" w:sz="4" w:space="0" w:color="auto"/>
            </w:tcBorders>
            <w:vAlign w:val="center"/>
            <w:hideMark/>
          </w:tcPr>
          <w:p w14:paraId="0535A285" w14:textId="77777777" w:rsidR="00913F01" w:rsidRDefault="00913F01">
            <w:pPr>
              <w:spacing w:line="360" w:lineRule="auto"/>
              <w:jc w:val="right"/>
            </w:pPr>
            <w:r>
              <w:rPr>
                <w:rFonts w:ascii="宋体" w:hAnsi="宋体" w:hint="eastAsia"/>
              </w:rPr>
              <w:t>-20.16%</w:t>
            </w:r>
          </w:p>
        </w:tc>
        <w:tc>
          <w:tcPr>
            <w:tcW w:w="714" w:type="pct"/>
            <w:tcBorders>
              <w:top w:val="single" w:sz="4" w:space="0" w:color="auto"/>
              <w:left w:val="single" w:sz="4" w:space="0" w:color="auto"/>
              <w:bottom w:val="single" w:sz="4" w:space="0" w:color="auto"/>
              <w:right w:val="single" w:sz="4" w:space="0" w:color="auto"/>
            </w:tcBorders>
            <w:vAlign w:val="center"/>
            <w:hideMark/>
          </w:tcPr>
          <w:p w14:paraId="75A87B0A" w14:textId="77777777" w:rsidR="00913F01" w:rsidRDefault="00913F01">
            <w:pPr>
              <w:spacing w:line="360" w:lineRule="auto"/>
              <w:jc w:val="right"/>
            </w:pPr>
            <w:r>
              <w:rPr>
                <w:rFonts w:ascii="宋体" w:hAnsi="宋体" w:hint="eastAsia"/>
              </w:rPr>
              <w:t>1.16%</w:t>
            </w:r>
          </w:p>
        </w:tc>
        <w:tc>
          <w:tcPr>
            <w:tcW w:w="714" w:type="pct"/>
            <w:tcBorders>
              <w:top w:val="single" w:sz="4" w:space="0" w:color="auto"/>
              <w:left w:val="single" w:sz="4" w:space="0" w:color="auto"/>
              <w:bottom w:val="single" w:sz="4" w:space="0" w:color="auto"/>
              <w:right w:val="single" w:sz="4" w:space="0" w:color="auto"/>
            </w:tcBorders>
            <w:vAlign w:val="center"/>
            <w:hideMark/>
          </w:tcPr>
          <w:p w14:paraId="5B852DB6" w14:textId="77777777" w:rsidR="00913F01" w:rsidRDefault="00913F01">
            <w:pPr>
              <w:spacing w:line="360" w:lineRule="auto"/>
              <w:jc w:val="right"/>
            </w:pPr>
            <w:r>
              <w:rPr>
                <w:rFonts w:ascii="宋体" w:hAnsi="宋体" w:hint="eastAsia"/>
              </w:rPr>
              <w:t xml:space="preserve">-3.37% </w:t>
            </w:r>
          </w:p>
        </w:tc>
        <w:tc>
          <w:tcPr>
            <w:tcW w:w="714" w:type="pct"/>
            <w:tcBorders>
              <w:top w:val="single" w:sz="4" w:space="0" w:color="auto"/>
              <w:left w:val="single" w:sz="4" w:space="0" w:color="auto"/>
              <w:bottom w:val="single" w:sz="4" w:space="0" w:color="auto"/>
              <w:right w:val="single" w:sz="4" w:space="0" w:color="auto"/>
            </w:tcBorders>
            <w:vAlign w:val="center"/>
            <w:hideMark/>
          </w:tcPr>
          <w:p w14:paraId="1F377B5B" w14:textId="77777777" w:rsidR="00913F01" w:rsidRDefault="00913F01">
            <w:pPr>
              <w:spacing w:line="360" w:lineRule="auto"/>
              <w:jc w:val="right"/>
            </w:pPr>
            <w:r>
              <w:rPr>
                <w:rFonts w:ascii="宋体" w:hAnsi="宋体" w:hint="eastAsia"/>
              </w:rPr>
              <w:t>0.89%</w:t>
            </w:r>
          </w:p>
        </w:tc>
        <w:tc>
          <w:tcPr>
            <w:tcW w:w="714" w:type="pct"/>
            <w:tcBorders>
              <w:top w:val="single" w:sz="4" w:space="0" w:color="auto"/>
              <w:left w:val="single" w:sz="4" w:space="0" w:color="auto"/>
              <w:bottom w:val="single" w:sz="4" w:space="0" w:color="auto"/>
              <w:right w:val="single" w:sz="4" w:space="0" w:color="auto"/>
            </w:tcBorders>
            <w:vAlign w:val="center"/>
            <w:hideMark/>
          </w:tcPr>
          <w:p w14:paraId="2E841C8A" w14:textId="77777777" w:rsidR="00913F01" w:rsidRDefault="00913F01">
            <w:pPr>
              <w:spacing w:line="360" w:lineRule="auto"/>
              <w:jc w:val="right"/>
            </w:pPr>
            <w:r>
              <w:rPr>
                <w:rFonts w:ascii="宋体" w:hAnsi="宋体" w:hint="eastAsia"/>
              </w:rPr>
              <w:t>-16.79%</w:t>
            </w:r>
          </w:p>
        </w:tc>
        <w:tc>
          <w:tcPr>
            <w:tcW w:w="714" w:type="pct"/>
            <w:tcBorders>
              <w:top w:val="single" w:sz="4" w:space="0" w:color="auto"/>
              <w:left w:val="single" w:sz="4" w:space="0" w:color="auto"/>
              <w:bottom w:val="single" w:sz="4" w:space="0" w:color="auto"/>
              <w:right w:val="single" w:sz="4" w:space="0" w:color="auto"/>
            </w:tcBorders>
            <w:vAlign w:val="center"/>
            <w:hideMark/>
          </w:tcPr>
          <w:p w14:paraId="1D47A2BE" w14:textId="77777777" w:rsidR="00913F01" w:rsidRDefault="00913F01">
            <w:pPr>
              <w:spacing w:line="360" w:lineRule="auto"/>
              <w:jc w:val="right"/>
            </w:pPr>
            <w:r>
              <w:rPr>
                <w:rFonts w:ascii="宋体" w:hAnsi="宋体" w:hint="eastAsia"/>
              </w:rPr>
              <w:t>0.27%</w:t>
            </w:r>
          </w:p>
        </w:tc>
      </w:tr>
      <w:tr w:rsidR="00F56A0B" w14:paraId="03972F49" w14:textId="77777777">
        <w:trPr>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53838D86" w14:textId="77777777" w:rsidR="00913F01" w:rsidRDefault="00913F01">
            <w:pPr>
              <w:spacing w:line="360" w:lineRule="auto"/>
              <w:jc w:val="center"/>
            </w:pPr>
            <w:r>
              <w:rPr>
                <w:rFonts w:ascii="宋体" w:hAnsi="宋体" w:hint="eastAsia"/>
              </w:rPr>
              <w:t>自基金合同生效起至今</w:t>
            </w:r>
          </w:p>
        </w:tc>
        <w:tc>
          <w:tcPr>
            <w:tcW w:w="714" w:type="pct"/>
            <w:tcBorders>
              <w:top w:val="single" w:sz="4" w:space="0" w:color="auto"/>
              <w:left w:val="single" w:sz="4" w:space="0" w:color="auto"/>
              <w:bottom w:val="single" w:sz="4" w:space="0" w:color="auto"/>
              <w:right w:val="single" w:sz="4" w:space="0" w:color="auto"/>
            </w:tcBorders>
            <w:vAlign w:val="center"/>
            <w:hideMark/>
          </w:tcPr>
          <w:p w14:paraId="78D938D3" w14:textId="77777777" w:rsidR="00913F01" w:rsidRDefault="00913F01">
            <w:pPr>
              <w:spacing w:line="360" w:lineRule="auto"/>
              <w:jc w:val="right"/>
            </w:pPr>
            <w:r>
              <w:rPr>
                <w:rFonts w:ascii="宋体" w:hAnsi="宋体" w:hint="eastAsia"/>
              </w:rPr>
              <w:t>-22.56%</w:t>
            </w:r>
          </w:p>
        </w:tc>
        <w:tc>
          <w:tcPr>
            <w:tcW w:w="714" w:type="pct"/>
            <w:tcBorders>
              <w:top w:val="single" w:sz="4" w:space="0" w:color="auto"/>
              <w:left w:val="single" w:sz="4" w:space="0" w:color="auto"/>
              <w:bottom w:val="single" w:sz="4" w:space="0" w:color="auto"/>
              <w:right w:val="single" w:sz="4" w:space="0" w:color="auto"/>
            </w:tcBorders>
            <w:vAlign w:val="center"/>
            <w:hideMark/>
          </w:tcPr>
          <w:p w14:paraId="4065ED1D" w14:textId="77777777" w:rsidR="00913F01" w:rsidRDefault="00913F01">
            <w:pPr>
              <w:spacing w:line="360" w:lineRule="auto"/>
              <w:jc w:val="right"/>
            </w:pPr>
            <w:r>
              <w:rPr>
                <w:rFonts w:ascii="宋体" w:hAnsi="宋体" w:hint="eastAsia"/>
              </w:rPr>
              <w:t>1.29%</w:t>
            </w:r>
          </w:p>
        </w:tc>
        <w:tc>
          <w:tcPr>
            <w:tcW w:w="714" w:type="pct"/>
            <w:tcBorders>
              <w:top w:val="single" w:sz="4" w:space="0" w:color="auto"/>
              <w:left w:val="single" w:sz="4" w:space="0" w:color="auto"/>
              <w:bottom w:val="single" w:sz="4" w:space="0" w:color="auto"/>
              <w:right w:val="single" w:sz="4" w:space="0" w:color="auto"/>
            </w:tcBorders>
            <w:vAlign w:val="center"/>
            <w:hideMark/>
          </w:tcPr>
          <w:p w14:paraId="2146521F" w14:textId="77777777" w:rsidR="00913F01" w:rsidRDefault="00913F01">
            <w:pPr>
              <w:spacing w:line="360" w:lineRule="auto"/>
              <w:jc w:val="right"/>
            </w:pPr>
            <w:r>
              <w:rPr>
                <w:rFonts w:ascii="宋体" w:hAnsi="宋体" w:hint="eastAsia"/>
              </w:rPr>
              <w:t xml:space="preserve">-4.81% </w:t>
            </w:r>
          </w:p>
        </w:tc>
        <w:tc>
          <w:tcPr>
            <w:tcW w:w="714" w:type="pct"/>
            <w:tcBorders>
              <w:top w:val="single" w:sz="4" w:space="0" w:color="auto"/>
              <w:left w:val="single" w:sz="4" w:space="0" w:color="auto"/>
              <w:bottom w:val="single" w:sz="4" w:space="0" w:color="auto"/>
              <w:right w:val="single" w:sz="4" w:space="0" w:color="auto"/>
            </w:tcBorders>
            <w:vAlign w:val="center"/>
            <w:hideMark/>
          </w:tcPr>
          <w:p w14:paraId="21C927E9" w14:textId="77777777" w:rsidR="00913F01" w:rsidRDefault="00913F01">
            <w:pPr>
              <w:spacing w:line="360" w:lineRule="auto"/>
              <w:jc w:val="right"/>
            </w:pPr>
            <w:r>
              <w:rPr>
                <w:rFonts w:ascii="宋体" w:hAnsi="宋体" w:hint="eastAsia"/>
              </w:rPr>
              <w:t>0.91%</w:t>
            </w:r>
          </w:p>
        </w:tc>
        <w:tc>
          <w:tcPr>
            <w:tcW w:w="714" w:type="pct"/>
            <w:tcBorders>
              <w:top w:val="single" w:sz="4" w:space="0" w:color="auto"/>
              <w:left w:val="single" w:sz="4" w:space="0" w:color="auto"/>
              <w:bottom w:val="single" w:sz="4" w:space="0" w:color="auto"/>
              <w:right w:val="single" w:sz="4" w:space="0" w:color="auto"/>
            </w:tcBorders>
            <w:vAlign w:val="center"/>
            <w:hideMark/>
          </w:tcPr>
          <w:p w14:paraId="3D0CD569" w14:textId="77777777" w:rsidR="00913F01" w:rsidRDefault="00913F01">
            <w:pPr>
              <w:spacing w:line="360" w:lineRule="auto"/>
              <w:jc w:val="right"/>
            </w:pPr>
            <w:r>
              <w:rPr>
                <w:rFonts w:ascii="宋体" w:hAnsi="宋体" w:hint="eastAsia"/>
              </w:rPr>
              <w:t>-17.75%</w:t>
            </w:r>
          </w:p>
        </w:tc>
        <w:tc>
          <w:tcPr>
            <w:tcW w:w="714" w:type="pct"/>
            <w:tcBorders>
              <w:top w:val="single" w:sz="4" w:space="0" w:color="auto"/>
              <w:left w:val="single" w:sz="4" w:space="0" w:color="auto"/>
              <w:bottom w:val="single" w:sz="4" w:space="0" w:color="auto"/>
              <w:right w:val="single" w:sz="4" w:space="0" w:color="auto"/>
            </w:tcBorders>
            <w:vAlign w:val="center"/>
            <w:hideMark/>
          </w:tcPr>
          <w:p w14:paraId="3063E6BA" w14:textId="77777777" w:rsidR="00913F01" w:rsidRDefault="00913F01">
            <w:pPr>
              <w:spacing w:line="360" w:lineRule="auto"/>
              <w:jc w:val="right"/>
            </w:pPr>
            <w:r>
              <w:rPr>
                <w:rFonts w:ascii="宋体" w:hAnsi="宋体" w:hint="eastAsia"/>
              </w:rPr>
              <w:t>0.38%</w:t>
            </w:r>
          </w:p>
        </w:tc>
      </w:tr>
    </w:tbl>
    <w:p w14:paraId="59FDC275" w14:textId="77777777" w:rsidR="00913F01" w:rsidRDefault="00913F01">
      <w:pPr>
        <w:pStyle w:val="XBRLTitle3"/>
        <w:spacing w:before="156"/>
        <w:ind w:left="0"/>
      </w:pPr>
      <w:bookmarkStart w:id="64" w:name="_Toc17898184"/>
      <w:bookmarkStart w:id="65" w:name="_Toc512519486"/>
      <w:bookmarkStart w:id="66" w:name="_Toc481075053"/>
      <w:bookmarkStart w:id="67" w:name="_Toc490050007"/>
      <w:bookmarkStart w:id="68" w:name="_Toc513295898"/>
      <w:proofErr w:type="spellStart"/>
      <w:r>
        <w:rPr>
          <w:rFonts w:hint="eastAsia"/>
        </w:rPr>
        <w:t>自基金合同生效以来基金累计净值增长率变动及其与同期业绩比较基准收益率变动的比较</w:t>
      </w:r>
      <w:bookmarkEnd w:id="64"/>
      <w:bookmarkEnd w:id="65"/>
      <w:bookmarkEnd w:id="66"/>
      <w:bookmarkEnd w:id="67"/>
      <w:bookmarkEnd w:id="68"/>
      <w:proofErr w:type="spellEnd"/>
    </w:p>
    <w:p w14:paraId="7719F285" w14:textId="77777777" w:rsidR="00913F01" w:rsidRDefault="00913F01">
      <w:pPr>
        <w:spacing w:line="360" w:lineRule="auto"/>
        <w:jc w:val="left"/>
      </w:pPr>
      <w:bookmarkStart w:id="69" w:name="m07_04_07_09"/>
      <w:bookmarkStart w:id="70" w:name="m07_04_07_09_tab"/>
      <w:r>
        <w:rPr>
          <w:rFonts w:ascii="宋体" w:hAnsi="宋体" w:hint="eastAsia"/>
          <w:noProof/>
        </w:rPr>
        <w:drawing>
          <wp:inline distT="0" distB="0" distL="0" distR="0" wp14:anchorId="519BB9B8" wp14:editId="5E30B0E4">
            <wp:extent cx="5229860" cy="301117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3979C75C" w14:textId="77777777" w:rsidR="00913F01" w:rsidRDefault="00913F01">
      <w:pPr>
        <w:spacing w:line="360" w:lineRule="auto"/>
      </w:pPr>
      <w:r>
        <w:rPr>
          <w:rFonts w:ascii="宋体" w:hAnsi="宋体" w:hint="eastAsia"/>
        </w:rPr>
        <w:t>注：</w:t>
      </w:r>
      <w:r>
        <w:rPr>
          <w:rFonts w:ascii="宋体" w:hAnsi="宋体" w:hint="eastAsia"/>
          <w:lang w:eastAsia="zh-Hans"/>
        </w:rPr>
        <w:t>本基金合同生效日为2020年9月17日，图示的时间段为合同生效日至本报告期末。</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p>
    <w:p w14:paraId="0FE1F5C2" w14:textId="77777777" w:rsidR="00913F01" w:rsidRDefault="00913F01">
      <w:pPr>
        <w:pStyle w:val="XBRLTitle1"/>
        <w:spacing w:before="156" w:line="360" w:lineRule="auto"/>
        <w:ind w:left="425"/>
      </w:pPr>
      <w:bookmarkStart w:id="71" w:name="_Toc17898186"/>
      <w:bookmarkStart w:id="72" w:name="_Toc17897942"/>
      <w:bookmarkStart w:id="73" w:name="_Toc481075054"/>
      <w:bookmarkStart w:id="74" w:name="_Toc438646458"/>
      <w:bookmarkStart w:id="75" w:name="_Toc490050008"/>
      <w:bookmarkStart w:id="76" w:name="_Toc512519487"/>
      <w:bookmarkStart w:id="77" w:name="_Toc513295851"/>
      <w:bookmarkStart w:id="78" w:name="_Toc513295899"/>
      <w:proofErr w:type="spellStart"/>
      <w:r>
        <w:rPr>
          <w:rFonts w:hAnsi="宋体" w:hint="eastAsia"/>
        </w:rPr>
        <w:t>管理人报告</w:t>
      </w:r>
      <w:bookmarkEnd w:id="71"/>
      <w:bookmarkEnd w:id="72"/>
      <w:bookmarkEnd w:id="73"/>
      <w:bookmarkEnd w:id="74"/>
      <w:bookmarkEnd w:id="75"/>
      <w:bookmarkEnd w:id="76"/>
      <w:bookmarkEnd w:id="77"/>
      <w:bookmarkEnd w:id="78"/>
      <w:proofErr w:type="spellEnd"/>
      <w:r>
        <w:rPr>
          <w:rFonts w:hAnsi="宋体" w:hint="eastAsia"/>
        </w:rPr>
        <w:t xml:space="preserve"> </w:t>
      </w:r>
    </w:p>
    <w:p w14:paraId="6A9DC514" w14:textId="77777777" w:rsidR="00913F01" w:rsidRDefault="00913F01">
      <w:pPr>
        <w:pStyle w:val="XBRLTitle2"/>
        <w:spacing w:before="156" w:line="360" w:lineRule="auto"/>
        <w:ind w:left="454"/>
      </w:pPr>
      <w:bookmarkStart w:id="79" w:name="_Toc17898187"/>
      <w:bookmarkStart w:id="80" w:name="_Toc17897943"/>
      <w:bookmarkStart w:id="81" w:name="_Toc513295852"/>
      <w:bookmarkStart w:id="82" w:name="_Toc513295900"/>
      <w:bookmarkStart w:id="83" w:name="_Toc512519488"/>
      <w:bookmarkStart w:id="84" w:name="_Toc490050009"/>
      <w:bookmarkStart w:id="85" w:name="_Toc438646459"/>
      <w:bookmarkStart w:id="86" w:name="_Toc481075055"/>
      <w:proofErr w:type="spellStart"/>
      <w:r>
        <w:rPr>
          <w:rFonts w:hAnsi="宋体" w:hint="eastAsia"/>
        </w:rPr>
        <w:t>基金经理（或基金经理小组）简介</w:t>
      </w:r>
      <w:bookmarkEnd w:id="79"/>
      <w:bookmarkEnd w:id="80"/>
      <w:bookmarkEnd w:id="81"/>
      <w:bookmarkEnd w:id="82"/>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F56A0B" w14:paraId="7CE55C19" w14:textId="77777777">
        <w:trPr>
          <w:divId w:val="2061663614"/>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9E738C" w14:textId="77777777" w:rsidR="00913F01" w:rsidRDefault="00913F01">
            <w:pPr>
              <w:snapToGrid w:val="0"/>
              <w:jc w:val="center"/>
            </w:pPr>
            <w:bookmarkStart w:id="87" w:name="m04_02"/>
            <w:bookmarkEnd w:id="87"/>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C38F2F" w14:textId="77777777" w:rsidR="00913F01" w:rsidRDefault="00913F01">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58E94C" w14:textId="77777777" w:rsidR="00913F01" w:rsidRDefault="00913F01">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FADFC0" w14:textId="77777777" w:rsidR="00913F01" w:rsidRDefault="00913F01">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66AC1C" w14:textId="77777777" w:rsidR="00913F01" w:rsidRDefault="00913F01">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F56A0B" w14:paraId="1EF40E1F" w14:textId="77777777">
        <w:trPr>
          <w:divId w:val="2061663614"/>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0B388D" w14:textId="77777777" w:rsidR="00913F01" w:rsidRDefault="00913F01">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852A4C" w14:textId="77777777" w:rsidR="00913F01" w:rsidRDefault="00913F01">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B4A4D6" w14:textId="77777777" w:rsidR="00913F01" w:rsidRDefault="00913F01">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249012" w14:textId="77777777" w:rsidR="00913F01" w:rsidRDefault="00913F01">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B7AC5A" w14:textId="77777777" w:rsidR="00913F01" w:rsidRDefault="00913F01">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5BB9D0" w14:textId="77777777" w:rsidR="00913F01" w:rsidRDefault="00913F01">
            <w:pPr>
              <w:widowControl/>
              <w:jc w:val="left"/>
            </w:pPr>
          </w:p>
        </w:tc>
      </w:tr>
      <w:tr w:rsidR="00F56A0B" w14:paraId="2E9ADB81" w14:textId="77777777">
        <w:trPr>
          <w:divId w:val="2061663614"/>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CE7F86" w14:textId="77777777" w:rsidR="00913F01" w:rsidRDefault="00913F01">
            <w:pPr>
              <w:jc w:val="center"/>
            </w:pPr>
            <w:r>
              <w:rPr>
                <w:rFonts w:ascii="宋体" w:hAnsi="宋体" w:hint="eastAsia"/>
                <w:szCs w:val="24"/>
                <w:lang w:eastAsia="zh-Hans"/>
              </w:rPr>
              <w:t>李德辉</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FEFD5C" w14:textId="77777777" w:rsidR="00913F01" w:rsidRDefault="00913F01">
            <w:pPr>
              <w:jc w:val="left"/>
            </w:pPr>
            <w:r>
              <w:rPr>
                <w:rFonts w:ascii="宋体" w:hAnsi="宋体" w:hint="eastAsia"/>
                <w:szCs w:val="24"/>
                <w:lang w:eastAsia="zh-Hans"/>
              </w:rPr>
              <w:t>本基金的基金经理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4AAFC8" w14:textId="77777777" w:rsidR="00913F01" w:rsidRDefault="00913F01">
            <w:pPr>
              <w:jc w:val="center"/>
            </w:pPr>
            <w:r>
              <w:rPr>
                <w:rFonts w:ascii="宋体" w:hAnsi="宋体" w:hint="eastAsia"/>
                <w:szCs w:val="24"/>
                <w:lang w:eastAsia="zh-Hans"/>
              </w:rPr>
              <w:t>2020年9月17日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463ACA" w14:textId="77777777" w:rsidR="00913F01" w:rsidRDefault="00913F01">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4A1487" w14:textId="77777777" w:rsidR="00913F01" w:rsidRDefault="00913F01">
            <w:pPr>
              <w:jc w:val="center"/>
            </w:pPr>
            <w:r>
              <w:rPr>
                <w:rFonts w:ascii="宋体" w:hAnsi="宋体" w:hint="eastAsia"/>
                <w:szCs w:val="24"/>
                <w:lang w:eastAsia="zh-Hans"/>
              </w:rPr>
              <w:t>13年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023AE9" w14:textId="77777777" w:rsidR="00913F01" w:rsidRDefault="00913F01">
            <w:pPr>
              <w:jc w:val="left"/>
            </w:pPr>
            <w:r>
              <w:rPr>
                <w:rFonts w:ascii="宋体" w:hAnsi="宋体" w:hint="eastAsia"/>
                <w:szCs w:val="24"/>
                <w:lang w:eastAsia="zh-Hans"/>
              </w:rPr>
              <w:t>李德辉先生曾任农银汇理基金管理有限公司研究员。2014年8月起加入摩根基</w:t>
            </w:r>
            <w:r>
              <w:rPr>
                <w:rFonts w:ascii="宋体" w:hAnsi="宋体" w:hint="eastAsia"/>
                <w:szCs w:val="24"/>
                <w:lang w:eastAsia="zh-Hans"/>
              </w:rPr>
              <w:lastRenderedPageBreak/>
              <w:t>金管理（中国）有限公司（原上投摩根基金管理有限公司），历任研究员、行业专家兼基金经理助理、基金经理、高级基金经理，现任资深基金经理。</w:t>
            </w:r>
          </w:p>
        </w:tc>
      </w:tr>
    </w:tbl>
    <w:p w14:paraId="05E3BC0F" w14:textId="77777777" w:rsidR="00913F01" w:rsidRDefault="00913F01">
      <w:pPr>
        <w:wordWrap w:val="0"/>
        <w:spacing w:line="360" w:lineRule="auto"/>
        <w:jc w:val="left"/>
        <w:divId w:val="1707679338"/>
      </w:pPr>
      <w:r>
        <w:rPr>
          <w:rFonts w:ascii="宋体" w:hAnsi="宋体" w:hint="eastAsia"/>
          <w:szCs w:val="21"/>
        </w:rPr>
        <w:lastRenderedPageBreak/>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0CB236E9" w14:textId="77777777" w:rsidR="00913F01" w:rsidRDefault="00913F01">
      <w:pPr>
        <w:pStyle w:val="XBRLTitle3"/>
        <w:spacing w:before="156"/>
        <w:ind w:left="0"/>
        <w:divId w:val="336156163"/>
      </w:pPr>
      <w:bookmarkStart w:id="88" w:name="_Toc5134656621"/>
      <w:proofErr w:type="spellStart"/>
      <w:r>
        <w:rPr>
          <w:rFonts w:hAnsi="宋体" w:hint="eastAsia"/>
        </w:rPr>
        <w:t>期末兼任私募资产管理计划投资经理的基金经理同时管理的产品情况</w:t>
      </w:r>
      <w:bookmarkEnd w:id="83"/>
      <w:bookmarkEnd w:id="84"/>
      <w:bookmarkEnd w:id="85"/>
      <w:bookmarkEnd w:id="86"/>
      <w:bookmarkEnd w:id="88"/>
      <w:proofErr w:type="spellEnd"/>
      <w:r>
        <w:rPr>
          <w:rFonts w:hAnsi="宋体" w:hint="eastAsia"/>
        </w:rPr>
        <w:t xml:space="preserve"> </w:t>
      </w:r>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287"/>
        <w:gridCol w:w="1323"/>
        <w:gridCol w:w="1911"/>
        <w:gridCol w:w="2351"/>
        <w:gridCol w:w="1963"/>
      </w:tblGrid>
      <w:tr w:rsidR="00F56A0B" w14:paraId="57D06CF0" w14:textId="77777777">
        <w:trPr>
          <w:divId w:val="1915163959"/>
          <w:trHeight w:val="699"/>
        </w:trPr>
        <w:tc>
          <w:tcPr>
            <w:tcW w:w="124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2BF1499C" w14:textId="77777777" w:rsidR="00913F01" w:rsidRDefault="00913F01">
            <w:pPr>
              <w:snapToGrid w:val="0"/>
              <w:jc w:val="center"/>
            </w:pPr>
            <w:bookmarkStart w:id="89" w:name="m04_01_02_tab"/>
            <w:r>
              <w:rPr>
                <w:rFonts w:ascii="宋体" w:hAnsi="宋体" w:hint="eastAsia"/>
                <w:szCs w:val="24"/>
              </w:rPr>
              <w:t>姓名</w:t>
            </w:r>
            <w:r>
              <w:rPr>
                <w:rFonts w:ascii="宋体" w:hAnsi="宋体" w:hint="eastAsia"/>
                <w:szCs w:val="24"/>
                <w:lang w:eastAsia="zh-Han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62A1ABA7" w14:textId="77777777" w:rsidR="00913F01" w:rsidRDefault="00913F01">
            <w:pPr>
              <w:snapToGrid w:val="0"/>
              <w:jc w:val="center"/>
            </w:pPr>
            <w:r>
              <w:rPr>
                <w:rFonts w:ascii="宋体" w:hAnsi="宋体" w:hint="eastAsia"/>
                <w:szCs w:val="24"/>
              </w:rPr>
              <w:t xml:space="preserve">产品类型 </w:t>
            </w:r>
          </w:p>
        </w:tc>
        <w:tc>
          <w:tcPr>
            <w:tcW w:w="184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6F431888" w14:textId="77777777" w:rsidR="00913F01" w:rsidRDefault="00913F01">
            <w:pPr>
              <w:snapToGrid w:val="0"/>
              <w:jc w:val="center"/>
            </w:pPr>
            <w:r>
              <w:rPr>
                <w:rFonts w:ascii="宋体" w:hAnsi="宋体" w:hint="eastAsia"/>
                <w:szCs w:val="24"/>
              </w:rPr>
              <w:t>产品数量（只）</w:t>
            </w:r>
            <w:r>
              <w:rPr>
                <w:rFonts w:ascii="宋体" w:hAnsi="宋体" w:hint="eastAsia"/>
                <w:szCs w:val="24"/>
                <w:lang w:eastAsia="zh-Hans"/>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7C1104B3" w14:textId="77777777" w:rsidR="00913F01" w:rsidRDefault="00913F01">
            <w:pPr>
              <w:snapToGrid w:val="0"/>
              <w:jc w:val="center"/>
            </w:pPr>
            <w:r>
              <w:rPr>
                <w:rFonts w:ascii="宋体" w:hAnsi="宋体" w:hint="eastAsia"/>
                <w:szCs w:val="24"/>
              </w:rPr>
              <w:t>资产净值（元）</w:t>
            </w:r>
            <w:r>
              <w:rPr>
                <w:rFonts w:ascii="宋体" w:hAnsi="宋体" w:hint="eastAsia"/>
                <w:szCs w:val="24"/>
                <w:lang w:eastAsia="zh-Hans"/>
              </w:rPr>
              <w:t xml:space="preserve"> </w:t>
            </w:r>
          </w:p>
        </w:tc>
        <w:tc>
          <w:tcPr>
            <w:tcW w:w="18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33EE4B6D" w14:textId="77777777" w:rsidR="00913F01" w:rsidRDefault="00913F01">
            <w:pPr>
              <w:snapToGrid w:val="0"/>
              <w:ind w:firstLineChars="100" w:firstLine="210"/>
              <w:jc w:val="center"/>
            </w:pPr>
            <w:r>
              <w:rPr>
                <w:rFonts w:ascii="宋体" w:hAnsi="宋体" w:hint="eastAsia"/>
                <w:szCs w:val="24"/>
              </w:rPr>
              <w:t>任职时间</w:t>
            </w:r>
            <w:r>
              <w:rPr>
                <w:rFonts w:ascii="宋体" w:hAnsi="宋体" w:hint="eastAsia"/>
                <w:szCs w:val="24"/>
                <w:lang w:eastAsia="zh-Hans"/>
              </w:rPr>
              <w:t xml:space="preserve"> </w:t>
            </w:r>
          </w:p>
        </w:tc>
      </w:tr>
      <w:tr w:rsidR="00F56A0B" w14:paraId="1EC61E4D" w14:textId="77777777">
        <w:trPr>
          <w:divId w:val="1915163959"/>
          <w:trHeight w:val="386"/>
        </w:trPr>
        <w:tc>
          <w:tcPr>
            <w:tcW w:w="124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F012F1" w14:textId="77777777" w:rsidR="00913F01" w:rsidRDefault="00913F01">
            <w:pPr>
              <w:jc w:val="center"/>
            </w:pPr>
            <w:r>
              <w:rPr>
                <w:rFonts w:ascii="宋体" w:hAnsi="宋体" w:hint="eastAsia"/>
                <w:szCs w:val="24"/>
              </w:rPr>
              <w:t>李德辉</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13AD00" w14:textId="77777777" w:rsidR="00913F01" w:rsidRDefault="00913F01">
            <w:r>
              <w:rPr>
                <w:rFonts w:ascii="宋体" w:hAnsi="宋体" w:hint="eastAsia"/>
                <w:szCs w:val="24"/>
              </w:rPr>
              <w:t>公</w:t>
            </w:r>
            <w:proofErr w:type="gramStart"/>
            <w:r>
              <w:rPr>
                <w:rFonts w:ascii="宋体" w:hAnsi="宋体" w:hint="eastAsia"/>
                <w:szCs w:val="24"/>
              </w:rPr>
              <w:t>募基金</w:t>
            </w:r>
            <w:proofErr w:type="gramEnd"/>
            <w:r>
              <w:rPr>
                <w:rFonts w:ascii="宋体" w:hAnsi="宋体" w:hint="eastAsia"/>
                <w:szCs w:val="24"/>
              </w:rPr>
              <w:t xml:space="preserve">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E09FCE" w14:textId="77777777" w:rsidR="00913F01" w:rsidRDefault="00913F01">
            <w:pPr>
              <w:jc w:val="right"/>
            </w:pPr>
            <w:r>
              <w:rPr>
                <w:rFonts w:ascii="宋体" w:hAnsi="宋体" w:hint="eastAsia"/>
                <w:szCs w:val="24"/>
              </w:rPr>
              <w:t>7</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5F94A1" w14:textId="77777777" w:rsidR="00913F01" w:rsidRDefault="00913F01">
            <w:pPr>
              <w:jc w:val="right"/>
            </w:pPr>
            <w:r>
              <w:rPr>
                <w:rFonts w:ascii="宋体" w:hAnsi="宋体" w:hint="eastAsia"/>
                <w:szCs w:val="24"/>
              </w:rPr>
              <w:t>6,342,686,883.04</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D5A275" w14:textId="77777777" w:rsidR="00913F01" w:rsidRDefault="00913F01">
            <w:pPr>
              <w:jc w:val="center"/>
            </w:pPr>
            <w:r>
              <w:rPr>
                <w:rFonts w:ascii="宋体" w:hAnsi="宋体" w:hint="eastAsia"/>
                <w:szCs w:val="24"/>
              </w:rPr>
              <w:t>2016-11-18</w:t>
            </w:r>
          </w:p>
        </w:tc>
      </w:tr>
      <w:tr w:rsidR="00F56A0B" w14:paraId="1D01DDFE" w14:textId="77777777">
        <w:trPr>
          <w:divId w:val="1915163959"/>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31852181" w14:textId="77777777" w:rsidR="00913F01" w:rsidRDefault="00913F01">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631350" w14:textId="77777777" w:rsidR="00913F01" w:rsidRDefault="00913F01">
            <w:r>
              <w:rPr>
                <w:rFonts w:ascii="宋体" w:hAnsi="宋体" w:hint="eastAsia"/>
                <w:szCs w:val="24"/>
              </w:rPr>
              <w:t xml:space="preserve">私募资产管理计划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E8C429" w14:textId="77777777" w:rsidR="00913F01" w:rsidRDefault="00913F01">
            <w:pPr>
              <w:jc w:val="right"/>
            </w:pPr>
            <w:r>
              <w:rPr>
                <w:rFonts w:ascii="宋体" w:hAnsi="宋体" w:hint="eastAsia"/>
                <w:szCs w:val="24"/>
              </w:rPr>
              <w:t>2</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BA1DD4" w14:textId="77777777" w:rsidR="00913F01" w:rsidRDefault="00913F01">
            <w:pPr>
              <w:jc w:val="right"/>
            </w:pPr>
            <w:r>
              <w:rPr>
                <w:rFonts w:ascii="宋体" w:hAnsi="宋体" w:hint="eastAsia"/>
                <w:szCs w:val="24"/>
              </w:rPr>
              <w:t>56,182,530.66</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172C0E" w14:textId="77777777" w:rsidR="00913F01" w:rsidRDefault="00913F01">
            <w:pPr>
              <w:jc w:val="center"/>
            </w:pPr>
            <w:r>
              <w:rPr>
                <w:rFonts w:ascii="宋体" w:hAnsi="宋体" w:hint="eastAsia"/>
                <w:szCs w:val="24"/>
              </w:rPr>
              <w:t>2022-11-22</w:t>
            </w:r>
          </w:p>
        </w:tc>
      </w:tr>
      <w:tr w:rsidR="00F56A0B" w14:paraId="6B3F9AAF" w14:textId="77777777">
        <w:trPr>
          <w:divId w:val="1915163959"/>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6BAE28FF" w14:textId="77777777" w:rsidR="00913F01" w:rsidRDefault="00913F01">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67A2AB" w14:textId="77777777" w:rsidR="00913F01" w:rsidRDefault="00913F01">
            <w:r>
              <w:rPr>
                <w:rFonts w:ascii="宋体" w:hAnsi="宋体" w:hint="eastAsia"/>
                <w:szCs w:val="24"/>
              </w:rPr>
              <w:t xml:space="preserve">其他组合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D8407B" w14:textId="77777777" w:rsidR="00913F01" w:rsidRDefault="00913F01">
            <w:pPr>
              <w:jc w:val="right"/>
            </w:pPr>
            <w:r>
              <w:rPr>
                <w:rFonts w:ascii="宋体" w:hAnsi="宋体" w:hint="eastAsia"/>
                <w:szCs w:val="24"/>
              </w:rPr>
              <w: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2E77AA" w14:textId="77777777" w:rsidR="00913F01" w:rsidRDefault="00913F01">
            <w:pPr>
              <w:jc w:val="right"/>
            </w:pPr>
            <w:r>
              <w:rPr>
                <w:rFonts w:ascii="宋体" w:hAnsi="宋体" w:hint="eastAsia"/>
                <w:szCs w:val="24"/>
              </w:rPr>
              <w:t>-</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B18B73" w14:textId="77777777" w:rsidR="00913F01" w:rsidRDefault="00913F01">
            <w:pPr>
              <w:jc w:val="center"/>
            </w:pPr>
            <w:r>
              <w:rPr>
                <w:rFonts w:ascii="宋体" w:hAnsi="宋体" w:hint="eastAsia"/>
                <w:szCs w:val="24"/>
              </w:rPr>
              <w:t>-</w:t>
            </w:r>
          </w:p>
        </w:tc>
      </w:tr>
      <w:tr w:rsidR="00F56A0B" w14:paraId="22818C11" w14:textId="77777777">
        <w:trPr>
          <w:divId w:val="1915163959"/>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021E1899" w14:textId="77777777" w:rsidR="00913F01" w:rsidRDefault="00913F01">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A26425" w14:textId="77777777" w:rsidR="00913F01" w:rsidRDefault="00913F01">
            <w:r>
              <w:rPr>
                <w:rFonts w:ascii="宋体" w:hAnsi="宋体" w:hint="eastAsia"/>
                <w:szCs w:val="24"/>
              </w:rPr>
              <w:t xml:space="preserve">合计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E8D2FD" w14:textId="77777777" w:rsidR="00913F01" w:rsidRDefault="00913F01">
            <w:pPr>
              <w:jc w:val="right"/>
            </w:pPr>
            <w:r>
              <w:rPr>
                <w:rFonts w:ascii="宋体" w:hAnsi="宋体" w:hint="eastAsia"/>
                <w:szCs w:val="24"/>
              </w:rPr>
              <w:t>9</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F2DB78" w14:textId="77777777" w:rsidR="00913F01" w:rsidRDefault="00913F01">
            <w:pPr>
              <w:jc w:val="right"/>
            </w:pPr>
            <w:r>
              <w:rPr>
                <w:rFonts w:ascii="宋体" w:hAnsi="宋体" w:hint="eastAsia"/>
                <w:szCs w:val="24"/>
              </w:rPr>
              <w:t>6,398,869,413.70</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DA8733" w14:textId="77777777" w:rsidR="00913F01" w:rsidRDefault="00913F01">
            <w:pPr>
              <w:jc w:val="center"/>
            </w:pPr>
            <w:r>
              <w:rPr>
                <w:rFonts w:ascii="宋体" w:hAnsi="宋体" w:hint="eastAsia"/>
                <w:szCs w:val="24"/>
              </w:rPr>
              <w:t xml:space="preserve">- </w:t>
            </w:r>
          </w:p>
        </w:tc>
      </w:tr>
    </w:tbl>
    <w:p w14:paraId="5EE7282A" w14:textId="77777777" w:rsidR="00913F01" w:rsidRDefault="00913F01">
      <w:pPr>
        <w:pStyle w:val="XBRLTitle2"/>
        <w:spacing w:before="156" w:line="360" w:lineRule="auto"/>
        <w:ind w:left="454"/>
      </w:pPr>
      <w:bookmarkStart w:id="90" w:name="_Toc17898188"/>
      <w:bookmarkStart w:id="91" w:name="_Toc17897944"/>
      <w:bookmarkStart w:id="92" w:name="_Toc481075056"/>
      <w:bookmarkStart w:id="93" w:name="_Toc438646460"/>
      <w:bookmarkStart w:id="94" w:name="_Toc490050010"/>
      <w:bookmarkStart w:id="95" w:name="_Toc512519489"/>
      <w:bookmarkStart w:id="96" w:name="_Toc513295853"/>
      <w:bookmarkStart w:id="97" w:name="_Toc513295901"/>
      <w:bookmarkStart w:id="98" w:name="m402"/>
      <w:bookmarkEnd w:id="89"/>
      <w:proofErr w:type="spellStart"/>
      <w:r>
        <w:rPr>
          <w:rFonts w:hAnsi="宋体" w:hint="eastAsia"/>
        </w:rPr>
        <w:t>管理人对报告期内本基金运作遵规守信情况的说明</w:t>
      </w:r>
      <w:bookmarkEnd w:id="90"/>
      <w:bookmarkEnd w:id="91"/>
      <w:bookmarkEnd w:id="92"/>
      <w:bookmarkEnd w:id="93"/>
      <w:bookmarkEnd w:id="94"/>
      <w:bookmarkEnd w:id="95"/>
      <w:bookmarkEnd w:id="96"/>
      <w:bookmarkEnd w:id="97"/>
      <w:proofErr w:type="spellEnd"/>
      <w:r>
        <w:rPr>
          <w:rFonts w:hAnsi="宋体" w:hint="eastAsia"/>
        </w:rPr>
        <w:t xml:space="preserve"> </w:t>
      </w:r>
    </w:p>
    <w:p w14:paraId="64FCB1BE" w14:textId="77777777" w:rsidR="00913F01" w:rsidRDefault="00913F01">
      <w:pPr>
        <w:spacing w:line="360" w:lineRule="auto"/>
        <w:ind w:firstLineChars="200" w:firstLine="420"/>
        <w:jc w:val="left"/>
      </w:pPr>
      <w:bookmarkStart w:id="99" w:name="m403"/>
      <w:bookmarkEnd w:id="98"/>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14:paraId="4D3BA1BC" w14:textId="77777777" w:rsidR="00913F01" w:rsidRDefault="00913F01">
      <w:pPr>
        <w:pStyle w:val="XBRLTitle2"/>
        <w:spacing w:before="156" w:line="360" w:lineRule="auto"/>
        <w:ind w:left="454"/>
      </w:pPr>
      <w:bookmarkStart w:id="100" w:name="_Toc17898189"/>
      <w:bookmarkStart w:id="101" w:name="_Toc17897945"/>
      <w:bookmarkStart w:id="102" w:name="_Toc481075057"/>
      <w:bookmarkStart w:id="103" w:name="_Toc438646462"/>
      <w:bookmarkStart w:id="104" w:name="_Toc490050011"/>
      <w:bookmarkStart w:id="105" w:name="_Toc512519490"/>
      <w:bookmarkStart w:id="106" w:name="_Toc513295854"/>
      <w:bookmarkStart w:id="107" w:name="_Toc513295902"/>
      <w:bookmarkEnd w:id="99"/>
      <w:proofErr w:type="spellStart"/>
      <w:r>
        <w:rPr>
          <w:rFonts w:hAnsi="宋体" w:hint="eastAsia"/>
        </w:rPr>
        <w:t>公平交易专项说明</w:t>
      </w:r>
      <w:bookmarkEnd w:id="100"/>
      <w:bookmarkEnd w:id="101"/>
      <w:bookmarkEnd w:id="102"/>
      <w:bookmarkEnd w:id="103"/>
      <w:bookmarkEnd w:id="104"/>
      <w:bookmarkEnd w:id="105"/>
      <w:bookmarkEnd w:id="106"/>
      <w:bookmarkEnd w:id="107"/>
      <w:proofErr w:type="spellEnd"/>
      <w:r>
        <w:rPr>
          <w:rFonts w:hAnsi="宋体" w:hint="eastAsia"/>
        </w:rPr>
        <w:t xml:space="preserve"> </w:t>
      </w:r>
    </w:p>
    <w:p w14:paraId="03B88FBA" w14:textId="77777777" w:rsidR="00913F01" w:rsidRDefault="00913F01">
      <w:pPr>
        <w:pStyle w:val="XBRLTitle3"/>
        <w:spacing w:before="156"/>
        <w:ind w:left="0"/>
      </w:pPr>
      <w:bookmarkStart w:id="108" w:name="_Toc17898190"/>
      <w:bookmarkStart w:id="109" w:name="_Toc481075058"/>
      <w:bookmarkStart w:id="110" w:name="_Toc490050012"/>
      <w:bookmarkStart w:id="111" w:name="_Toc512519491"/>
      <w:bookmarkStart w:id="112" w:name="_Toc513295903"/>
      <w:bookmarkStart w:id="113" w:name="m404_01_0570"/>
      <w:proofErr w:type="spellStart"/>
      <w:r>
        <w:rPr>
          <w:rFonts w:hint="eastAsia"/>
        </w:rPr>
        <w:t>公平交易制度的执行情况</w:t>
      </w:r>
      <w:bookmarkEnd w:id="108"/>
      <w:bookmarkEnd w:id="109"/>
      <w:bookmarkEnd w:id="110"/>
      <w:bookmarkEnd w:id="111"/>
      <w:bookmarkEnd w:id="112"/>
      <w:proofErr w:type="spellEnd"/>
    </w:p>
    <w:p w14:paraId="5A6E91A9" w14:textId="77777777" w:rsidR="00913F01" w:rsidRDefault="00913F01">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w:t>
      </w:r>
      <w:r>
        <w:rPr>
          <w:rFonts w:ascii="宋体" w:hAnsi="宋体" w:cs="宋体" w:hint="eastAsia"/>
          <w:color w:val="000000"/>
          <w:kern w:val="0"/>
        </w:rPr>
        <w:lastRenderedPageBreak/>
        <w:t xml:space="preserve">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5ED6D7FC" w14:textId="77777777" w:rsidR="00913F01" w:rsidRDefault="00913F01">
      <w:pPr>
        <w:pStyle w:val="XBRLTitle3"/>
        <w:spacing w:before="156"/>
        <w:ind w:left="0"/>
      </w:pPr>
      <w:bookmarkStart w:id="114" w:name="_Toc17898191"/>
      <w:bookmarkStart w:id="115" w:name="_Toc481075059"/>
      <w:bookmarkStart w:id="116" w:name="_Toc490050013"/>
      <w:bookmarkStart w:id="117" w:name="_Toc512519492"/>
      <w:bookmarkStart w:id="118" w:name="_Toc513295904"/>
      <w:bookmarkStart w:id="119" w:name="m404_01_0578"/>
      <w:bookmarkEnd w:id="113"/>
      <w:proofErr w:type="spellStart"/>
      <w:r>
        <w:rPr>
          <w:rFonts w:hint="eastAsia"/>
        </w:rPr>
        <w:t>异常交易行为的专项说明</w:t>
      </w:r>
      <w:bookmarkEnd w:id="114"/>
      <w:bookmarkEnd w:id="115"/>
      <w:bookmarkEnd w:id="116"/>
      <w:bookmarkEnd w:id="117"/>
      <w:bookmarkEnd w:id="118"/>
      <w:proofErr w:type="spellEnd"/>
    </w:p>
    <w:p w14:paraId="7328C558" w14:textId="77777777" w:rsidR="00913F01" w:rsidRDefault="00913F01">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7E27C943" w14:textId="77777777" w:rsidR="00913F01" w:rsidRDefault="00913F01">
      <w:pPr>
        <w:pStyle w:val="XBRLTitle2"/>
        <w:spacing w:before="156" w:line="360" w:lineRule="auto"/>
        <w:ind w:left="454"/>
      </w:pPr>
      <w:bookmarkStart w:id="120" w:name="_Toc17898192"/>
      <w:bookmarkStart w:id="121" w:name="_Toc17897946"/>
      <w:bookmarkStart w:id="122" w:name="_Toc481075061"/>
      <w:bookmarkStart w:id="123" w:name="_Toc490050014"/>
      <w:bookmarkStart w:id="124" w:name="_Toc512519493"/>
      <w:bookmarkStart w:id="125" w:name="_Toc513295855"/>
      <w:bookmarkStart w:id="126" w:name="_Toc513295905"/>
      <w:bookmarkStart w:id="127" w:name="m405_01_2550"/>
      <w:bookmarkEnd w:id="119"/>
      <w:proofErr w:type="spellStart"/>
      <w:r>
        <w:rPr>
          <w:rFonts w:hAnsi="宋体" w:hint="eastAsia"/>
        </w:rPr>
        <w:t>报告期内基金的投资策略和运作分析</w:t>
      </w:r>
      <w:bookmarkEnd w:id="120"/>
      <w:bookmarkEnd w:id="121"/>
      <w:bookmarkEnd w:id="122"/>
      <w:bookmarkEnd w:id="123"/>
      <w:bookmarkEnd w:id="124"/>
      <w:bookmarkEnd w:id="125"/>
      <w:bookmarkEnd w:id="126"/>
      <w:proofErr w:type="spellEnd"/>
      <w:r>
        <w:rPr>
          <w:rFonts w:hAnsi="宋体" w:hint="eastAsia"/>
        </w:rPr>
        <w:t xml:space="preserve"> </w:t>
      </w:r>
    </w:p>
    <w:p w14:paraId="5760F8C3" w14:textId="77777777" w:rsidR="00913F01" w:rsidRDefault="00913F01">
      <w:pPr>
        <w:spacing w:line="360" w:lineRule="auto"/>
        <w:ind w:firstLineChars="200" w:firstLine="420"/>
        <w:jc w:val="left"/>
      </w:pPr>
      <w:r>
        <w:rPr>
          <w:rFonts w:ascii="宋体" w:hAnsi="宋体" w:cs="宋体" w:hint="eastAsia"/>
          <w:color w:val="000000"/>
          <w:kern w:val="0"/>
        </w:rPr>
        <w:t>2025年二季度A股</w:t>
      </w:r>
      <w:proofErr w:type="gramStart"/>
      <w:r>
        <w:rPr>
          <w:rFonts w:ascii="宋体" w:hAnsi="宋体" w:cs="宋体" w:hint="eastAsia"/>
          <w:color w:val="000000"/>
          <w:kern w:val="0"/>
        </w:rPr>
        <w:t>先经历</w:t>
      </w:r>
      <w:proofErr w:type="gramEnd"/>
      <w:r>
        <w:rPr>
          <w:rFonts w:ascii="宋体" w:hAnsi="宋体" w:cs="宋体" w:hint="eastAsia"/>
          <w:color w:val="000000"/>
          <w:kern w:val="0"/>
        </w:rPr>
        <w:t>关税冲击后迅速反弹最终收涨，沪深300指数上涨1.25%，创业</w:t>
      </w:r>
      <w:proofErr w:type="gramStart"/>
      <w:r>
        <w:rPr>
          <w:rFonts w:ascii="宋体" w:hAnsi="宋体" w:cs="宋体" w:hint="eastAsia"/>
          <w:color w:val="000000"/>
          <w:kern w:val="0"/>
        </w:rPr>
        <w:t>板指数</w:t>
      </w:r>
      <w:proofErr w:type="gramEnd"/>
      <w:r>
        <w:rPr>
          <w:rFonts w:ascii="宋体" w:hAnsi="宋体" w:cs="宋体" w:hint="eastAsia"/>
          <w:color w:val="000000"/>
          <w:kern w:val="0"/>
        </w:rPr>
        <w:t>上涨2.34%，恒生科技指数下跌1.7%。结构上国防军工、创新药、通信（海外算力）、银行等板块反弹较好，一季度表现好的机器人、</w:t>
      </w:r>
      <w:proofErr w:type="gramStart"/>
      <w:r>
        <w:rPr>
          <w:rFonts w:ascii="宋体" w:hAnsi="宋体" w:cs="宋体" w:hint="eastAsia"/>
          <w:color w:val="000000"/>
          <w:kern w:val="0"/>
        </w:rPr>
        <w:t>国产算力两个</w:t>
      </w:r>
      <w:proofErr w:type="gramEnd"/>
      <w:r>
        <w:rPr>
          <w:rFonts w:ascii="宋体" w:hAnsi="宋体" w:cs="宋体" w:hint="eastAsia"/>
          <w:color w:val="000000"/>
          <w:kern w:val="0"/>
        </w:rPr>
        <w:t>主题回落较大，消费电子受关税冲击跌幅较大。本基金在报告期内表现较弱，主要原因是关税冲击后减持了北美</w:t>
      </w:r>
      <w:proofErr w:type="gramStart"/>
      <w:r>
        <w:rPr>
          <w:rFonts w:ascii="宋体" w:hAnsi="宋体" w:cs="宋体" w:hint="eastAsia"/>
          <w:color w:val="000000"/>
          <w:kern w:val="0"/>
        </w:rPr>
        <w:t>算力产业</w:t>
      </w:r>
      <w:proofErr w:type="gramEnd"/>
      <w:r>
        <w:rPr>
          <w:rFonts w:ascii="宋体" w:hAnsi="宋体" w:cs="宋体" w:hint="eastAsia"/>
          <w:color w:val="000000"/>
          <w:kern w:val="0"/>
        </w:rPr>
        <w:t>链，虽后面有所买回，但交易损失较大。其次，本基金主要持有的板块：互联网、锂电池、新能源汽车、家电、消费电子、机械等板块在二季度表现较弱。整体而言，今年市场风格还是哑铃策略占优（低估值的银行、高估值的景气行业），而</w:t>
      </w:r>
      <w:proofErr w:type="gramStart"/>
      <w:r>
        <w:rPr>
          <w:rFonts w:ascii="宋体" w:hAnsi="宋体" w:cs="宋体" w:hint="eastAsia"/>
          <w:color w:val="000000"/>
          <w:kern w:val="0"/>
        </w:rPr>
        <w:t>居中间</w:t>
      </w:r>
      <w:proofErr w:type="gramEnd"/>
      <w:r>
        <w:rPr>
          <w:rFonts w:ascii="宋体" w:hAnsi="宋体" w:cs="宋体" w:hint="eastAsia"/>
          <w:color w:val="000000"/>
          <w:kern w:val="0"/>
        </w:rPr>
        <w:t>的中等增速成长股表现相对较弱，本基金大盘成长风格短期承受较大逆风。</w:t>
      </w:r>
      <w:r>
        <w:rPr>
          <w:rFonts w:ascii="宋体" w:hAnsi="宋体" w:cs="宋体" w:hint="eastAsia"/>
          <w:color w:val="000000"/>
          <w:kern w:val="0"/>
        </w:rPr>
        <w:br/>
        <w:t xml:space="preserve">　　站在当下，宏观经济韧性比年初预期好，出口、</w:t>
      </w:r>
      <w:proofErr w:type="gramStart"/>
      <w:r>
        <w:rPr>
          <w:rFonts w:ascii="宋体" w:hAnsi="宋体" w:cs="宋体" w:hint="eastAsia"/>
          <w:color w:val="000000"/>
          <w:kern w:val="0"/>
        </w:rPr>
        <w:t>社零仍</w:t>
      </w:r>
      <w:proofErr w:type="gramEnd"/>
      <w:r>
        <w:rPr>
          <w:rFonts w:ascii="宋体" w:hAnsi="宋体" w:cs="宋体" w:hint="eastAsia"/>
          <w:color w:val="000000"/>
          <w:kern w:val="0"/>
        </w:rPr>
        <w:t>较好，新能源汽车、家电、机械、有色等行业仍有一定增长，AI等新技术也蓬勃发展，经济结构转型。</w:t>
      </w:r>
      <w:r>
        <w:rPr>
          <w:rFonts w:ascii="宋体" w:hAnsi="宋体" w:cs="宋体" w:hint="eastAsia"/>
          <w:color w:val="000000"/>
          <w:kern w:val="0"/>
        </w:rPr>
        <w:br/>
        <w:t xml:space="preserve">　　落脚于投资方向，目前重点关注的方向：港股科技、AI</w:t>
      </w:r>
      <w:proofErr w:type="gramStart"/>
      <w:r>
        <w:rPr>
          <w:rFonts w:ascii="宋体" w:hAnsi="宋体" w:cs="宋体" w:hint="eastAsia"/>
          <w:color w:val="000000"/>
          <w:kern w:val="0"/>
        </w:rPr>
        <w:t>算力投资</w:t>
      </w:r>
      <w:proofErr w:type="gramEnd"/>
      <w:r>
        <w:rPr>
          <w:rFonts w:ascii="宋体" w:hAnsi="宋体" w:cs="宋体" w:hint="eastAsia"/>
          <w:color w:val="000000"/>
          <w:kern w:val="0"/>
        </w:rPr>
        <w:t>、有色金属、锂电池、创新药、机械等。其中核心</w:t>
      </w:r>
      <w:proofErr w:type="gramStart"/>
      <w:r>
        <w:rPr>
          <w:rFonts w:ascii="宋体" w:hAnsi="宋体" w:cs="宋体" w:hint="eastAsia"/>
          <w:color w:val="000000"/>
          <w:kern w:val="0"/>
        </w:rPr>
        <w:t>仓位</w:t>
      </w:r>
      <w:proofErr w:type="gramEnd"/>
      <w:r>
        <w:rPr>
          <w:rFonts w:ascii="宋体" w:hAnsi="宋体" w:cs="宋体" w:hint="eastAsia"/>
          <w:color w:val="000000"/>
          <w:kern w:val="0"/>
        </w:rPr>
        <w:t>是：互联网、锂电池、消费电子、家电、有色等行业，需求有一定增长，公司格局稳定，增速约20%，估值中位数15倍PE左右，还有相对较好的股息率。积极进取的</w:t>
      </w:r>
      <w:proofErr w:type="gramStart"/>
      <w:r>
        <w:rPr>
          <w:rFonts w:ascii="宋体" w:hAnsi="宋体" w:cs="宋体" w:hint="eastAsia"/>
          <w:color w:val="000000"/>
          <w:kern w:val="0"/>
        </w:rPr>
        <w:t>仓位</w:t>
      </w:r>
      <w:proofErr w:type="gramEnd"/>
      <w:r>
        <w:rPr>
          <w:rFonts w:ascii="宋体" w:hAnsi="宋体" w:cs="宋体" w:hint="eastAsia"/>
          <w:color w:val="000000"/>
          <w:kern w:val="0"/>
        </w:rPr>
        <w:t>是AI和创新药，AI已经发展两年，</w:t>
      </w:r>
      <w:proofErr w:type="gramStart"/>
      <w:r>
        <w:rPr>
          <w:rFonts w:ascii="宋体" w:hAnsi="宋体" w:cs="宋体" w:hint="eastAsia"/>
          <w:color w:val="000000"/>
          <w:kern w:val="0"/>
        </w:rPr>
        <w:t>算力一直</w:t>
      </w:r>
      <w:proofErr w:type="gramEnd"/>
      <w:r>
        <w:rPr>
          <w:rFonts w:ascii="宋体" w:hAnsi="宋体" w:cs="宋体" w:hint="eastAsia"/>
          <w:color w:val="000000"/>
          <w:kern w:val="0"/>
        </w:rPr>
        <w:t>是市场投资主线，我们一直期待下游应用起来，例如C</w:t>
      </w:r>
      <w:proofErr w:type="gramStart"/>
      <w:r>
        <w:rPr>
          <w:rFonts w:ascii="宋体" w:hAnsi="宋体" w:cs="宋体" w:hint="eastAsia"/>
          <w:color w:val="000000"/>
          <w:kern w:val="0"/>
        </w:rPr>
        <w:t>端爆款</w:t>
      </w:r>
      <w:proofErr w:type="gramEnd"/>
      <w:r>
        <w:rPr>
          <w:rFonts w:ascii="宋体" w:hAnsi="宋体" w:cs="宋体" w:hint="eastAsia"/>
          <w:color w:val="000000"/>
          <w:kern w:val="0"/>
        </w:rPr>
        <w:t>产品、人工智能的硬件等，为此我们更加看好港股的科技龙头企业，因为他们有大模型、应用场景、商业化能力等；智能硬件方面则关注手机等终端。</w:t>
      </w:r>
      <w:proofErr w:type="gramStart"/>
      <w:r>
        <w:rPr>
          <w:rFonts w:ascii="宋体" w:hAnsi="宋体" w:cs="宋体" w:hint="eastAsia"/>
          <w:color w:val="000000"/>
          <w:kern w:val="0"/>
        </w:rPr>
        <w:t>算力板块</w:t>
      </w:r>
      <w:proofErr w:type="gramEnd"/>
      <w:r>
        <w:rPr>
          <w:rFonts w:ascii="宋体" w:hAnsi="宋体" w:cs="宋体" w:hint="eastAsia"/>
          <w:color w:val="000000"/>
          <w:kern w:val="0"/>
        </w:rPr>
        <w:t>，因为对其存在一定的担忧，使得在相对低点没有加仓。原因是目前AI应用</w:t>
      </w:r>
      <w:proofErr w:type="gramStart"/>
      <w:r>
        <w:rPr>
          <w:rFonts w:ascii="宋体" w:hAnsi="宋体" w:cs="宋体" w:hint="eastAsia"/>
          <w:color w:val="000000"/>
          <w:kern w:val="0"/>
        </w:rPr>
        <w:t>不</w:t>
      </w:r>
      <w:proofErr w:type="gramEnd"/>
      <w:r>
        <w:rPr>
          <w:rFonts w:ascii="宋体" w:hAnsi="宋体" w:cs="宋体" w:hint="eastAsia"/>
          <w:color w:val="000000"/>
          <w:kern w:val="0"/>
        </w:rPr>
        <w:t>显性，没有C</w:t>
      </w:r>
      <w:proofErr w:type="gramStart"/>
      <w:r>
        <w:rPr>
          <w:rFonts w:ascii="宋体" w:hAnsi="宋体" w:cs="宋体" w:hint="eastAsia"/>
          <w:color w:val="000000"/>
          <w:kern w:val="0"/>
        </w:rPr>
        <w:t>端爆款</w:t>
      </w:r>
      <w:proofErr w:type="gramEnd"/>
      <w:r>
        <w:rPr>
          <w:rFonts w:ascii="宋体" w:hAnsi="宋体" w:cs="宋体" w:hint="eastAsia"/>
          <w:color w:val="000000"/>
          <w:kern w:val="0"/>
        </w:rPr>
        <w:t>产品、没有AI硬件突破，目前更像一个企业端的软件工具（优化成本、写代码等）。可能目前看AI是成长方向里估值性价比较高的方向，所以有所加仓北美</w:t>
      </w:r>
      <w:proofErr w:type="gramStart"/>
      <w:r>
        <w:rPr>
          <w:rFonts w:ascii="宋体" w:hAnsi="宋体" w:cs="宋体" w:hint="eastAsia"/>
          <w:color w:val="000000"/>
          <w:kern w:val="0"/>
        </w:rPr>
        <w:t>算力链</w:t>
      </w:r>
      <w:proofErr w:type="gramEnd"/>
      <w:r>
        <w:rPr>
          <w:rFonts w:ascii="宋体" w:hAnsi="宋体" w:cs="宋体" w:hint="eastAsia"/>
          <w:color w:val="000000"/>
          <w:kern w:val="0"/>
        </w:rPr>
        <w:t>。国产AI应用</w:t>
      </w:r>
      <w:proofErr w:type="gramStart"/>
      <w:r>
        <w:rPr>
          <w:rFonts w:ascii="宋体" w:hAnsi="宋体" w:cs="宋体" w:hint="eastAsia"/>
          <w:color w:val="000000"/>
          <w:kern w:val="0"/>
        </w:rPr>
        <w:t>和算力投资</w:t>
      </w:r>
      <w:proofErr w:type="gramEnd"/>
      <w:r>
        <w:rPr>
          <w:rFonts w:ascii="宋体" w:hAnsi="宋体" w:cs="宋体" w:hint="eastAsia"/>
          <w:color w:val="000000"/>
          <w:kern w:val="0"/>
        </w:rPr>
        <w:t>目前看商业化略慢。其次创新药，逻辑是中国药企的研发进展快，中国药企也会以BD等方式出海，这</w:t>
      </w:r>
      <w:r>
        <w:rPr>
          <w:rFonts w:ascii="宋体" w:hAnsi="宋体" w:cs="宋体" w:hint="eastAsia"/>
          <w:color w:val="000000"/>
          <w:kern w:val="0"/>
        </w:rPr>
        <w:lastRenderedPageBreak/>
        <w:t>个和两年前新能源出海一样。不过这里的投资难点是市场预期和落地可靠性存在一定不确定性，我们更看好港股的创新药板块，质地和定价更有吸引力。</w:t>
      </w:r>
    </w:p>
    <w:p w14:paraId="3E34408F" w14:textId="77777777" w:rsidR="00913F01" w:rsidRDefault="00913F01">
      <w:pPr>
        <w:pStyle w:val="XBRLTitle2"/>
        <w:spacing w:before="156" w:line="360" w:lineRule="auto"/>
        <w:ind w:left="454"/>
      </w:pPr>
      <w:bookmarkStart w:id="128" w:name="_Toc17898193"/>
      <w:bookmarkStart w:id="129" w:name="_Toc17897947"/>
      <w:bookmarkStart w:id="130" w:name="_Toc490050015"/>
      <w:bookmarkStart w:id="131" w:name="_Toc481075062"/>
      <w:bookmarkStart w:id="132" w:name="_Toc512519494"/>
      <w:bookmarkStart w:id="133" w:name="_Toc513295856"/>
      <w:bookmarkStart w:id="134" w:name="_Toc513295906"/>
      <w:bookmarkStart w:id="135" w:name="m405_01_2549"/>
      <w:bookmarkEnd w:id="127"/>
      <w:proofErr w:type="spellStart"/>
      <w:r>
        <w:rPr>
          <w:rFonts w:hAnsi="宋体" w:hint="eastAsia"/>
        </w:rPr>
        <w:t>报告期内基金的业绩表现</w:t>
      </w:r>
      <w:bookmarkEnd w:id="128"/>
      <w:bookmarkEnd w:id="129"/>
      <w:bookmarkEnd w:id="130"/>
      <w:bookmarkEnd w:id="131"/>
      <w:bookmarkEnd w:id="132"/>
      <w:bookmarkEnd w:id="133"/>
      <w:bookmarkEnd w:id="134"/>
      <w:proofErr w:type="spellEnd"/>
      <w:r>
        <w:rPr>
          <w:rFonts w:hAnsi="宋体" w:hint="eastAsia"/>
        </w:rPr>
        <w:t xml:space="preserve"> </w:t>
      </w:r>
      <w:bookmarkEnd w:id="135"/>
    </w:p>
    <w:p w14:paraId="759D811E" w14:textId="77777777" w:rsidR="00913F01" w:rsidRDefault="00913F01">
      <w:pPr>
        <w:spacing w:line="360" w:lineRule="auto"/>
        <w:ind w:firstLineChars="200" w:firstLine="420"/>
      </w:pPr>
      <w:r>
        <w:rPr>
          <w:rFonts w:ascii="宋体" w:hAnsi="宋体" w:hint="eastAsia"/>
        </w:rPr>
        <w:t>本报告期</w:t>
      </w:r>
      <w:proofErr w:type="gramStart"/>
      <w:r>
        <w:rPr>
          <w:rFonts w:ascii="宋体" w:hAnsi="宋体" w:hint="eastAsia"/>
        </w:rPr>
        <w:t>摩根慧见两年</w:t>
      </w:r>
      <w:proofErr w:type="gramEnd"/>
      <w:r>
        <w:rPr>
          <w:rFonts w:ascii="宋体" w:hAnsi="宋体" w:hint="eastAsia"/>
        </w:rPr>
        <w:t>持有期混合份额净值增长率为:-3.10%，同期业绩比较基准收益率为:1.35%。</w:t>
      </w:r>
    </w:p>
    <w:p w14:paraId="366F4D91" w14:textId="77777777" w:rsidR="00913F01" w:rsidRDefault="00913F01">
      <w:pPr>
        <w:pStyle w:val="XBRLTitle2"/>
        <w:spacing w:before="156" w:line="360" w:lineRule="auto"/>
        <w:ind w:left="454"/>
      </w:pPr>
      <w:bookmarkStart w:id="136" w:name="m406"/>
      <w:bookmarkStart w:id="137" w:name="_Toc17898194"/>
      <w:bookmarkStart w:id="138" w:name="_Toc17897948"/>
      <w:bookmarkStart w:id="139" w:name="_Toc490050016"/>
      <w:bookmarkStart w:id="140" w:name="_Toc481075063"/>
      <w:bookmarkStart w:id="141" w:name="_Toc438646465"/>
      <w:bookmarkStart w:id="142" w:name="_Toc512519495"/>
      <w:bookmarkStart w:id="143" w:name="_Toc513295857"/>
      <w:bookmarkStart w:id="144" w:name="_Toc513295907"/>
      <w:bookmarkStart w:id="145" w:name="m407"/>
      <w:bookmarkEnd w:id="136"/>
      <w:proofErr w:type="spellStart"/>
      <w:r>
        <w:rPr>
          <w:rFonts w:hAnsi="宋体" w:hint="eastAsia"/>
        </w:rPr>
        <w:t>报告期内基金持有人数或基金资产净值预警说明</w:t>
      </w:r>
      <w:bookmarkEnd w:id="137"/>
      <w:bookmarkEnd w:id="138"/>
      <w:bookmarkEnd w:id="139"/>
      <w:bookmarkEnd w:id="140"/>
      <w:bookmarkEnd w:id="141"/>
      <w:bookmarkEnd w:id="142"/>
      <w:bookmarkEnd w:id="143"/>
      <w:bookmarkEnd w:id="144"/>
      <w:proofErr w:type="spellEnd"/>
      <w:r>
        <w:rPr>
          <w:rFonts w:hAnsi="宋体" w:hint="eastAsia"/>
        </w:rPr>
        <w:t xml:space="preserve"> </w:t>
      </w:r>
    </w:p>
    <w:p w14:paraId="66FF7C47" w14:textId="77777777" w:rsidR="00913F01" w:rsidRDefault="00913F01">
      <w:pPr>
        <w:spacing w:line="360" w:lineRule="auto"/>
        <w:ind w:firstLineChars="200" w:firstLine="420"/>
        <w:jc w:val="left"/>
      </w:pPr>
      <w:r>
        <w:rPr>
          <w:rFonts w:ascii="宋体" w:hAnsi="宋体" w:hint="eastAsia"/>
        </w:rPr>
        <w:t>无。</w:t>
      </w:r>
    </w:p>
    <w:p w14:paraId="724FB05E" w14:textId="77777777" w:rsidR="00913F01" w:rsidRDefault="00913F01">
      <w:pPr>
        <w:pStyle w:val="XBRLTitle1"/>
        <w:spacing w:before="156" w:line="360" w:lineRule="auto"/>
        <w:ind w:left="425"/>
      </w:pPr>
      <w:bookmarkStart w:id="146" w:name="_Toc17898195"/>
      <w:bookmarkStart w:id="147" w:name="_Toc17897949"/>
      <w:bookmarkStart w:id="148" w:name="_Toc512519496"/>
      <w:bookmarkStart w:id="149" w:name="_Toc481075064"/>
      <w:bookmarkStart w:id="150" w:name="_Toc438646466"/>
      <w:bookmarkStart w:id="151" w:name="_Toc490050017"/>
      <w:bookmarkStart w:id="152" w:name="_Toc513295858"/>
      <w:bookmarkStart w:id="153" w:name="_Toc513295908"/>
      <w:bookmarkEnd w:id="145"/>
      <w:proofErr w:type="spellStart"/>
      <w:r>
        <w:rPr>
          <w:rFonts w:hAnsi="宋体" w:hint="eastAsia"/>
        </w:rPr>
        <w:t>投资组合报告</w:t>
      </w:r>
      <w:bookmarkEnd w:id="146"/>
      <w:bookmarkEnd w:id="147"/>
      <w:bookmarkEnd w:id="148"/>
      <w:bookmarkEnd w:id="149"/>
      <w:bookmarkEnd w:id="150"/>
      <w:bookmarkEnd w:id="151"/>
      <w:bookmarkEnd w:id="152"/>
      <w:bookmarkEnd w:id="153"/>
      <w:proofErr w:type="spellEnd"/>
      <w:r>
        <w:rPr>
          <w:rFonts w:hAnsi="宋体" w:hint="eastAsia"/>
        </w:rPr>
        <w:t xml:space="preserve"> </w:t>
      </w:r>
    </w:p>
    <w:p w14:paraId="762DFAA9" w14:textId="77777777" w:rsidR="00913F01" w:rsidRDefault="00913F01">
      <w:pPr>
        <w:pStyle w:val="XBRLTitle2"/>
        <w:spacing w:before="156" w:line="360" w:lineRule="auto"/>
        <w:ind w:left="454"/>
      </w:pPr>
      <w:bookmarkStart w:id="154" w:name="_Toc17898196"/>
      <w:bookmarkStart w:id="155" w:name="_Toc17897950"/>
      <w:bookmarkStart w:id="156" w:name="_Toc481075065"/>
      <w:bookmarkStart w:id="157" w:name="_Toc438646467"/>
      <w:bookmarkStart w:id="158" w:name="_Toc490050018"/>
      <w:bookmarkStart w:id="159" w:name="_Toc512519497"/>
      <w:bookmarkStart w:id="160" w:name="_Toc513295859"/>
      <w:bookmarkStart w:id="161" w:name="_Toc513295909"/>
      <w:bookmarkStart w:id="162" w:name="m501"/>
      <w:proofErr w:type="spellStart"/>
      <w:r>
        <w:rPr>
          <w:rFonts w:hAnsi="宋体" w:hint="eastAsia"/>
        </w:rPr>
        <w:t>报告期末基金资产组合情况</w:t>
      </w:r>
      <w:bookmarkEnd w:id="154"/>
      <w:bookmarkEnd w:id="155"/>
      <w:bookmarkEnd w:id="156"/>
      <w:bookmarkEnd w:id="157"/>
      <w:bookmarkEnd w:id="158"/>
      <w:bookmarkEnd w:id="159"/>
      <w:bookmarkEnd w:id="160"/>
      <w:bookmarkEnd w:id="161"/>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F56A0B" w14:paraId="296A5092" w14:textId="77777777">
        <w:trPr>
          <w:divId w:val="1901162971"/>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CF6109E" w14:textId="77777777" w:rsidR="00913F01" w:rsidRDefault="00913F01">
            <w:pPr>
              <w:jc w:val="center"/>
            </w:pPr>
            <w:bookmarkStart w:id="163" w:name="m08QD_01_tab"/>
            <w:bookmarkEnd w:id="163"/>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66E8548A" w14:textId="77777777" w:rsidR="00913F01" w:rsidRDefault="00913F01">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7A00157C" w14:textId="77777777" w:rsidR="00913F01" w:rsidRDefault="00913F01">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704530B4" w14:textId="77777777" w:rsidR="00913F01" w:rsidRDefault="00913F01">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F56A0B" w14:paraId="48F0E357" w14:textId="77777777">
        <w:trPr>
          <w:divId w:val="190116297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EA1A928" w14:textId="77777777" w:rsidR="00913F01" w:rsidRDefault="00913F01">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4AE3659B" w14:textId="77777777" w:rsidR="00913F01" w:rsidRDefault="00913F01">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0BDD1BD" w14:textId="77777777" w:rsidR="00913F01" w:rsidRDefault="00913F01">
            <w:pPr>
              <w:jc w:val="right"/>
            </w:pPr>
            <w:r>
              <w:rPr>
                <w:rFonts w:ascii="宋体" w:hAnsi="宋体" w:hint="eastAsia"/>
                <w:szCs w:val="24"/>
                <w:lang w:eastAsia="zh-Hans"/>
              </w:rPr>
              <w:t>895,451,890.20</w:t>
            </w:r>
          </w:p>
        </w:tc>
        <w:tc>
          <w:tcPr>
            <w:tcW w:w="1333" w:type="pct"/>
            <w:tcBorders>
              <w:top w:val="single" w:sz="4" w:space="0" w:color="auto"/>
              <w:left w:val="nil"/>
              <w:bottom w:val="single" w:sz="4" w:space="0" w:color="auto"/>
              <w:right w:val="single" w:sz="4" w:space="0" w:color="auto"/>
            </w:tcBorders>
            <w:vAlign w:val="center"/>
            <w:hideMark/>
          </w:tcPr>
          <w:p w14:paraId="5D23FEC0" w14:textId="77777777" w:rsidR="00913F01" w:rsidRDefault="00913F01">
            <w:pPr>
              <w:jc w:val="right"/>
            </w:pPr>
            <w:r>
              <w:rPr>
                <w:rFonts w:ascii="宋体" w:hAnsi="宋体" w:hint="eastAsia"/>
                <w:szCs w:val="24"/>
                <w:lang w:eastAsia="zh-Hans"/>
              </w:rPr>
              <w:t>90.50</w:t>
            </w:r>
          </w:p>
        </w:tc>
      </w:tr>
      <w:tr w:rsidR="00F56A0B" w14:paraId="34A18E9B" w14:textId="77777777">
        <w:trPr>
          <w:divId w:val="190116297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C4E6768" w14:textId="77777777" w:rsidR="00913F01" w:rsidRDefault="00913F01">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46E1E2B6" w14:textId="77777777" w:rsidR="00913F01" w:rsidRDefault="00913F01">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2C34977" w14:textId="77777777" w:rsidR="00913F01" w:rsidRDefault="00913F01">
            <w:pPr>
              <w:jc w:val="right"/>
            </w:pPr>
            <w:r>
              <w:rPr>
                <w:rFonts w:ascii="宋体" w:hAnsi="宋体" w:hint="eastAsia"/>
                <w:szCs w:val="24"/>
                <w:lang w:eastAsia="zh-Hans"/>
              </w:rPr>
              <w:t>895,451,890.20</w:t>
            </w:r>
          </w:p>
        </w:tc>
        <w:tc>
          <w:tcPr>
            <w:tcW w:w="1333" w:type="pct"/>
            <w:tcBorders>
              <w:top w:val="single" w:sz="4" w:space="0" w:color="auto"/>
              <w:left w:val="nil"/>
              <w:bottom w:val="single" w:sz="4" w:space="0" w:color="auto"/>
              <w:right w:val="single" w:sz="4" w:space="0" w:color="auto"/>
            </w:tcBorders>
            <w:vAlign w:val="center"/>
            <w:hideMark/>
          </w:tcPr>
          <w:p w14:paraId="78E642E7" w14:textId="77777777" w:rsidR="00913F01" w:rsidRDefault="00913F01">
            <w:pPr>
              <w:jc w:val="right"/>
            </w:pPr>
            <w:r>
              <w:rPr>
                <w:rFonts w:ascii="宋体" w:hAnsi="宋体" w:hint="eastAsia"/>
                <w:szCs w:val="24"/>
                <w:lang w:eastAsia="zh-Hans"/>
              </w:rPr>
              <w:t>90.50</w:t>
            </w:r>
          </w:p>
        </w:tc>
      </w:tr>
      <w:tr w:rsidR="00F56A0B" w14:paraId="1C035C97" w14:textId="77777777">
        <w:trPr>
          <w:divId w:val="190116297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4E89F5C" w14:textId="77777777" w:rsidR="00913F01" w:rsidRDefault="00913F01">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5B365819" w14:textId="77777777" w:rsidR="00913F01" w:rsidRDefault="00913F01">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EDEA274" w14:textId="77777777" w:rsidR="00913F01" w:rsidRDefault="00913F0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E0B2125" w14:textId="77777777" w:rsidR="00913F01" w:rsidRDefault="00913F01">
            <w:pPr>
              <w:jc w:val="right"/>
            </w:pPr>
            <w:r>
              <w:rPr>
                <w:rFonts w:ascii="宋体" w:hAnsi="宋体" w:hint="eastAsia"/>
                <w:szCs w:val="24"/>
                <w:lang w:eastAsia="zh-Hans"/>
              </w:rPr>
              <w:t>-</w:t>
            </w:r>
          </w:p>
        </w:tc>
      </w:tr>
      <w:tr w:rsidR="00F56A0B" w14:paraId="5F3EF4D8" w14:textId="77777777">
        <w:trPr>
          <w:divId w:val="190116297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803BFA8" w14:textId="77777777" w:rsidR="00913F01" w:rsidRDefault="00913F01">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52DC6FB7" w14:textId="77777777" w:rsidR="00913F01" w:rsidRDefault="00913F01">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DB69798" w14:textId="77777777" w:rsidR="00913F01" w:rsidRDefault="00913F0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0E29370" w14:textId="77777777" w:rsidR="00913F01" w:rsidRDefault="00913F01">
            <w:pPr>
              <w:jc w:val="right"/>
            </w:pPr>
            <w:r>
              <w:rPr>
                <w:rFonts w:ascii="宋体" w:hAnsi="宋体" w:hint="eastAsia"/>
                <w:szCs w:val="24"/>
                <w:lang w:eastAsia="zh-Hans"/>
              </w:rPr>
              <w:t>-</w:t>
            </w:r>
          </w:p>
        </w:tc>
      </w:tr>
      <w:tr w:rsidR="00F56A0B" w14:paraId="0838DFD0" w14:textId="77777777">
        <w:trPr>
          <w:divId w:val="190116297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D43F56A" w14:textId="77777777" w:rsidR="00913F01" w:rsidRDefault="00913F01">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032A890D" w14:textId="77777777" w:rsidR="00913F01" w:rsidRDefault="00913F01">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1D86B47" w14:textId="77777777" w:rsidR="00913F01" w:rsidRDefault="00913F0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6983513" w14:textId="77777777" w:rsidR="00913F01" w:rsidRDefault="00913F01">
            <w:pPr>
              <w:jc w:val="right"/>
            </w:pPr>
            <w:r>
              <w:rPr>
                <w:rFonts w:ascii="宋体" w:hAnsi="宋体" w:hint="eastAsia"/>
                <w:szCs w:val="24"/>
                <w:lang w:eastAsia="zh-Hans"/>
              </w:rPr>
              <w:t>-</w:t>
            </w:r>
          </w:p>
        </w:tc>
      </w:tr>
      <w:tr w:rsidR="00F56A0B" w14:paraId="7BF79EC9" w14:textId="77777777">
        <w:trPr>
          <w:divId w:val="190116297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8EEF41A" w14:textId="77777777" w:rsidR="00913F01" w:rsidRDefault="00913F01">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52172C23" w14:textId="77777777" w:rsidR="00913F01" w:rsidRDefault="00913F01">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E051860" w14:textId="77777777" w:rsidR="00913F01" w:rsidRDefault="00913F0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484F6AB" w14:textId="77777777" w:rsidR="00913F01" w:rsidRDefault="00913F01">
            <w:pPr>
              <w:jc w:val="right"/>
            </w:pPr>
            <w:r>
              <w:rPr>
                <w:rFonts w:ascii="宋体" w:hAnsi="宋体" w:hint="eastAsia"/>
                <w:szCs w:val="24"/>
                <w:lang w:eastAsia="zh-Hans"/>
              </w:rPr>
              <w:t>-</w:t>
            </w:r>
          </w:p>
        </w:tc>
      </w:tr>
      <w:tr w:rsidR="00F56A0B" w14:paraId="1E1E7256" w14:textId="77777777">
        <w:trPr>
          <w:divId w:val="190116297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5938CB6" w14:textId="77777777" w:rsidR="00913F01" w:rsidRDefault="00913F01">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688A2085" w14:textId="77777777" w:rsidR="00913F01" w:rsidRDefault="00913F01">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60E7891" w14:textId="77777777" w:rsidR="00913F01" w:rsidRDefault="00913F0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4341BE1" w14:textId="77777777" w:rsidR="00913F01" w:rsidRDefault="00913F01">
            <w:pPr>
              <w:jc w:val="right"/>
            </w:pPr>
            <w:r>
              <w:rPr>
                <w:rFonts w:ascii="宋体" w:hAnsi="宋体" w:hint="eastAsia"/>
                <w:szCs w:val="24"/>
                <w:lang w:eastAsia="zh-Hans"/>
              </w:rPr>
              <w:t>-</w:t>
            </w:r>
          </w:p>
        </w:tc>
      </w:tr>
      <w:tr w:rsidR="00F56A0B" w14:paraId="4DAEDEB8" w14:textId="77777777">
        <w:trPr>
          <w:divId w:val="190116297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11520CA" w14:textId="77777777" w:rsidR="00913F01" w:rsidRDefault="00913F01">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7297AD29" w14:textId="77777777" w:rsidR="00913F01" w:rsidRDefault="00913F01">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FDAFE8C" w14:textId="77777777" w:rsidR="00913F01" w:rsidRDefault="00913F0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F64160D" w14:textId="77777777" w:rsidR="00913F01" w:rsidRDefault="00913F01">
            <w:pPr>
              <w:jc w:val="right"/>
            </w:pPr>
            <w:r>
              <w:rPr>
                <w:rFonts w:ascii="宋体" w:hAnsi="宋体" w:hint="eastAsia"/>
                <w:szCs w:val="24"/>
                <w:lang w:eastAsia="zh-Hans"/>
              </w:rPr>
              <w:t>-</w:t>
            </w:r>
          </w:p>
        </w:tc>
      </w:tr>
      <w:tr w:rsidR="00F56A0B" w14:paraId="76438A26" w14:textId="77777777">
        <w:trPr>
          <w:divId w:val="190116297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8A30532" w14:textId="77777777" w:rsidR="00913F01" w:rsidRDefault="00913F01">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310B2C87" w14:textId="77777777" w:rsidR="00913F01" w:rsidRDefault="00913F01">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4B7F6F6" w14:textId="77777777" w:rsidR="00913F01" w:rsidRDefault="00913F0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089EC84" w14:textId="77777777" w:rsidR="00913F01" w:rsidRDefault="00913F01">
            <w:pPr>
              <w:jc w:val="right"/>
            </w:pPr>
            <w:r>
              <w:rPr>
                <w:rFonts w:ascii="宋体" w:hAnsi="宋体" w:hint="eastAsia"/>
                <w:szCs w:val="24"/>
                <w:lang w:eastAsia="zh-Hans"/>
              </w:rPr>
              <w:t>-</w:t>
            </w:r>
          </w:p>
        </w:tc>
      </w:tr>
      <w:tr w:rsidR="00F56A0B" w14:paraId="13FCBE20" w14:textId="77777777">
        <w:trPr>
          <w:divId w:val="190116297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817B9EF" w14:textId="77777777" w:rsidR="00913F01" w:rsidRDefault="00913F01">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6144CF7A" w14:textId="77777777" w:rsidR="00913F01" w:rsidRDefault="00913F01">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7D86A5E" w14:textId="77777777" w:rsidR="00913F01" w:rsidRDefault="00913F0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47552F8" w14:textId="77777777" w:rsidR="00913F01" w:rsidRDefault="00913F01">
            <w:pPr>
              <w:jc w:val="right"/>
            </w:pPr>
            <w:r>
              <w:rPr>
                <w:rFonts w:ascii="宋体" w:hAnsi="宋体" w:hint="eastAsia"/>
                <w:szCs w:val="24"/>
                <w:lang w:eastAsia="zh-Hans"/>
              </w:rPr>
              <w:t>-</w:t>
            </w:r>
          </w:p>
        </w:tc>
      </w:tr>
      <w:tr w:rsidR="00F56A0B" w14:paraId="00CAFA03" w14:textId="77777777">
        <w:trPr>
          <w:divId w:val="190116297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21696C8" w14:textId="77777777" w:rsidR="00913F01" w:rsidRDefault="00913F01">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17A36999" w14:textId="77777777" w:rsidR="00913F01" w:rsidRDefault="00913F01">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316DE7B" w14:textId="77777777" w:rsidR="00913F01" w:rsidRDefault="00913F01">
            <w:pPr>
              <w:jc w:val="right"/>
            </w:pPr>
            <w:r>
              <w:rPr>
                <w:rFonts w:ascii="宋体" w:hAnsi="宋体" w:hint="eastAsia"/>
                <w:szCs w:val="24"/>
                <w:lang w:eastAsia="zh-Hans"/>
              </w:rPr>
              <w:t>84,263,466.90</w:t>
            </w:r>
          </w:p>
        </w:tc>
        <w:tc>
          <w:tcPr>
            <w:tcW w:w="1333" w:type="pct"/>
            <w:tcBorders>
              <w:top w:val="single" w:sz="4" w:space="0" w:color="auto"/>
              <w:left w:val="nil"/>
              <w:bottom w:val="single" w:sz="4" w:space="0" w:color="auto"/>
              <w:right w:val="single" w:sz="4" w:space="0" w:color="auto"/>
            </w:tcBorders>
            <w:vAlign w:val="center"/>
            <w:hideMark/>
          </w:tcPr>
          <w:p w14:paraId="4F6214F6" w14:textId="77777777" w:rsidR="00913F01" w:rsidRDefault="00913F01">
            <w:pPr>
              <w:jc w:val="right"/>
            </w:pPr>
            <w:r>
              <w:rPr>
                <w:rFonts w:ascii="宋体" w:hAnsi="宋体" w:hint="eastAsia"/>
                <w:szCs w:val="24"/>
                <w:lang w:eastAsia="zh-Hans"/>
              </w:rPr>
              <w:t>8.52</w:t>
            </w:r>
          </w:p>
        </w:tc>
      </w:tr>
      <w:tr w:rsidR="00F56A0B" w14:paraId="6EB84020" w14:textId="77777777">
        <w:trPr>
          <w:divId w:val="190116297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5E5F400" w14:textId="77777777" w:rsidR="00913F01" w:rsidRDefault="00913F01">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61CE4C3C" w14:textId="77777777" w:rsidR="00913F01" w:rsidRDefault="00913F01">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24F93E3" w14:textId="77777777" w:rsidR="00913F01" w:rsidRDefault="00913F01">
            <w:pPr>
              <w:jc w:val="right"/>
            </w:pPr>
            <w:r>
              <w:rPr>
                <w:rFonts w:ascii="宋体" w:hAnsi="宋体" w:hint="eastAsia"/>
                <w:szCs w:val="24"/>
                <w:lang w:eastAsia="zh-Hans"/>
              </w:rPr>
              <w:t>9,718,720.26</w:t>
            </w:r>
          </w:p>
        </w:tc>
        <w:tc>
          <w:tcPr>
            <w:tcW w:w="1333" w:type="pct"/>
            <w:tcBorders>
              <w:top w:val="single" w:sz="4" w:space="0" w:color="auto"/>
              <w:left w:val="nil"/>
              <w:bottom w:val="single" w:sz="4" w:space="0" w:color="auto"/>
              <w:right w:val="single" w:sz="4" w:space="0" w:color="auto"/>
            </w:tcBorders>
            <w:vAlign w:val="center"/>
            <w:hideMark/>
          </w:tcPr>
          <w:p w14:paraId="01E9503F" w14:textId="77777777" w:rsidR="00913F01" w:rsidRDefault="00913F01">
            <w:pPr>
              <w:jc w:val="right"/>
            </w:pPr>
            <w:r>
              <w:rPr>
                <w:rFonts w:ascii="宋体" w:hAnsi="宋体" w:hint="eastAsia"/>
                <w:szCs w:val="24"/>
                <w:lang w:eastAsia="zh-Hans"/>
              </w:rPr>
              <w:t>0.98</w:t>
            </w:r>
          </w:p>
        </w:tc>
      </w:tr>
      <w:tr w:rsidR="00F56A0B" w14:paraId="33C9F1BD" w14:textId="77777777">
        <w:trPr>
          <w:divId w:val="190116297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D80F128" w14:textId="77777777" w:rsidR="00913F01" w:rsidRDefault="00913F01">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46B05ABB" w14:textId="77777777" w:rsidR="00913F01" w:rsidRDefault="00913F01">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695918B" w14:textId="77777777" w:rsidR="00913F01" w:rsidRDefault="00913F01">
            <w:pPr>
              <w:jc w:val="right"/>
            </w:pPr>
            <w:r>
              <w:rPr>
                <w:rFonts w:ascii="宋体" w:hAnsi="宋体" w:hint="eastAsia"/>
                <w:szCs w:val="24"/>
                <w:lang w:eastAsia="zh-Hans"/>
              </w:rPr>
              <w:t>989,434,077.36</w:t>
            </w:r>
          </w:p>
        </w:tc>
        <w:tc>
          <w:tcPr>
            <w:tcW w:w="1333" w:type="pct"/>
            <w:tcBorders>
              <w:top w:val="single" w:sz="4" w:space="0" w:color="auto"/>
              <w:left w:val="nil"/>
              <w:bottom w:val="single" w:sz="4" w:space="0" w:color="auto"/>
              <w:right w:val="single" w:sz="4" w:space="0" w:color="auto"/>
            </w:tcBorders>
            <w:vAlign w:val="center"/>
            <w:hideMark/>
          </w:tcPr>
          <w:p w14:paraId="62FD8AFD" w14:textId="77777777" w:rsidR="00913F01" w:rsidRDefault="00913F01">
            <w:pPr>
              <w:jc w:val="right"/>
            </w:pPr>
            <w:r>
              <w:rPr>
                <w:rFonts w:ascii="宋体" w:hAnsi="宋体" w:hint="eastAsia"/>
                <w:szCs w:val="24"/>
                <w:lang w:eastAsia="zh-Hans"/>
              </w:rPr>
              <w:t>100.00</w:t>
            </w:r>
          </w:p>
        </w:tc>
      </w:tr>
    </w:tbl>
    <w:p w14:paraId="654BB3BA" w14:textId="77777777" w:rsidR="00913F01" w:rsidRDefault="00913F01">
      <w:pPr>
        <w:spacing w:line="360" w:lineRule="auto"/>
        <w:jc w:val="left"/>
        <w:divId w:val="451873865"/>
      </w:pPr>
      <w:r>
        <w:rPr>
          <w:rFonts w:ascii="宋体" w:hAnsi="宋体" w:hint="eastAsia"/>
          <w:szCs w:val="21"/>
        </w:rPr>
        <w:t>注：</w:t>
      </w:r>
      <w:r>
        <w:rPr>
          <w:rFonts w:ascii="宋体" w:hAnsi="宋体" w:hint="eastAsia"/>
        </w:rPr>
        <w:t>本基金本报告期末通过港股</w:t>
      </w:r>
      <w:proofErr w:type="gramStart"/>
      <w:r>
        <w:rPr>
          <w:rFonts w:ascii="宋体" w:hAnsi="宋体" w:hint="eastAsia"/>
        </w:rPr>
        <w:t>通交易</w:t>
      </w:r>
      <w:proofErr w:type="gramEnd"/>
      <w:r>
        <w:rPr>
          <w:rFonts w:ascii="宋体" w:hAnsi="宋体" w:hint="eastAsia"/>
        </w:rPr>
        <w:t>机制投资的港股公允价值为人民币286,535,280.25元,占期末净值比例为29.67%。</w:t>
      </w:r>
    </w:p>
    <w:p w14:paraId="243ADF22" w14:textId="77777777" w:rsidR="00913F01" w:rsidRDefault="00913F01">
      <w:pPr>
        <w:pStyle w:val="XBRLTitle2"/>
        <w:spacing w:before="156" w:line="360" w:lineRule="auto"/>
        <w:ind w:left="454"/>
      </w:pPr>
      <w:bookmarkStart w:id="164" w:name="_Toc17898197"/>
      <w:bookmarkStart w:id="165" w:name="_Toc17897951"/>
      <w:bookmarkStart w:id="166" w:name="_Toc512519498"/>
      <w:bookmarkStart w:id="167" w:name="_Toc481075066"/>
      <w:bookmarkStart w:id="168" w:name="_Toc438646468"/>
      <w:bookmarkStart w:id="169" w:name="_Toc490050019"/>
      <w:bookmarkStart w:id="170" w:name="_Toc513295860"/>
      <w:bookmarkStart w:id="171" w:name="_Toc513295910"/>
      <w:bookmarkEnd w:id="162"/>
      <w:proofErr w:type="spellStart"/>
      <w:r>
        <w:rPr>
          <w:rFonts w:hAnsi="宋体" w:hint="eastAsia"/>
        </w:rPr>
        <w:t>报告期末按行业分类的股票投资组合</w:t>
      </w:r>
      <w:bookmarkEnd w:id="164"/>
      <w:bookmarkEnd w:id="165"/>
      <w:bookmarkEnd w:id="166"/>
      <w:bookmarkEnd w:id="167"/>
      <w:bookmarkEnd w:id="168"/>
      <w:bookmarkEnd w:id="169"/>
      <w:bookmarkEnd w:id="170"/>
      <w:bookmarkEnd w:id="171"/>
      <w:proofErr w:type="spellEnd"/>
      <w:r>
        <w:rPr>
          <w:rFonts w:hAnsi="宋体" w:hint="eastAsia"/>
          <w:lang w:eastAsia="zh-CN"/>
        </w:rPr>
        <w:t xml:space="preserve"> </w:t>
      </w:r>
    </w:p>
    <w:p w14:paraId="018ED8CC" w14:textId="77777777" w:rsidR="00913F01" w:rsidRDefault="00913F01">
      <w:pPr>
        <w:pStyle w:val="XBRLTitle3"/>
        <w:spacing w:before="156"/>
        <w:ind w:left="0"/>
      </w:pPr>
      <w:bookmarkStart w:id="172" w:name="_Toc17898198"/>
      <w:bookmarkStart w:id="173" w:name="_Toc481075067"/>
      <w:bookmarkStart w:id="174" w:name="_Toc490050020"/>
      <w:bookmarkStart w:id="175" w:name="_Toc512519499"/>
      <w:bookmarkStart w:id="176" w:name="_Toc513295911"/>
      <w:proofErr w:type="spellStart"/>
      <w:r>
        <w:rPr>
          <w:rFonts w:hint="eastAsia"/>
        </w:rPr>
        <w:t>报告期末按行业分类的境内股票投资组合</w:t>
      </w:r>
      <w:bookmarkEnd w:id="172"/>
      <w:bookmarkEnd w:id="173"/>
      <w:bookmarkEnd w:id="174"/>
      <w:bookmarkEnd w:id="175"/>
      <w:bookmarkEnd w:id="176"/>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F56A0B" w14:paraId="1BC32B1A" w14:textId="77777777">
        <w:trPr>
          <w:divId w:val="45421758"/>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01FBB7C" w14:textId="77777777" w:rsidR="00913F01" w:rsidRDefault="00913F01">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14:paraId="3C6878C9" w14:textId="77777777" w:rsidR="00913F01" w:rsidRDefault="00913F01">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0EEE9C2D" w14:textId="77777777" w:rsidR="00913F01" w:rsidRDefault="00913F01">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72EA2610" w14:textId="77777777" w:rsidR="00913F01" w:rsidRDefault="00913F01">
            <w:pPr>
              <w:jc w:val="center"/>
            </w:pPr>
            <w:r>
              <w:rPr>
                <w:rFonts w:ascii="宋体" w:hAnsi="宋体" w:hint="eastAsia"/>
                <w:color w:val="000000"/>
              </w:rPr>
              <w:t xml:space="preserve">占基金资产净值比例（%） </w:t>
            </w:r>
          </w:p>
        </w:tc>
      </w:tr>
      <w:tr w:rsidR="00F56A0B" w14:paraId="2274F2D8" w14:textId="77777777">
        <w:trPr>
          <w:divId w:val="4542175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9593E84" w14:textId="77777777" w:rsidR="00913F01" w:rsidRDefault="00913F01">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FC01F06" w14:textId="77777777" w:rsidR="00913F01" w:rsidRDefault="00913F01">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873178C" w14:textId="77777777" w:rsidR="00913F01" w:rsidRDefault="00913F0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25B450E" w14:textId="77777777" w:rsidR="00913F01" w:rsidRDefault="00913F01">
            <w:pPr>
              <w:jc w:val="right"/>
            </w:pPr>
            <w:r>
              <w:rPr>
                <w:rFonts w:ascii="宋体" w:hAnsi="宋体" w:hint="eastAsia"/>
                <w:szCs w:val="24"/>
                <w:lang w:eastAsia="zh-Hans"/>
              </w:rPr>
              <w:t>-</w:t>
            </w:r>
          </w:p>
        </w:tc>
      </w:tr>
      <w:tr w:rsidR="00F56A0B" w14:paraId="7DDB76A2" w14:textId="77777777">
        <w:trPr>
          <w:divId w:val="4542175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B950A41" w14:textId="77777777" w:rsidR="00913F01" w:rsidRDefault="00913F01">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FB74BE3" w14:textId="77777777" w:rsidR="00913F01" w:rsidRDefault="00913F01">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5E70912" w14:textId="77777777" w:rsidR="00913F01" w:rsidRDefault="00913F01">
            <w:pPr>
              <w:jc w:val="right"/>
            </w:pPr>
            <w:r>
              <w:rPr>
                <w:rFonts w:ascii="宋体" w:hAnsi="宋体" w:hint="eastAsia"/>
                <w:szCs w:val="24"/>
                <w:lang w:eastAsia="zh-Hans"/>
              </w:rPr>
              <w:t>96,137,426.66</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B53EDEE" w14:textId="77777777" w:rsidR="00913F01" w:rsidRDefault="00913F01">
            <w:pPr>
              <w:jc w:val="right"/>
            </w:pPr>
            <w:r>
              <w:rPr>
                <w:rFonts w:ascii="宋体" w:hAnsi="宋体" w:hint="eastAsia"/>
                <w:szCs w:val="24"/>
                <w:lang w:eastAsia="zh-Hans"/>
              </w:rPr>
              <w:t>9.96</w:t>
            </w:r>
          </w:p>
        </w:tc>
      </w:tr>
      <w:tr w:rsidR="00F56A0B" w14:paraId="3900E60C" w14:textId="77777777">
        <w:trPr>
          <w:divId w:val="4542175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7632760" w14:textId="77777777" w:rsidR="00913F01" w:rsidRDefault="00913F01">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1EA77E6" w14:textId="77777777" w:rsidR="00913F01" w:rsidRDefault="00913F01">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B068D37" w14:textId="77777777" w:rsidR="00913F01" w:rsidRDefault="00913F01">
            <w:pPr>
              <w:jc w:val="right"/>
            </w:pPr>
            <w:r>
              <w:rPr>
                <w:rFonts w:ascii="宋体" w:hAnsi="宋体" w:hint="eastAsia"/>
                <w:szCs w:val="24"/>
                <w:lang w:eastAsia="zh-Hans"/>
              </w:rPr>
              <w:t>460,786,418.19</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5646EF1" w14:textId="77777777" w:rsidR="00913F01" w:rsidRDefault="00913F01">
            <w:pPr>
              <w:jc w:val="right"/>
            </w:pPr>
            <w:r>
              <w:rPr>
                <w:rFonts w:ascii="宋体" w:hAnsi="宋体" w:hint="eastAsia"/>
                <w:szCs w:val="24"/>
                <w:lang w:eastAsia="zh-Hans"/>
              </w:rPr>
              <w:t>47.72</w:t>
            </w:r>
          </w:p>
        </w:tc>
      </w:tr>
      <w:tr w:rsidR="00F56A0B" w14:paraId="46A5F7A4" w14:textId="77777777">
        <w:trPr>
          <w:divId w:val="4542175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28633AC" w14:textId="77777777" w:rsidR="00913F01" w:rsidRDefault="00913F01">
            <w:pPr>
              <w:jc w:val="center"/>
            </w:pPr>
            <w:r>
              <w:rPr>
                <w:rFonts w:ascii="宋体" w:hAnsi="宋体" w:hint="eastAsia"/>
                <w:color w:val="000000"/>
              </w:rPr>
              <w:lastRenderedPageBreak/>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1793B1B" w14:textId="77777777" w:rsidR="00913F01" w:rsidRDefault="00913F01">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2DD4AC2" w14:textId="77777777" w:rsidR="00913F01" w:rsidRDefault="00913F01">
            <w:pPr>
              <w:jc w:val="right"/>
            </w:pPr>
            <w:r>
              <w:rPr>
                <w:rFonts w:ascii="宋体" w:hAnsi="宋体" w:hint="eastAsia"/>
                <w:szCs w:val="24"/>
                <w:lang w:eastAsia="zh-Hans"/>
              </w:rPr>
              <w:t>7,504.86</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E89C70C" w14:textId="77777777" w:rsidR="00913F01" w:rsidRDefault="00913F01">
            <w:pPr>
              <w:jc w:val="right"/>
            </w:pPr>
            <w:r>
              <w:rPr>
                <w:rFonts w:ascii="宋体" w:hAnsi="宋体" w:hint="eastAsia"/>
                <w:szCs w:val="24"/>
                <w:lang w:eastAsia="zh-Hans"/>
              </w:rPr>
              <w:t>0.00</w:t>
            </w:r>
          </w:p>
        </w:tc>
      </w:tr>
      <w:tr w:rsidR="00F56A0B" w14:paraId="58222F2C" w14:textId="77777777">
        <w:trPr>
          <w:divId w:val="4542175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81A3813" w14:textId="77777777" w:rsidR="00913F01" w:rsidRDefault="00913F01">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0E62783" w14:textId="77777777" w:rsidR="00913F01" w:rsidRDefault="00913F01">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886BB09" w14:textId="77777777" w:rsidR="00913F01" w:rsidRDefault="00913F0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3C21811" w14:textId="77777777" w:rsidR="00913F01" w:rsidRDefault="00913F01">
            <w:pPr>
              <w:jc w:val="right"/>
            </w:pPr>
            <w:r>
              <w:rPr>
                <w:rFonts w:ascii="宋体" w:hAnsi="宋体" w:hint="eastAsia"/>
                <w:szCs w:val="24"/>
                <w:lang w:eastAsia="zh-Hans"/>
              </w:rPr>
              <w:t>-</w:t>
            </w:r>
          </w:p>
        </w:tc>
      </w:tr>
      <w:tr w:rsidR="00F56A0B" w14:paraId="312E8849" w14:textId="77777777">
        <w:trPr>
          <w:divId w:val="4542175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2789383" w14:textId="77777777" w:rsidR="00913F01" w:rsidRDefault="00913F01">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6BFCAFA" w14:textId="77777777" w:rsidR="00913F01" w:rsidRDefault="00913F01">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6DAB01D" w14:textId="77777777" w:rsidR="00913F01" w:rsidRDefault="00913F0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EA31376" w14:textId="77777777" w:rsidR="00913F01" w:rsidRDefault="00913F01">
            <w:pPr>
              <w:jc w:val="right"/>
            </w:pPr>
            <w:r>
              <w:rPr>
                <w:rFonts w:ascii="宋体" w:hAnsi="宋体" w:hint="eastAsia"/>
                <w:szCs w:val="24"/>
                <w:lang w:eastAsia="zh-Hans"/>
              </w:rPr>
              <w:t>-</w:t>
            </w:r>
          </w:p>
        </w:tc>
      </w:tr>
      <w:tr w:rsidR="00F56A0B" w14:paraId="246E04E3" w14:textId="77777777">
        <w:trPr>
          <w:divId w:val="4542175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12F1A01" w14:textId="77777777" w:rsidR="00913F01" w:rsidRDefault="00913F01">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7058F1F" w14:textId="77777777" w:rsidR="00913F01" w:rsidRDefault="00913F01">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B5094A4" w14:textId="77777777" w:rsidR="00913F01" w:rsidRDefault="00913F0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D634580" w14:textId="77777777" w:rsidR="00913F01" w:rsidRDefault="00913F01">
            <w:pPr>
              <w:jc w:val="right"/>
            </w:pPr>
            <w:r>
              <w:rPr>
                <w:rFonts w:ascii="宋体" w:hAnsi="宋体" w:hint="eastAsia"/>
                <w:szCs w:val="24"/>
                <w:lang w:eastAsia="zh-Hans"/>
              </w:rPr>
              <w:t>-</w:t>
            </w:r>
          </w:p>
        </w:tc>
      </w:tr>
      <w:tr w:rsidR="00F56A0B" w14:paraId="0CF9F518" w14:textId="77777777">
        <w:trPr>
          <w:divId w:val="4542175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BBE3396" w14:textId="77777777" w:rsidR="00913F01" w:rsidRDefault="00913F01">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ACDC108" w14:textId="77777777" w:rsidR="00913F01" w:rsidRDefault="00913F01">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2732AF3" w14:textId="77777777" w:rsidR="00913F01" w:rsidRDefault="00913F0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74353FE" w14:textId="77777777" w:rsidR="00913F01" w:rsidRDefault="00913F01">
            <w:pPr>
              <w:jc w:val="right"/>
            </w:pPr>
            <w:r>
              <w:rPr>
                <w:rFonts w:ascii="宋体" w:hAnsi="宋体" w:hint="eastAsia"/>
                <w:szCs w:val="24"/>
                <w:lang w:eastAsia="zh-Hans"/>
              </w:rPr>
              <w:t>-</w:t>
            </w:r>
          </w:p>
        </w:tc>
      </w:tr>
      <w:tr w:rsidR="00F56A0B" w14:paraId="0E2E73E9" w14:textId="77777777">
        <w:trPr>
          <w:divId w:val="4542175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C3C5E93" w14:textId="77777777" w:rsidR="00913F01" w:rsidRDefault="00913F01">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3052AD5" w14:textId="77777777" w:rsidR="00913F01" w:rsidRDefault="00913F01">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84909EA" w14:textId="77777777" w:rsidR="00913F01" w:rsidRDefault="00913F01">
            <w:pPr>
              <w:jc w:val="right"/>
            </w:pPr>
            <w:r>
              <w:rPr>
                <w:rFonts w:ascii="宋体" w:hAnsi="宋体" w:hint="eastAsia"/>
                <w:szCs w:val="24"/>
                <w:lang w:eastAsia="zh-Hans"/>
              </w:rPr>
              <w:t>4,976,403.24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50E3C5D" w14:textId="77777777" w:rsidR="00913F01" w:rsidRDefault="00913F01">
            <w:pPr>
              <w:jc w:val="right"/>
            </w:pPr>
            <w:r>
              <w:rPr>
                <w:rFonts w:ascii="宋体" w:hAnsi="宋体" w:hint="eastAsia"/>
                <w:szCs w:val="24"/>
                <w:lang w:eastAsia="zh-Hans"/>
              </w:rPr>
              <w:t>0.52</w:t>
            </w:r>
          </w:p>
        </w:tc>
      </w:tr>
      <w:tr w:rsidR="00F56A0B" w14:paraId="435C5E3B" w14:textId="77777777">
        <w:trPr>
          <w:divId w:val="4542175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72166FF" w14:textId="77777777" w:rsidR="00913F01" w:rsidRDefault="00913F01">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77904B3" w14:textId="77777777" w:rsidR="00913F01" w:rsidRDefault="00913F01">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8B62C7C" w14:textId="77777777" w:rsidR="00913F01" w:rsidRDefault="00913F01">
            <w:pPr>
              <w:jc w:val="right"/>
            </w:pPr>
            <w:r>
              <w:rPr>
                <w:rFonts w:ascii="宋体" w:hAnsi="宋体" w:hint="eastAsia"/>
                <w:szCs w:val="24"/>
                <w:lang w:eastAsia="zh-Hans"/>
              </w:rPr>
              <w:t>47,008,857.00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FD54246" w14:textId="77777777" w:rsidR="00913F01" w:rsidRDefault="00913F01">
            <w:pPr>
              <w:jc w:val="right"/>
            </w:pPr>
            <w:r>
              <w:rPr>
                <w:rFonts w:ascii="宋体" w:hAnsi="宋体" w:hint="eastAsia"/>
                <w:szCs w:val="24"/>
                <w:lang w:eastAsia="zh-Hans"/>
              </w:rPr>
              <w:t>4.87</w:t>
            </w:r>
          </w:p>
        </w:tc>
      </w:tr>
      <w:tr w:rsidR="00F56A0B" w14:paraId="348314B3" w14:textId="77777777">
        <w:trPr>
          <w:divId w:val="4542175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997DF5D" w14:textId="77777777" w:rsidR="00913F01" w:rsidRDefault="00913F01">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260DC22" w14:textId="77777777" w:rsidR="00913F01" w:rsidRDefault="00913F01">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8E9ED07" w14:textId="77777777" w:rsidR="00913F01" w:rsidRDefault="00913F0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136F5DF" w14:textId="77777777" w:rsidR="00913F01" w:rsidRDefault="00913F01">
            <w:pPr>
              <w:jc w:val="right"/>
            </w:pPr>
            <w:r>
              <w:rPr>
                <w:rFonts w:ascii="宋体" w:hAnsi="宋体" w:hint="eastAsia"/>
                <w:szCs w:val="24"/>
                <w:lang w:eastAsia="zh-Hans"/>
              </w:rPr>
              <w:t>-</w:t>
            </w:r>
          </w:p>
        </w:tc>
      </w:tr>
      <w:tr w:rsidR="00F56A0B" w14:paraId="6A90EC63" w14:textId="77777777">
        <w:trPr>
          <w:divId w:val="4542175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3BDE2B5" w14:textId="77777777" w:rsidR="00913F01" w:rsidRDefault="00913F01">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6AF0A44" w14:textId="77777777" w:rsidR="00913F01" w:rsidRDefault="00913F01">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4299FFE" w14:textId="77777777" w:rsidR="00913F01" w:rsidRDefault="00913F0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BEBA7CC" w14:textId="77777777" w:rsidR="00913F01" w:rsidRDefault="00913F01">
            <w:pPr>
              <w:jc w:val="right"/>
            </w:pPr>
            <w:r>
              <w:rPr>
                <w:rFonts w:ascii="宋体" w:hAnsi="宋体" w:hint="eastAsia"/>
                <w:szCs w:val="24"/>
                <w:lang w:eastAsia="zh-Hans"/>
              </w:rPr>
              <w:t>-</w:t>
            </w:r>
          </w:p>
        </w:tc>
      </w:tr>
      <w:tr w:rsidR="00F56A0B" w14:paraId="3BCE351D" w14:textId="77777777">
        <w:trPr>
          <w:divId w:val="4542175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4C98368" w14:textId="77777777" w:rsidR="00913F01" w:rsidRDefault="00913F01">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1C306C5" w14:textId="77777777" w:rsidR="00913F01" w:rsidRDefault="00913F01">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1E7932D" w14:textId="77777777" w:rsidR="00913F01" w:rsidRDefault="00913F0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C05F67E" w14:textId="77777777" w:rsidR="00913F01" w:rsidRDefault="00913F01">
            <w:pPr>
              <w:jc w:val="right"/>
            </w:pPr>
            <w:r>
              <w:rPr>
                <w:rFonts w:ascii="宋体" w:hAnsi="宋体" w:hint="eastAsia"/>
                <w:szCs w:val="24"/>
                <w:lang w:eastAsia="zh-Hans"/>
              </w:rPr>
              <w:t>-</w:t>
            </w:r>
          </w:p>
        </w:tc>
      </w:tr>
      <w:tr w:rsidR="00F56A0B" w14:paraId="1017648A" w14:textId="77777777">
        <w:trPr>
          <w:divId w:val="4542175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0D85E64" w14:textId="77777777" w:rsidR="00913F01" w:rsidRDefault="00913F01">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7AA1FC2" w14:textId="77777777" w:rsidR="00913F01" w:rsidRDefault="00913F01">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4913204" w14:textId="77777777" w:rsidR="00913F01" w:rsidRDefault="00913F0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1388372" w14:textId="77777777" w:rsidR="00913F01" w:rsidRDefault="00913F01">
            <w:pPr>
              <w:jc w:val="right"/>
            </w:pPr>
            <w:r>
              <w:rPr>
                <w:rFonts w:ascii="宋体" w:hAnsi="宋体" w:hint="eastAsia"/>
                <w:szCs w:val="24"/>
                <w:lang w:eastAsia="zh-Hans"/>
              </w:rPr>
              <w:t>-</w:t>
            </w:r>
          </w:p>
        </w:tc>
      </w:tr>
      <w:tr w:rsidR="00F56A0B" w14:paraId="7570A91E" w14:textId="77777777">
        <w:trPr>
          <w:divId w:val="4542175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C78B77B" w14:textId="77777777" w:rsidR="00913F01" w:rsidRDefault="00913F01">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E23D01C" w14:textId="77777777" w:rsidR="00913F01" w:rsidRDefault="00913F01">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EF3A7B2" w14:textId="77777777" w:rsidR="00913F01" w:rsidRDefault="00913F0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4755CAA" w14:textId="77777777" w:rsidR="00913F01" w:rsidRDefault="00913F01">
            <w:pPr>
              <w:jc w:val="right"/>
            </w:pPr>
            <w:r>
              <w:rPr>
                <w:rFonts w:ascii="宋体" w:hAnsi="宋体" w:hint="eastAsia"/>
                <w:szCs w:val="24"/>
                <w:lang w:eastAsia="zh-Hans"/>
              </w:rPr>
              <w:t>-</w:t>
            </w:r>
          </w:p>
        </w:tc>
      </w:tr>
      <w:tr w:rsidR="00F56A0B" w14:paraId="137B33F6" w14:textId="77777777">
        <w:trPr>
          <w:divId w:val="4542175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E14C90C" w14:textId="77777777" w:rsidR="00913F01" w:rsidRDefault="00913F01">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E71D9F3" w14:textId="77777777" w:rsidR="00913F01" w:rsidRDefault="00913F01">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0C34492" w14:textId="77777777" w:rsidR="00913F01" w:rsidRDefault="00913F0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E2A9AA4" w14:textId="77777777" w:rsidR="00913F01" w:rsidRDefault="00913F01">
            <w:pPr>
              <w:jc w:val="right"/>
            </w:pPr>
            <w:r>
              <w:rPr>
                <w:rFonts w:ascii="宋体" w:hAnsi="宋体" w:hint="eastAsia"/>
                <w:szCs w:val="24"/>
                <w:lang w:eastAsia="zh-Hans"/>
              </w:rPr>
              <w:t>-</w:t>
            </w:r>
          </w:p>
        </w:tc>
      </w:tr>
      <w:tr w:rsidR="00F56A0B" w14:paraId="6CF6B337" w14:textId="77777777">
        <w:trPr>
          <w:divId w:val="4542175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885288C" w14:textId="77777777" w:rsidR="00913F01" w:rsidRDefault="00913F01">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7718E4E" w14:textId="77777777" w:rsidR="00913F01" w:rsidRDefault="00913F01">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A6CFB29" w14:textId="77777777" w:rsidR="00913F01" w:rsidRDefault="00913F0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1EC2FE8" w14:textId="77777777" w:rsidR="00913F01" w:rsidRDefault="00913F01">
            <w:pPr>
              <w:jc w:val="right"/>
            </w:pPr>
            <w:r>
              <w:rPr>
                <w:rFonts w:ascii="宋体" w:hAnsi="宋体" w:hint="eastAsia"/>
                <w:szCs w:val="24"/>
                <w:lang w:eastAsia="zh-Hans"/>
              </w:rPr>
              <w:t>-</w:t>
            </w:r>
          </w:p>
        </w:tc>
      </w:tr>
      <w:tr w:rsidR="00F56A0B" w14:paraId="1BAAA491" w14:textId="77777777">
        <w:trPr>
          <w:divId w:val="4542175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F464050" w14:textId="77777777" w:rsidR="00913F01" w:rsidRDefault="00913F01">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51E164D" w14:textId="77777777" w:rsidR="00913F01" w:rsidRDefault="00913F01">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E4A6E9F" w14:textId="77777777" w:rsidR="00913F01" w:rsidRDefault="00913F0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882C420" w14:textId="77777777" w:rsidR="00913F01" w:rsidRDefault="00913F01">
            <w:pPr>
              <w:jc w:val="right"/>
            </w:pPr>
            <w:r>
              <w:rPr>
                <w:rFonts w:ascii="宋体" w:hAnsi="宋体" w:hint="eastAsia"/>
                <w:szCs w:val="24"/>
                <w:lang w:eastAsia="zh-Hans"/>
              </w:rPr>
              <w:t>-</w:t>
            </w:r>
          </w:p>
        </w:tc>
      </w:tr>
      <w:tr w:rsidR="00F56A0B" w14:paraId="3C5E921E" w14:textId="77777777">
        <w:trPr>
          <w:divId w:val="4542175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C781734" w14:textId="77777777" w:rsidR="00913F01" w:rsidRDefault="00913F01">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61F1F80" w14:textId="77777777" w:rsidR="00913F01" w:rsidRDefault="00913F01">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30843D9" w14:textId="77777777" w:rsidR="00913F01" w:rsidRDefault="00913F0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F1FA736" w14:textId="77777777" w:rsidR="00913F01" w:rsidRDefault="00913F01">
            <w:pPr>
              <w:jc w:val="right"/>
            </w:pPr>
            <w:r>
              <w:rPr>
                <w:rFonts w:ascii="宋体" w:hAnsi="宋体" w:hint="eastAsia"/>
                <w:szCs w:val="24"/>
                <w:lang w:eastAsia="zh-Hans"/>
              </w:rPr>
              <w:t>-</w:t>
            </w:r>
          </w:p>
        </w:tc>
      </w:tr>
      <w:tr w:rsidR="00F56A0B" w14:paraId="413EA83C" w14:textId="77777777">
        <w:trPr>
          <w:divId w:val="4542175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3185807" w14:textId="77777777" w:rsidR="00913F01" w:rsidRDefault="00913F01">
            <w:pPr>
              <w:jc w:val="center"/>
              <w:rPr>
                <w:rFonts w:ascii="宋体" w:hAnsi="宋体" w:hint="eastAsia"/>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7F5B0D4" w14:textId="77777777" w:rsidR="00913F01" w:rsidRDefault="00913F01">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78D75E8" w14:textId="77777777" w:rsidR="00913F01" w:rsidRDefault="00913F01">
            <w:pPr>
              <w:jc w:val="right"/>
            </w:pPr>
            <w:r>
              <w:rPr>
                <w:rFonts w:ascii="宋体" w:hAnsi="宋体" w:hint="eastAsia"/>
                <w:szCs w:val="24"/>
                <w:lang w:eastAsia="zh-Hans"/>
              </w:rPr>
              <w:t>608,916,609.95</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8F1044C" w14:textId="77777777" w:rsidR="00913F01" w:rsidRDefault="00913F01">
            <w:pPr>
              <w:jc w:val="right"/>
            </w:pPr>
            <w:r>
              <w:rPr>
                <w:rFonts w:ascii="宋体" w:hAnsi="宋体" w:hint="eastAsia"/>
                <w:szCs w:val="24"/>
                <w:lang w:eastAsia="zh-Hans"/>
              </w:rPr>
              <w:t>63.06</w:t>
            </w:r>
          </w:p>
        </w:tc>
      </w:tr>
    </w:tbl>
    <w:p w14:paraId="1BC8CA5C" w14:textId="77777777" w:rsidR="00913F01" w:rsidRDefault="00913F01">
      <w:pPr>
        <w:pStyle w:val="XBRLTitle3"/>
        <w:spacing w:before="156"/>
        <w:ind w:left="0"/>
      </w:pPr>
      <w:bookmarkStart w:id="177" w:name="_Toc17898199"/>
      <w:bookmarkStart w:id="178" w:name="_Toc481075068"/>
      <w:bookmarkStart w:id="179" w:name="_Toc490050021"/>
      <w:bookmarkStart w:id="180" w:name="_Toc512519500"/>
      <w:bookmarkStart w:id="181" w:name="_Toc513295912"/>
      <w:bookmarkStart w:id="182" w:name="m502_tab"/>
      <w:proofErr w:type="spellStart"/>
      <w:r>
        <w:rPr>
          <w:rFonts w:hint="eastAsia"/>
        </w:rPr>
        <w:t>报告期末按行业分类的港股通投资股票投资组合</w:t>
      </w:r>
      <w:bookmarkEnd w:id="177"/>
      <w:bookmarkEnd w:id="178"/>
      <w:bookmarkEnd w:id="179"/>
      <w:bookmarkEnd w:id="180"/>
      <w:bookmarkEnd w:id="181"/>
      <w:proofErr w:type="spellEnd"/>
      <w:r>
        <w:rPr>
          <w:rFonts w:hint="eastAsia"/>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68"/>
        <w:gridCol w:w="3511"/>
        <w:gridCol w:w="2956"/>
      </w:tblGrid>
      <w:tr w:rsidR="00F56A0B" w14:paraId="54BE967A" w14:textId="77777777">
        <w:trPr>
          <w:divId w:val="1491360169"/>
        </w:trPr>
        <w:tc>
          <w:tcPr>
            <w:tcW w:w="22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107E69F" w14:textId="77777777" w:rsidR="00913F01" w:rsidRDefault="00913F01">
            <w:pPr>
              <w:jc w:val="center"/>
            </w:pPr>
            <w:r>
              <w:rPr>
                <w:rFonts w:ascii="宋体" w:hAnsi="宋体" w:hint="eastAsia"/>
                <w:color w:val="000000"/>
              </w:rPr>
              <w:t xml:space="preserve">行业类别 </w:t>
            </w:r>
          </w:p>
        </w:tc>
        <w:tc>
          <w:tcPr>
            <w:tcW w:w="33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72701E8" w14:textId="77777777" w:rsidR="00913F01" w:rsidRDefault="00913F01">
            <w:pPr>
              <w:jc w:val="center"/>
            </w:pPr>
            <w:r>
              <w:rPr>
                <w:rFonts w:ascii="宋体" w:hAnsi="宋体" w:hint="eastAsia"/>
                <w:color w:val="000000"/>
              </w:rPr>
              <w:t xml:space="preserve">公允价值（人民币） </w:t>
            </w:r>
          </w:p>
        </w:tc>
        <w:tc>
          <w:tcPr>
            <w:tcW w:w="27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E80F834" w14:textId="77777777" w:rsidR="00913F01" w:rsidRDefault="00913F01">
            <w:pPr>
              <w:jc w:val="center"/>
            </w:pPr>
            <w:r>
              <w:rPr>
                <w:rFonts w:ascii="宋体" w:hAnsi="宋体" w:hint="eastAsia"/>
                <w:color w:val="000000"/>
              </w:rPr>
              <w:t xml:space="preserve">占基金资产净值比例（%） </w:t>
            </w:r>
          </w:p>
        </w:tc>
      </w:tr>
      <w:tr w:rsidR="00F56A0B" w14:paraId="1BFAF18D" w14:textId="77777777">
        <w:trPr>
          <w:divId w:val="1491360169"/>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2E9FB5A1" w14:textId="77777777" w:rsidR="00913F01" w:rsidRDefault="00913F01">
            <w:pPr>
              <w:jc w:val="left"/>
            </w:pPr>
            <w:r>
              <w:rPr>
                <w:rFonts w:ascii="宋体" w:hAnsi="宋体" w:hint="eastAsia"/>
                <w:szCs w:val="24"/>
                <w:lang w:eastAsia="zh-Hans"/>
              </w:rPr>
              <w:t>基础材料</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4007A17A" w14:textId="77777777" w:rsidR="00913F01" w:rsidRDefault="00913F01">
            <w:pPr>
              <w:jc w:val="right"/>
            </w:pPr>
            <w:r>
              <w:rPr>
                <w:rFonts w:ascii="宋体" w:hAnsi="宋体" w:hint="eastAsia"/>
                <w:szCs w:val="24"/>
                <w:lang w:eastAsia="zh-Hans"/>
              </w:rPr>
              <w:t>11,375,379.32</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7FCAA3CD" w14:textId="77777777" w:rsidR="00913F01" w:rsidRDefault="00913F01">
            <w:pPr>
              <w:jc w:val="right"/>
            </w:pPr>
            <w:r>
              <w:rPr>
                <w:rFonts w:ascii="宋体" w:hAnsi="宋体" w:hint="eastAsia"/>
                <w:szCs w:val="24"/>
                <w:lang w:eastAsia="zh-Hans"/>
              </w:rPr>
              <w:t>1.18</w:t>
            </w:r>
          </w:p>
        </w:tc>
      </w:tr>
      <w:tr w:rsidR="00F56A0B" w14:paraId="18759E2A" w14:textId="77777777">
        <w:trPr>
          <w:divId w:val="1491360169"/>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05116E4A" w14:textId="77777777" w:rsidR="00913F01" w:rsidRDefault="00913F01">
            <w:pPr>
              <w:jc w:val="left"/>
            </w:pPr>
            <w:r>
              <w:rPr>
                <w:rFonts w:ascii="宋体" w:hAnsi="宋体" w:hint="eastAsia"/>
                <w:szCs w:val="24"/>
                <w:lang w:eastAsia="zh-Hans"/>
              </w:rPr>
              <w:t>消费者非必需品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08C0CBFA" w14:textId="77777777" w:rsidR="00913F01" w:rsidRDefault="00913F01">
            <w:pPr>
              <w:jc w:val="right"/>
            </w:pPr>
            <w:r>
              <w:rPr>
                <w:rFonts w:ascii="宋体" w:hAnsi="宋体" w:hint="eastAsia"/>
                <w:szCs w:val="24"/>
                <w:lang w:eastAsia="zh-Hans"/>
              </w:rPr>
              <w:t>40,406,678.45</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675DE70C" w14:textId="77777777" w:rsidR="00913F01" w:rsidRDefault="00913F01">
            <w:pPr>
              <w:jc w:val="right"/>
            </w:pPr>
            <w:r>
              <w:rPr>
                <w:rFonts w:ascii="宋体" w:hAnsi="宋体" w:hint="eastAsia"/>
                <w:szCs w:val="24"/>
                <w:lang w:eastAsia="zh-Hans"/>
              </w:rPr>
              <w:t>4.18</w:t>
            </w:r>
          </w:p>
        </w:tc>
      </w:tr>
      <w:tr w:rsidR="00F56A0B" w14:paraId="6852A8E9" w14:textId="77777777">
        <w:trPr>
          <w:divId w:val="1491360169"/>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73416CD3" w14:textId="77777777" w:rsidR="00913F01" w:rsidRDefault="00913F01">
            <w:pPr>
              <w:jc w:val="left"/>
            </w:pPr>
            <w:r>
              <w:rPr>
                <w:rFonts w:ascii="宋体" w:hAnsi="宋体" w:hint="eastAsia"/>
                <w:szCs w:val="24"/>
                <w:lang w:eastAsia="zh-Hans"/>
              </w:rPr>
              <w:t>消费者常用品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2FF8C401" w14:textId="77777777" w:rsidR="00913F01" w:rsidRDefault="00913F01">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75841CD2" w14:textId="77777777" w:rsidR="00913F01" w:rsidRDefault="00913F01">
            <w:pPr>
              <w:jc w:val="right"/>
            </w:pPr>
            <w:r>
              <w:rPr>
                <w:rFonts w:ascii="宋体" w:hAnsi="宋体" w:hint="eastAsia"/>
                <w:szCs w:val="24"/>
                <w:lang w:eastAsia="zh-Hans"/>
              </w:rPr>
              <w:t>-</w:t>
            </w:r>
          </w:p>
        </w:tc>
      </w:tr>
      <w:tr w:rsidR="00F56A0B" w14:paraId="38658EBE" w14:textId="77777777">
        <w:trPr>
          <w:divId w:val="1491360169"/>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4626DFF7" w14:textId="77777777" w:rsidR="00913F01" w:rsidRDefault="00913F01">
            <w:pPr>
              <w:jc w:val="left"/>
            </w:pPr>
            <w:r>
              <w:rPr>
                <w:rFonts w:ascii="宋体" w:hAnsi="宋体" w:hint="eastAsia"/>
                <w:szCs w:val="24"/>
                <w:lang w:eastAsia="zh-Hans"/>
              </w:rPr>
              <w:t>能源</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5C6AE118" w14:textId="77777777" w:rsidR="00913F01" w:rsidRDefault="00913F01">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0B4A31CF" w14:textId="77777777" w:rsidR="00913F01" w:rsidRDefault="00913F01">
            <w:pPr>
              <w:jc w:val="right"/>
            </w:pPr>
            <w:r>
              <w:rPr>
                <w:rFonts w:ascii="宋体" w:hAnsi="宋体" w:hint="eastAsia"/>
                <w:szCs w:val="24"/>
                <w:lang w:eastAsia="zh-Hans"/>
              </w:rPr>
              <w:t>-</w:t>
            </w:r>
          </w:p>
        </w:tc>
      </w:tr>
      <w:tr w:rsidR="00F56A0B" w14:paraId="6A24D795" w14:textId="77777777">
        <w:trPr>
          <w:divId w:val="1491360169"/>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2B21DFDF" w14:textId="77777777" w:rsidR="00913F01" w:rsidRDefault="00913F01">
            <w:pPr>
              <w:jc w:val="left"/>
            </w:pPr>
            <w:r>
              <w:rPr>
                <w:rFonts w:ascii="宋体" w:hAnsi="宋体" w:hint="eastAsia"/>
                <w:szCs w:val="24"/>
                <w:lang w:eastAsia="zh-Hans"/>
              </w:rPr>
              <w:t>金融</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4D96477A" w14:textId="77777777" w:rsidR="00913F01" w:rsidRDefault="00913F01">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1940E884" w14:textId="77777777" w:rsidR="00913F01" w:rsidRDefault="00913F01">
            <w:pPr>
              <w:jc w:val="right"/>
            </w:pPr>
            <w:r>
              <w:rPr>
                <w:rFonts w:ascii="宋体" w:hAnsi="宋体" w:hint="eastAsia"/>
                <w:szCs w:val="24"/>
                <w:lang w:eastAsia="zh-Hans"/>
              </w:rPr>
              <w:t>-</w:t>
            </w:r>
          </w:p>
        </w:tc>
      </w:tr>
      <w:tr w:rsidR="00F56A0B" w14:paraId="7EBB6BC2" w14:textId="77777777">
        <w:trPr>
          <w:divId w:val="1491360169"/>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226F61D9" w14:textId="77777777" w:rsidR="00913F01" w:rsidRDefault="00913F01">
            <w:pPr>
              <w:jc w:val="left"/>
            </w:pPr>
            <w:r>
              <w:rPr>
                <w:rFonts w:ascii="宋体" w:hAnsi="宋体" w:hint="eastAsia"/>
                <w:szCs w:val="24"/>
                <w:lang w:eastAsia="zh-Hans"/>
              </w:rPr>
              <w:t>医疗保健</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260978D5" w14:textId="77777777" w:rsidR="00913F01" w:rsidRDefault="00913F01">
            <w:pPr>
              <w:jc w:val="right"/>
            </w:pPr>
            <w:r>
              <w:rPr>
                <w:rFonts w:ascii="宋体" w:hAnsi="宋体" w:hint="eastAsia"/>
                <w:szCs w:val="24"/>
                <w:lang w:eastAsia="zh-Hans"/>
              </w:rPr>
              <w:t>81,154,508.01</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546D434B" w14:textId="77777777" w:rsidR="00913F01" w:rsidRDefault="00913F01">
            <w:pPr>
              <w:jc w:val="right"/>
            </w:pPr>
            <w:r>
              <w:rPr>
                <w:rFonts w:ascii="宋体" w:hAnsi="宋体" w:hint="eastAsia"/>
                <w:szCs w:val="24"/>
                <w:lang w:eastAsia="zh-Hans"/>
              </w:rPr>
              <w:t>8.40</w:t>
            </w:r>
          </w:p>
        </w:tc>
      </w:tr>
      <w:tr w:rsidR="00F56A0B" w14:paraId="7F333E0D" w14:textId="77777777">
        <w:trPr>
          <w:divId w:val="1491360169"/>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7721F7AC" w14:textId="77777777" w:rsidR="00913F01" w:rsidRDefault="00913F01">
            <w:pPr>
              <w:jc w:val="left"/>
            </w:pPr>
            <w:r>
              <w:rPr>
                <w:rFonts w:ascii="宋体" w:hAnsi="宋体" w:hint="eastAsia"/>
                <w:szCs w:val="24"/>
                <w:lang w:eastAsia="zh-Hans"/>
              </w:rPr>
              <w:t>工业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6D27679C" w14:textId="77777777" w:rsidR="00913F01" w:rsidRDefault="00913F01">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1BBEBBB1" w14:textId="77777777" w:rsidR="00913F01" w:rsidRDefault="00913F01">
            <w:pPr>
              <w:jc w:val="right"/>
            </w:pPr>
            <w:r>
              <w:rPr>
                <w:rFonts w:ascii="宋体" w:hAnsi="宋体" w:hint="eastAsia"/>
                <w:szCs w:val="24"/>
                <w:lang w:eastAsia="zh-Hans"/>
              </w:rPr>
              <w:t>-</w:t>
            </w:r>
          </w:p>
        </w:tc>
      </w:tr>
      <w:tr w:rsidR="00F56A0B" w14:paraId="69DF4A9B" w14:textId="77777777">
        <w:trPr>
          <w:divId w:val="1491360169"/>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6BE0873C" w14:textId="77777777" w:rsidR="00913F01" w:rsidRDefault="00913F01">
            <w:pPr>
              <w:jc w:val="left"/>
            </w:pPr>
            <w:r>
              <w:rPr>
                <w:rFonts w:ascii="宋体" w:hAnsi="宋体" w:hint="eastAsia"/>
                <w:szCs w:val="24"/>
                <w:lang w:eastAsia="zh-Hans"/>
              </w:rPr>
              <w:t>信息技术</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1FB0F538" w14:textId="77777777" w:rsidR="00913F01" w:rsidRDefault="00913F01">
            <w:pPr>
              <w:jc w:val="right"/>
            </w:pPr>
            <w:r>
              <w:rPr>
                <w:rFonts w:ascii="宋体" w:hAnsi="宋体" w:hint="eastAsia"/>
                <w:szCs w:val="24"/>
                <w:lang w:eastAsia="zh-Hans"/>
              </w:rPr>
              <w:t>72,773,862.70</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62BC38E3" w14:textId="77777777" w:rsidR="00913F01" w:rsidRDefault="00913F01">
            <w:pPr>
              <w:jc w:val="right"/>
            </w:pPr>
            <w:r>
              <w:rPr>
                <w:rFonts w:ascii="宋体" w:hAnsi="宋体" w:hint="eastAsia"/>
                <w:szCs w:val="24"/>
                <w:lang w:eastAsia="zh-Hans"/>
              </w:rPr>
              <w:t>7.54</w:t>
            </w:r>
          </w:p>
        </w:tc>
      </w:tr>
      <w:tr w:rsidR="00F56A0B" w14:paraId="236D0361" w14:textId="77777777">
        <w:trPr>
          <w:divId w:val="1491360169"/>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363E1CF6" w14:textId="77777777" w:rsidR="00913F01" w:rsidRDefault="00913F01">
            <w:pPr>
              <w:jc w:val="left"/>
            </w:pPr>
            <w:r>
              <w:rPr>
                <w:rFonts w:ascii="宋体" w:hAnsi="宋体" w:hint="eastAsia"/>
                <w:szCs w:val="24"/>
                <w:lang w:eastAsia="zh-Hans"/>
              </w:rPr>
              <w:t>电信服务</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07E9DE7D" w14:textId="77777777" w:rsidR="00913F01" w:rsidRDefault="00913F01">
            <w:pPr>
              <w:jc w:val="right"/>
            </w:pPr>
            <w:r>
              <w:rPr>
                <w:rFonts w:ascii="宋体" w:hAnsi="宋体" w:hint="eastAsia"/>
                <w:szCs w:val="24"/>
                <w:lang w:eastAsia="zh-Hans"/>
              </w:rPr>
              <w:t>80,824,851.77</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32092213" w14:textId="77777777" w:rsidR="00913F01" w:rsidRDefault="00913F01">
            <w:pPr>
              <w:jc w:val="right"/>
            </w:pPr>
            <w:r>
              <w:rPr>
                <w:rFonts w:ascii="宋体" w:hAnsi="宋体" w:hint="eastAsia"/>
                <w:szCs w:val="24"/>
                <w:lang w:eastAsia="zh-Hans"/>
              </w:rPr>
              <w:t>8.37</w:t>
            </w:r>
          </w:p>
        </w:tc>
      </w:tr>
      <w:tr w:rsidR="00F56A0B" w14:paraId="76B2FEB0" w14:textId="77777777">
        <w:trPr>
          <w:divId w:val="1491360169"/>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282756DD" w14:textId="77777777" w:rsidR="00913F01" w:rsidRDefault="00913F01">
            <w:pPr>
              <w:jc w:val="left"/>
            </w:pPr>
            <w:r>
              <w:rPr>
                <w:rFonts w:ascii="宋体" w:hAnsi="宋体" w:hint="eastAsia"/>
                <w:szCs w:val="24"/>
                <w:lang w:eastAsia="zh-Hans"/>
              </w:rPr>
              <w:t>公用事业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083C1FB9" w14:textId="77777777" w:rsidR="00913F01" w:rsidRDefault="00913F01">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0599C1F8" w14:textId="77777777" w:rsidR="00913F01" w:rsidRDefault="00913F01">
            <w:pPr>
              <w:jc w:val="right"/>
            </w:pPr>
            <w:r>
              <w:rPr>
                <w:rFonts w:ascii="宋体" w:hAnsi="宋体" w:hint="eastAsia"/>
                <w:szCs w:val="24"/>
                <w:lang w:eastAsia="zh-Hans"/>
              </w:rPr>
              <w:t>-</w:t>
            </w:r>
          </w:p>
        </w:tc>
      </w:tr>
      <w:tr w:rsidR="00F56A0B" w14:paraId="31584D14" w14:textId="77777777">
        <w:trPr>
          <w:divId w:val="1491360169"/>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4BE19D99" w14:textId="77777777" w:rsidR="00913F01" w:rsidRDefault="00913F01">
            <w:pPr>
              <w:jc w:val="left"/>
            </w:pPr>
            <w:r>
              <w:rPr>
                <w:rFonts w:ascii="宋体" w:hAnsi="宋体" w:hint="eastAsia"/>
                <w:szCs w:val="24"/>
                <w:lang w:eastAsia="zh-Hans"/>
              </w:rPr>
              <w:t>房地产</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2967D392" w14:textId="77777777" w:rsidR="00913F01" w:rsidRDefault="00913F01">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0F2C4B7A" w14:textId="77777777" w:rsidR="00913F01" w:rsidRDefault="00913F01">
            <w:pPr>
              <w:jc w:val="right"/>
            </w:pPr>
            <w:r>
              <w:rPr>
                <w:rFonts w:ascii="宋体" w:hAnsi="宋体" w:hint="eastAsia"/>
                <w:szCs w:val="24"/>
                <w:lang w:eastAsia="zh-Hans"/>
              </w:rPr>
              <w:t>-</w:t>
            </w:r>
          </w:p>
        </w:tc>
      </w:tr>
      <w:tr w:rsidR="00F56A0B" w14:paraId="19D1A948" w14:textId="77777777">
        <w:trPr>
          <w:divId w:val="1491360169"/>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2391D63A" w14:textId="77777777" w:rsidR="00913F01" w:rsidRDefault="00913F01">
            <w:pPr>
              <w:jc w:val="left"/>
            </w:pPr>
            <w:r>
              <w:rPr>
                <w:rFonts w:ascii="宋体" w:hAnsi="宋体" w:hint="eastAsia"/>
                <w:color w:val="000000"/>
              </w:rPr>
              <w:t xml:space="preserve">合计 </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2CD4405E" w14:textId="77777777" w:rsidR="00913F01" w:rsidRDefault="00913F01">
            <w:pPr>
              <w:jc w:val="right"/>
            </w:pPr>
            <w:r>
              <w:rPr>
                <w:rFonts w:ascii="宋体" w:hAnsi="宋体" w:hint="eastAsia"/>
                <w:szCs w:val="24"/>
                <w:lang w:eastAsia="zh-Hans"/>
              </w:rPr>
              <w:t>286,535,280.25</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65B6330F" w14:textId="77777777" w:rsidR="00913F01" w:rsidRDefault="00913F01">
            <w:pPr>
              <w:jc w:val="right"/>
            </w:pPr>
            <w:r>
              <w:rPr>
                <w:rFonts w:ascii="宋体" w:hAnsi="宋体" w:hint="eastAsia"/>
                <w:szCs w:val="24"/>
                <w:lang w:eastAsia="zh-Hans"/>
              </w:rPr>
              <w:t>29.67</w:t>
            </w:r>
          </w:p>
        </w:tc>
      </w:tr>
    </w:tbl>
    <w:p w14:paraId="1B57F90A" w14:textId="77777777" w:rsidR="00913F01" w:rsidRDefault="00913F01">
      <w:pPr>
        <w:spacing w:line="360" w:lineRule="auto"/>
        <w:divId w:val="1095323927"/>
      </w:pPr>
      <w:r>
        <w:rPr>
          <w:rFonts w:ascii="宋体" w:hAnsi="宋体" w:hint="eastAsia"/>
          <w:szCs w:val="21"/>
        </w:rPr>
        <w:t>注：</w:t>
      </w:r>
      <w:r>
        <w:rPr>
          <w:rFonts w:ascii="宋体" w:hAnsi="宋体" w:hint="eastAsia"/>
          <w:szCs w:val="21"/>
          <w:lang w:eastAsia="zh-Hans"/>
        </w:rPr>
        <w:t>以上分类采用全球行业分类标准（GICS）。</w:t>
      </w:r>
    </w:p>
    <w:p w14:paraId="18F9ABDC" w14:textId="77777777" w:rsidR="00913F01" w:rsidRDefault="00913F01">
      <w:pPr>
        <w:pStyle w:val="XBRLTitle2"/>
        <w:spacing w:before="156"/>
        <w:ind w:left="454"/>
      </w:pPr>
      <w:bookmarkStart w:id="183" w:name="_Toc178982961"/>
      <w:bookmarkStart w:id="184" w:name="_Toc17897958"/>
      <w:bookmarkStart w:id="185" w:name="_Toc485300375"/>
      <w:bookmarkStart w:id="186" w:name="_Toc453852755"/>
      <w:bookmarkStart w:id="187" w:name="_Toc452398761"/>
      <w:bookmarkStart w:id="188" w:name="_Toc454983410"/>
      <w:bookmarkStart w:id="189" w:name="_Toc497398255"/>
      <w:bookmarkStart w:id="190" w:name="_Toc506208451"/>
      <w:bookmarkStart w:id="191" w:name="m08QD_10"/>
      <w:proofErr w:type="spellStart"/>
      <w:r>
        <w:rPr>
          <w:rFonts w:hint="eastAsia"/>
        </w:rPr>
        <w:t>期末按公允价值占基金资产净值比例大小排序的股票投资明细</w:t>
      </w:r>
      <w:bookmarkEnd w:id="183"/>
      <w:proofErr w:type="spellEnd"/>
    </w:p>
    <w:p w14:paraId="3D42C561" w14:textId="77777777" w:rsidR="00913F01" w:rsidRDefault="00913F01">
      <w:pPr>
        <w:pStyle w:val="XBRLTitle3"/>
        <w:spacing w:before="156"/>
        <w:ind w:left="0"/>
      </w:pPr>
      <w:bookmarkStart w:id="192" w:name="_Toc178982962"/>
      <w:bookmarkStart w:id="193" w:name="_Toc485300376"/>
      <w:bookmarkStart w:id="194" w:name="_Toc497398256"/>
      <w:bookmarkStart w:id="195" w:name="_Toc453852756"/>
      <w:bookmarkStart w:id="196" w:name="_Toc454983411"/>
      <w:proofErr w:type="spellStart"/>
      <w:r>
        <w:rPr>
          <w:rFonts w:hAnsi="宋体" w:hint="eastAsia"/>
        </w:rPr>
        <w:t>报告期末按公允价值占基金资产净值比例大小排序的前十名股票投资明细</w:t>
      </w:r>
      <w:bookmarkEnd w:id="192"/>
      <w:bookmarkEnd w:id="193"/>
      <w:bookmarkEnd w:id="194"/>
      <w:bookmarkEnd w:id="195"/>
      <w:bookmarkEnd w:id="196"/>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F56A0B" w14:paraId="60C5FFEC" w14:textId="77777777">
        <w:trPr>
          <w:divId w:val="883517669"/>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59AE564" w14:textId="77777777" w:rsidR="00913F01" w:rsidRDefault="00913F01">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25F0E49" w14:textId="77777777" w:rsidR="00913F01" w:rsidRDefault="00913F01">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3B3E201" w14:textId="77777777" w:rsidR="00913F01" w:rsidRDefault="00913F01">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6F2383F" w14:textId="77777777" w:rsidR="00913F01" w:rsidRDefault="00913F01">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564BAB4" w14:textId="77777777" w:rsidR="00913F01" w:rsidRDefault="00913F01">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45B61DC" w14:textId="77777777" w:rsidR="00913F01" w:rsidRDefault="00913F01">
            <w:pPr>
              <w:jc w:val="center"/>
            </w:pPr>
            <w:r>
              <w:rPr>
                <w:rFonts w:ascii="宋体" w:hAnsi="宋体" w:hint="eastAsia"/>
                <w:color w:val="000000"/>
              </w:rPr>
              <w:t xml:space="preserve">占基金资产净值比例（%） </w:t>
            </w:r>
          </w:p>
        </w:tc>
      </w:tr>
      <w:tr w:rsidR="00F56A0B" w14:paraId="771DD1B3" w14:textId="77777777">
        <w:trPr>
          <w:divId w:val="88351766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F7FA1F" w14:textId="77777777" w:rsidR="00913F01" w:rsidRDefault="00913F01">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4334A2" w14:textId="77777777" w:rsidR="00913F01" w:rsidRDefault="00913F01">
            <w:pPr>
              <w:jc w:val="center"/>
            </w:pPr>
            <w:r>
              <w:rPr>
                <w:rFonts w:ascii="宋体" w:hAnsi="宋体" w:hint="eastAsia"/>
                <w:szCs w:val="24"/>
                <w:lang w:eastAsia="zh-Hans"/>
              </w:rPr>
              <w:t>00700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46D543" w14:textId="77777777" w:rsidR="00913F01" w:rsidRDefault="00913F01">
            <w:pPr>
              <w:jc w:val="center"/>
            </w:pPr>
            <w:r>
              <w:rPr>
                <w:rFonts w:ascii="宋体" w:hAnsi="宋体" w:hint="eastAsia"/>
                <w:szCs w:val="24"/>
                <w:lang w:eastAsia="zh-Hans"/>
              </w:rPr>
              <w:t>腾讯控股</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703DD6" w14:textId="77777777" w:rsidR="00913F01" w:rsidRDefault="00913F01">
            <w:pPr>
              <w:jc w:val="right"/>
            </w:pPr>
            <w:r>
              <w:rPr>
                <w:rFonts w:ascii="宋体" w:hAnsi="宋体" w:hint="eastAsia"/>
                <w:szCs w:val="24"/>
                <w:lang w:eastAsia="zh-Hans"/>
              </w:rPr>
              <w:t>176,200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01140E" w14:textId="77777777" w:rsidR="00913F01" w:rsidRDefault="00913F01">
            <w:pPr>
              <w:jc w:val="right"/>
            </w:pPr>
            <w:r>
              <w:rPr>
                <w:rFonts w:ascii="宋体" w:hAnsi="宋体" w:hint="eastAsia"/>
                <w:szCs w:val="24"/>
                <w:lang w:eastAsia="zh-Hans"/>
              </w:rPr>
              <w:t>80,824,851.77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6B4AB4" w14:textId="77777777" w:rsidR="00913F01" w:rsidRDefault="00913F01">
            <w:pPr>
              <w:jc w:val="right"/>
            </w:pPr>
            <w:r>
              <w:rPr>
                <w:rFonts w:ascii="宋体" w:hAnsi="宋体" w:hint="eastAsia"/>
                <w:szCs w:val="24"/>
                <w:lang w:eastAsia="zh-Hans"/>
              </w:rPr>
              <w:t>8.37</w:t>
            </w:r>
          </w:p>
        </w:tc>
      </w:tr>
      <w:tr w:rsidR="00F56A0B" w14:paraId="56DE74D6" w14:textId="77777777">
        <w:trPr>
          <w:divId w:val="88351766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02B8F6" w14:textId="77777777" w:rsidR="00913F01" w:rsidRDefault="00913F01">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7E95CC" w14:textId="77777777" w:rsidR="00913F01" w:rsidRDefault="00913F01">
            <w:pPr>
              <w:jc w:val="center"/>
            </w:pPr>
            <w:r>
              <w:rPr>
                <w:rFonts w:ascii="宋体" w:hAnsi="宋体" w:hint="eastAsia"/>
                <w:szCs w:val="24"/>
                <w:lang w:eastAsia="zh-Hans"/>
              </w:rPr>
              <w:t>300750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45AA8B" w14:textId="77777777" w:rsidR="00913F01" w:rsidRDefault="00913F01">
            <w:pPr>
              <w:jc w:val="center"/>
            </w:pPr>
            <w:r>
              <w:rPr>
                <w:rFonts w:ascii="宋体" w:hAnsi="宋体" w:hint="eastAsia"/>
                <w:szCs w:val="24"/>
                <w:lang w:eastAsia="zh-Hans"/>
              </w:rPr>
              <w:t>宁德时代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AC84DD" w14:textId="77777777" w:rsidR="00913F01" w:rsidRDefault="00913F01">
            <w:pPr>
              <w:jc w:val="right"/>
            </w:pPr>
            <w:r>
              <w:rPr>
                <w:rFonts w:ascii="宋体" w:hAnsi="宋体" w:hint="eastAsia"/>
                <w:szCs w:val="24"/>
                <w:lang w:eastAsia="zh-Hans"/>
              </w:rPr>
              <w:t>306,427</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72017B" w14:textId="77777777" w:rsidR="00913F01" w:rsidRDefault="00913F01">
            <w:pPr>
              <w:jc w:val="right"/>
            </w:pPr>
            <w:r>
              <w:rPr>
                <w:rFonts w:ascii="宋体" w:hAnsi="宋体" w:hint="eastAsia"/>
                <w:szCs w:val="24"/>
                <w:lang w:eastAsia="zh-Hans"/>
              </w:rPr>
              <w:t>77,287,017.94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AF9470" w14:textId="77777777" w:rsidR="00913F01" w:rsidRDefault="00913F01">
            <w:pPr>
              <w:jc w:val="right"/>
            </w:pPr>
            <w:r>
              <w:rPr>
                <w:rFonts w:ascii="宋体" w:hAnsi="宋体" w:hint="eastAsia"/>
                <w:szCs w:val="24"/>
                <w:lang w:eastAsia="zh-Hans"/>
              </w:rPr>
              <w:t>8.00</w:t>
            </w:r>
          </w:p>
        </w:tc>
      </w:tr>
      <w:tr w:rsidR="00F56A0B" w14:paraId="7F0443CA" w14:textId="77777777">
        <w:trPr>
          <w:divId w:val="88351766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352204" w14:textId="77777777" w:rsidR="00913F01" w:rsidRDefault="00913F01">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66B8FD" w14:textId="77777777" w:rsidR="00913F01" w:rsidRDefault="00913F01">
            <w:pPr>
              <w:jc w:val="center"/>
            </w:pPr>
            <w:r>
              <w:rPr>
                <w:rFonts w:ascii="宋体" w:hAnsi="宋体" w:hint="eastAsia"/>
                <w:szCs w:val="24"/>
                <w:lang w:eastAsia="zh-Hans"/>
              </w:rPr>
              <w:t>601899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D38AF8" w14:textId="77777777" w:rsidR="00913F01" w:rsidRDefault="00913F01">
            <w:pPr>
              <w:jc w:val="center"/>
            </w:pPr>
            <w:r>
              <w:rPr>
                <w:rFonts w:ascii="宋体" w:hAnsi="宋体" w:hint="eastAsia"/>
                <w:szCs w:val="24"/>
                <w:lang w:eastAsia="zh-Hans"/>
              </w:rPr>
              <w:t>紫金矿业</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870364" w14:textId="77777777" w:rsidR="00913F01" w:rsidRDefault="00913F01">
            <w:pPr>
              <w:jc w:val="right"/>
            </w:pPr>
            <w:r>
              <w:rPr>
                <w:rFonts w:ascii="宋体" w:hAnsi="宋体" w:hint="eastAsia"/>
                <w:szCs w:val="24"/>
                <w:lang w:eastAsia="zh-Hans"/>
              </w:rPr>
              <w:t>3,119,337</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99EF1E" w14:textId="77777777" w:rsidR="00913F01" w:rsidRDefault="00913F01">
            <w:pPr>
              <w:jc w:val="right"/>
            </w:pPr>
            <w:r>
              <w:rPr>
                <w:rFonts w:ascii="宋体" w:hAnsi="宋体" w:hint="eastAsia"/>
                <w:szCs w:val="24"/>
                <w:lang w:eastAsia="zh-Hans"/>
              </w:rPr>
              <w:t>60,827,071.50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7718EF" w14:textId="77777777" w:rsidR="00913F01" w:rsidRDefault="00913F01">
            <w:pPr>
              <w:jc w:val="right"/>
            </w:pPr>
            <w:r>
              <w:rPr>
                <w:rFonts w:ascii="宋体" w:hAnsi="宋体" w:hint="eastAsia"/>
                <w:szCs w:val="24"/>
                <w:lang w:eastAsia="zh-Hans"/>
              </w:rPr>
              <w:t>6.30</w:t>
            </w:r>
          </w:p>
        </w:tc>
      </w:tr>
      <w:tr w:rsidR="00F56A0B" w14:paraId="7250F4D8" w14:textId="77777777">
        <w:trPr>
          <w:divId w:val="88351766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A99AB6" w14:textId="77777777" w:rsidR="00913F01" w:rsidRDefault="00913F01">
            <w:pPr>
              <w:jc w:val="center"/>
            </w:pPr>
            <w:r>
              <w:rPr>
                <w:rFonts w:ascii="宋体" w:hAnsi="宋体" w:hint="eastAsia"/>
                <w:szCs w:val="24"/>
                <w:lang w:eastAsia="zh-Hans"/>
              </w:rPr>
              <w:lastRenderedPageBreak/>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A11B8C" w14:textId="77777777" w:rsidR="00913F01" w:rsidRDefault="00913F01">
            <w:pPr>
              <w:jc w:val="center"/>
            </w:pPr>
            <w:r>
              <w:rPr>
                <w:rFonts w:ascii="宋体" w:hAnsi="宋体" w:hint="eastAsia"/>
                <w:szCs w:val="24"/>
                <w:lang w:eastAsia="zh-Hans"/>
              </w:rPr>
              <w:t>002475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AAA51F" w14:textId="77777777" w:rsidR="00913F01" w:rsidRDefault="00913F01">
            <w:pPr>
              <w:jc w:val="center"/>
            </w:pPr>
            <w:r>
              <w:rPr>
                <w:rFonts w:ascii="宋体" w:hAnsi="宋体" w:hint="eastAsia"/>
                <w:szCs w:val="24"/>
                <w:lang w:eastAsia="zh-Hans"/>
              </w:rPr>
              <w:t>立讯精密</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8D793D" w14:textId="77777777" w:rsidR="00913F01" w:rsidRDefault="00913F01">
            <w:pPr>
              <w:jc w:val="right"/>
            </w:pPr>
            <w:r>
              <w:rPr>
                <w:rFonts w:ascii="宋体" w:hAnsi="宋体" w:hint="eastAsia"/>
                <w:szCs w:val="24"/>
                <w:lang w:eastAsia="zh-Hans"/>
              </w:rPr>
              <w:t>1,719,880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711756" w14:textId="77777777" w:rsidR="00913F01" w:rsidRDefault="00913F01">
            <w:pPr>
              <w:jc w:val="right"/>
            </w:pPr>
            <w:r>
              <w:rPr>
                <w:rFonts w:ascii="宋体" w:hAnsi="宋体" w:hint="eastAsia"/>
                <w:szCs w:val="24"/>
                <w:lang w:eastAsia="zh-Hans"/>
              </w:rPr>
              <w:t>59,662,637.20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9939F3" w14:textId="77777777" w:rsidR="00913F01" w:rsidRDefault="00913F01">
            <w:pPr>
              <w:jc w:val="right"/>
            </w:pPr>
            <w:r>
              <w:rPr>
                <w:rFonts w:ascii="宋体" w:hAnsi="宋体" w:hint="eastAsia"/>
                <w:szCs w:val="24"/>
                <w:lang w:eastAsia="zh-Hans"/>
              </w:rPr>
              <w:t>6.18</w:t>
            </w:r>
          </w:p>
        </w:tc>
      </w:tr>
      <w:tr w:rsidR="00F56A0B" w14:paraId="266360F9" w14:textId="77777777">
        <w:trPr>
          <w:divId w:val="88351766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CDECF2" w14:textId="77777777" w:rsidR="00913F01" w:rsidRDefault="00913F01">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07B7BC" w14:textId="77777777" w:rsidR="00913F01" w:rsidRDefault="00913F01">
            <w:pPr>
              <w:jc w:val="center"/>
            </w:pPr>
            <w:r>
              <w:rPr>
                <w:rFonts w:ascii="宋体" w:hAnsi="宋体" w:hint="eastAsia"/>
                <w:szCs w:val="24"/>
                <w:lang w:eastAsia="zh-Hans"/>
              </w:rPr>
              <w:t>01810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208D80" w14:textId="77777777" w:rsidR="00913F01" w:rsidRDefault="00913F01">
            <w:pPr>
              <w:jc w:val="center"/>
            </w:pPr>
            <w:r>
              <w:rPr>
                <w:rFonts w:ascii="宋体" w:hAnsi="宋体" w:hint="eastAsia"/>
                <w:szCs w:val="24"/>
                <w:lang w:eastAsia="zh-Hans"/>
              </w:rPr>
              <w:t>小米集团-W</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E1380B" w14:textId="77777777" w:rsidR="00913F01" w:rsidRDefault="00913F01">
            <w:pPr>
              <w:jc w:val="right"/>
            </w:pPr>
            <w:r>
              <w:rPr>
                <w:rFonts w:ascii="宋体" w:hAnsi="宋体" w:hint="eastAsia"/>
                <w:szCs w:val="24"/>
                <w:lang w:eastAsia="zh-Hans"/>
              </w:rPr>
              <w:t>1,083,200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30084F" w14:textId="77777777" w:rsidR="00913F01" w:rsidRDefault="00913F01">
            <w:pPr>
              <w:jc w:val="right"/>
            </w:pPr>
            <w:r>
              <w:rPr>
                <w:rFonts w:ascii="宋体" w:hAnsi="宋体" w:hint="eastAsia"/>
                <w:szCs w:val="24"/>
                <w:lang w:eastAsia="zh-Hans"/>
              </w:rPr>
              <w:t>59,220,063.19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BBCAE5" w14:textId="77777777" w:rsidR="00913F01" w:rsidRDefault="00913F01">
            <w:pPr>
              <w:jc w:val="right"/>
            </w:pPr>
            <w:r>
              <w:rPr>
                <w:rFonts w:ascii="宋体" w:hAnsi="宋体" w:hint="eastAsia"/>
                <w:szCs w:val="24"/>
                <w:lang w:eastAsia="zh-Hans"/>
              </w:rPr>
              <w:t>6.13</w:t>
            </w:r>
          </w:p>
        </w:tc>
      </w:tr>
      <w:tr w:rsidR="00F56A0B" w14:paraId="1C9F0848" w14:textId="77777777">
        <w:trPr>
          <w:divId w:val="88351766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8C099F" w14:textId="77777777" w:rsidR="00913F01" w:rsidRDefault="00913F01">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59F873" w14:textId="77777777" w:rsidR="00913F01" w:rsidRDefault="00913F01">
            <w:pPr>
              <w:jc w:val="center"/>
            </w:pPr>
            <w:r>
              <w:rPr>
                <w:rFonts w:ascii="宋体" w:hAnsi="宋体" w:hint="eastAsia"/>
                <w:szCs w:val="24"/>
                <w:lang w:eastAsia="zh-Hans"/>
              </w:rPr>
              <w:t>000333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9D0587" w14:textId="77777777" w:rsidR="00913F01" w:rsidRDefault="00913F01">
            <w:pPr>
              <w:jc w:val="center"/>
            </w:pPr>
            <w:r>
              <w:rPr>
                <w:rFonts w:ascii="宋体" w:hAnsi="宋体" w:hint="eastAsia"/>
                <w:szCs w:val="24"/>
                <w:lang w:eastAsia="zh-Hans"/>
              </w:rPr>
              <w:t>美的集团</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E9FD43" w14:textId="77777777" w:rsidR="00913F01" w:rsidRDefault="00913F01">
            <w:pPr>
              <w:jc w:val="right"/>
            </w:pPr>
            <w:r>
              <w:rPr>
                <w:rFonts w:ascii="宋体" w:hAnsi="宋体" w:hint="eastAsia"/>
                <w:szCs w:val="24"/>
                <w:lang w:eastAsia="zh-Hans"/>
              </w:rPr>
              <w:t>656,084</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A5B86D" w14:textId="77777777" w:rsidR="00913F01" w:rsidRDefault="00913F01">
            <w:pPr>
              <w:jc w:val="right"/>
            </w:pPr>
            <w:r>
              <w:rPr>
                <w:rFonts w:ascii="宋体" w:hAnsi="宋体" w:hint="eastAsia"/>
                <w:szCs w:val="24"/>
                <w:lang w:eastAsia="zh-Hans"/>
              </w:rPr>
              <w:t>47,369,264.80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A0F335" w14:textId="77777777" w:rsidR="00913F01" w:rsidRDefault="00913F01">
            <w:pPr>
              <w:jc w:val="right"/>
            </w:pPr>
            <w:r>
              <w:rPr>
                <w:rFonts w:ascii="宋体" w:hAnsi="宋体" w:hint="eastAsia"/>
                <w:szCs w:val="24"/>
                <w:lang w:eastAsia="zh-Hans"/>
              </w:rPr>
              <w:t>4.91</w:t>
            </w:r>
          </w:p>
        </w:tc>
      </w:tr>
      <w:tr w:rsidR="00F56A0B" w14:paraId="448C9473" w14:textId="77777777">
        <w:trPr>
          <w:divId w:val="88351766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0D6556" w14:textId="77777777" w:rsidR="00913F01" w:rsidRDefault="00913F01">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F54A0A" w14:textId="77777777" w:rsidR="00913F01" w:rsidRDefault="00913F01">
            <w:pPr>
              <w:jc w:val="center"/>
            </w:pPr>
            <w:r>
              <w:rPr>
                <w:rFonts w:ascii="宋体" w:hAnsi="宋体" w:hint="eastAsia"/>
                <w:szCs w:val="24"/>
                <w:lang w:eastAsia="zh-Hans"/>
              </w:rPr>
              <w:t>300308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264B83" w14:textId="77777777" w:rsidR="00913F01" w:rsidRDefault="00913F01">
            <w:pPr>
              <w:jc w:val="center"/>
            </w:pPr>
            <w:r>
              <w:rPr>
                <w:rFonts w:ascii="宋体" w:hAnsi="宋体" w:hint="eastAsia"/>
                <w:szCs w:val="24"/>
                <w:lang w:eastAsia="zh-Hans"/>
              </w:rPr>
              <w:t>中际旭创</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2B86F4" w14:textId="77777777" w:rsidR="00913F01" w:rsidRDefault="00913F01">
            <w:pPr>
              <w:jc w:val="right"/>
            </w:pPr>
            <w:r>
              <w:rPr>
                <w:rFonts w:ascii="宋体" w:hAnsi="宋体" w:hint="eastAsia"/>
                <w:szCs w:val="24"/>
                <w:lang w:eastAsia="zh-Hans"/>
              </w:rPr>
              <w:t>276,140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E5187C" w14:textId="77777777" w:rsidR="00913F01" w:rsidRDefault="00913F01">
            <w:pPr>
              <w:jc w:val="right"/>
            </w:pPr>
            <w:r>
              <w:rPr>
                <w:rFonts w:ascii="宋体" w:hAnsi="宋体" w:hint="eastAsia"/>
                <w:szCs w:val="24"/>
                <w:lang w:eastAsia="zh-Hans"/>
              </w:rPr>
              <w:t>40,277,780.40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E8F85B" w14:textId="77777777" w:rsidR="00913F01" w:rsidRDefault="00913F01">
            <w:pPr>
              <w:jc w:val="right"/>
            </w:pPr>
            <w:r>
              <w:rPr>
                <w:rFonts w:ascii="宋体" w:hAnsi="宋体" w:hint="eastAsia"/>
                <w:szCs w:val="24"/>
                <w:lang w:eastAsia="zh-Hans"/>
              </w:rPr>
              <w:t>4.17</w:t>
            </w:r>
          </w:p>
        </w:tc>
      </w:tr>
      <w:tr w:rsidR="00F56A0B" w14:paraId="56EC5B2E" w14:textId="77777777">
        <w:trPr>
          <w:divId w:val="88351766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27CE00" w14:textId="77777777" w:rsidR="00913F01" w:rsidRDefault="00913F01">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16C81D" w14:textId="77777777" w:rsidR="00913F01" w:rsidRDefault="00913F01">
            <w:pPr>
              <w:jc w:val="center"/>
            </w:pPr>
            <w:r>
              <w:rPr>
                <w:rFonts w:ascii="宋体" w:hAnsi="宋体" w:hint="eastAsia"/>
                <w:szCs w:val="24"/>
                <w:lang w:eastAsia="zh-Hans"/>
              </w:rPr>
              <w:t>603699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07F2E0" w14:textId="77777777" w:rsidR="00913F01" w:rsidRDefault="00913F01">
            <w:pPr>
              <w:jc w:val="center"/>
            </w:pPr>
            <w:r>
              <w:rPr>
                <w:rFonts w:ascii="宋体" w:hAnsi="宋体" w:hint="eastAsia"/>
                <w:szCs w:val="24"/>
                <w:lang w:eastAsia="zh-Hans"/>
              </w:rPr>
              <w:t>纽威股份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FD5C69" w14:textId="77777777" w:rsidR="00913F01" w:rsidRDefault="00913F01">
            <w:pPr>
              <w:jc w:val="right"/>
            </w:pPr>
            <w:r>
              <w:rPr>
                <w:rFonts w:ascii="宋体" w:hAnsi="宋体" w:hint="eastAsia"/>
                <w:szCs w:val="24"/>
                <w:lang w:eastAsia="zh-Hans"/>
              </w:rPr>
              <w:t>1,260,273</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CEE44F" w14:textId="77777777" w:rsidR="00913F01" w:rsidRDefault="00913F01">
            <w:pPr>
              <w:jc w:val="right"/>
            </w:pPr>
            <w:r>
              <w:rPr>
                <w:rFonts w:ascii="宋体" w:hAnsi="宋体" w:hint="eastAsia"/>
                <w:szCs w:val="24"/>
                <w:lang w:eastAsia="zh-Hans"/>
              </w:rPr>
              <w:t>39,282,709.41</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19A56F" w14:textId="77777777" w:rsidR="00913F01" w:rsidRDefault="00913F01">
            <w:pPr>
              <w:jc w:val="right"/>
            </w:pPr>
            <w:r>
              <w:rPr>
                <w:rFonts w:ascii="宋体" w:hAnsi="宋体" w:hint="eastAsia"/>
                <w:szCs w:val="24"/>
                <w:lang w:eastAsia="zh-Hans"/>
              </w:rPr>
              <w:t>4.07</w:t>
            </w:r>
          </w:p>
        </w:tc>
      </w:tr>
      <w:tr w:rsidR="00F56A0B" w14:paraId="6152FA61" w14:textId="77777777">
        <w:trPr>
          <w:divId w:val="88351766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72D4F8" w14:textId="77777777" w:rsidR="00913F01" w:rsidRDefault="00913F01">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60FF18" w14:textId="77777777" w:rsidR="00913F01" w:rsidRDefault="00913F01">
            <w:pPr>
              <w:jc w:val="center"/>
            </w:pPr>
            <w:r>
              <w:rPr>
                <w:rFonts w:ascii="宋体" w:hAnsi="宋体" w:hint="eastAsia"/>
                <w:szCs w:val="24"/>
                <w:lang w:eastAsia="zh-Hans"/>
              </w:rPr>
              <w:t>300502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26FCC2" w14:textId="77777777" w:rsidR="00913F01" w:rsidRDefault="00913F01">
            <w:pPr>
              <w:jc w:val="center"/>
            </w:pPr>
            <w:r>
              <w:rPr>
                <w:rFonts w:ascii="宋体" w:hAnsi="宋体" w:hint="eastAsia"/>
                <w:szCs w:val="24"/>
                <w:lang w:eastAsia="zh-Hans"/>
              </w:rPr>
              <w:t>新易盛</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BB6B6E" w14:textId="77777777" w:rsidR="00913F01" w:rsidRDefault="00913F01">
            <w:pPr>
              <w:jc w:val="right"/>
            </w:pPr>
            <w:r>
              <w:rPr>
                <w:rFonts w:ascii="宋体" w:hAnsi="宋体" w:hint="eastAsia"/>
                <w:szCs w:val="24"/>
                <w:lang w:eastAsia="zh-Hans"/>
              </w:rPr>
              <w:t>244,697</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152357" w14:textId="77777777" w:rsidR="00913F01" w:rsidRDefault="00913F01">
            <w:pPr>
              <w:jc w:val="right"/>
            </w:pPr>
            <w:r>
              <w:rPr>
                <w:rFonts w:ascii="宋体" w:hAnsi="宋体" w:hint="eastAsia"/>
                <w:szCs w:val="24"/>
                <w:lang w:eastAsia="zh-Hans"/>
              </w:rPr>
              <w:t>31,081,412.94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F9AC48" w14:textId="77777777" w:rsidR="00913F01" w:rsidRDefault="00913F01">
            <w:pPr>
              <w:jc w:val="right"/>
            </w:pPr>
            <w:r>
              <w:rPr>
                <w:rFonts w:ascii="宋体" w:hAnsi="宋体" w:hint="eastAsia"/>
                <w:szCs w:val="24"/>
                <w:lang w:eastAsia="zh-Hans"/>
              </w:rPr>
              <w:t>3.22</w:t>
            </w:r>
          </w:p>
        </w:tc>
      </w:tr>
      <w:tr w:rsidR="00F56A0B" w14:paraId="226466EE" w14:textId="77777777">
        <w:trPr>
          <w:divId w:val="88351766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5C4C3B" w14:textId="77777777" w:rsidR="00913F01" w:rsidRDefault="00913F01">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E549FA" w14:textId="77777777" w:rsidR="00913F01" w:rsidRDefault="00913F01">
            <w:pPr>
              <w:jc w:val="center"/>
            </w:pPr>
            <w:r>
              <w:rPr>
                <w:rFonts w:ascii="宋体" w:hAnsi="宋体" w:hint="eastAsia"/>
                <w:szCs w:val="24"/>
                <w:lang w:eastAsia="zh-Hans"/>
              </w:rPr>
              <w:t>01801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53CDCC" w14:textId="77777777" w:rsidR="00913F01" w:rsidRDefault="00913F01">
            <w:pPr>
              <w:jc w:val="center"/>
            </w:pPr>
            <w:r>
              <w:rPr>
                <w:rFonts w:ascii="宋体" w:hAnsi="宋体" w:hint="eastAsia"/>
                <w:szCs w:val="24"/>
                <w:lang w:eastAsia="zh-Hans"/>
              </w:rPr>
              <w:t>信达生物</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0AB3A5" w14:textId="77777777" w:rsidR="00913F01" w:rsidRDefault="00913F01">
            <w:pPr>
              <w:jc w:val="right"/>
            </w:pPr>
            <w:r>
              <w:rPr>
                <w:rFonts w:ascii="宋体" w:hAnsi="宋体" w:hint="eastAsia"/>
                <w:szCs w:val="24"/>
                <w:lang w:eastAsia="zh-Hans"/>
              </w:rPr>
              <w:t>390,500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9AA50D" w14:textId="77777777" w:rsidR="00913F01" w:rsidRDefault="00913F01">
            <w:pPr>
              <w:jc w:val="right"/>
            </w:pPr>
            <w:r>
              <w:rPr>
                <w:rFonts w:ascii="宋体" w:hAnsi="宋体" w:hint="eastAsia"/>
                <w:szCs w:val="24"/>
                <w:lang w:eastAsia="zh-Hans"/>
              </w:rPr>
              <w:t>27,919,531.64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BA8A9D" w14:textId="77777777" w:rsidR="00913F01" w:rsidRDefault="00913F01">
            <w:pPr>
              <w:jc w:val="right"/>
            </w:pPr>
            <w:r>
              <w:rPr>
                <w:rFonts w:ascii="宋体" w:hAnsi="宋体" w:hint="eastAsia"/>
                <w:szCs w:val="24"/>
                <w:lang w:eastAsia="zh-Hans"/>
              </w:rPr>
              <w:t>2.89</w:t>
            </w:r>
          </w:p>
        </w:tc>
      </w:tr>
    </w:tbl>
    <w:p w14:paraId="00CD6D4A" w14:textId="77777777" w:rsidR="00913F01" w:rsidRDefault="00913F01">
      <w:pPr>
        <w:pStyle w:val="XBRLTitle2"/>
        <w:spacing w:before="156" w:line="360" w:lineRule="auto"/>
        <w:ind w:left="454"/>
      </w:pPr>
      <w:bookmarkStart w:id="197" w:name="_Toc17898201"/>
      <w:bookmarkStart w:id="198" w:name="_Toc17897953"/>
      <w:bookmarkStart w:id="199" w:name="_Toc481075070"/>
      <w:bookmarkStart w:id="200" w:name="_Toc438646471"/>
      <w:bookmarkStart w:id="201" w:name="_Toc490050023"/>
      <w:bookmarkStart w:id="202" w:name="_Toc512519502"/>
      <w:bookmarkStart w:id="203" w:name="_Toc513295862"/>
      <w:bookmarkStart w:id="204" w:name="_Toc513295914"/>
      <w:bookmarkStart w:id="205" w:name="m505"/>
      <w:proofErr w:type="spellStart"/>
      <w:r>
        <w:rPr>
          <w:rFonts w:hAnsi="宋体" w:hint="eastAsia"/>
        </w:rPr>
        <w:t>报告期末按债券品种分类的债券投资组合</w:t>
      </w:r>
      <w:bookmarkEnd w:id="197"/>
      <w:bookmarkEnd w:id="198"/>
      <w:bookmarkEnd w:id="199"/>
      <w:bookmarkEnd w:id="200"/>
      <w:bookmarkEnd w:id="201"/>
      <w:bookmarkEnd w:id="202"/>
      <w:bookmarkEnd w:id="203"/>
      <w:bookmarkEnd w:id="204"/>
      <w:proofErr w:type="spellEnd"/>
      <w:r>
        <w:rPr>
          <w:rFonts w:hAnsi="宋体" w:hint="eastAsia"/>
        </w:rPr>
        <w:t xml:space="preserve"> </w:t>
      </w:r>
    </w:p>
    <w:p w14:paraId="63E66588" w14:textId="77777777" w:rsidR="00913F01" w:rsidRDefault="00913F01">
      <w:pPr>
        <w:spacing w:line="360" w:lineRule="auto"/>
        <w:ind w:firstLineChars="200" w:firstLine="420"/>
        <w:jc w:val="left"/>
      </w:pPr>
      <w:r>
        <w:rPr>
          <w:rFonts w:ascii="宋体" w:hAnsi="宋体" w:hint="eastAsia"/>
        </w:rPr>
        <w:t>本基金本报告期末未持有债券。</w:t>
      </w:r>
      <w:bookmarkStart w:id="206" w:name="m08QD_06"/>
      <w:bookmarkEnd w:id="206"/>
      <w:r>
        <w:rPr>
          <w:rFonts w:ascii="宋体" w:hAnsi="宋体" w:hint="eastAsia"/>
        </w:rPr>
        <w:t xml:space="preserve"> </w:t>
      </w:r>
    </w:p>
    <w:p w14:paraId="18D1EE59" w14:textId="77777777" w:rsidR="00913F01" w:rsidRDefault="00913F01">
      <w:pPr>
        <w:pStyle w:val="XBRLTitle2"/>
        <w:spacing w:before="156" w:line="360" w:lineRule="auto"/>
        <w:ind w:left="454"/>
      </w:pPr>
      <w:bookmarkStart w:id="207" w:name="_Toc17898202"/>
      <w:bookmarkStart w:id="208" w:name="_Toc17897954"/>
      <w:bookmarkStart w:id="209" w:name="_Toc481075071"/>
      <w:bookmarkStart w:id="210" w:name="_Toc438646472"/>
      <w:bookmarkStart w:id="211" w:name="_Toc490050024"/>
      <w:bookmarkStart w:id="212" w:name="_Toc512519503"/>
      <w:bookmarkStart w:id="213" w:name="_Toc513295863"/>
      <w:bookmarkStart w:id="214" w:name="_Toc513295915"/>
      <w:bookmarkStart w:id="215" w:name="m506"/>
      <w:bookmarkEnd w:id="205"/>
      <w:proofErr w:type="spellStart"/>
      <w:r>
        <w:rPr>
          <w:rFonts w:hAnsi="宋体" w:hint="eastAsia"/>
        </w:rPr>
        <w:t>报告期末按公允价值占基金资产净值比例大小排序的前五名债券投资明细</w:t>
      </w:r>
      <w:bookmarkEnd w:id="207"/>
      <w:bookmarkEnd w:id="208"/>
      <w:bookmarkEnd w:id="209"/>
      <w:bookmarkEnd w:id="210"/>
      <w:bookmarkEnd w:id="211"/>
      <w:bookmarkEnd w:id="212"/>
      <w:bookmarkEnd w:id="213"/>
      <w:bookmarkEnd w:id="214"/>
      <w:proofErr w:type="spellEnd"/>
      <w:r>
        <w:rPr>
          <w:rFonts w:hAnsi="宋体" w:hint="eastAsia"/>
        </w:rPr>
        <w:t xml:space="preserve"> </w:t>
      </w:r>
    </w:p>
    <w:p w14:paraId="48B18667" w14:textId="77777777" w:rsidR="00913F01" w:rsidRDefault="00913F01">
      <w:pPr>
        <w:spacing w:line="360" w:lineRule="auto"/>
        <w:ind w:firstLineChars="200" w:firstLine="420"/>
        <w:jc w:val="left"/>
      </w:pPr>
      <w:r>
        <w:rPr>
          <w:rFonts w:ascii="宋体" w:hAnsi="宋体" w:hint="eastAsia"/>
          <w:color w:val="000000"/>
          <w:szCs w:val="21"/>
          <w:lang w:eastAsia="zh-Hans"/>
        </w:rPr>
        <w:t>本基金本报告期末未持有债券。</w:t>
      </w:r>
    </w:p>
    <w:p w14:paraId="5D7DEE7D" w14:textId="77777777" w:rsidR="00913F01" w:rsidRDefault="00913F01">
      <w:pPr>
        <w:pStyle w:val="XBRLTitle2"/>
        <w:spacing w:before="156" w:line="360" w:lineRule="auto"/>
        <w:ind w:left="454"/>
      </w:pPr>
      <w:bookmarkStart w:id="216" w:name="_Toc17898203"/>
      <w:bookmarkStart w:id="217" w:name="_Toc17897955"/>
      <w:bookmarkStart w:id="218" w:name="_Toc481075072"/>
      <w:bookmarkStart w:id="219" w:name="_Toc438646473"/>
      <w:bookmarkStart w:id="220" w:name="_Toc490050025"/>
      <w:bookmarkStart w:id="221" w:name="_Toc512519504"/>
      <w:bookmarkStart w:id="222" w:name="_Toc513295864"/>
      <w:bookmarkStart w:id="223" w:name="_Toc513295916"/>
      <w:bookmarkStart w:id="224" w:name="m507"/>
      <w:bookmarkEnd w:id="215"/>
      <w:proofErr w:type="spellStart"/>
      <w:r>
        <w:rPr>
          <w:rFonts w:hAnsi="宋体" w:hint="eastAsia"/>
        </w:rPr>
        <w:t>报告期末按公允价值占基金资产净值比例大小排序的前十名资产支持证券投资明细</w:t>
      </w:r>
      <w:bookmarkEnd w:id="216"/>
      <w:bookmarkEnd w:id="217"/>
      <w:bookmarkEnd w:id="218"/>
      <w:bookmarkEnd w:id="219"/>
      <w:bookmarkEnd w:id="220"/>
      <w:bookmarkEnd w:id="221"/>
      <w:bookmarkEnd w:id="222"/>
      <w:bookmarkEnd w:id="223"/>
      <w:proofErr w:type="spellEnd"/>
      <w:r>
        <w:rPr>
          <w:rFonts w:hAnsi="宋体" w:hint="eastAsia"/>
        </w:rPr>
        <w:t xml:space="preserve"> </w:t>
      </w:r>
    </w:p>
    <w:p w14:paraId="43331FC8" w14:textId="77777777" w:rsidR="00913F01" w:rsidRDefault="00913F01">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1B57047D" w14:textId="77777777" w:rsidR="00913F01" w:rsidRDefault="00913F01">
      <w:pPr>
        <w:pStyle w:val="XBRLTitle2"/>
        <w:spacing w:before="156" w:line="360" w:lineRule="auto"/>
        <w:ind w:left="454"/>
      </w:pPr>
      <w:bookmarkStart w:id="225" w:name="_Toc17898204"/>
      <w:bookmarkStart w:id="226" w:name="_Toc17897956"/>
      <w:bookmarkStart w:id="227" w:name="_Toc481075073"/>
      <w:bookmarkStart w:id="228" w:name="_Toc438646474"/>
      <w:bookmarkStart w:id="229" w:name="_Toc490050026"/>
      <w:bookmarkStart w:id="230" w:name="_Toc512519505"/>
      <w:bookmarkStart w:id="231" w:name="_Toc513295865"/>
      <w:bookmarkStart w:id="232" w:name="_Toc513295917"/>
      <w:bookmarkStart w:id="233" w:name="m508"/>
      <w:bookmarkEnd w:id="224"/>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5"/>
      <w:bookmarkEnd w:id="226"/>
      <w:bookmarkEnd w:id="227"/>
      <w:bookmarkEnd w:id="228"/>
      <w:bookmarkEnd w:id="229"/>
      <w:bookmarkEnd w:id="230"/>
      <w:bookmarkEnd w:id="231"/>
      <w:bookmarkEnd w:id="232"/>
      <w:proofErr w:type="spellEnd"/>
      <w:r>
        <w:rPr>
          <w:rFonts w:hAnsi="宋体" w:hint="eastAsia"/>
        </w:rPr>
        <w:t xml:space="preserve"> </w:t>
      </w:r>
    </w:p>
    <w:p w14:paraId="7453F82A" w14:textId="77777777" w:rsidR="00913F01" w:rsidRDefault="00913F01">
      <w:pPr>
        <w:spacing w:line="360" w:lineRule="auto"/>
        <w:ind w:firstLineChars="200" w:firstLine="420"/>
        <w:divId w:val="1345014318"/>
      </w:pPr>
      <w:r>
        <w:rPr>
          <w:rFonts w:ascii="宋体" w:hAnsi="宋体" w:hint="eastAsia"/>
          <w:szCs w:val="21"/>
          <w:lang w:eastAsia="zh-Hans"/>
        </w:rPr>
        <w:t>本基金本报告期末未持有贵金属。</w:t>
      </w:r>
    </w:p>
    <w:p w14:paraId="54644B68" w14:textId="77777777" w:rsidR="00913F01" w:rsidRDefault="00913F01">
      <w:pPr>
        <w:pStyle w:val="XBRLTitle2"/>
        <w:spacing w:before="156" w:line="360" w:lineRule="auto"/>
        <w:ind w:left="454"/>
      </w:pPr>
      <w:bookmarkStart w:id="234" w:name="_Toc17898205"/>
      <w:bookmarkStart w:id="235" w:name="_Toc17897957"/>
      <w:bookmarkStart w:id="236" w:name="_Toc481075074"/>
      <w:bookmarkStart w:id="237" w:name="_Toc438646475"/>
      <w:bookmarkStart w:id="238" w:name="_Toc490050027"/>
      <w:bookmarkStart w:id="239" w:name="_Toc512519506"/>
      <w:bookmarkStart w:id="240" w:name="_Toc513295866"/>
      <w:bookmarkStart w:id="241" w:name="_Toc513295918"/>
      <w:bookmarkStart w:id="242" w:name="m509"/>
      <w:bookmarkEnd w:id="233"/>
      <w:proofErr w:type="spellStart"/>
      <w:r>
        <w:rPr>
          <w:rFonts w:hAnsi="宋体" w:hint="eastAsia"/>
        </w:rPr>
        <w:t>报告期末按公允价值占基金资产净值比例大小排序的前五名权证投资明细</w:t>
      </w:r>
      <w:bookmarkEnd w:id="234"/>
      <w:bookmarkEnd w:id="235"/>
      <w:bookmarkEnd w:id="236"/>
      <w:bookmarkEnd w:id="237"/>
      <w:bookmarkEnd w:id="238"/>
      <w:bookmarkEnd w:id="239"/>
      <w:bookmarkEnd w:id="240"/>
      <w:bookmarkEnd w:id="241"/>
      <w:proofErr w:type="spellEnd"/>
      <w:r>
        <w:rPr>
          <w:rFonts w:hAnsi="宋体" w:hint="eastAsia"/>
        </w:rPr>
        <w:t xml:space="preserve"> </w:t>
      </w:r>
      <w:bookmarkEnd w:id="242"/>
    </w:p>
    <w:p w14:paraId="26ADC134" w14:textId="77777777" w:rsidR="00913F01" w:rsidRDefault="00913F01">
      <w:pPr>
        <w:spacing w:line="360" w:lineRule="auto"/>
        <w:ind w:firstLineChars="200" w:firstLine="420"/>
        <w:divId w:val="1430929690"/>
      </w:pPr>
      <w:r>
        <w:rPr>
          <w:rFonts w:ascii="宋体" w:hAnsi="宋体" w:hint="eastAsia"/>
          <w:szCs w:val="21"/>
          <w:lang w:eastAsia="zh-Hans"/>
        </w:rPr>
        <w:t>本基金本报告期末未持有权证。</w:t>
      </w:r>
    </w:p>
    <w:p w14:paraId="72D9BB5C" w14:textId="77777777" w:rsidR="00913F01" w:rsidRDefault="00913F01">
      <w:pPr>
        <w:pStyle w:val="XBRLTitle2"/>
        <w:spacing w:before="156"/>
        <w:ind w:left="454"/>
      </w:pPr>
      <w:bookmarkStart w:id="243" w:name="_Toc17898206"/>
      <w:proofErr w:type="spellStart"/>
      <w:r>
        <w:rPr>
          <w:rFonts w:hint="eastAsia"/>
        </w:rPr>
        <w:t>报告期末本基金投资的股指期货交易情况说明</w:t>
      </w:r>
      <w:bookmarkEnd w:id="243"/>
      <w:bookmarkEnd w:id="184"/>
      <w:bookmarkEnd w:id="185"/>
      <w:bookmarkEnd w:id="186"/>
      <w:bookmarkEnd w:id="187"/>
      <w:bookmarkEnd w:id="188"/>
      <w:bookmarkEnd w:id="189"/>
      <w:bookmarkEnd w:id="190"/>
      <w:bookmarkEnd w:id="191"/>
      <w:bookmarkEnd w:id="69"/>
      <w:bookmarkEnd w:id="70"/>
      <w:bookmarkEnd w:id="16"/>
      <w:proofErr w:type="spellEnd"/>
    </w:p>
    <w:p w14:paraId="25F59F9A" w14:textId="77777777" w:rsidR="00913F01" w:rsidRDefault="00913F01">
      <w:pPr>
        <w:spacing w:line="360" w:lineRule="auto"/>
        <w:ind w:firstLineChars="200" w:firstLine="420"/>
        <w:divId w:val="262417921"/>
      </w:pPr>
      <w:r>
        <w:rPr>
          <w:rFonts w:ascii="宋体" w:hAnsi="宋体" w:hint="eastAsia"/>
          <w:szCs w:val="21"/>
          <w:lang w:eastAsia="zh-Hans"/>
        </w:rPr>
        <w:t>本基金本报告期末未持有股指期货。</w:t>
      </w:r>
    </w:p>
    <w:p w14:paraId="5AF88F11" w14:textId="77777777" w:rsidR="00913F01" w:rsidRDefault="00913F01">
      <w:pPr>
        <w:pStyle w:val="XBRLTitle2"/>
        <w:spacing w:before="156" w:line="360" w:lineRule="auto"/>
        <w:ind w:left="454"/>
      </w:pPr>
      <w:bookmarkStart w:id="244" w:name="_Toc17898209"/>
      <w:bookmarkStart w:id="245" w:name="_Toc17897959"/>
      <w:bookmarkStart w:id="246" w:name="_Toc512519510"/>
      <w:bookmarkStart w:id="247" w:name="_Toc481075078"/>
      <w:bookmarkStart w:id="248" w:name="_Toc490050031"/>
      <w:bookmarkStart w:id="249" w:name="_Toc513295868"/>
      <w:bookmarkStart w:id="250" w:name="_Toc513295922"/>
      <w:bookmarkStart w:id="251" w:name="_Toc438646476"/>
      <w:proofErr w:type="spellStart"/>
      <w:r>
        <w:rPr>
          <w:rFonts w:hAnsi="宋体" w:hint="eastAsia"/>
        </w:rPr>
        <w:t>报告期末本基金投资的国债期货交易情况说明</w:t>
      </w:r>
      <w:bookmarkEnd w:id="244"/>
      <w:bookmarkEnd w:id="245"/>
      <w:bookmarkEnd w:id="246"/>
      <w:bookmarkEnd w:id="247"/>
      <w:bookmarkEnd w:id="248"/>
      <w:bookmarkEnd w:id="249"/>
      <w:bookmarkEnd w:id="250"/>
      <w:proofErr w:type="spellEnd"/>
      <w:r>
        <w:rPr>
          <w:rFonts w:hAnsi="宋体" w:hint="eastAsia"/>
        </w:rPr>
        <w:t xml:space="preserve"> </w:t>
      </w:r>
      <w:bookmarkEnd w:id="251"/>
    </w:p>
    <w:p w14:paraId="0C955AE4" w14:textId="77777777" w:rsidR="00913F01" w:rsidRDefault="00913F01">
      <w:pPr>
        <w:spacing w:line="360" w:lineRule="auto"/>
        <w:ind w:firstLineChars="200" w:firstLine="420"/>
        <w:divId w:val="1946420751"/>
      </w:pPr>
      <w:bookmarkStart w:id="252" w:name="m510_01_1597"/>
      <w:bookmarkStart w:id="253" w:name="m510_01_1598"/>
      <w:bookmarkEnd w:id="252"/>
      <w:r>
        <w:rPr>
          <w:rFonts w:ascii="宋体" w:hAnsi="宋体" w:hint="eastAsia"/>
          <w:szCs w:val="21"/>
          <w:lang w:eastAsia="zh-Hans"/>
        </w:rPr>
        <w:t>本基金本报告期末未持有国债期货。</w:t>
      </w:r>
    </w:p>
    <w:p w14:paraId="58CC9CE4" w14:textId="77777777" w:rsidR="00913F01" w:rsidRDefault="00913F01">
      <w:pPr>
        <w:pStyle w:val="XBRLTitle2"/>
        <w:spacing w:before="156" w:line="360" w:lineRule="auto"/>
        <w:ind w:left="454"/>
      </w:pPr>
      <w:bookmarkStart w:id="254" w:name="_Toc17898213"/>
      <w:bookmarkStart w:id="255" w:name="_Toc17897960"/>
      <w:bookmarkStart w:id="256" w:name="_Toc512519514"/>
      <w:bookmarkStart w:id="257" w:name="_Toc481075082"/>
      <w:bookmarkStart w:id="258" w:name="_Toc490050035"/>
      <w:bookmarkStart w:id="259" w:name="_Toc513295869"/>
      <w:bookmarkStart w:id="260" w:name="_Toc513295926"/>
      <w:proofErr w:type="spellStart"/>
      <w:r>
        <w:rPr>
          <w:rFonts w:hAnsi="宋体" w:hint="eastAsia"/>
        </w:rPr>
        <w:t>投资组合报告附注</w:t>
      </w:r>
      <w:bookmarkEnd w:id="254"/>
      <w:bookmarkEnd w:id="255"/>
      <w:bookmarkEnd w:id="256"/>
      <w:bookmarkEnd w:id="257"/>
      <w:bookmarkEnd w:id="258"/>
      <w:bookmarkEnd w:id="259"/>
      <w:bookmarkEnd w:id="260"/>
      <w:proofErr w:type="spellEnd"/>
      <w:r>
        <w:rPr>
          <w:rFonts w:hAnsi="宋体" w:hint="eastAsia"/>
        </w:rPr>
        <w:t xml:space="preserve"> </w:t>
      </w:r>
    </w:p>
    <w:p w14:paraId="3CABBC48" w14:textId="77777777" w:rsidR="00913F01" w:rsidRDefault="00913F01">
      <w:pPr>
        <w:pStyle w:val="XBRLTitle3"/>
        <w:spacing w:before="156"/>
        <w:ind w:left="0"/>
      </w:pPr>
      <w:bookmarkStart w:id="261" w:name="_Toc513295927"/>
      <w:bookmarkStart w:id="262" w:name="_Toc490050036"/>
      <w:bookmarkStart w:id="263" w:name="_Toc481075083"/>
      <w:bookmarkStart w:id="264" w:name="_Toc512519515"/>
      <w:bookmarkStart w:id="265" w:name="_Toc17898214"/>
      <w:bookmarkEnd w:id="261"/>
      <w:bookmarkEnd w:id="262"/>
      <w:bookmarkEnd w:id="263"/>
      <w:bookmarkEnd w:id="264"/>
      <w:r>
        <w:rPr>
          <w:rFonts w:hint="eastAsia"/>
          <w:lang w:eastAsia="zh-CN"/>
        </w:rPr>
        <w:t xml:space="preserve"> </w:t>
      </w:r>
      <w:bookmarkEnd w:id="265"/>
    </w:p>
    <w:p w14:paraId="2362EDC0" w14:textId="77777777" w:rsidR="00913F01" w:rsidRDefault="00913F01">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14:paraId="25479F31" w14:textId="77777777" w:rsidR="00913F01" w:rsidRDefault="00913F01">
      <w:pPr>
        <w:pStyle w:val="XBRLTitle3"/>
        <w:spacing w:before="156"/>
        <w:ind w:left="0"/>
      </w:pPr>
      <w:bookmarkStart w:id="266" w:name="_Toc490050037"/>
      <w:bookmarkStart w:id="267" w:name="_Toc481075084"/>
      <w:bookmarkStart w:id="268" w:name="_Toc512519516"/>
      <w:bookmarkStart w:id="269" w:name="_Toc513295928"/>
      <w:bookmarkStart w:id="270" w:name="_Toc17898215"/>
      <w:bookmarkEnd w:id="266"/>
      <w:bookmarkEnd w:id="267"/>
      <w:bookmarkEnd w:id="268"/>
      <w:bookmarkEnd w:id="269"/>
      <w:r>
        <w:rPr>
          <w:rFonts w:hint="eastAsia"/>
          <w:lang w:eastAsia="zh-CN"/>
        </w:rPr>
        <w:t xml:space="preserve"> </w:t>
      </w:r>
      <w:bookmarkEnd w:id="270"/>
    </w:p>
    <w:p w14:paraId="47B2D65E" w14:textId="77777777" w:rsidR="00913F01" w:rsidRDefault="00913F01">
      <w:pPr>
        <w:spacing w:line="360" w:lineRule="auto"/>
        <w:ind w:firstLineChars="200" w:firstLine="420"/>
      </w:pPr>
      <w:r>
        <w:rPr>
          <w:rFonts w:ascii="宋体" w:hAnsi="宋体" w:hint="eastAsia"/>
        </w:rPr>
        <w:t>报告期内本基金投资的前十名股票中没有在基金合同规定备选股票库之外的股票。</w:t>
      </w:r>
    </w:p>
    <w:p w14:paraId="32D6BD80" w14:textId="77777777" w:rsidR="00913F01" w:rsidRDefault="00913F01">
      <w:pPr>
        <w:pStyle w:val="XBRLTitle3"/>
        <w:spacing w:before="156"/>
        <w:ind w:left="0"/>
      </w:pPr>
      <w:bookmarkStart w:id="271" w:name="_Toc17898216"/>
      <w:bookmarkStart w:id="272" w:name="_Toc481075085"/>
      <w:bookmarkStart w:id="273" w:name="_Toc490050038"/>
      <w:bookmarkStart w:id="274" w:name="_Toc512519517"/>
      <w:bookmarkStart w:id="275" w:name="_Toc513295929"/>
      <w:bookmarkStart w:id="276" w:name="m510_02"/>
      <w:bookmarkEnd w:id="253"/>
      <w:proofErr w:type="spellStart"/>
      <w:r>
        <w:rPr>
          <w:rFonts w:hint="eastAsia"/>
        </w:rPr>
        <w:lastRenderedPageBreak/>
        <w:t>其他资产构成</w:t>
      </w:r>
      <w:bookmarkEnd w:id="271"/>
      <w:bookmarkEnd w:id="272"/>
      <w:bookmarkEnd w:id="273"/>
      <w:bookmarkEnd w:id="274"/>
      <w:bookmarkEnd w:id="275"/>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F56A0B" w14:paraId="53C74AA1" w14:textId="77777777">
        <w:trPr>
          <w:divId w:val="140389476"/>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3099CF" w14:textId="77777777" w:rsidR="00913F01" w:rsidRDefault="00913F01">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8990E3" w14:textId="77777777" w:rsidR="00913F01" w:rsidRDefault="00913F01">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882383" w14:textId="77777777" w:rsidR="00913F01" w:rsidRDefault="00913F01">
            <w:pPr>
              <w:jc w:val="center"/>
            </w:pPr>
            <w:r>
              <w:rPr>
                <w:rFonts w:ascii="宋体" w:hAnsi="宋体" w:hint="eastAsia"/>
              </w:rPr>
              <w:t>金额（元）</w:t>
            </w:r>
            <w:r>
              <w:t xml:space="preserve"> </w:t>
            </w:r>
          </w:p>
        </w:tc>
      </w:tr>
      <w:tr w:rsidR="00F56A0B" w14:paraId="63871917" w14:textId="77777777">
        <w:trPr>
          <w:divId w:val="14038947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86EE03" w14:textId="77777777" w:rsidR="00913F01" w:rsidRDefault="00913F01">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65B5AB" w14:textId="77777777" w:rsidR="00913F01" w:rsidRDefault="00913F01">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F72D06" w14:textId="77777777" w:rsidR="00913F01" w:rsidRDefault="00913F01">
            <w:pPr>
              <w:jc w:val="right"/>
            </w:pPr>
            <w:r>
              <w:rPr>
                <w:rFonts w:ascii="宋体" w:hAnsi="宋体" w:hint="eastAsia"/>
              </w:rPr>
              <w:t>338,422.17</w:t>
            </w:r>
          </w:p>
        </w:tc>
      </w:tr>
      <w:tr w:rsidR="00F56A0B" w14:paraId="5E719626" w14:textId="77777777">
        <w:trPr>
          <w:divId w:val="14038947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DA865C" w14:textId="77777777" w:rsidR="00913F01" w:rsidRDefault="00913F01">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614CB0" w14:textId="77777777" w:rsidR="00913F01" w:rsidRDefault="00913F01">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C7F0E7" w14:textId="77777777" w:rsidR="00913F01" w:rsidRDefault="00913F01">
            <w:pPr>
              <w:jc w:val="right"/>
            </w:pPr>
            <w:r>
              <w:rPr>
                <w:rFonts w:ascii="宋体" w:hAnsi="宋体" w:hint="eastAsia"/>
              </w:rPr>
              <w:t>8,969,996.43</w:t>
            </w:r>
          </w:p>
        </w:tc>
      </w:tr>
      <w:tr w:rsidR="00F56A0B" w14:paraId="69379E5D" w14:textId="77777777">
        <w:trPr>
          <w:divId w:val="14038947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9A0D8A" w14:textId="77777777" w:rsidR="00913F01" w:rsidRDefault="00913F01">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0649E4" w14:textId="77777777" w:rsidR="00913F01" w:rsidRDefault="00913F01">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4D72BD" w14:textId="77777777" w:rsidR="00913F01" w:rsidRDefault="00913F01">
            <w:pPr>
              <w:jc w:val="right"/>
            </w:pPr>
            <w:r>
              <w:rPr>
                <w:rFonts w:ascii="宋体" w:hAnsi="宋体" w:hint="eastAsia"/>
              </w:rPr>
              <w:t>409,921.85</w:t>
            </w:r>
          </w:p>
        </w:tc>
      </w:tr>
      <w:tr w:rsidR="00F56A0B" w14:paraId="2C3C02F2" w14:textId="77777777">
        <w:trPr>
          <w:divId w:val="14038947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C35098" w14:textId="77777777" w:rsidR="00913F01" w:rsidRDefault="00913F01">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F7A5E6" w14:textId="77777777" w:rsidR="00913F01" w:rsidRDefault="00913F01">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A41164" w14:textId="77777777" w:rsidR="00913F01" w:rsidRDefault="00913F01">
            <w:pPr>
              <w:jc w:val="right"/>
            </w:pPr>
            <w:r>
              <w:rPr>
                <w:rFonts w:ascii="宋体" w:hAnsi="宋体" w:hint="eastAsia"/>
              </w:rPr>
              <w:t>-</w:t>
            </w:r>
          </w:p>
        </w:tc>
      </w:tr>
      <w:tr w:rsidR="00F56A0B" w14:paraId="4A329AB8" w14:textId="77777777">
        <w:trPr>
          <w:divId w:val="14038947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49C626" w14:textId="77777777" w:rsidR="00913F01" w:rsidRDefault="00913F01">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43572D" w14:textId="77777777" w:rsidR="00913F01" w:rsidRDefault="00913F01">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743C1B" w14:textId="77777777" w:rsidR="00913F01" w:rsidRDefault="00913F01">
            <w:pPr>
              <w:jc w:val="right"/>
            </w:pPr>
            <w:r>
              <w:rPr>
                <w:rFonts w:ascii="宋体" w:hAnsi="宋体" w:hint="eastAsia"/>
              </w:rPr>
              <w:t>379.81</w:t>
            </w:r>
          </w:p>
        </w:tc>
      </w:tr>
      <w:tr w:rsidR="00F56A0B" w14:paraId="44AFB275" w14:textId="77777777">
        <w:trPr>
          <w:divId w:val="14038947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66668E" w14:textId="77777777" w:rsidR="00913F01" w:rsidRDefault="00913F01">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7903AA" w14:textId="77777777" w:rsidR="00913F01" w:rsidRDefault="00913F01">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8E85CC" w14:textId="77777777" w:rsidR="00913F01" w:rsidRDefault="00913F01">
            <w:pPr>
              <w:jc w:val="right"/>
            </w:pPr>
            <w:r>
              <w:rPr>
                <w:rFonts w:ascii="宋体" w:hAnsi="宋体" w:hint="eastAsia"/>
              </w:rPr>
              <w:t>-</w:t>
            </w:r>
          </w:p>
        </w:tc>
      </w:tr>
      <w:tr w:rsidR="00F56A0B" w14:paraId="28BD8E6D" w14:textId="77777777">
        <w:trPr>
          <w:divId w:val="14038947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5E1A0F" w14:textId="77777777" w:rsidR="00913F01" w:rsidRDefault="00913F01">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1A65F9" w14:textId="77777777" w:rsidR="00913F01" w:rsidRDefault="00913F01">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C6E7F5" w14:textId="77777777" w:rsidR="00913F01" w:rsidRDefault="00913F01">
            <w:pPr>
              <w:jc w:val="right"/>
            </w:pPr>
            <w:r>
              <w:rPr>
                <w:rFonts w:ascii="宋体" w:hAnsi="宋体" w:hint="eastAsia"/>
              </w:rPr>
              <w:t>-</w:t>
            </w:r>
          </w:p>
        </w:tc>
      </w:tr>
      <w:tr w:rsidR="00F56A0B" w14:paraId="32AAF58E" w14:textId="77777777">
        <w:trPr>
          <w:divId w:val="14038947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0DBF12" w14:textId="77777777" w:rsidR="00913F01" w:rsidRDefault="00913F01">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67D65B" w14:textId="77777777" w:rsidR="00913F01" w:rsidRDefault="00913F01">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97191C" w14:textId="77777777" w:rsidR="00913F01" w:rsidRDefault="00913F01">
            <w:pPr>
              <w:jc w:val="right"/>
            </w:pPr>
            <w:r>
              <w:rPr>
                <w:rFonts w:ascii="宋体" w:hAnsi="宋体" w:hint="eastAsia"/>
              </w:rPr>
              <w:t>9,718,720.26</w:t>
            </w:r>
          </w:p>
        </w:tc>
      </w:tr>
    </w:tbl>
    <w:p w14:paraId="639B0CC5" w14:textId="77777777" w:rsidR="00913F01" w:rsidRDefault="00913F01">
      <w:pPr>
        <w:pStyle w:val="XBRLTitle3"/>
        <w:spacing w:before="156"/>
        <w:ind w:left="0"/>
      </w:pPr>
      <w:bookmarkStart w:id="277" w:name="_Toc17898217"/>
      <w:bookmarkStart w:id="278" w:name="_Toc481075086"/>
      <w:bookmarkStart w:id="279" w:name="_Toc490050039"/>
      <w:bookmarkStart w:id="280" w:name="_Toc512519518"/>
      <w:bookmarkStart w:id="281" w:name="_Toc513295930"/>
      <w:bookmarkStart w:id="282" w:name="m510_03"/>
      <w:bookmarkEnd w:id="276"/>
      <w:proofErr w:type="spellStart"/>
      <w:r>
        <w:rPr>
          <w:rFonts w:hint="eastAsia"/>
        </w:rPr>
        <w:t>报告期末持有的处于转股期的可转换债券明细</w:t>
      </w:r>
      <w:bookmarkEnd w:id="277"/>
      <w:bookmarkEnd w:id="278"/>
      <w:bookmarkEnd w:id="279"/>
      <w:bookmarkEnd w:id="280"/>
      <w:bookmarkEnd w:id="281"/>
      <w:proofErr w:type="spellEnd"/>
    </w:p>
    <w:p w14:paraId="4E45C6A5" w14:textId="77777777" w:rsidR="00913F01" w:rsidRDefault="00913F01">
      <w:pPr>
        <w:spacing w:line="360" w:lineRule="auto"/>
        <w:ind w:firstLineChars="200" w:firstLine="420"/>
        <w:jc w:val="left"/>
      </w:pPr>
      <w:r>
        <w:rPr>
          <w:rFonts w:ascii="宋体" w:hAnsi="宋体" w:hint="eastAsia"/>
        </w:rPr>
        <w:t xml:space="preserve">本基金本报告期末未持有处于转股期的可转换债券。 </w:t>
      </w:r>
    </w:p>
    <w:p w14:paraId="65E2830D" w14:textId="77777777" w:rsidR="00913F01" w:rsidRDefault="00913F01">
      <w:pPr>
        <w:pStyle w:val="XBRLTitle3"/>
        <w:spacing w:before="156"/>
        <w:ind w:left="0"/>
      </w:pPr>
      <w:bookmarkStart w:id="283" w:name="_Toc17898218"/>
      <w:bookmarkStart w:id="284" w:name="_Toc481075087"/>
      <w:bookmarkStart w:id="285" w:name="_Toc490050040"/>
      <w:bookmarkStart w:id="286" w:name="_Toc512519519"/>
      <w:bookmarkStart w:id="287" w:name="_Toc513295931"/>
      <w:bookmarkStart w:id="288" w:name="m510_04"/>
      <w:bookmarkEnd w:id="282"/>
      <w:proofErr w:type="spellStart"/>
      <w:r>
        <w:rPr>
          <w:rFonts w:hint="eastAsia"/>
        </w:rPr>
        <w:t>报告期末前十名股票中存在流通受限情况的说明</w:t>
      </w:r>
      <w:bookmarkEnd w:id="283"/>
      <w:bookmarkEnd w:id="284"/>
      <w:bookmarkEnd w:id="285"/>
      <w:bookmarkEnd w:id="286"/>
      <w:bookmarkEnd w:id="287"/>
      <w:proofErr w:type="spellEnd"/>
    </w:p>
    <w:p w14:paraId="3DCA8521" w14:textId="77777777" w:rsidR="00913F01" w:rsidRDefault="00913F01">
      <w:pPr>
        <w:spacing w:line="360" w:lineRule="auto"/>
        <w:ind w:firstLineChars="200" w:firstLine="420"/>
        <w:jc w:val="left"/>
        <w:divId w:val="785461584"/>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8"/>
      <w:bookmarkEnd w:id="19"/>
      <w:bookmarkEnd w:id="20"/>
      <w:bookmarkEnd w:id="21"/>
      <w:bookmarkEnd w:id="17"/>
    </w:p>
    <w:p w14:paraId="1D62230C" w14:textId="77777777" w:rsidR="00913F01" w:rsidRDefault="00913F01">
      <w:pPr>
        <w:pStyle w:val="XBRLTitle3"/>
        <w:spacing w:before="156"/>
        <w:ind w:left="0"/>
      </w:pPr>
      <w:bookmarkStart w:id="289" w:name="_Toc17898219"/>
      <w:bookmarkStart w:id="290" w:name="_Toc512519520"/>
      <w:bookmarkStart w:id="291" w:name="_Toc481075088"/>
      <w:bookmarkStart w:id="292" w:name="_Toc490050041"/>
      <w:bookmarkStart w:id="293" w:name="_Toc513295932"/>
      <w:bookmarkStart w:id="294" w:name="m510_05_1678"/>
      <w:bookmarkEnd w:id="288"/>
      <w:proofErr w:type="spellStart"/>
      <w:r>
        <w:rPr>
          <w:rFonts w:hint="eastAsia"/>
        </w:rPr>
        <w:t>投资组合报告附注的其他文字描述部分</w:t>
      </w:r>
      <w:bookmarkEnd w:id="289"/>
      <w:bookmarkEnd w:id="290"/>
      <w:bookmarkEnd w:id="291"/>
      <w:bookmarkEnd w:id="292"/>
      <w:bookmarkEnd w:id="293"/>
      <w:proofErr w:type="spellEnd"/>
      <w:r>
        <w:rPr>
          <w:rFonts w:hint="eastAsia"/>
          <w:sz w:val="21"/>
        </w:rPr>
        <w:t xml:space="preserve"> </w:t>
      </w:r>
    </w:p>
    <w:p w14:paraId="58E757F4" w14:textId="77777777" w:rsidR="00913F01" w:rsidRDefault="00913F01">
      <w:pPr>
        <w:spacing w:line="360" w:lineRule="auto"/>
        <w:ind w:firstLineChars="200" w:firstLine="420"/>
        <w:jc w:val="left"/>
      </w:pPr>
      <w:r>
        <w:rPr>
          <w:rFonts w:ascii="宋体" w:hAnsi="宋体" w:hint="eastAsia"/>
        </w:rPr>
        <w:t>因四舍五入原因，投资组合报告中分项之和与合计可能存在尾差。</w:t>
      </w:r>
      <w:bookmarkEnd w:id="294"/>
      <w:r>
        <w:rPr>
          <w:rFonts w:ascii="宋体" w:hAnsi="宋体" w:hint="eastAsia"/>
        </w:rPr>
        <w:t xml:space="preserve"> </w:t>
      </w:r>
    </w:p>
    <w:p w14:paraId="3E260841" w14:textId="77777777" w:rsidR="00913F01" w:rsidRDefault="00913F01">
      <w:pPr>
        <w:pStyle w:val="XBRLTitle1"/>
        <w:spacing w:before="156" w:line="360" w:lineRule="auto"/>
        <w:ind w:left="425"/>
      </w:pPr>
      <w:bookmarkStart w:id="295" w:name="_Toc17898220"/>
      <w:bookmarkStart w:id="296" w:name="_Toc17897961"/>
      <w:bookmarkStart w:id="297" w:name="_Toc512519521"/>
      <w:bookmarkStart w:id="298" w:name="_Toc481075089"/>
      <w:bookmarkStart w:id="299" w:name="_Toc438646477"/>
      <w:bookmarkStart w:id="300" w:name="_Toc490050042"/>
      <w:bookmarkStart w:id="301" w:name="_Toc513295870"/>
      <w:bookmarkStart w:id="302" w:name="_Toc513295933"/>
      <w:bookmarkStart w:id="303" w:name="m601"/>
      <w:bookmarkEnd w:id="182"/>
      <w:proofErr w:type="spellStart"/>
      <w:r>
        <w:rPr>
          <w:rFonts w:hAnsi="宋体" w:hint="eastAsia"/>
        </w:rPr>
        <w:t>开放式基金份额变动</w:t>
      </w:r>
      <w:bookmarkStart w:id="304" w:name="m601_tab"/>
      <w:bookmarkEnd w:id="295"/>
      <w:bookmarkEnd w:id="296"/>
      <w:bookmarkEnd w:id="297"/>
      <w:bookmarkEnd w:id="298"/>
      <w:bookmarkEnd w:id="299"/>
      <w:bookmarkEnd w:id="300"/>
      <w:bookmarkEnd w:id="301"/>
      <w:bookmarkEnd w:id="302"/>
      <w:proofErr w:type="spellEnd"/>
      <w:r>
        <w:rPr>
          <w:rFonts w:hAnsi="宋体" w:hint="eastAsia"/>
        </w:rPr>
        <w:t xml:space="preserve"> </w:t>
      </w:r>
    </w:p>
    <w:p w14:paraId="54176C92" w14:textId="77777777" w:rsidR="00913F01" w:rsidRDefault="00913F01">
      <w:pPr>
        <w:wordWrap w:val="0"/>
        <w:spacing w:line="360" w:lineRule="auto"/>
        <w:jc w:val="right"/>
        <w:divId w:val="1129664395"/>
      </w:pPr>
      <w:bookmarkStart w:id="305"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5301"/>
      </w:tblGrid>
      <w:tr w:rsidR="00F56A0B" w14:paraId="13B265C6" w14:textId="77777777">
        <w:trPr>
          <w:divId w:val="1129664395"/>
        </w:trPr>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bookmarkEnd w:id="305"/>
          <w:p w14:paraId="21ACF768" w14:textId="77777777" w:rsidR="00913F01" w:rsidRDefault="00913F01">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初基金</w:t>
            </w:r>
            <w:proofErr w:type="gramEnd"/>
            <w:r>
              <w:rPr>
                <w:rFonts w:ascii="宋体" w:hAnsi="宋体" w:hint="eastAsia"/>
                <w:kern w:val="2"/>
                <w:sz w:val="21"/>
              </w:rPr>
              <w:t>份额总额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39C0682" w14:textId="77777777" w:rsidR="00913F01" w:rsidRDefault="00913F01">
            <w:pPr>
              <w:jc w:val="right"/>
            </w:pPr>
            <w:r>
              <w:rPr>
                <w:rFonts w:ascii="宋体" w:hAnsi="宋体" w:hint="eastAsia"/>
                <w:kern w:val="0"/>
                <w:szCs w:val="24"/>
                <w:lang w:eastAsia="zh-Hans"/>
              </w:rPr>
              <w:t>1,291,372,096.27</w:t>
            </w:r>
          </w:p>
        </w:tc>
      </w:tr>
      <w:tr w:rsidR="00F56A0B" w14:paraId="788393A6" w14:textId="77777777">
        <w:trPr>
          <w:divId w:val="1129664395"/>
        </w:trPr>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DF7076A" w14:textId="77777777" w:rsidR="00913F01" w:rsidRDefault="00913F01">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报告期期间基金总申购份额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8E446F9" w14:textId="77777777" w:rsidR="00913F01" w:rsidRDefault="00913F01">
            <w:pPr>
              <w:jc w:val="right"/>
            </w:pPr>
            <w:r>
              <w:rPr>
                <w:rFonts w:ascii="宋体" w:hAnsi="宋体" w:hint="eastAsia"/>
                <w:lang w:eastAsia="zh-Hans"/>
              </w:rPr>
              <w:t>661,362.95</w:t>
            </w:r>
          </w:p>
        </w:tc>
      </w:tr>
      <w:tr w:rsidR="00F56A0B" w14:paraId="49E32896" w14:textId="77777777">
        <w:trPr>
          <w:divId w:val="1129664395"/>
        </w:trPr>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AC4354C" w14:textId="77777777" w:rsidR="00913F01" w:rsidRDefault="00913F01">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减：报告期期间基金总赎回份额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43D9754" w14:textId="77777777" w:rsidR="00913F01" w:rsidRDefault="00913F01">
            <w:pPr>
              <w:jc w:val="right"/>
            </w:pPr>
            <w:r>
              <w:rPr>
                <w:rFonts w:ascii="宋体" w:hAnsi="宋体" w:hint="eastAsia"/>
                <w:lang w:eastAsia="zh-Hans"/>
              </w:rPr>
              <w:t>45,078,936.56</w:t>
            </w:r>
          </w:p>
        </w:tc>
      </w:tr>
      <w:tr w:rsidR="00F56A0B" w14:paraId="402C6E4B" w14:textId="77777777">
        <w:trPr>
          <w:divId w:val="1129664395"/>
        </w:trPr>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A98EFBD" w14:textId="77777777" w:rsidR="00913F01" w:rsidRDefault="00913F01">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报告期期间基金拆分变动份额（份额减少以“-”填列）</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831F90E" w14:textId="77777777" w:rsidR="00913F01" w:rsidRDefault="00913F01">
            <w:pPr>
              <w:jc w:val="right"/>
            </w:pPr>
            <w:r>
              <w:rPr>
                <w:rFonts w:ascii="宋体" w:hAnsi="宋体" w:hint="eastAsia"/>
                <w:lang w:eastAsia="zh-Hans"/>
              </w:rPr>
              <w:t>-</w:t>
            </w:r>
          </w:p>
        </w:tc>
      </w:tr>
      <w:tr w:rsidR="00F56A0B" w14:paraId="24EA0C77" w14:textId="77777777">
        <w:trPr>
          <w:divId w:val="1129664395"/>
        </w:trPr>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39015C8" w14:textId="77777777" w:rsidR="00913F01" w:rsidRDefault="00913F01">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报告期期末基金份额总额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9A047A9" w14:textId="77777777" w:rsidR="00913F01" w:rsidRDefault="00913F01">
            <w:pPr>
              <w:jc w:val="right"/>
            </w:pPr>
            <w:r>
              <w:rPr>
                <w:rFonts w:ascii="宋体" w:hAnsi="宋体" w:hint="eastAsia"/>
                <w:szCs w:val="24"/>
                <w:lang w:eastAsia="zh-Hans"/>
              </w:rPr>
              <w:t>1,246,954,522.66</w:t>
            </w:r>
            <w:r>
              <w:rPr>
                <w:rFonts w:ascii="宋体" w:hAnsi="宋体" w:hint="eastAsia"/>
                <w:lang w:eastAsia="zh-Hans"/>
              </w:rPr>
              <w:t xml:space="preserve"> </w:t>
            </w:r>
          </w:p>
        </w:tc>
      </w:tr>
    </w:tbl>
    <w:p w14:paraId="41ED048D" w14:textId="77777777" w:rsidR="00913F01" w:rsidRDefault="00913F01">
      <w:pPr>
        <w:spacing w:line="360" w:lineRule="auto"/>
        <w:jc w:val="left"/>
        <w:divId w:val="1129664395"/>
      </w:pPr>
      <w:r>
        <w:rPr>
          <w:rFonts w:ascii="宋体" w:hAnsi="宋体" w:hint="eastAsia"/>
          <w:szCs w:val="21"/>
        </w:rPr>
        <w:t>注：</w:t>
      </w:r>
      <w:r>
        <w:rPr>
          <w:rFonts w:ascii="宋体" w:hAnsi="宋体" w:hint="eastAsia"/>
          <w:szCs w:val="21"/>
          <w:lang w:eastAsia="zh-Hans"/>
        </w:rPr>
        <w:t>总申购份额包含红利再投、转换入份额，总赎回份额包含转换出份额。</w:t>
      </w:r>
      <w:r>
        <w:rPr>
          <w:rFonts w:ascii="宋体" w:hAnsi="宋体" w:hint="eastAsia"/>
        </w:rPr>
        <w:t xml:space="preserve"> </w:t>
      </w:r>
    </w:p>
    <w:p w14:paraId="3CD46E76" w14:textId="77777777" w:rsidR="00913F01" w:rsidRDefault="00913F01">
      <w:pPr>
        <w:pStyle w:val="XBRLTitle1"/>
        <w:spacing w:before="156" w:line="360" w:lineRule="auto"/>
        <w:ind w:left="425"/>
      </w:pPr>
      <w:bookmarkStart w:id="306" w:name="_Toc17898221"/>
      <w:bookmarkStart w:id="307" w:name="_Toc17897962"/>
      <w:bookmarkStart w:id="308" w:name="m7manage01"/>
      <w:bookmarkStart w:id="309" w:name="_Toc512519522"/>
      <w:bookmarkStart w:id="310" w:name="_Toc481075090"/>
      <w:bookmarkStart w:id="311" w:name="_Toc438646478"/>
      <w:bookmarkStart w:id="312" w:name="_Toc490050043"/>
      <w:bookmarkStart w:id="313" w:name="_Toc513295871"/>
      <w:bookmarkStart w:id="314" w:name="_Toc513295934"/>
      <w:bookmarkEnd w:id="303"/>
      <w:bookmarkEnd w:id="304"/>
      <w:r>
        <w:rPr>
          <w:rFonts w:hAnsi="宋体" w:hint="eastAsia"/>
        </w:rPr>
        <w:t>基金管理人运用固有资金投资本基金情况</w:t>
      </w:r>
      <w:bookmarkEnd w:id="306"/>
      <w:bookmarkEnd w:id="307"/>
      <w:bookmarkEnd w:id="308"/>
      <w:bookmarkEnd w:id="309"/>
      <w:bookmarkEnd w:id="310"/>
      <w:bookmarkEnd w:id="311"/>
      <w:bookmarkEnd w:id="312"/>
      <w:bookmarkEnd w:id="313"/>
      <w:bookmarkEnd w:id="314"/>
      <w:r>
        <w:rPr>
          <w:rFonts w:hAnsi="宋体" w:hint="eastAsia"/>
        </w:rPr>
        <w:t xml:space="preserve"> </w:t>
      </w:r>
    </w:p>
    <w:p w14:paraId="3C9E8B85" w14:textId="77777777" w:rsidR="00913F01" w:rsidRDefault="00913F01">
      <w:pPr>
        <w:pStyle w:val="XBRLTitle2"/>
        <w:spacing w:before="156" w:line="360" w:lineRule="auto"/>
        <w:ind w:left="454"/>
      </w:pPr>
      <w:bookmarkStart w:id="315" w:name="_Toc17898222"/>
      <w:bookmarkStart w:id="316" w:name="_Toc17897963"/>
      <w:bookmarkStart w:id="317" w:name="_Toc512519523"/>
      <w:bookmarkStart w:id="318" w:name="_Toc481075091"/>
      <w:bookmarkStart w:id="319" w:name="_Toc458599606"/>
      <w:bookmarkStart w:id="320" w:name="_Toc490050044"/>
      <w:bookmarkStart w:id="321" w:name="_Toc513295872"/>
      <w:bookmarkStart w:id="322" w:name="_Toc513295935"/>
      <w:proofErr w:type="spellStart"/>
      <w:r>
        <w:rPr>
          <w:rFonts w:hAnsi="宋体" w:hint="eastAsia"/>
        </w:rPr>
        <w:t>基金管理人持有本基金份额变动情况</w:t>
      </w:r>
      <w:bookmarkEnd w:id="315"/>
      <w:bookmarkEnd w:id="316"/>
      <w:bookmarkEnd w:id="317"/>
      <w:bookmarkEnd w:id="318"/>
      <w:bookmarkEnd w:id="319"/>
      <w:bookmarkEnd w:id="320"/>
      <w:bookmarkEnd w:id="321"/>
      <w:bookmarkEnd w:id="322"/>
      <w:proofErr w:type="spellEnd"/>
      <w:r>
        <w:rPr>
          <w:rFonts w:hAnsi="宋体" w:hint="eastAsia"/>
          <w:lang w:eastAsia="zh-CN"/>
        </w:rPr>
        <w:t xml:space="preserve"> </w:t>
      </w:r>
    </w:p>
    <w:p w14:paraId="295B4150" w14:textId="77777777" w:rsidR="00913F01" w:rsidRDefault="00913F01">
      <w:pPr>
        <w:spacing w:line="360" w:lineRule="auto"/>
        <w:ind w:firstLineChars="200" w:firstLine="420"/>
        <w:jc w:val="left"/>
        <w:divId w:val="699820755"/>
      </w:pPr>
      <w:r>
        <w:rPr>
          <w:rFonts w:ascii="宋体" w:hAnsi="宋体" w:hint="eastAsia"/>
          <w:szCs w:val="21"/>
          <w:lang w:eastAsia="zh-Hans"/>
        </w:rPr>
        <w:t>无。</w:t>
      </w:r>
      <w:r>
        <w:rPr>
          <w:rFonts w:ascii="宋体" w:hAnsi="宋体" w:hint="eastAsia"/>
        </w:rPr>
        <w:t xml:space="preserve"> </w:t>
      </w:r>
    </w:p>
    <w:p w14:paraId="2CE5654B" w14:textId="77777777" w:rsidR="00913F01" w:rsidRDefault="00913F01">
      <w:pPr>
        <w:pStyle w:val="XBRLTitle2"/>
        <w:spacing w:before="156" w:line="360" w:lineRule="auto"/>
        <w:ind w:left="454"/>
      </w:pPr>
      <w:bookmarkStart w:id="323" w:name="_Toc17898223"/>
      <w:bookmarkStart w:id="324" w:name="_Toc17897964"/>
      <w:bookmarkStart w:id="325" w:name="_Toc512519524"/>
      <w:bookmarkStart w:id="326" w:name="_Toc481075092"/>
      <w:bookmarkStart w:id="327" w:name="_Toc458599607"/>
      <w:bookmarkStart w:id="328" w:name="_Toc490050045"/>
      <w:bookmarkStart w:id="329" w:name="_Toc513295873"/>
      <w:bookmarkStart w:id="330" w:name="_Toc513295936"/>
      <w:proofErr w:type="spellStart"/>
      <w:r>
        <w:rPr>
          <w:rFonts w:hAnsi="宋体" w:hint="eastAsia"/>
        </w:rPr>
        <w:t>基金管理人运用固有资金投资本基金交易明细</w:t>
      </w:r>
      <w:bookmarkEnd w:id="323"/>
      <w:bookmarkEnd w:id="324"/>
      <w:bookmarkEnd w:id="325"/>
      <w:bookmarkEnd w:id="326"/>
      <w:bookmarkEnd w:id="327"/>
      <w:bookmarkEnd w:id="328"/>
      <w:bookmarkEnd w:id="329"/>
      <w:bookmarkEnd w:id="330"/>
      <w:proofErr w:type="spellEnd"/>
      <w:r>
        <w:rPr>
          <w:rFonts w:hAnsi="宋体" w:hint="eastAsia"/>
          <w:lang w:eastAsia="zh-CN"/>
        </w:rPr>
        <w:t xml:space="preserve"> </w:t>
      </w:r>
    </w:p>
    <w:p w14:paraId="776BAFCE" w14:textId="77777777" w:rsidR="00913F01" w:rsidRDefault="00913F01">
      <w:pPr>
        <w:spacing w:line="360" w:lineRule="auto"/>
        <w:ind w:firstLineChars="200" w:firstLine="420"/>
        <w:jc w:val="left"/>
        <w:divId w:val="1074477006"/>
      </w:pPr>
      <w:r>
        <w:rPr>
          <w:rFonts w:ascii="宋体" w:hAnsi="宋体" w:hint="eastAsia"/>
          <w:lang w:eastAsia="zh-Hans"/>
        </w:rPr>
        <w:t>无。</w:t>
      </w:r>
      <w:r>
        <w:rPr>
          <w:rFonts w:ascii="宋体" w:hAnsi="宋体" w:hint="eastAsia"/>
        </w:rPr>
        <w:t xml:space="preserve"> </w:t>
      </w:r>
    </w:p>
    <w:p w14:paraId="79446F90" w14:textId="77777777" w:rsidR="00913F01" w:rsidRDefault="00913F01">
      <w:pPr>
        <w:pStyle w:val="XBRLTitle1"/>
        <w:spacing w:before="156" w:line="360" w:lineRule="auto"/>
        <w:ind w:left="425"/>
      </w:pPr>
      <w:bookmarkStart w:id="331" w:name="_Toc17898225"/>
      <w:bookmarkStart w:id="332" w:name="_Toc17897966"/>
      <w:bookmarkStart w:id="333" w:name="_Toc512519526"/>
      <w:bookmarkStart w:id="334" w:name="_Toc490050046"/>
      <w:bookmarkStart w:id="335" w:name="_Toc481075094"/>
      <w:bookmarkStart w:id="336" w:name="_Toc479856294"/>
      <w:bookmarkStart w:id="337" w:name="_Toc513295875"/>
      <w:bookmarkStart w:id="338" w:name="_Toc513295938"/>
      <w:bookmarkStart w:id="339" w:name="m701"/>
      <w:proofErr w:type="spellStart"/>
      <w:r>
        <w:rPr>
          <w:rFonts w:hAnsi="宋体" w:hint="eastAsia"/>
        </w:rPr>
        <w:t>影响投资者决策的其他重要信息</w:t>
      </w:r>
      <w:bookmarkEnd w:id="331"/>
      <w:bookmarkEnd w:id="332"/>
      <w:bookmarkEnd w:id="333"/>
      <w:bookmarkEnd w:id="334"/>
      <w:bookmarkEnd w:id="335"/>
      <w:bookmarkEnd w:id="336"/>
      <w:bookmarkEnd w:id="337"/>
      <w:bookmarkEnd w:id="338"/>
      <w:proofErr w:type="spellEnd"/>
      <w:r>
        <w:rPr>
          <w:rFonts w:hAnsi="宋体" w:hint="eastAsia"/>
          <w:lang w:eastAsia="zh-CN"/>
        </w:rPr>
        <w:t xml:space="preserve"> </w:t>
      </w:r>
    </w:p>
    <w:p w14:paraId="5178DFB9" w14:textId="77777777" w:rsidR="00913F01" w:rsidRDefault="00913F01">
      <w:pPr>
        <w:pStyle w:val="XBRLTitle2"/>
        <w:spacing w:before="156" w:line="360" w:lineRule="auto"/>
        <w:ind w:left="454"/>
      </w:pPr>
      <w:bookmarkStart w:id="340" w:name="_Toc17898226"/>
      <w:bookmarkStart w:id="341" w:name="_Toc17897967"/>
      <w:bookmarkStart w:id="342" w:name="_Toc512519527"/>
      <w:bookmarkStart w:id="343" w:name="_Toc481075095"/>
      <w:bookmarkStart w:id="344" w:name="_Toc490050047"/>
      <w:bookmarkStart w:id="345" w:name="_Toc513295876"/>
      <w:bookmarkStart w:id="346" w:name="_Toc513295939"/>
      <w:r>
        <w:rPr>
          <w:rFonts w:hAnsi="宋体" w:hint="eastAsia"/>
          <w:kern w:val="0"/>
        </w:rPr>
        <w:lastRenderedPageBreak/>
        <w:t>报告期内单一投资者持有基金份额比例达到或超过20%的情况</w:t>
      </w:r>
      <w:bookmarkEnd w:id="340"/>
      <w:bookmarkEnd w:id="341"/>
      <w:bookmarkEnd w:id="342"/>
      <w:bookmarkEnd w:id="343"/>
      <w:bookmarkEnd w:id="344"/>
      <w:bookmarkEnd w:id="345"/>
      <w:bookmarkEnd w:id="346"/>
      <w:r>
        <w:rPr>
          <w:rFonts w:hAnsi="宋体" w:hint="eastAsia"/>
          <w:kern w:val="0"/>
          <w:lang w:eastAsia="zh-CN"/>
        </w:rPr>
        <w:t xml:space="preserve"> </w:t>
      </w:r>
    </w:p>
    <w:bookmarkEnd w:id="22"/>
    <w:bookmarkEnd w:id="41"/>
    <w:bookmarkEnd w:id="42"/>
    <w:p w14:paraId="252B9227" w14:textId="77777777" w:rsidR="00913F01" w:rsidRDefault="00913F01">
      <w:pPr>
        <w:spacing w:line="360" w:lineRule="auto"/>
        <w:ind w:firstLineChars="200" w:firstLine="420"/>
        <w:divId w:val="1924603873"/>
        <w:rPr>
          <w:rFonts w:ascii="宋体" w:hAnsi="宋体" w:hint="eastAsia"/>
          <w:szCs w:val="21"/>
          <w:lang w:eastAsia="zh-Hans"/>
        </w:rPr>
      </w:pPr>
      <w:r>
        <w:rPr>
          <w:rFonts w:ascii="宋体" w:hAnsi="宋体" w:hint="eastAsia"/>
          <w:szCs w:val="21"/>
          <w:lang w:eastAsia="zh-Hans"/>
        </w:rPr>
        <w:t>无。</w:t>
      </w:r>
    </w:p>
    <w:p w14:paraId="1392A2C2" w14:textId="77777777" w:rsidR="00913F01" w:rsidRDefault="00913F01">
      <w:pPr>
        <w:pStyle w:val="XBRLTitle1"/>
        <w:spacing w:before="156" w:line="360" w:lineRule="auto"/>
        <w:ind w:left="425"/>
      </w:pPr>
      <w:bookmarkStart w:id="347" w:name="_Toc17898228"/>
      <w:bookmarkStart w:id="348" w:name="_Toc17897969"/>
      <w:bookmarkStart w:id="349" w:name="_Toc512519529"/>
      <w:bookmarkStart w:id="350" w:name="_Toc490050049"/>
      <w:bookmarkStart w:id="351" w:name="_Toc481075097"/>
      <w:bookmarkStart w:id="352" w:name="_Toc438646481"/>
      <w:bookmarkStart w:id="353" w:name="_Toc513295878"/>
      <w:bookmarkStart w:id="354" w:name="_Toc513295941"/>
      <w:bookmarkEnd w:id="339"/>
      <w:proofErr w:type="spellStart"/>
      <w:r>
        <w:rPr>
          <w:rFonts w:hAnsi="宋体" w:hint="eastAsia"/>
        </w:rPr>
        <w:t>备查文件目录</w:t>
      </w:r>
      <w:bookmarkEnd w:id="347"/>
      <w:bookmarkEnd w:id="348"/>
      <w:bookmarkEnd w:id="349"/>
      <w:bookmarkEnd w:id="350"/>
      <w:bookmarkEnd w:id="351"/>
      <w:bookmarkEnd w:id="352"/>
      <w:bookmarkEnd w:id="353"/>
      <w:bookmarkEnd w:id="354"/>
      <w:proofErr w:type="spellEnd"/>
      <w:r>
        <w:rPr>
          <w:rFonts w:hAnsi="宋体" w:hint="eastAsia"/>
        </w:rPr>
        <w:t xml:space="preserve"> </w:t>
      </w:r>
    </w:p>
    <w:p w14:paraId="7B7AB5FA" w14:textId="77777777" w:rsidR="00913F01" w:rsidRDefault="00913F01">
      <w:pPr>
        <w:pStyle w:val="XBRLTitle2"/>
        <w:spacing w:before="156" w:line="360" w:lineRule="auto"/>
        <w:ind w:left="454"/>
      </w:pPr>
      <w:bookmarkStart w:id="355" w:name="_Toc438646482"/>
      <w:bookmarkStart w:id="356" w:name="_Toc17898229"/>
      <w:bookmarkStart w:id="357" w:name="_Toc17897970"/>
      <w:bookmarkStart w:id="358" w:name="_Toc512519530"/>
      <w:bookmarkStart w:id="359" w:name="_Toc481075098"/>
      <w:bookmarkStart w:id="360" w:name="_Toc490050050"/>
      <w:bookmarkStart w:id="361" w:name="_Toc513295879"/>
      <w:bookmarkStart w:id="362" w:name="_Toc513295942"/>
      <w:bookmarkStart w:id="363" w:name="m801_01_1733"/>
      <w:proofErr w:type="spellStart"/>
      <w:r>
        <w:rPr>
          <w:rFonts w:hAnsi="宋体" w:hint="eastAsia"/>
        </w:rPr>
        <w:t>备查文件目录</w:t>
      </w:r>
      <w:bookmarkEnd w:id="355"/>
      <w:bookmarkEnd w:id="356"/>
      <w:bookmarkEnd w:id="357"/>
      <w:bookmarkEnd w:id="358"/>
      <w:bookmarkEnd w:id="359"/>
      <w:bookmarkEnd w:id="360"/>
      <w:bookmarkEnd w:id="361"/>
      <w:bookmarkEnd w:id="362"/>
      <w:proofErr w:type="spellEnd"/>
      <w:r>
        <w:rPr>
          <w:rFonts w:hAnsi="宋体" w:hint="eastAsia"/>
        </w:rPr>
        <w:t xml:space="preserve"> </w:t>
      </w:r>
    </w:p>
    <w:p w14:paraId="2DA43F4B" w14:textId="77777777" w:rsidR="00913F01" w:rsidRDefault="00913F01">
      <w:pPr>
        <w:spacing w:line="360" w:lineRule="auto"/>
        <w:ind w:firstLineChars="200" w:firstLine="420"/>
        <w:jc w:val="left"/>
      </w:pPr>
      <w:r>
        <w:rPr>
          <w:rFonts w:ascii="宋体" w:hAnsi="宋体" w:cs="宋体" w:hint="eastAsia"/>
          <w:color w:val="000000"/>
          <w:kern w:val="0"/>
        </w:rPr>
        <w:t>(</w:t>
      </w:r>
      <w:proofErr w:type="gramStart"/>
      <w:r>
        <w:rPr>
          <w:rFonts w:ascii="宋体" w:hAnsi="宋体" w:cs="宋体" w:hint="eastAsia"/>
          <w:color w:val="000000"/>
          <w:kern w:val="0"/>
        </w:rPr>
        <w:t>一</w:t>
      </w:r>
      <w:proofErr w:type="gramEnd"/>
      <w:r>
        <w:rPr>
          <w:rFonts w:ascii="宋体" w:hAnsi="宋体" w:cs="宋体" w:hint="eastAsia"/>
          <w:color w:val="000000"/>
          <w:kern w:val="0"/>
        </w:rPr>
        <w:t>)中国证监会准予本基金募集注册的文件</w:t>
      </w:r>
      <w:r>
        <w:rPr>
          <w:rFonts w:ascii="宋体" w:hAnsi="宋体" w:cs="宋体" w:hint="eastAsia"/>
          <w:color w:val="000000"/>
          <w:kern w:val="0"/>
        </w:rPr>
        <w:br/>
        <w:t xml:space="preserve">　　(二)</w:t>
      </w:r>
      <w:proofErr w:type="gramStart"/>
      <w:r>
        <w:rPr>
          <w:rFonts w:ascii="宋体" w:hAnsi="宋体" w:cs="宋体" w:hint="eastAsia"/>
          <w:color w:val="000000"/>
          <w:kern w:val="0"/>
        </w:rPr>
        <w:t>摩根慧见两年</w:t>
      </w:r>
      <w:proofErr w:type="gramEnd"/>
      <w:r>
        <w:rPr>
          <w:rFonts w:ascii="宋体" w:hAnsi="宋体" w:cs="宋体" w:hint="eastAsia"/>
          <w:color w:val="000000"/>
          <w:kern w:val="0"/>
        </w:rPr>
        <w:t>持有期混合型证券投资</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(三)</w:t>
      </w:r>
      <w:proofErr w:type="gramStart"/>
      <w:r>
        <w:rPr>
          <w:rFonts w:ascii="宋体" w:hAnsi="宋体" w:cs="宋体" w:hint="eastAsia"/>
          <w:color w:val="000000"/>
          <w:kern w:val="0"/>
        </w:rPr>
        <w:t>摩根慧见两年</w:t>
      </w:r>
      <w:proofErr w:type="gramEnd"/>
      <w:r>
        <w:rPr>
          <w:rFonts w:ascii="宋体" w:hAnsi="宋体" w:cs="宋体" w:hint="eastAsia"/>
          <w:color w:val="000000"/>
          <w:kern w:val="0"/>
        </w:rPr>
        <w:t>持有期混合型证券投资基金托管协议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14:paraId="111CE34F" w14:textId="77777777" w:rsidR="00913F01" w:rsidRDefault="00913F01">
      <w:pPr>
        <w:pStyle w:val="XBRLTitle2"/>
        <w:spacing w:before="156" w:line="360" w:lineRule="auto"/>
        <w:ind w:left="454"/>
      </w:pPr>
      <w:bookmarkStart w:id="364" w:name="_Toc438646483"/>
      <w:bookmarkStart w:id="365" w:name="_Toc17898230"/>
      <w:bookmarkStart w:id="366" w:name="_Toc17897971"/>
      <w:bookmarkStart w:id="367" w:name="_Toc512519531"/>
      <w:bookmarkStart w:id="368" w:name="_Toc481075099"/>
      <w:bookmarkStart w:id="369" w:name="_Toc490050051"/>
      <w:bookmarkStart w:id="370" w:name="_Toc513295880"/>
      <w:bookmarkStart w:id="371" w:name="_Toc513295943"/>
      <w:bookmarkStart w:id="372" w:name="m801_01_1734"/>
      <w:bookmarkEnd w:id="363"/>
      <w:proofErr w:type="spellStart"/>
      <w:r>
        <w:rPr>
          <w:rFonts w:hAnsi="宋体" w:hint="eastAsia"/>
        </w:rPr>
        <w:t>存放地点</w:t>
      </w:r>
      <w:bookmarkEnd w:id="364"/>
      <w:bookmarkEnd w:id="365"/>
      <w:bookmarkEnd w:id="366"/>
      <w:bookmarkEnd w:id="367"/>
      <w:bookmarkEnd w:id="368"/>
      <w:bookmarkEnd w:id="369"/>
      <w:bookmarkEnd w:id="370"/>
      <w:bookmarkEnd w:id="371"/>
      <w:proofErr w:type="spellEnd"/>
      <w:r>
        <w:rPr>
          <w:rFonts w:hAnsi="宋体" w:hint="eastAsia"/>
        </w:rPr>
        <w:t xml:space="preserve"> </w:t>
      </w:r>
    </w:p>
    <w:p w14:paraId="1C4916FB" w14:textId="77777777" w:rsidR="00913F01" w:rsidRDefault="00913F01">
      <w:pPr>
        <w:spacing w:line="360" w:lineRule="auto"/>
        <w:ind w:firstLineChars="200" w:firstLine="420"/>
        <w:jc w:val="left"/>
      </w:pPr>
      <w:r>
        <w:rPr>
          <w:rFonts w:ascii="宋体" w:hAnsi="宋体" w:cs="宋体" w:hint="eastAsia"/>
          <w:color w:val="000000"/>
          <w:kern w:val="0"/>
        </w:rPr>
        <w:t>基金管理人或基金托管人住所。</w:t>
      </w:r>
    </w:p>
    <w:p w14:paraId="3B036763" w14:textId="77777777" w:rsidR="00913F01" w:rsidRDefault="00913F01">
      <w:pPr>
        <w:pStyle w:val="XBRLTitle2"/>
        <w:spacing w:before="156" w:line="360" w:lineRule="auto"/>
        <w:ind w:left="454"/>
      </w:pPr>
      <w:bookmarkStart w:id="373" w:name="_Toc438646484"/>
      <w:bookmarkStart w:id="374" w:name="_Toc17898231"/>
      <w:bookmarkStart w:id="375" w:name="_Toc17897972"/>
      <w:bookmarkStart w:id="376" w:name="_Toc512519532"/>
      <w:bookmarkStart w:id="377" w:name="_Toc481075100"/>
      <w:bookmarkStart w:id="378" w:name="_Toc490050052"/>
      <w:bookmarkStart w:id="379" w:name="_Toc513295881"/>
      <w:bookmarkStart w:id="380" w:name="_Toc513295944"/>
      <w:bookmarkStart w:id="381" w:name="m801_01_1735"/>
      <w:bookmarkEnd w:id="372"/>
      <w:proofErr w:type="spellStart"/>
      <w:r>
        <w:rPr>
          <w:rFonts w:hAnsi="宋体" w:hint="eastAsia"/>
        </w:rPr>
        <w:t>查阅方式</w:t>
      </w:r>
      <w:bookmarkEnd w:id="373"/>
      <w:bookmarkEnd w:id="374"/>
      <w:bookmarkEnd w:id="375"/>
      <w:bookmarkEnd w:id="376"/>
      <w:bookmarkEnd w:id="377"/>
      <w:bookmarkEnd w:id="378"/>
      <w:bookmarkEnd w:id="379"/>
      <w:bookmarkEnd w:id="380"/>
      <w:proofErr w:type="spellEnd"/>
      <w:r>
        <w:rPr>
          <w:rFonts w:hAnsi="宋体" w:hint="eastAsia"/>
        </w:rPr>
        <w:t xml:space="preserve"> </w:t>
      </w:r>
    </w:p>
    <w:p w14:paraId="0CA21064" w14:textId="77777777" w:rsidR="00913F01" w:rsidRDefault="00913F01">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1"/>
    <w:p w14:paraId="405B947C" w14:textId="77777777" w:rsidR="00913F01" w:rsidRDefault="00913F01">
      <w:pPr>
        <w:spacing w:line="360" w:lineRule="auto"/>
        <w:ind w:firstLineChars="600" w:firstLine="1687"/>
        <w:jc w:val="left"/>
      </w:pPr>
      <w:r>
        <w:rPr>
          <w:rFonts w:ascii="宋体" w:hAnsi="宋体" w:hint="eastAsia"/>
          <w:b/>
          <w:bCs/>
          <w:sz w:val="28"/>
          <w:szCs w:val="30"/>
        </w:rPr>
        <w:t xml:space="preserve">　 </w:t>
      </w:r>
    </w:p>
    <w:p w14:paraId="145C2FD1" w14:textId="77777777" w:rsidR="00913F01" w:rsidRDefault="00913F01">
      <w:pPr>
        <w:spacing w:line="360" w:lineRule="auto"/>
        <w:ind w:firstLineChars="600" w:firstLine="1687"/>
        <w:jc w:val="left"/>
      </w:pPr>
      <w:r>
        <w:rPr>
          <w:rFonts w:ascii="宋体" w:hAnsi="宋体" w:hint="eastAsia"/>
          <w:b/>
          <w:bCs/>
          <w:sz w:val="28"/>
          <w:szCs w:val="30"/>
        </w:rPr>
        <w:t xml:space="preserve">　 </w:t>
      </w:r>
    </w:p>
    <w:p w14:paraId="2FA32571" w14:textId="77777777" w:rsidR="00913F01" w:rsidRDefault="00913F01">
      <w:pPr>
        <w:spacing w:line="360" w:lineRule="auto"/>
        <w:ind w:firstLineChars="600" w:firstLine="1446"/>
        <w:jc w:val="right"/>
      </w:pPr>
      <w:r>
        <w:rPr>
          <w:rFonts w:ascii="宋体" w:hAnsi="宋体" w:hint="eastAsia"/>
          <w:b/>
          <w:bCs/>
          <w:sz w:val="24"/>
          <w:szCs w:val="24"/>
        </w:rPr>
        <w:t>摩根基金管理（中国）有限公司</w:t>
      </w:r>
    </w:p>
    <w:p w14:paraId="20E02297" w14:textId="77777777" w:rsidR="00913F01" w:rsidRDefault="00913F01">
      <w:pPr>
        <w:spacing w:line="360" w:lineRule="auto"/>
        <w:ind w:firstLineChars="600" w:firstLine="1446"/>
        <w:jc w:val="right"/>
      </w:pPr>
      <w:r>
        <w:rPr>
          <w:rFonts w:ascii="宋体" w:hAnsi="宋体" w:hint="eastAsia"/>
          <w:b/>
          <w:bCs/>
          <w:sz w:val="24"/>
          <w:szCs w:val="24"/>
        </w:rPr>
        <w:t>2025年7月21日</w:t>
      </w:r>
      <w:bookmarkEnd w:id="23"/>
    </w:p>
    <w:sectPr w:rsidR="00913F01">
      <w:headerReference w:type="default" r:id="rId9"/>
      <w:footerReference w:type="default" r:id="rId10"/>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061B0" w14:textId="77777777" w:rsidR="00913F01" w:rsidRDefault="00913F01">
      <w:pPr>
        <w:rPr>
          <w:szCs w:val="21"/>
        </w:rPr>
      </w:pPr>
      <w:r>
        <w:rPr>
          <w:szCs w:val="21"/>
        </w:rPr>
        <w:separator/>
      </w:r>
      <w:r>
        <w:rPr>
          <w:szCs w:val="21"/>
        </w:rPr>
        <w:t xml:space="preserve"> </w:t>
      </w:r>
    </w:p>
  </w:endnote>
  <w:endnote w:type="continuationSeparator" w:id="0">
    <w:p w14:paraId="6B8D5484" w14:textId="77777777" w:rsidR="00913F01" w:rsidRDefault="00913F01">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59FC4" w14:textId="77777777" w:rsidR="00913F01" w:rsidRDefault="00913F01">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8AA15" w14:textId="77777777" w:rsidR="00913F01" w:rsidRDefault="00913F01">
      <w:pPr>
        <w:rPr>
          <w:szCs w:val="21"/>
        </w:rPr>
      </w:pPr>
      <w:r>
        <w:rPr>
          <w:szCs w:val="21"/>
        </w:rPr>
        <w:separator/>
      </w:r>
      <w:r>
        <w:rPr>
          <w:szCs w:val="21"/>
        </w:rPr>
        <w:t xml:space="preserve"> </w:t>
      </w:r>
    </w:p>
  </w:footnote>
  <w:footnote w:type="continuationSeparator" w:id="0">
    <w:p w14:paraId="4E007F79" w14:textId="77777777" w:rsidR="00913F01" w:rsidRDefault="00913F01">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796B2" w14:textId="77777777" w:rsidR="00913F01" w:rsidRDefault="00913F01">
    <w:pPr>
      <w:pStyle w:val="a8"/>
      <w:jc w:val="right"/>
    </w:pPr>
    <w:proofErr w:type="gramStart"/>
    <w:r>
      <w:rPr>
        <w:rFonts w:ascii="宋体" w:hAnsi="宋体" w:hint="eastAsia"/>
      </w:rPr>
      <w:t>摩根慧见两年</w:t>
    </w:r>
    <w:proofErr w:type="gramEnd"/>
    <w:r>
      <w:rPr>
        <w:rFonts w:ascii="宋体" w:hAnsi="宋体" w:hint="eastAsia"/>
      </w:rPr>
      <w:t>持有期混合型证券投资基金2025年第2季度报告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398018090">
    <w:abstractNumId w:val="0"/>
  </w:num>
  <w:num w:numId="2" w16cid:durableId="461494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3553"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F01"/>
    <w:rsid w:val="00060FD1"/>
    <w:rsid w:val="003348A5"/>
    <w:rsid w:val="00353A69"/>
    <w:rsid w:val="003A2FEA"/>
    <w:rsid w:val="005503F6"/>
    <w:rsid w:val="00632AAE"/>
    <w:rsid w:val="00913F01"/>
    <w:rsid w:val="00D754B6"/>
    <w:rsid w:val="00F56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325F637"/>
  <w15:chartTrackingRefBased/>
  <w15:docId w15:val="{0068D41B-8E78-4379-BAF6-6E51A208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rFonts w:asciiTheme="minorHAnsi" w:eastAsiaTheme="minorEastAsia" w:hAnsiTheme="minorHAnsi" w:cstheme="majorBidi"/>
      <w:color w:val="365F91" w:themeColor="accent1" w:themeShade="BF"/>
      <w:kern w:val="2"/>
      <w:sz w:val="24"/>
      <w:szCs w:val="24"/>
    </w:rPr>
  </w:style>
  <w:style w:type="character" w:customStyle="1" w:styleId="60">
    <w:name w:val="标题 6 字符"/>
    <w:basedOn w:val="a0"/>
    <w:uiPriority w:val="9"/>
    <w:semiHidden/>
    <w:rPr>
      <w:rFonts w:asciiTheme="minorHAnsi" w:eastAsiaTheme="minorEastAsia" w:hAnsiTheme="minorHAnsi" w:cstheme="majorBidi"/>
      <w:b/>
      <w:bCs/>
      <w:color w:val="365F91" w:themeColor="accent1" w:themeShade="BF"/>
      <w:kern w:val="2"/>
      <w:sz w:val="21"/>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417921">
      <w:marLeft w:val="0"/>
      <w:marRight w:val="0"/>
      <w:marTop w:val="0"/>
      <w:marBottom w:val="0"/>
      <w:divBdr>
        <w:top w:val="none" w:sz="0" w:space="0" w:color="auto"/>
        <w:left w:val="none" w:sz="0" w:space="0" w:color="auto"/>
        <w:bottom w:val="none" w:sz="0" w:space="0" w:color="auto"/>
        <w:right w:val="none" w:sz="0" w:space="0" w:color="auto"/>
      </w:divBdr>
    </w:div>
    <w:div w:id="336156163">
      <w:marLeft w:val="0"/>
      <w:marRight w:val="0"/>
      <w:marTop w:val="0"/>
      <w:marBottom w:val="0"/>
      <w:divBdr>
        <w:top w:val="none" w:sz="0" w:space="0" w:color="auto"/>
        <w:left w:val="none" w:sz="0" w:space="0" w:color="auto"/>
        <w:bottom w:val="none" w:sz="0" w:space="0" w:color="auto"/>
        <w:right w:val="none" w:sz="0" w:space="0" w:color="auto"/>
      </w:divBdr>
      <w:divsChild>
        <w:div w:id="1829856213">
          <w:marLeft w:val="0"/>
          <w:marRight w:val="0"/>
          <w:marTop w:val="0"/>
          <w:marBottom w:val="0"/>
          <w:divBdr>
            <w:top w:val="none" w:sz="0" w:space="0" w:color="auto"/>
            <w:left w:val="none" w:sz="0" w:space="0" w:color="auto"/>
            <w:bottom w:val="none" w:sz="0" w:space="0" w:color="auto"/>
            <w:right w:val="none" w:sz="0" w:space="0" w:color="auto"/>
          </w:divBdr>
          <w:divsChild>
            <w:div w:id="191516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73865">
      <w:marLeft w:val="0"/>
      <w:marRight w:val="0"/>
      <w:marTop w:val="0"/>
      <w:marBottom w:val="0"/>
      <w:divBdr>
        <w:top w:val="none" w:sz="0" w:space="0" w:color="auto"/>
        <w:left w:val="none" w:sz="0" w:space="0" w:color="auto"/>
        <w:bottom w:val="none" w:sz="0" w:space="0" w:color="auto"/>
        <w:right w:val="none" w:sz="0" w:space="0" w:color="auto"/>
      </w:divBdr>
      <w:divsChild>
        <w:div w:id="1901162971">
          <w:marLeft w:val="0"/>
          <w:marRight w:val="0"/>
          <w:marTop w:val="0"/>
          <w:marBottom w:val="0"/>
          <w:divBdr>
            <w:top w:val="none" w:sz="0" w:space="0" w:color="auto"/>
            <w:left w:val="none" w:sz="0" w:space="0" w:color="auto"/>
            <w:bottom w:val="none" w:sz="0" w:space="0" w:color="auto"/>
            <w:right w:val="none" w:sz="0" w:space="0" w:color="auto"/>
          </w:divBdr>
        </w:div>
      </w:divsChild>
    </w:div>
    <w:div w:id="518010154">
      <w:marLeft w:val="0"/>
      <w:marRight w:val="0"/>
      <w:marTop w:val="0"/>
      <w:marBottom w:val="0"/>
      <w:divBdr>
        <w:top w:val="none" w:sz="0" w:space="0" w:color="auto"/>
        <w:left w:val="none" w:sz="0" w:space="0" w:color="auto"/>
        <w:bottom w:val="none" w:sz="0" w:space="0" w:color="auto"/>
        <w:right w:val="none" w:sz="0" w:space="0" w:color="auto"/>
      </w:divBdr>
      <w:divsChild>
        <w:div w:id="140389476">
          <w:marLeft w:val="0"/>
          <w:marRight w:val="0"/>
          <w:marTop w:val="0"/>
          <w:marBottom w:val="0"/>
          <w:divBdr>
            <w:top w:val="none" w:sz="0" w:space="0" w:color="auto"/>
            <w:left w:val="none" w:sz="0" w:space="0" w:color="auto"/>
            <w:bottom w:val="none" w:sz="0" w:space="0" w:color="auto"/>
            <w:right w:val="none" w:sz="0" w:space="0" w:color="auto"/>
          </w:divBdr>
        </w:div>
      </w:divsChild>
    </w:div>
    <w:div w:id="599483933">
      <w:marLeft w:val="0"/>
      <w:marRight w:val="0"/>
      <w:marTop w:val="0"/>
      <w:marBottom w:val="0"/>
      <w:divBdr>
        <w:top w:val="none" w:sz="0" w:space="0" w:color="auto"/>
        <w:left w:val="none" w:sz="0" w:space="0" w:color="auto"/>
        <w:bottom w:val="none" w:sz="0" w:space="0" w:color="auto"/>
        <w:right w:val="none" w:sz="0" w:space="0" w:color="auto"/>
      </w:divBdr>
    </w:div>
    <w:div w:id="699820755">
      <w:marLeft w:val="0"/>
      <w:marRight w:val="0"/>
      <w:marTop w:val="0"/>
      <w:marBottom w:val="0"/>
      <w:divBdr>
        <w:top w:val="none" w:sz="0" w:space="0" w:color="auto"/>
        <w:left w:val="none" w:sz="0" w:space="0" w:color="auto"/>
        <w:bottom w:val="none" w:sz="0" w:space="0" w:color="auto"/>
        <w:right w:val="none" w:sz="0" w:space="0" w:color="auto"/>
      </w:divBdr>
    </w:div>
    <w:div w:id="785461584">
      <w:marLeft w:val="0"/>
      <w:marRight w:val="0"/>
      <w:marTop w:val="0"/>
      <w:marBottom w:val="0"/>
      <w:divBdr>
        <w:top w:val="none" w:sz="0" w:space="0" w:color="auto"/>
        <w:left w:val="none" w:sz="0" w:space="0" w:color="auto"/>
        <w:bottom w:val="none" w:sz="0" w:space="0" w:color="auto"/>
        <w:right w:val="none" w:sz="0" w:space="0" w:color="auto"/>
      </w:divBdr>
    </w:div>
    <w:div w:id="883517669">
      <w:marLeft w:val="0"/>
      <w:marRight w:val="0"/>
      <w:marTop w:val="0"/>
      <w:marBottom w:val="0"/>
      <w:divBdr>
        <w:top w:val="none" w:sz="0" w:space="0" w:color="auto"/>
        <w:left w:val="none" w:sz="0" w:space="0" w:color="auto"/>
        <w:bottom w:val="none" w:sz="0" w:space="0" w:color="auto"/>
        <w:right w:val="none" w:sz="0" w:space="0" w:color="auto"/>
      </w:divBdr>
    </w:div>
    <w:div w:id="1026635596">
      <w:marLeft w:val="0"/>
      <w:marRight w:val="0"/>
      <w:marTop w:val="0"/>
      <w:marBottom w:val="0"/>
      <w:divBdr>
        <w:top w:val="none" w:sz="0" w:space="0" w:color="auto"/>
        <w:left w:val="none" w:sz="0" w:space="0" w:color="auto"/>
        <w:bottom w:val="none" w:sz="0" w:space="0" w:color="auto"/>
        <w:right w:val="none" w:sz="0" w:space="0" w:color="auto"/>
      </w:divBdr>
      <w:divsChild>
        <w:div w:id="1997686530">
          <w:marLeft w:val="0"/>
          <w:marRight w:val="0"/>
          <w:marTop w:val="0"/>
          <w:marBottom w:val="0"/>
          <w:divBdr>
            <w:top w:val="none" w:sz="0" w:space="0" w:color="auto"/>
            <w:left w:val="none" w:sz="0" w:space="0" w:color="auto"/>
            <w:bottom w:val="none" w:sz="0" w:space="0" w:color="auto"/>
            <w:right w:val="none" w:sz="0" w:space="0" w:color="auto"/>
          </w:divBdr>
        </w:div>
      </w:divsChild>
    </w:div>
    <w:div w:id="1074477006">
      <w:marLeft w:val="0"/>
      <w:marRight w:val="0"/>
      <w:marTop w:val="0"/>
      <w:marBottom w:val="0"/>
      <w:divBdr>
        <w:top w:val="none" w:sz="0" w:space="0" w:color="auto"/>
        <w:left w:val="none" w:sz="0" w:space="0" w:color="auto"/>
        <w:bottom w:val="none" w:sz="0" w:space="0" w:color="auto"/>
        <w:right w:val="none" w:sz="0" w:space="0" w:color="auto"/>
      </w:divBdr>
    </w:div>
    <w:div w:id="1095323927">
      <w:marLeft w:val="0"/>
      <w:marRight w:val="0"/>
      <w:marTop w:val="0"/>
      <w:marBottom w:val="0"/>
      <w:divBdr>
        <w:top w:val="none" w:sz="0" w:space="0" w:color="auto"/>
        <w:left w:val="none" w:sz="0" w:space="0" w:color="auto"/>
        <w:bottom w:val="none" w:sz="0" w:space="0" w:color="auto"/>
        <w:right w:val="none" w:sz="0" w:space="0" w:color="auto"/>
      </w:divBdr>
      <w:divsChild>
        <w:div w:id="1491360169">
          <w:marLeft w:val="0"/>
          <w:marRight w:val="0"/>
          <w:marTop w:val="0"/>
          <w:marBottom w:val="0"/>
          <w:divBdr>
            <w:top w:val="none" w:sz="0" w:space="0" w:color="auto"/>
            <w:left w:val="none" w:sz="0" w:space="0" w:color="auto"/>
            <w:bottom w:val="none" w:sz="0" w:space="0" w:color="auto"/>
            <w:right w:val="none" w:sz="0" w:space="0" w:color="auto"/>
          </w:divBdr>
        </w:div>
      </w:divsChild>
    </w:div>
    <w:div w:id="1129664395">
      <w:marLeft w:val="0"/>
      <w:marRight w:val="0"/>
      <w:marTop w:val="0"/>
      <w:marBottom w:val="0"/>
      <w:divBdr>
        <w:top w:val="none" w:sz="0" w:space="0" w:color="auto"/>
        <w:left w:val="none" w:sz="0" w:space="0" w:color="auto"/>
        <w:bottom w:val="none" w:sz="0" w:space="0" w:color="auto"/>
        <w:right w:val="none" w:sz="0" w:space="0" w:color="auto"/>
      </w:divBdr>
    </w:div>
    <w:div w:id="1191840942">
      <w:marLeft w:val="0"/>
      <w:marRight w:val="0"/>
      <w:marTop w:val="0"/>
      <w:marBottom w:val="0"/>
      <w:divBdr>
        <w:top w:val="none" w:sz="0" w:space="0" w:color="auto"/>
        <w:left w:val="none" w:sz="0" w:space="0" w:color="auto"/>
        <w:bottom w:val="none" w:sz="0" w:space="0" w:color="auto"/>
        <w:right w:val="none" w:sz="0" w:space="0" w:color="auto"/>
      </w:divBdr>
      <w:divsChild>
        <w:div w:id="45421758">
          <w:marLeft w:val="0"/>
          <w:marRight w:val="0"/>
          <w:marTop w:val="0"/>
          <w:marBottom w:val="0"/>
          <w:divBdr>
            <w:top w:val="none" w:sz="0" w:space="0" w:color="auto"/>
            <w:left w:val="none" w:sz="0" w:space="0" w:color="auto"/>
            <w:bottom w:val="none" w:sz="0" w:space="0" w:color="auto"/>
            <w:right w:val="none" w:sz="0" w:space="0" w:color="auto"/>
          </w:divBdr>
        </w:div>
      </w:divsChild>
    </w:div>
    <w:div w:id="1345014318">
      <w:marLeft w:val="0"/>
      <w:marRight w:val="0"/>
      <w:marTop w:val="0"/>
      <w:marBottom w:val="0"/>
      <w:divBdr>
        <w:top w:val="none" w:sz="0" w:space="0" w:color="auto"/>
        <w:left w:val="none" w:sz="0" w:space="0" w:color="auto"/>
        <w:bottom w:val="none" w:sz="0" w:space="0" w:color="auto"/>
        <w:right w:val="none" w:sz="0" w:space="0" w:color="auto"/>
      </w:divBdr>
    </w:div>
    <w:div w:id="1430929690">
      <w:marLeft w:val="0"/>
      <w:marRight w:val="0"/>
      <w:marTop w:val="0"/>
      <w:marBottom w:val="0"/>
      <w:divBdr>
        <w:top w:val="none" w:sz="0" w:space="0" w:color="auto"/>
        <w:left w:val="none" w:sz="0" w:space="0" w:color="auto"/>
        <w:bottom w:val="none" w:sz="0" w:space="0" w:color="auto"/>
        <w:right w:val="none" w:sz="0" w:space="0" w:color="auto"/>
      </w:divBdr>
    </w:div>
    <w:div w:id="1707679338">
      <w:marLeft w:val="0"/>
      <w:marRight w:val="0"/>
      <w:marTop w:val="0"/>
      <w:marBottom w:val="0"/>
      <w:divBdr>
        <w:top w:val="none" w:sz="0" w:space="0" w:color="auto"/>
        <w:left w:val="none" w:sz="0" w:space="0" w:color="auto"/>
        <w:bottom w:val="none" w:sz="0" w:space="0" w:color="auto"/>
        <w:right w:val="none" w:sz="0" w:space="0" w:color="auto"/>
      </w:divBdr>
      <w:divsChild>
        <w:div w:id="2061663614">
          <w:marLeft w:val="0"/>
          <w:marRight w:val="0"/>
          <w:marTop w:val="0"/>
          <w:marBottom w:val="0"/>
          <w:divBdr>
            <w:top w:val="none" w:sz="0" w:space="0" w:color="auto"/>
            <w:left w:val="none" w:sz="0" w:space="0" w:color="auto"/>
            <w:bottom w:val="none" w:sz="0" w:space="0" w:color="auto"/>
            <w:right w:val="none" w:sz="0" w:space="0" w:color="auto"/>
          </w:divBdr>
        </w:div>
      </w:divsChild>
    </w:div>
    <w:div w:id="1924603873">
      <w:marLeft w:val="0"/>
      <w:marRight w:val="0"/>
      <w:marTop w:val="0"/>
      <w:marBottom w:val="0"/>
      <w:divBdr>
        <w:top w:val="none" w:sz="0" w:space="0" w:color="auto"/>
        <w:left w:val="none" w:sz="0" w:space="0" w:color="auto"/>
        <w:bottom w:val="none" w:sz="0" w:space="0" w:color="auto"/>
        <w:right w:val="none" w:sz="0" w:space="0" w:color="auto"/>
      </w:divBdr>
    </w:div>
    <w:div w:id="19464207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5752</Words>
  <Characters>1900</Characters>
  <Application>Microsoft Office Word</Application>
  <DocSecurity>0</DocSecurity>
  <Lines>15</Lines>
  <Paragraphs>15</Paragraphs>
  <ScaleCrop>false</ScaleCrop>
  <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Yang.Wang@FA</cp:lastModifiedBy>
  <cp:revision>9</cp:revision>
  <dcterms:created xsi:type="dcterms:W3CDTF">2025-07-14T11:51:00Z</dcterms:created>
  <dcterms:modified xsi:type="dcterms:W3CDTF">2025-07-18T08:16:00Z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