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上投摩根安享回报一年持有期债券型证券投资基金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基金托管人：中国邮政储蓄银行股份有限公司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886"/>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887"/>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2E71C5"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886" w:history="1">
        <w:r w:rsidR="002E71C5" w:rsidRPr="00247C91">
          <w:rPr>
            <w:rStyle w:val="aff"/>
            <w:b/>
            <w:bCs/>
            <w:noProof/>
          </w:rPr>
          <w:t xml:space="preserve">§1  </w:t>
        </w:r>
        <w:r w:rsidR="002E71C5" w:rsidRPr="00247C91">
          <w:rPr>
            <w:rStyle w:val="aff"/>
            <w:b/>
            <w:bCs/>
            <w:noProof/>
          </w:rPr>
          <w:t>重要提示及目录</w:t>
        </w:r>
        <w:r w:rsidR="002E71C5">
          <w:rPr>
            <w:noProof/>
            <w:webHidden/>
          </w:rPr>
          <w:tab/>
        </w:r>
        <w:r w:rsidR="002E71C5">
          <w:rPr>
            <w:noProof/>
            <w:webHidden/>
          </w:rPr>
          <w:fldChar w:fldCharType="begin"/>
        </w:r>
        <w:r w:rsidR="002E71C5">
          <w:rPr>
            <w:noProof/>
            <w:webHidden/>
          </w:rPr>
          <w:instrText xml:space="preserve"> PAGEREF _Toc98355886 \h </w:instrText>
        </w:r>
        <w:r w:rsidR="002E71C5">
          <w:rPr>
            <w:noProof/>
            <w:webHidden/>
          </w:rPr>
        </w:r>
        <w:r w:rsidR="002E71C5">
          <w:rPr>
            <w:noProof/>
            <w:webHidden/>
          </w:rPr>
          <w:fldChar w:fldCharType="separate"/>
        </w:r>
        <w:r w:rsidR="002E71C5">
          <w:rPr>
            <w:noProof/>
            <w:webHidden/>
          </w:rPr>
          <w:t>2</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87" w:history="1">
        <w:r w:rsidR="002E71C5" w:rsidRPr="00247C91">
          <w:rPr>
            <w:rStyle w:val="aff"/>
            <w:noProof/>
          </w:rPr>
          <w:t xml:space="preserve">1.1 </w:t>
        </w:r>
        <w:r w:rsidR="002E71C5" w:rsidRPr="00247C91">
          <w:rPr>
            <w:rStyle w:val="aff"/>
            <w:noProof/>
          </w:rPr>
          <w:t>重要提示</w:t>
        </w:r>
        <w:r w:rsidR="002E71C5">
          <w:rPr>
            <w:noProof/>
            <w:webHidden/>
          </w:rPr>
          <w:tab/>
        </w:r>
        <w:r w:rsidR="002E71C5">
          <w:rPr>
            <w:noProof/>
            <w:webHidden/>
          </w:rPr>
          <w:fldChar w:fldCharType="begin"/>
        </w:r>
        <w:r w:rsidR="002E71C5">
          <w:rPr>
            <w:noProof/>
            <w:webHidden/>
          </w:rPr>
          <w:instrText xml:space="preserve"> PAGEREF _Toc98355887 \h </w:instrText>
        </w:r>
        <w:r w:rsidR="002E71C5">
          <w:rPr>
            <w:noProof/>
            <w:webHidden/>
          </w:rPr>
        </w:r>
        <w:r w:rsidR="002E71C5">
          <w:rPr>
            <w:noProof/>
            <w:webHidden/>
          </w:rPr>
          <w:fldChar w:fldCharType="separate"/>
        </w:r>
        <w:r w:rsidR="002E71C5">
          <w:rPr>
            <w:noProof/>
            <w:webHidden/>
          </w:rPr>
          <w:t>2</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888" w:history="1">
        <w:r w:rsidR="002E71C5" w:rsidRPr="00247C91">
          <w:rPr>
            <w:rStyle w:val="aff"/>
            <w:b/>
            <w:bCs/>
            <w:noProof/>
          </w:rPr>
          <w:t xml:space="preserve">§2  </w:t>
        </w:r>
        <w:r w:rsidR="002E71C5" w:rsidRPr="00247C91">
          <w:rPr>
            <w:rStyle w:val="aff"/>
            <w:b/>
            <w:bCs/>
            <w:noProof/>
          </w:rPr>
          <w:t>基金简介</w:t>
        </w:r>
        <w:r w:rsidR="002E71C5">
          <w:rPr>
            <w:noProof/>
            <w:webHidden/>
          </w:rPr>
          <w:tab/>
        </w:r>
        <w:r w:rsidR="002E71C5">
          <w:rPr>
            <w:noProof/>
            <w:webHidden/>
          </w:rPr>
          <w:fldChar w:fldCharType="begin"/>
        </w:r>
        <w:r w:rsidR="002E71C5">
          <w:rPr>
            <w:noProof/>
            <w:webHidden/>
          </w:rPr>
          <w:instrText xml:space="preserve"> PAGEREF _Toc98355888 \h </w:instrText>
        </w:r>
        <w:r w:rsidR="002E71C5">
          <w:rPr>
            <w:noProof/>
            <w:webHidden/>
          </w:rPr>
        </w:r>
        <w:r w:rsidR="002E71C5">
          <w:rPr>
            <w:noProof/>
            <w:webHidden/>
          </w:rPr>
          <w:fldChar w:fldCharType="separate"/>
        </w:r>
        <w:r w:rsidR="002E71C5">
          <w:rPr>
            <w:noProof/>
            <w:webHidden/>
          </w:rPr>
          <w:t>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89" w:history="1">
        <w:r w:rsidR="002E71C5" w:rsidRPr="00247C91">
          <w:rPr>
            <w:rStyle w:val="aff"/>
            <w:noProof/>
          </w:rPr>
          <w:t xml:space="preserve">2.1 </w:t>
        </w:r>
        <w:r w:rsidR="002E71C5" w:rsidRPr="00247C91">
          <w:rPr>
            <w:rStyle w:val="aff"/>
            <w:noProof/>
          </w:rPr>
          <w:t>基金基本情况</w:t>
        </w:r>
        <w:r w:rsidR="002E71C5">
          <w:rPr>
            <w:noProof/>
            <w:webHidden/>
          </w:rPr>
          <w:tab/>
        </w:r>
        <w:r w:rsidR="002E71C5">
          <w:rPr>
            <w:noProof/>
            <w:webHidden/>
          </w:rPr>
          <w:fldChar w:fldCharType="begin"/>
        </w:r>
        <w:r w:rsidR="002E71C5">
          <w:rPr>
            <w:noProof/>
            <w:webHidden/>
          </w:rPr>
          <w:instrText xml:space="preserve"> PAGEREF _Toc98355889 \h </w:instrText>
        </w:r>
        <w:r w:rsidR="002E71C5">
          <w:rPr>
            <w:noProof/>
            <w:webHidden/>
          </w:rPr>
        </w:r>
        <w:r w:rsidR="002E71C5">
          <w:rPr>
            <w:noProof/>
            <w:webHidden/>
          </w:rPr>
          <w:fldChar w:fldCharType="separate"/>
        </w:r>
        <w:r w:rsidR="002E71C5">
          <w:rPr>
            <w:noProof/>
            <w:webHidden/>
          </w:rPr>
          <w:t>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0" w:history="1">
        <w:r w:rsidR="002E71C5" w:rsidRPr="00247C91">
          <w:rPr>
            <w:rStyle w:val="aff"/>
            <w:noProof/>
          </w:rPr>
          <w:t xml:space="preserve">2.2 </w:t>
        </w:r>
        <w:r w:rsidR="002E71C5" w:rsidRPr="00247C91">
          <w:rPr>
            <w:rStyle w:val="aff"/>
            <w:noProof/>
          </w:rPr>
          <w:t>基金产品说明</w:t>
        </w:r>
        <w:r w:rsidR="002E71C5">
          <w:rPr>
            <w:noProof/>
            <w:webHidden/>
          </w:rPr>
          <w:tab/>
        </w:r>
        <w:r w:rsidR="002E71C5">
          <w:rPr>
            <w:noProof/>
            <w:webHidden/>
          </w:rPr>
          <w:fldChar w:fldCharType="begin"/>
        </w:r>
        <w:r w:rsidR="002E71C5">
          <w:rPr>
            <w:noProof/>
            <w:webHidden/>
          </w:rPr>
          <w:instrText xml:space="preserve"> PAGEREF _Toc98355890 \h </w:instrText>
        </w:r>
        <w:r w:rsidR="002E71C5">
          <w:rPr>
            <w:noProof/>
            <w:webHidden/>
          </w:rPr>
        </w:r>
        <w:r w:rsidR="002E71C5">
          <w:rPr>
            <w:noProof/>
            <w:webHidden/>
          </w:rPr>
          <w:fldChar w:fldCharType="separate"/>
        </w:r>
        <w:r w:rsidR="002E71C5">
          <w:rPr>
            <w:noProof/>
            <w:webHidden/>
          </w:rPr>
          <w:t>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1" w:history="1">
        <w:r w:rsidR="002E71C5" w:rsidRPr="00247C91">
          <w:rPr>
            <w:rStyle w:val="aff"/>
            <w:noProof/>
          </w:rPr>
          <w:t xml:space="preserve">2.3 </w:t>
        </w:r>
        <w:r w:rsidR="002E71C5" w:rsidRPr="00247C91">
          <w:rPr>
            <w:rStyle w:val="aff"/>
            <w:noProof/>
          </w:rPr>
          <w:t>基金管理人和基金托管人</w:t>
        </w:r>
        <w:r w:rsidR="002E71C5">
          <w:rPr>
            <w:noProof/>
            <w:webHidden/>
          </w:rPr>
          <w:tab/>
        </w:r>
        <w:r w:rsidR="002E71C5">
          <w:rPr>
            <w:noProof/>
            <w:webHidden/>
          </w:rPr>
          <w:fldChar w:fldCharType="begin"/>
        </w:r>
        <w:r w:rsidR="002E71C5">
          <w:rPr>
            <w:noProof/>
            <w:webHidden/>
          </w:rPr>
          <w:instrText xml:space="preserve"> PAGEREF _Toc98355891 \h </w:instrText>
        </w:r>
        <w:r w:rsidR="002E71C5">
          <w:rPr>
            <w:noProof/>
            <w:webHidden/>
          </w:rPr>
        </w:r>
        <w:r w:rsidR="002E71C5">
          <w:rPr>
            <w:noProof/>
            <w:webHidden/>
          </w:rPr>
          <w:fldChar w:fldCharType="separate"/>
        </w:r>
        <w:r w:rsidR="002E71C5">
          <w:rPr>
            <w:noProof/>
            <w:webHidden/>
          </w:rPr>
          <w:t>6</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2" w:history="1">
        <w:r w:rsidR="002E71C5" w:rsidRPr="00247C91">
          <w:rPr>
            <w:rStyle w:val="aff"/>
            <w:noProof/>
          </w:rPr>
          <w:t xml:space="preserve">2.4 </w:t>
        </w:r>
        <w:r w:rsidR="002E71C5" w:rsidRPr="00247C91">
          <w:rPr>
            <w:rStyle w:val="aff"/>
            <w:noProof/>
          </w:rPr>
          <w:t>信息披露方式</w:t>
        </w:r>
        <w:r w:rsidR="002E71C5">
          <w:rPr>
            <w:noProof/>
            <w:webHidden/>
          </w:rPr>
          <w:tab/>
        </w:r>
        <w:r w:rsidR="002E71C5">
          <w:rPr>
            <w:noProof/>
            <w:webHidden/>
          </w:rPr>
          <w:fldChar w:fldCharType="begin"/>
        </w:r>
        <w:r w:rsidR="002E71C5">
          <w:rPr>
            <w:noProof/>
            <w:webHidden/>
          </w:rPr>
          <w:instrText xml:space="preserve"> PAGEREF _Toc98355892 \h </w:instrText>
        </w:r>
        <w:r w:rsidR="002E71C5">
          <w:rPr>
            <w:noProof/>
            <w:webHidden/>
          </w:rPr>
        </w:r>
        <w:r w:rsidR="002E71C5">
          <w:rPr>
            <w:noProof/>
            <w:webHidden/>
          </w:rPr>
          <w:fldChar w:fldCharType="separate"/>
        </w:r>
        <w:r w:rsidR="002E71C5">
          <w:rPr>
            <w:noProof/>
            <w:webHidden/>
          </w:rPr>
          <w:t>6</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3" w:history="1">
        <w:r w:rsidR="002E71C5" w:rsidRPr="00247C91">
          <w:rPr>
            <w:rStyle w:val="aff"/>
            <w:noProof/>
          </w:rPr>
          <w:t xml:space="preserve">2.5 </w:t>
        </w:r>
        <w:r w:rsidR="002E71C5" w:rsidRPr="00247C91">
          <w:rPr>
            <w:rStyle w:val="aff"/>
            <w:noProof/>
          </w:rPr>
          <w:t>其他相关资料</w:t>
        </w:r>
        <w:r w:rsidR="002E71C5">
          <w:rPr>
            <w:noProof/>
            <w:webHidden/>
          </w:rPr>
          <w:tab/>
        </w:r>
        <w:r w:rsidR="002E71C5">
          <w:rPr>
            <w:noProof/>
            <w:webHidden/>
          </w:rPr>
          <w:fldChar w:fldCharType="begin"/>
        </w:r>
        <w:r w:rsidR="002E71C5">
          <w:rPr>
            <w:noProof/>
            <w:webHidden/>
          </w:rPr>
          <w:instrText xml:space="preserve"> PAGEREF _Toc98355893 \h </w:instrText>
        </w:r>
        <w:r w:rsidR="002E71C5">
          <w:rPr>
            <w:noProof/>
            <w:webHidden/>
          </w:rPr>
        </w:r>
        <w:r w:rsidR="002E71C5">
          <w:rPr>
            <w:noProof/>
            <w:webHidden/>
          </w:rPr>
          <w:fldChar w:fldCharType="separate"/>
        </w:r>
        <w:r w:rsidR="002E71C5">
          <w:rPr>
            <w:noProof/>
            <w:webHidden/>
          </w:rPr>
          <w:t>6</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894" w:history="1">
        <w:r w:rsidR="002E71C5" w:rsidRPr="00247C91">
          <w:rPr>
            <w:rStyle w:val="aff"/>
            <w:b/>
            <w:bCs/>
            <w:noProof/>
          </w:rPr>
          <w:t xml:space="preserve">§3  </w:t>
        </w:r>
        <w:r w:rsidR="002E71C5" w:rsidRPr="00247C91">
          <w:rPr>
            <w:rStyle w:val="aff"/>
            <w:b/>
            <w:bCs/>
            <w:noProof/>
          </w:rPr>
          <w:t>主要财务指标、基金净值表现及利润分配情况</w:t>
        </w:r>
        <w:r w:rsidR="002E71C5">
          <w:rPr>
            <w:noProof/>
            <w:webHidden/>
          </w:rPr>
          <w:tab/>
        </w:r>
        <w:r w:rsidR="002E71C5">
          <w:rPr>
            <w:noProof/>
            <w:webHidden/>
          </w:rPr>
          <w:fldChar w:fldCharType="begin"/>
        </w:r>
        <w:r w:rsidR="002E71C5">
          <w:rPr>
            <w:noProof/>
            <w:webHidden/>
          </w:rPr>
          <w:instrText xml:space="preserve"> PAGEREF _Toc98355894 \h </w:instrText>
        </w:r>
        <w:r w:rsidR="002E71C5">
          <w:rPr>
            <w:noProof/>
            <w:webHidden/>
          </w:rPr>
        </w:r>
        <w:r w:rsidR="002E71C5">
          <w:rPr>
            <w:noProof/>
            <w:webHidden/>
          </w:rPr>
          <w:fldChar w:fldCharType="separate"/>
        </w:r>
        <w:r w:rsidR="002E71C5">
          <w:rPr>
            <w:noProof/>
            <w:webHidden/>
          </w:rPr>
          <w:t>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5" w:history="1">
        <w:r w:rsidR="002E71C5" w:rsidRPr="00247C91">
          <w:rPr>
            <w:rStyle w:val="aff"/>
            <w:noProof/>
          </w:rPr>
          <w:t xml:space="preserve">3.1 </w:t>
        </w:r>
        <w:r w:rsidR="002E71C5" w:rsidRPr="00247C91">
          <w:rPr>
            <w:rStyle w:val="aff"/>
            <w:noProof/>
          </w:rPr>
          <w:t>主要会计数据和财务指标</w:t>
        </w:r>
        <w:r w:rsidR="002E71C5">
          <w:rPr>
            <w:noProof/>
            <w:webHidden/>
          </w:rPr>
          <w:tab/>
        </w:r>
        <w:r w:rsidR="002E71C5">
          <w:rPr>
            <w:noProof/>
            <w:webHidden/>
          </w:rPr>
          <w:fldChar w:fldCharType="begin"/>
        </w:r>
        <w:r w:rsidR="002E71C5">
          <w:rPr>
            <w:noProof/>
            <w:webHidden/>
          </w:rPr>
          <w:instrText xml:space="preserve"> PAGEREF _Toc98355895 \h </w:instrText>
        </w:r>
        <w:r w:rsidR="002E71C5">
          <w:rPr>
            <w:noProof/>
            <w:webHidden/>
          </w:rPr>
        </w:r>
        <w:r w:rsidR="002E71C5">
          <w:rPr>
            <w:noProof/>
            <w:webHidden/>
          </w:rPr>
          <w:fldChar w:fldCharType="separate"/>
        </w:r>
        <w:r w:rsidR="002E71C5">
          <w:rPr>
            <w:noProof/>
            <w:webHidden/>
          </w:rPr>
          <w:t>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6" w:history="1">
        <w:r w:rsidR="002E71C5" w:rsidRPr="00247C91">
          <w:rPr>
            <w:rStyle w:val="aff"/>
            <w:noProof/>
          </w:rPr>
          <w:t xml:space="preserve">3.2 </w:t>
        </w:r>
        <w:r w:rsidR="002E71C5" w:rsidRPr="00247C91">
          <w:rPr>
            <w:rStyle w:val="aff"/>
            <w:noProof/>
          </w:rPr>
          <w:t>基金净值表现</w:t>
        </w:r>
        <w:r w:rsidR="002E71C5">
          <w:rPr>
            <w:noProof/>
            <w:webHidden/>
          </w:rPr>
          <w:tab/>
        </w:r>
        <w:r w:rsidR="002E71C5">
          <w:rPr>
            <w:noProof/>
            <w:webHidden/>
          </w:rPr>
          <w:fldChar w:fldCharType="begin"/>
        </w:r>
        <w:r w:rsidR="002E71C5">
          <w:rPr>
            <w:noProof/>
            <w:webHidden/>
          </w:rPr>
          <w:instrText xml:space="preserve"> PAGEREF _Toc98355896 \h </w:instrText>
        </w:r>
        <w:r w:rsidR="002E71C5">
          <w:rPr>
            <w:noProof/>
            <w:webHidden/>
          </w:rPr>
        </w:r>
        <w:r w:rsidR="002E71C5">
          <w:rPr>
            <w:noProof/>
            <w:webHidden/>
          </w:rPr>
          <w:fldChar w:fldCharType="separate"/>
        </w:r>
        <w:r w:rsidR="002E71C5">
          <w:rPr>
            <w:noProof/>
            <w:webHidden/>
          </w:rPr>
          <w:t>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7" w:history="1">
        <w:r w:rsidR="002E71C5" w:rsidRPr="00247C91">
          <w:rPr>
            <w:rStyle w:val="aff"/>
            <w:noProof/>
          </w:rPr>
          <w:t xml:space="preserve">3.3 </w:t>
        </w:r>
        <w:r w:rsidR="002E71C5" w:rsidRPr="00247C91">
          <w:rPr>
            <w:rStyle w:val="aff"/>
            <w:noProof/>
          </w:rPr>
          <w:t>过去三年基金的利润分配情况</w:t>
        </w:r>
        <w:r w:rsidR="002E71C5">
          <w:rPr>
            <w:noProof/>
            <w:webHidden/>
          </w:rPr>
          <w:tab/>
        </w:r>
        <w:r w:rsidR="002E71C5">
          <w:rPr>
            <w:noProof/>
            <w:webHidden/>
          </w:rPr>
          <w:fldChar w:fldCharType="begin"/>
        </w:r>
        <w:r w:rsidR="002E71C5">
          <w:rPr>
            <w:noProof/>
            <w:webHidden/>
          </w:rPr>
          <w:instrText xml:space="preserve"> PAGEREF _Toc98355897 \h </w:instrText>
        </w:r>
        <w:r w:rsidR="002E71C5">
          <w:rPr>
            <w:noProof/>
            <w:webHidden/>
          </w:rPr>
        </w:r>
        <w:r w:rsidR="002E71C5">
          <w:rPr>
            <w:noProof/>
            <w:webHidden/>
          </w:rPr>
          <w:fldChar w:fldCharType="separate"/>
        </w:r>
        <w:r w:rsidR="002E71C5">
          <w:rPr>
            <w:noProof/>
            <w:webHidden/>
          </w:rPr>
          <w:t>9</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898" w:history="1">
        <w:r w:rsidR="002E71C5" w:rsidRPr="00247C91">
          <w:rPr>
            <w:rStyle w:val="aff"/>
            <w:b/>
            <w:bCs/>
            <w:noProof/>
          </w:rPr>
          <w:t xml:space="preserve">§4  </w:t>
        </w:r>
        <w:r w:rsidR="002E71C5" w:rsidRPr="00247C91">
          <w:rPr>
            <w:rStyle w:val="aff"/>
            <w:b/>
            <w:bCs/>
            <w:noProof/>
          </w:rPr>
          <w:t>管理人报告</w:t>
        </w:r>
        <w:r w:rsidR="002E71C5">
          <w:rPr>
            <w:noProof/>
            <w:webHidden/>
          </w:rPr>
          <w:tab/>
        </w:r>
        <w:r w:rsidR="002E71C5">
          <w:rPr>
            <w:noProof/>
            <w:webHidden/>
          </w:rPr>
          <w:fldChar w:fldCharType="begin"/>
        </w:r>
        <w:r w:rsidR="002E71C5">
          <w:rPr>
            <w:noProof/>
            <w:webHidden/>
          </w:rPr>
          <w:instrText xml:space="preserve"> PAGEREF _Toc98355898 \h </w:instrText>
        </w:r>
        <w:r w:rsidR="002E71C5">
          <w:rPr>
            <w:noProof/>
            <w:webHidden/>
          </w:rPr>
        </w:r>
        <w:r w:rsidR="002E71C5">
          <w:rPr>
            <w:noProof/>
            <w:webHidden/>
          </w:rPr>
          <w:fldChar w:fldCharType="separate"/>
        </w:r>
        <w:r w:rsidR="002E71C5">
          <w:rPr>
            <w:noProof/>
            <w:webHidden/>
          </w:rPr>
          <w:t>9</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899" w:history="1">
        <w:r w:rsidR="002E71C5" w:rsidRPr="00247C91">
          <w:rPr>
            <w:rStyle w:val="aff"/>
            <w:noProof/>
          </w:rPr>
          <w:t xml:space="preserve">4.1 </w:t>
        </w:r>
        <w:r w:rsidR="002E71C5" w:rsidRPr="00247C91">
          <w:rPr>
            <w:rStyle w:val="aff"/>
            <w:noProof/>
          </w:rPr>
          <w:t>基金管理人及基金经理情况</w:t>
        </w:r>
        <w:r w:rsidR="002E71C5">
          <w:rPr>
            <w:noProof/>
            <w:webHidden/>
          </w:rPr>
          <w:tab/>
        </w:r>
        <w:r w:rsidR="002E71C5">
          <w:rPr>
            <w:noProof/>
            <w:webHidden/>
          </w:rPr>
          <w:fldChar w:fldCharType="begin"/>
        </w:r>
        <w:r w:rsidR="002E71C5">
          <w:rPr>
            <w:noProof/>
            <w:webHidden/>
          </w:rPr>
          <w:instrText xml:space="preserve"> PAGEREF _Toc98355899 \h </w:instrText>
        </w:r>
        <w:r w:rsidR="002E71C5">
          <w:rPr>
            <w:noProof/>
            <w:webHidden/>
          </w:rPr>
        </w:r>
        <w:r w:rsidR="002E71C5">
          <w:rPr>
            <w:noProof/>
            <w:webHidden/>
          </w:rPr>
          <w:fldChar w:fldCharType="separate"/>
        </w:r>
        <w:r w:rsidR="002E71C5">
          <w:rPr>
            <w:noProof/>
            <w:webHidden/>
          </w:rPr>
          <w:t>9</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0" w:history="1">
        <w:r w:rsidR="002E71C5" w:rsidRPr="00247C91">
          <w:rPr>
            <w:rStyle w:val="aff"/>
            <w:noProof/>
          </w:rPr>
          <w:t xml:space="preserve">4.2 </w:t>
        </w:r>
        <w:r w:rsidR="002E71C5" w:rsidRPr="00247C91">
          <w:rPr>
            <w:rStyle w:val="aff"/>
            <w:noProof/>
          </w:rPr>
          <w:t>管理人对报告期内本基金运作遵规守信情况的说明</w:t>
        </w:r>
        <w:r w:rsidR="002E71C5">
          <w:rPr>
            <w:noProof/>
            <w:webHidden/>
          </w:rPr>
          <w:tab/>
        </w:r>
        <w:r w:rsidR="002E71C5">
          <w:rPr>
            <w:noProof/>
            <w:webHidden/>
          </w:rPr>
          <w:fldChar w:fldCharType="begin"/>
        </w:r>
        <w:r w:rsidR="002E71C5">
          <w:rPr>
            <w:noProof/>
            <w:webHidden/>
          </w:rPr>
          <w:instrText xml:space="preserve"> PAGEREF _Toc98355900 \h </w:instrText>
        </w:r>
        <w:r w:rsidR="002E71C5">
          <w:rPr>
            <w:noProof/>
            <w:webHidden/>
          </w:rPr>
        </w:r>
        <w:r w:rsidR="002E71C5">
          <w:rPr>
            <w:noProof/>
            <w:webHidden/>
          </w:rPr>
          <w:fldChar w:fldCharType="separate"/>
        </w:r>
        <w:r w:rsidR="002E71C5">
          <w:rPr>
            <w:noProof/>
            <w:webHidden/>
          </w:rPr>
          <w:t>13</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1" w:history="1">
        <w:r w:rsidR="002E71C5" w:rsidRPr="00247C91">
          <w:rPr>
            <w:rStyle w:val="aff"/>
            <w:noProof/>
          </w:rPr>
          <w:t xml:space="preserve">4.3 </w:t>
        </w:r>
        <w:r w:rsidR="002E71C5" w:rsidRPr="00247C91">
          <w:rPr>
            <w:rStyle w:val="aff"/>
            <w:noProof/>
          </w:rPr>
          <w:t>管理人对报告期内公平交易情况的专项说明</w:t>
        </w:r>
        <w:r w:rsidR="002E71C5">
          <w:rPr>
            <w:noProof/>
            <w:webHidden/>
          </w:rPr>
          <w:tab/>
        </w:r>
        <w:r w:rsidR="002E71C5">
          <w:rPr>
            <w:noProof/>
            <w:webHidden/>
          </w:rPr>
          <w:fldChar w:fldCharType="begin"/>
        </w:r>
        <w:r w:rsidR="002E71C5">
          <w:rPr>
            <w:noProof/>
            <w:webHidden/>
          </w:rPr>
          <w:instrText xml:space="preserve"> PAGEREF _Toc98355901 \h </w:instrText>
        </w:r>
        <w:r w:rsidR="002E71C5">
          <w:rPr>
            <w:noProof/>
            <w:webHidden/>
          </w:rPr>
        </w:r>
        <w:r w:rsidR="002E71C5">
          <w:rPr>
            <w:noProof/>
            <w:webHidden/>
          </w:rPr>
          <w:fldChar w:fldCharType="separate"/>
        </w:r>
        <w:r w:rsidR="002E71C5">
          <w:rPr>
            <w:noProof/>
            <w:webHidden/>
          </w:rPr>
          <w:t>13</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2" w:history="1">
        <w:r w:rsidR="002E71C5" w:rsidRPr="00247C91">
          <w:rPr>
            <w:rStyle w:val="aff"/>
            <w:noProof/>
          </w:rPr>
          <w:t xml:space="preserve">4.4 </w:t>
        </w:r>
        <w:r w:rsidR="002E71C5" w:rsidRPr="00247C91">
          <w:rPr>
            <w:rStyle w:val="aff"/>
            <w:noProof/>
          </w:rPr>
          <w:t>管理人对报告期内基金的投资策略和业绩表现的说明</w:t>
        </w:r>
        <w:r w:rsidR="002E71C5">
          <w:rPr>
            <w:noProof/>
            <w:webHidden/>
          </w:rPr>
          <w:tab/>
        </w:r>
        <w:r w:rsidR="002E71C5">
          <w:rPr>
            <w:noProof/>
            <w:webHidden/>
          </w:rPr>
          <w:fldChar w:fldCharType="begin"/>
        </w:r>
        <w:r w:rsidR="002E71C5">
          <w:rPr>
            <w:noProof/>
            <w:webHidden/>
          </w:rPr>
          <w:instrText xml:space="preserve"> PAGEREF _Toc98355902 \h </w:instrText>
        </w:r>
        <w:r w:rsidR="002E71C5">
          <w:rPr>
            <w:noProof/>
            <w:webHidden/>
          </w:rPr>
        </w:r>
        <w:r w:rsidR="002E71C5">
          <w:rPr>
            <w:noProof/>
            <w:webHidden/>
          </w:rPr>
          <w:fldChar w:fldCharType="separate"/>
        </w:r>
        <w:r w:rsidR="002E71C5">
          <w:rPr>
            <w:noProof/>
            <w:webHidden/>
          </w:rPr>
          <w:t>14</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3" w:history="1">
        <w:r w:rsidR="002E71C5" w:rsidRPr="00247C91">
          <w:rPr>
            <w:rStyle w:val="aff"/>
            <w:noProof/>
          </w:rPr>
          <w:t xml:space="preserve">4.5 </w:t>
        </w:r>
        <w:r w:rsidR="002E71C5" w:rsidRPr="00247C91">
          <w:rPr>
            <w:rStyle w:val="aff"/>
            <w:noProof/>
          </w:rPr>
          <w:t>管理人对宏观经济、证券市场及行业走势的简要展望</w:t>
        </w:r>
        <w:r w:rsidR="002E71C5">
          <w:rPr>
            <w:noProof/>
            <w:webHidden/>
          </w:rPr>
          <w:tab/>
        </w:r>
        <w:r w:rsidR="002E71C5">
          <w:rPr>
            <w:noProof/>
            <w:webHidden/>
          </w:rPr>
          <w:fldChar w:fldCharType="begin"/>
        </w:r>
        <w:r w:rsidR="002E71C5">
          <w:rPr>
            <w:noProof/>
            <w:webHidden/>
          </w:rPr>
          <w:instrText xml:space="preserve"> PAGEREF _Toc98355903 \h </w:instrText>
        </w:r>
        <w:r w:rsidR="002E71C5">
          <w:rPr>
            <w:noProof/>
            <w:webHidden/>
          </w:rPr>
        </w:r>
        <w:r w:rsidR="002E71C5">
          <w:rPr>
            <w:noProof/>
            <w:webHidden/>
          </w:rPr>
          <w:fldChar w:fldCharType="separate"/>
        </w:r>
        <w:r w:rsidR="002E71C5">
          <w:rPr>
            <w:noProof/>
            <w:webHidden/>
          </w:rPr>
          <w:t>15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4" w:history="1">
        <w:r w:rsidR="002E71C5" w:rsidRPr="00247C91">
          <w:rPr>
            <w:rStyle w:val="aff"/>
            <w:noProof/>
          </w:rPr>
          <w:t xml:space="preserve">4.6 </w:t>
        </w:r>
        <w:r w:rsidR="002E71C5" w:rsidRPr="00247C91">
          <w:rPr>
            <w:rStyle w:val="aff"/>
            <w:noProof/>
          </w:rPr>
          <w:t>管理人内部有关本基金的监察稽核工作情况</w:t>
        </w:r>
        <w:r w:rsidR="002E71C5">
          <w:rPr>
            <w:noProof/>
            <w:webHidden/>
          </w:rPr>
          <w:tab/>
        </w:r>
        <w:r w:rsidR="002E71C5">
          <w:rPr>
            <w:noProof/>
            <w:webHidden/>
          </w:rPr>
          <w:fldChar w:fldCharType="begin"/>
        </w:r>
        <w:r w:rsidR="002E71C5">
          <w:rPr>
            <w:noProof/>
            <w:webHidden/>
          </w:rPr>
          <w:instrText xml:space="preserve"> PAGEREF _Toc98355904 \h </w:instrText>
        </w:r>
        <w:r w:rsidR="002E71C5">
          <w:rPr>
            <w:noProof/>
            <w:webHidden/>
          </w:rPr>
        </w:r>
        <w:r w:rsidR="002E71C5">
          <w:rPr>
            <w:noProof/>
            <w:webHidden/>
          </w:rPr>
          <w:fldChar w:fldCharType="separate"/>
        </w:r>
        <w:r w:rsidR="002E71C5">
          <w:rPr>
            <w:noProof/>
            <w:webHidden/>
          </w:rPr>
          <w:t>15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5" w:history="1">
        <w:r w:rsidR="002E71C5" w:rsidRPr="00247C91">
          <w:rPr>
            <w:rStyle w:val="aff"/>
            <w:noProof/>
          </w:rPr>
          <w:t xml:space="preserve">4.7 </w:t>
        </w:r>
        <w:r w:rsidR="002E71C5" w:rsidRPr="00247C91">
          <w:rPr>
            <w:rStyle w:val="aff"/>
            <w:noProof/>
          </w:rPr>
          <w:t>管理人对报告期内基金估值程序等事项的说明</w:t>
        </w:r>
        <w:r w:rsidR="002E71C5">
          <w:rPr>
            <w:noProof/>
            <w:webHidden/>
          </w:rPr>
          <w:tab/>
        </w:r>
        <w:r w:rsidR="002E71C5">
          <w:rPr>
            <w:noProof/>
            <w:webHidden/>
          </w:rPr>
          <w:fldChar w:fldCharType="begin"/>
        </w:r>
        <w:r w:rsidR="002E71C5">
          <w:rPr>
            <w:noProof/>
            <w:webHidden/>
          </w:rPr>
          <w:instrText xml:space="preserve"> PAGEREF _Toc98355905 \h </w:instrText>
        </w:r>
        <w:r w:rsidR="002E71C5">
          <w:rPr>
            <w:noProof/>
            <w:webHidden/>
          </w:rPr>
        </w:r>
        <w:r w:rsidR="002E71C5">
          <w:rPr>
            <w:noProof/>
            <w:webHidden/>
          </w:rPr>
          <w:fldChar w:fldCharType="separate"/>
        </w:r>
        <w:r w:rsidR="002E71C5">
          <w:rPr>
            <w:noProof/>
            <w:webHidden/>
          </w:rPr>
          <w:t>16</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6" w:history="1">
        <w:r w:rsidR="002E71C5" w:rsidRPr="00247C91">
          <w:rPr>
            <w:rStyle w:val="aff"/>
            <w:noProof/>
          </w:rPr>
          <w:t xml:space="preserve">4.8 </w:t>
        </w:r>
        <w:r w:rsidR="002E71C5" w:rsidRPr="00247C91">
          <w:rPr>
            <w:rStyle w:val="aff"/>
            <w:noProof/>
          </w:rPr>
          <w:t>管理人对报告期内基金利润分配情况的说明</w:t>
        </w:r>
        <w:r w:rsidR="002E71C5">
          <w:rPr>
            <w:noProof/>
            <w:webHidden/>
          </w:rPr>
          <w:tab/>
        </w:r>
        <w:r w:rsidR="002E71C5">
          <w:rPr>
            <w:noProof/>
            <w:webHidden/>
          </w:rPr>
          <w:fldChar w:fldCharType="begin"/>
        </w:r>
        <w:r w:rsidR="002E71C5">
          <w:rPr>
            <w:noProof/>
            <w:webHidden/>
          </w:rPr>
          <w:instrText xml:space="preserve"> PAGEREF _Toc98355906 \h </w:instrText>
        </w:r>
        <w:r w:rsidR="002E71C5">
          <w:rPr>
            <w:noProof/>
            <w:webHidden/>
          </w:rPr>
        </w:r>
        <w:r w:rsidR="002E71C5">
          <w:rPr>
            <w:noProof/>
            <w:webHidden/>
          </w:rPr>
          <w:fldChar w:fldCharType="separate"/>
        </w:r>
        <w:r w:rsidR="002E71C5">
          <w:rPr>
            <w:noProof/>
            <w:webHidden/>
          </w:rPr>
          <w:t>16</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7" w:history="1">
        <w:r w:rsidR="002E71C5" w:rsidRPr="00247C91">
          <w:rPr>
            <w:rStyle w:val="aff"/>
            <w:noProof/>
          </w:rPr>
          <w:t xml:space="preserve">4.9 </w:t>
        </w:r>
        <w:r w:rsidR="002E71C5" w:rsidRPr="00247C91">
          <w:rPr>
            <w:rStyle w:val="aff"/>
            <w:noProof/>
          </w:rPr>
          <w:t>报告期内管理人对本基金持有人数或基金资产净值预警情形的说明</w:t>
        </w:r>
        <w:r w:rsidR="002E71C5">
          <w:rPr>
            <w:noProof/>
            <w:webHidden/>
          </w:rPr>
          <w:tab/>
        </w:r>
        <w:r w:rsidR="002E71C5">
          <w:rPr>
            <w:noProof/>
            <w:webHidden/>
          </w:rPr>
          <w:fldChar w:fldCharType="begin"/>
        </w:r>
        <w:r w:rsidR="002E71C5">
          <w:rPr>
            <w:noProof/>
            <w:webHidden/>
          </w:rPr>
          <w:instrText xml:space="preserve"> PAGEREF _Toc98355907 \h </w:instrText>
        </w:r>
        <w:r w:rsidR="002E71C5">
          <w:rPr>
            <w:noProof/>
            <w:webHidden/>
          </w:rPr>
        </w:r>
        <w:r w:rsidR="002E71C5">
          <w:rPr>
            <w:noProof/>
            <w:webHidden/>
          </w:rPr>
          <w:fldChar w:fldCharType="separate"/>
        </w:r>
        <w:r w:rsidR="002E71C5">
          <w:rPr>
            <w:noProof/>
            <w:webHidden/>
          </w:rPr>
          <w:t>16</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08" w:history="1">
        <w:r w:rsidR="002E71C5" w:rsidRPr="00247C91">
          <w:rPr>
            <w:rStyle w:val="aff"/>
            <w:b/>
            <w:bCs/>
            <w:noProof/>
          </w:rPr>
          <w:t xml:space="preserve">§5  </w:t>
        </w:r>
        <w:r w:rsidR="002E71C5" w:rsidRPr="00247C91">
          <w:rPr>
            <w:rStyle w:val="aff"/>
            <w:b/>
            <w:bCs/>
            <w:noProof/>
          </w:rPr>
          <w:t>托管人报告</w:t>
        </w:r>
        <w:r w:rsidR="002E71C5">
          <w:rPr>
            <w:noProof/>
            <w:webHidden/>
          </w:rPr>
          <w:tab/>
        </w:r>
        <w:r w:rsidR="002E71C5">
          <w:rPr>
            <w:noProof/>
            <w:webHidden/>
          </w:rPr>
          <w:fldChar w:fldCharType="begin"/>
        </w:r>
        <w:r w:rsidR="002E71C5">
          <w:rPr>
            <w:noProof/>
            <w:webHidden/>
          </w:rPr>
          <w:instrText xml:space="preserve"> PAGEREF _Toc98355908 \h </w:instrText>
        </w:r>
        <w:r w:rsidR="002E71C5">
          <w:rPr>
            <w:noProof/>
            <w:webHidden/>
          </w:rPr>
        </w:r>
        <w:r w:rsidR="002E71C5">
          <w:rPr>
            <w:noProof/>
            <w:webHidden/>
          </w:rPr>
          <w:fldChar w:fldCharType="separate"/>
        </w:r>
        <w:r w:rsidR="002E71C5">
          <w:rPr>
            <w:noProof/>
            <w:webHidden/>
          </w:rPr>
          <w:t>17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09" w:history="1">
        <w:r w:rsidR="002E71C5" w:rsidRPr="00247C91">
          <w:rPr>
            <w:rStyle w:val="aff"/>
            <w:noProof/>
          </w:rPr>
          <w:t xml:space="preserve">5.1 </w:t>
        </w:r>
        <w:r w:rsidR="002E71C5" w:rsidRPr="00247C91">
          <w:rPr>
            <w:rStyle w:val="aff"/>
            <w:noProof/>
          </w:rPr>
          <w:t>报告期内本基金托管人遵规守信情况声明</w:t>
        </w:r>
        <w:r w:rsidR="002E71C5">
          <w:rPr>
            <w:noProof/>
            <w:webHidden/>
          </w:rPr>
          <w:tab/>
        </w:r>
        <w:r w:rsidR="002E71C5">
          <w:rPr>
            <w:noProof/>
            <w:webHidden/>
          </w:rPr>
          <w:fldChar w:fldCharType="begin"/>
        </w:r>
        <w:r w:rsidR="002E71C5">
          <w:rPr>
            <w:noProof/>
            <w:webHidden/>
          </w:rPr>
          <w:instrText xml:space="preserve"> PAGEREF _Toc98355909 \h </w:instrText>
        </w:r>
        <w:r w:rsidR="002E71C5">
          <w:rPr>
            <w:noProof/>
            <w:webHidden/>
          </w:rPr>
        </w:r>
        <w:r w:rsidR="002E71C5">
          <w:rPr>
            <w:noProof/>
            <w:webHidden/>
          </w:rPr>
          <w:fldChar w:fldCharType="separate"/>
        </w:r>
        <w:r w:rsidR="002E71C5">
          <w:rPr>
            <w:noProof/>
            <w:webHidden/>
          </w:rPr>
          <w:t>17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0" w:history="1">
        <w:r w:rsidR="002E71C5" w:rsidRPr="00247C91">
          <w:rPr>
            <w:rStyle w:val="aff"/>
            <w:noProof/>
          </w:rPr>
          <w:t xml:space="preserve">5.2 </w:t>
        </w:r>
        <w:r w:rsidR="002E71C5" w:rsidRPr="00247C91">
          <w:rPr>
            <w:rStyle w:val="aff"/>
            <w:noProof/>
          </w:rPr>
          <w:t>托管人对报告期内本基金投资运作遵规守信、净值计算、利润分配等情况的说明</w:t>
        </w:r>
        <w:r w:rsidR="002E71C5">
          <w:rPr>
            <w:noProof/>
            <w:webHidden/>
          </w:rPr>
          <w:tab/>
        </w:r>
        <w:r w:rsidR="002E71C5">
          <w:rPr>
            <w:noProof/>
            <w:webHidden/>
          </w:rPr>
          <w:fldChar w:fldCharType="begin"/>
        </w:r>
        <w:r w:rsidR="002E71C5">
          <w:rPr>
            <w:noProof/>
            <w:webHidden/>
          </w:rPr>
          <w:instrText xml:space="preserve"> PAGEREF _Toc98355910 \h </w:instrText>
        </w:r>
        <w:r w:rsidR="002E71C5">
          <w:rPr>
            <w:noProof/>
            <w:webHidden/>
          </w:rPr>
        </w:r>
        <w:r w:rsidR="002E71C5">
          <w:rPr>
            <w:noProof/>
            <w:webHidden/>
          </w:rPr>
          <w:fldChar w:fldCharType="separate"/>
        </w:r>
        <w:r w:rsidR="002E71C5">
          <w:rPr>
            <w:noProof/>
            <w:webHidden/>
          </w:rPr>
          <w:t>17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1" w:history="1">
        <w:r w:rsidR="002E71C5" w:rsidRPr="00247C91">
          <w:rPr>
            <w:rStyle w:val="aff"/>
            <w:noProof/>
          </w:rPr>
          <w:t xml:space="preserve">5.3 </w:t>
        </w:r>
        <w:r w:rsidR="002E71C5" w:rsidRPr="00247C91">
          <w:rPr>
            <w:rStyle w:val="aff"/>
            <w:noProof/>
          </w:rPr>
          <w:t>托管人对本年度报告中财务信息等内容的真实、准确和完整发表意见</w:t>
        </w:r>
        <w:r w:rsidR="002E71C5">
          <w:rPr>
            <w:noProof/>
            <w:webHidden/>
          </w:rPr>
          <w:tab/>
        </w:r>
        <w:r w:rsidR="002E71C5">
          <w:rPr>
            <w:noProof/>
            <w:webHidden/>
          </w:rPr>
          <w:fldChar w:fldCharType="begin"/>
        </w:r>
        <w:r w:rsidR="002E71C5">
          <w:rPr>
            <w:noProof/>
            <w:webHidden/>
          </w:rPr>
          <w:instrText xml:space="preserve"> PAGEREF _Toc98355911 \h </w:instrText>
        </w:r>
        <w:r w:rsidR="002E71C5">
          <w:rPr>
            <w:noProof/>
            <w:webHidden/>
          </w:rPr>
        </w:r>
        <w:r w:rsidR="002E71C5">
          <w:rPr>
            <w:noProof/>
            <w:webHidden/>
          </w:rPr>
          <w:fldChar w:fldCharType="separate"/>
        </w:r>
        <w:r w:rsidR="002E71C5">
          <w:rPr>
            <w:noProof/>
            <w:webHidden/>
          </w:rPr>
          <w:t>17</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12" w:history="1">
        <w:r w:rsidR="002E71C5" w:rsidRPr="00247C91">
          <w:rPr>
            <w:rStyle w:val="aff"/>
            <w:b/>
            <w:bCs/>
            <w:noProof/>
          </w:rPr>
          <w:t xml:space="preserve">§6  </w:t>
        </w:r>
        <w:r w:rsidR="002E71C5" w:rsidRPr="00247C91">
          <w:rPr>
            <w:rStyle w:val="aff"/>
            <w:b/>
            <w:bCs/>
            <w:noProof/>
          </w:rPr>
          <w:t>审计报告</w:t>
        </w:r>
        <w:r w:rsidR="002E71C5">
          <w:rPr>
            <w:noProof/>
            <w:webHidden/>
          </w:rPr>
          <w:tab/>
        </w:r>
        <w:r w:rsidR="002E71C5">
          <w:rPr>
            <w:noProof/>
            <w:webHidden/>
          </w:rPr>
          <w:fldChar w:fldCharType="begin"/>
        </w:r>
        <w:r w:rsidR="002E71C5">
          <w:rPr>
            <w:noProof/>
            <w:webHidden/>
          </w:rPr>
          <w:instrText xml:space="preserve"> PAGEREF _Toc98355912 \h </w:instrText>
        </w:r>
        <w:r w:rsidR="002E71C5">
          <w:rPr>
            <w:noProof/>
            <w:webHidden/>
          </w:rPr>
        </w:r>
        <w:r w:rsidR="002E71C5">
          <w:rPr>
            <w:noProof/>
            <w:webHidden/>
          </w:rPr>
          <w:fldChar w:fldCharType="separate"/>
        </w:r>
        <w:r w:rsidR="002E71C5">
          <w:rPr>
            <w:noProof/>
            <w:webHidden/>
          </w:rPr>
          <w:t>17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3" w:history="1">
        <w:r w:rsidR="002E71C5" w:rsidRPr="00247C91">
          <w:rPr>
            <w:rStyle w:val="aff"/>
            <w:noProof/>
          </w:rPr>
          <w:t xml:space="preserve">6.1 </w:t>
        </w:r>
        <w:r w:rsidR="002E71C5" w:rsidRPr="00247C91">
          <w:rPr>
            <w:rStyle w:val="aff"/>
            <w:noProof/>
          </w:rPr>
          <w:t>审计意见</w:t>
        </w:r>
        <w:r w:rsidR="002E71C5">
          <w:rPr>
            <w:noProof/>
            <w:webHidden/>
          </w:rPr>
          <w:tab/>
        </w:r>
        <w:r w:rsidR="002E71C5">
          <w:rPr>
            <w:noProof/>
            <w:webHidden/>
          </w:rPr>
          <w:fldChar w:fldCharType="begin"/>
        </w:r>
        <w:r w:rsidR="002E71C5">
          <w:rPr>
            <w:noProof/>
            <w:webHidden/>
          </w:rPr>
          <w:instrText xml:space="preserve"> PAGEREF _Toc98355913 \h </w:instrText>
        </w:r>
        <w:r w:rsidR="002E71C5">
          <w:rPr>
            <w:noProof/>
            <w:webHidden/>
          </w:rPr>
        </w:r>
        <w:r w:rsidR="002E71C5">
          <w:rPr>
            <w:noProof/>
            <w:webHidden/>
          </w:rPr>
          <w:fldChar w:fldCharType="separate"/>
        </w:r>
        <w:r w:rsidR="002E71C5">
          <w:rPr>
            <w:noProof/>
            <w:webHidden/>
          </w:rPr>
          <w:t>17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4" w:history="1">
        <w:r w:rsidR="002E71C5" w:rsidRPr="00247C91">
          <w:rPr>
            <w:rStyle w:val="aff"/>
            <w:noProof/>
          </w:rPr>
          <w:t xml:space="preserve">6.2 </w:t>
        </w:r>
        <w:r w:rsidR="002E71C5" w:rsidRPr="00247C91">
          <w:rPr>
            <w:rStyle w:val="aff"/>
            <w:noProof/>
          </w:rPr>
          <w:t>形成审计意见的基础</w:t>
        </w:r>
        <w:r w:rsidR="002E71C5">
          <w:rPr>
            <w:noProof/>
            <w:webHidden/>
          </w:rPr>
          <w:tab/>
        </w:r>
        <w:r w:rsidR="002E71C5">
          <w:rPr>
            <w:noProof/>
            <w:webHidden/>
          </w:rPr>
          <w:fldChar w:fldCharType="begin"/>
        </w:r>
        <w:r w:rsidR="002E71C5">
          <w:rPr>
            <w:noProof/>
            <w:webHidden/>
          </w:rPr>
          <w:instrText xml:space="preserve"> PAGEREF _Toc98355914 \h </w:instrText>
        </w:r>
        <w:r w:rsidR="002E71C5">
          <w:rPr>
            <w:noProof/>
            <w:webHidden/>
          </w:rPr>
        </w:r>
        <w:r w:rsidR="002E71C5">
          <w:rPr>
            <w:noProof/>
            <w:webHidden/>
          </w:rPr>
          <w:fldChar w:fldCharType="separate"/>
        </w:r>
        <w:r w:rsidR="002E71C5">
          <w:rPr>
            <w:noProof/>
            <w:webHidden/>
          </w:rPr>
          <w:t>18</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5" w:history="1">
        <w:r w:rsidR="002E71C5" w:rsidRPr="00247C91">
          <w:rPr>
            <w:rStyle w:val="aff"/>
            <w:noProof/>
          </w:rPr>
          <w:t xml:space="preserve">6.3 </w:t>
        </w:r>
        <w:r w:rsidR="002E71C5" w:rsidRPr="00247C91">
          <w:rPr>
            <w:rStyle w:val="aff"/>
            <w:noProof/>
          </w:rPr>
          <w:t>管理层对财务报表的责任</w:t>
        </w:r>
        <w:r w:rsidR="002E71C5">
          <w:rPr>
            <w:noProof/>
            <w:webHidden/>
          </w:rPr>
          <w:tab/>
        </w:r>
        <w:r w:rsidR="002E71C5">
          <w:rPr>
            <w:noProof/>
            <w:webHidden/>
          </w:rPr>
          <w:fldChar w:fldCharType="begin"/>
        </w:r>
        <w:r w:rsidR="002E71C5">
          <w:rPr>
            <w:noProof/>
            <w:webHidden/>
          </w:rPr>
          <w:instrText xml:space="preserve"> PAGEREF _Toc98355915 \h </w:instrText>
        </w:r>
        <w:r w:rsidR="002E71C5">
          <w:rPr>
            <w:noProof/>
            <w:webHidden/>
          </w:rPr>
        </w:r>
        <w:r w:rsidR="002E71C5">
          <w:rPr>
            <w:noProof/>
            <w:webHidden/>
          </w:rPr>
          <w:fldChar w:fldCharType="separate"/>
        </w:r>
        <w:r w:rsidR="002E71C5">
          <w:rPr>
            <w:noProof/>
            <w:webHidden/>
          </w:rPr>
          <w:t>18</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6" w:history="1">
        <w:r w:rsidR="002E71C5" w:rsidRPr="00247C91">
          <w:rPr>
            <w:rStyle w:val="aff"/>
            <w:noProof/>
          </w:rPr>
          <w:t xml:space="preserve">6.4 </w:t>
        </w:r>
        <w:r w:rsidR="002E71C5" w:rsidRPr="00247C91">
          <w:rPr>
            <w:rStyle w:val="aff"/>
            <w:noProof/>
          </w:rPr>
          <w:t>注册会计师的责任</w:t>
        </w:r>
        <w:r w:rsidR="002E71C5">
          <w:rPr>
            <w:noProof/>
            <w:webHidden/>
          </w:rPr>
          <w:tab/>
        </w:r>
        <w:r w:rsidR="002E71C5">
          <w:rPr>
            <w:noProof/>
            <w:webHidden/>
          </w:rPr>
          <w:fldChar w:fldCharType="begin"/>
        </w:r>
        <w:r w:rsidR="002E71C5">
          <w:rPr>
            <w:noProof/>
            <w:webHidden/>
          </w:rPr>
          <w:instrText xml:space="preserve"> PAGEREF _Toc98355916 \h </w:instrText>
        </w:r>
        <w:r w:rsidR="002E71C5">
          <w:rPr>
            <w:noProof/>
            <w:webHidden/>
          </w:rPr>
        </w:r>
        <w:r w:rsidR="002E71C5">
          <w:rPr>
            <w:noProof/>
            <w:webHidden/>
          </w:rPr>
          <w:fldChar w:fldCharType="separate"/>
        </w:r>
        <w:r w:rsidR="002E71C5">
          <w:rPr>
            <w:noProof/>
            <w:webHidden/>
          </w:rPr>
          <w:t>18</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17" w:history="1">
        <w:r w:rsidR="002E71C5" w:rsidRPr="00247C91">
          <w:rPr>
            <w:rStyle w:val="aff"/>
            <w:b/>
            <w:bCs/>
            <w:noProof/>
          </w:rPr>
          <w:t xml:space="preserve">§7  </w:t>
        </w:r>
        <w:r w:rsidR="002E71C5" w:rsidRPr="00247C91">
          <w:rPr>
            <w:rStyle w:val="aff"/>
            <w:b/>
            <w:bCs/>
            <w:noProof/>
          </w:rPr>
          <w:t>年度财务报表</w:t>
        </w:r>
        <w:r w:rsidR="002E71C5">
          <w:rPr>
            <w:noProof/>
            <w:webHidden/>
          </w:rPr>
          <w:tab/>
        </w:r>
        <w:r w:rsidR="002E71C5">
          <w:rPr>
            <w:noProof/>
            <w:webHidden/>
          </w:rPr>
          <w:fldChar w:fldCharType="begin"/>
        </w:r>
        <w:r w:rsidR="002E71C5">
          <w:rPr>
            <w:noProof/>
            <w:webHidden/>
          </w:rPr>
          <w:instrText xml:space="preserve"> PAGEREF _Toc98355917 \h </w:instrText>
        </w:r>
        <w:r w:rsidR="002E71C5">
          <w:rPr>
            <w:noProof/>
            <w:webHidden/>
          </w:rPr>
        </w:r>
        <w:r w:rsidR="002E71C5">
          <w:rPr>
            <w:noProof/>
            <w:webHidden/>
          </w:rPr>
          <w:fldChar w:fldCharType="separate"/>
        </w:r>
        <w:r w:rsidR="002E71C5">
          <w:rPr>
            <w:noProof/>
            <w:webHidden/>
          </w:rPr>
          <w:t>19</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8" w:history="1">
        <w:r w:rsidR="002E71C5" w:rsidRPr="00247C91">
          <w:rPr>
            <w:rStyle w:val="aff"/>
            <w:noProof/>
          </w:rPr>
          <w:t xml:space="preserve">7.1 </w:t>
        </w:r>
        <w:r w:rsidR="002E71C5" w:rsidRPr="00247C91">
          <w:rPr>
            <w:rStyle w:val="aff"/>
            <w:noProof/>
          </w:rPr>
          <w:t>资产负债表</w:t>
        </w:r>
        <w:r w:rsidR="002E71C5">
          <w:rPr>
            <w:noProof/>
            <w:webHidden/>
          </w:rPr>
          <w:tab/>
        </w:r>
        <w:r w:rsidR="002E71C5">
          <w:rPr>
            <w:noProof/>
            <w:webHidden/>
          </w:rPr>
          <w:fldChar w:fldCharType="begin"/>
        </w:r>
        <w:r w:rsidR="002E71C5">
          <w:rPr>
            <w:noProof/>
            <w:webHidden/>
          </w:rPr>
          <w:instrText xml:space="preserve"> PAGEREF _Toc98355918 \h </w:instrText>
        </w:r>
        <w:r w:rsidR="002E71C5">
          <w:rPr>
            <w:noProof/>
            <w:webHidden/>
          </w:rPr>
        </w:r>
        <w:r w:rsidR="002E71C5">
          <w:rPr>
            <w:noProof/>
            <w:webHidden/>
          </w:rPr>
          <w:fldChar w:fldCharType="separate"/>
        </w:r>
        <w:r w:rsidR="002E71C5">
          <w:rPr>
            <w:noProof/>
            <w:webHidden/>
          </w:rPr>
          <w:t>19</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19" w:history="1">
        <w:r w:rsidR="002E71C5" w:rsidRPr="00247C91">
          <w:rPr>
            <w:rStyle w:val="aff"/>
            <w:noProof/>
          </w:rPr>
          <w:t xml:space="preserve">7.2 </w:t>
        </w:r>
        <w:r w:rsidR="002E71C5" w:rsidRPr="00247C91">
          <w:rPr>
            <w:rStyle w:val="aff"/>
            <w:noProof/>
          </w:rPr>
          <w:t>利润表</w:t>
        </w:r>
        <w:r w:rsidR="002E71C5">
          <w:rPr>
            <w:noProof/>
            <w:webHidden/>
          </w:rPr>
          <w:tab/>
        </w:r>
        <w:r w:rsidR="002E71C5">
          <w:rPr>
            <w:noProof/>
            <w:webHidden/>
          </w:rPr>
          <w:fldChar w:fldCharType="begin"/>
        </w:r>
        <w:r w:rsidR="002E71C5">
          <w:rPr>
            <w:noProof/>
            <w:webHidden/>
          </w:rPr>
          <w:instrText xml:space="preserve"> PAGEREF _Toc98355919 \h </w:instrText>
        </w:r>
        <w:r w:rsidR="002E71C5">
          <w:rPr>
            <w:noProof/>
            <w:webHidden/>
          </w:rPr>
        </w:r>
        <w:r w:rsidR="002E71C5">
          <w:rPr>
            <w:noProof/>
            <w:webHidden/>
          </w:rPr>
          <w:fldChar w:fldCharType="separate"/>
        </w:r>
        <w:r w:rsidR="002E71C5">
          <w:rPr>
            <w:noProof/>
            <w:webHidden/>
          </w:rPr>
          <w:t>21</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0" w:history="1">
        <w:r w:rsidR="002E71C5" w:rsidRPr="00247C91">
          <w:rPr>
            <w:rStyle w:val="aff"/>
            <w:noProof/>
          </w:rPr>
          <w:t xml:space="preserve">7.3 </w:t>
        </w:r>
        <w:r w:rsidR="002E71C5" w:rsidRPr="00247C91">
          <w:rPr>
            <w:rStyle w:val="aff"/>
            <w:noProof/>
          </w:rPr>
          <w:t>所有者权益（基金净值）变动表</w:t>
        </w:r>
        <w:r w:rsidR="002E71C5">
          <w:rPr>
            <w:noProof/>
            <w:webHidden/>
          </w:rPr>
          <w:tab/>
        </w:r>
        <w:r w:rsidR="002E71C5">
          <w:rPr>
            <w:noProof/>
            <w:webHidden/>
          </w:rPr>
          <w:fldChar w:fldCharType="begin"/>
        </w:r>
        <w:r w:rsidR="002E71C5">
          <w:rPr>
            <w:noProof/>
            <w:webHidden/>
          </w:rPr>
          <w:instrText xml:space="preserve"> PAGEREF _Toc98355920 \h </w:instrText>
        </w:r>
        <w:r w:rsidR="002E71C5">
          <w:rPr>
            <w:noProof/>
            <w:webHidden/>
          </w:rPr>
        </w:r>
        <w:r w:rsidR="002E71C5">
          <w:rPr>
            <w:noProof/>
            <w:webHidden/>
          </w:rPr>
          <w:fldChar w:fldCharType="separate"/>
        </w:r>
        <w:r w:rsidR="002E71C5">
          <w:rPr>
            <w:noProof/>
            <w:webHidden/>
          </w:rPr>
          <w:t>22</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1" w:history="1">
        <w:r w:rsidR="002E71C5" w:rsidRPr="00247C91">
          <w:rPr>
            <w:rStyle w:val="aff"/>
            <w:noProof/>
          </w:rPr>
          <w:t xml:space="preserve">7.4 </w:t>
        </w:r>
        <w:r w:rsidR="002E71C5" w:rsidRPr="00247C91">
          <w:rPr>
            <w:rStyle w:val="aff"/>
            <w:noProof/>
          </w:rPr>
          <w:t>报表附注</w:t>
        </w:r>
        <w:r w:rsidR="002E71C5">
          <w:rPr>
            <w:noProof/>
            <w:webHidden/>
          </w:rPr>
          <w:tab/>
        </w:r>
        <w:r w:rsidR="002E71C5">
          <w:rPr>
            <w:noProof/>
            <w:webHidden/>
          </w:rPr>
          <w:fldChar w:fldCharType="begin"/>
        </w:r>
        <w:r w:rsidR="002E71C5">
          <w:rPr>
            <w:noProof/>
            <w:webHidden/>
          </w:rPr>
          <w:instrText xml:space="preserve"> PAGEREF _Toc98355921 \h </w:instrText>
        </w:r>
        <w:r w:rsidR="002E71C5">
          <w:rPr>
            <w:noProof/>
            <w:webHidden/>
          </w:rPr>
        </w:r>
        <w:r w:rsidR="002E71C5">
          <w:rPr>
            <w:noProof/>
            <w:webHidden/>
          </w:rPr>
          <w:fldChar w:fldCharType="separate"/>
        </w:r>
        <w:r w:rsidR="002E71C5">
          <w:rPr>
            <w:noProof/>
            <w:webHidden/>
          </w:rPr>
          <w:t>23</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22" w:history="1">
        <w:r w:rsidR="002E71C5" w:rsidRPr="00247C91">
          <w:rPr>
            <w:rStyle w:val="aff"/>
            <w:b/>
            <w:bCs/>
            <w:noProof/>
          </w:rPr>
          <w:t xml:space="preserve">§8  </w:t>
        </w:r>
        <w:r w:rsidR="002E71C5" w:rsidRPr="00247C91">
          <w:rPr>
            <w:rStyle w:val="aff"/>
            <w:b/>
            <w:bCs/>
            <w:noProof/>
          </w:rPr>
          <w:t>投资组合报告</w:t>
        </w:r>
        <w:r w:rsidR="002E71C5">
          <w:rPr>
            <w:noProof/>
            <w:webHidden/>
          </w:rPr>
          <w:tab/>
        </w:r>
        <w:r w:rsidR="002E71C5">
          <w:rPr>
            <w:noProof/>
            <w:webHidden/>
          </w:rPr>
          <w:fldChar w:fldCharType="begin"/>
        </w:r>
        <w:r w:rsidR="002E71C5">
          <w:rPr>
            <w:noProof/>
            <w:webHidden/>
          </w:rPr>
          <w:instrText xml:space="preserve"> PAGEREF _Toc98355922 \h </w:instrText>
        </w:r>
        <w:r w:rsidR="002E71C5">
          <w:rPr>
            <w:noProof/>
            <w:webHidden/>
          </w:rPr>
        </w:r>
        <w:r w:rsidR="002E71C5">
          <w:rPr>
            <w:noProof/>
            <w:webHidden/>
          </w:rPr>
          <w:fldChar w:fldCharType="separate"/>
        </w:r>
        <w:r w:rsidR="002E71C5">
          <w:rPr>
            <w:noProof/>
            <w:webHidden/>
          </w:rPr>
          <w:t>48</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3" w:history="1">
        <w:r w:rsidR="002E71C5" w:rsidRPr="00247C91">
          <w:rPr>
            <w:rStyle w:val="aff"/>
            <w:noProof/>
          </w:rPr>
          <w:t xml:space="preserve">8.1 </w:t>
        </w:r>
        <w:r w:rsidR="002E71C5" w:rsidRPr="00247C91">
          <w:rPr>
            <w:rStyle w:val="aff"/>
            <w:noProof/>
          </w:rPr>
          <w:t>期末基金资产组合情况</w:t>
        </w:r>
        <w:r w:rsidR="002E71C5">
          <w:rPr>
            <w:noProof/>
            <w:webHidden/>
          </w:rPr>
          <w:tab/>
        </w:r>
        <w:r w:rsidR="002E71C5">
          <w:rPr>
            <w:noProof/>
            <w:webHidden/>
          </w:rPr>
          <w:fldChar w:fldCharType="begin"/>
        </w:r>
        <w:r w:rsidR="002E71C5">
          <w:rPr>
            <w:noProof/>
            <w:webHidden/>
          </w:rPr>
          <w:instrText xml:space="preserve"> PAGEREF _Toc98355923 \h </w:instrText>
        </w:r>
        <w:r w:rsidR="002E71C5">
          <w:rPr>
            <w:noProof/>
            <w:webHidden/>
          </w:rPr>
        </w:r>
        <w:r w:rsidR="002E71C5">
          <w:rPr>
            <w:noProof/>
            <w:webHidden/>
          </w:rPr>
          <w:fldChar w:fldCharType="separate"/>
        </w:r>
        <w:r w:rsidR="002E71C5">
          <w:rPr>
            <w:noProof/>
            <w:webHidden/>
          </w:rPr>
          <w:t>48</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4" w:history="1">
        <w:r w:rsidR="002E71C5" w:rsidRPr="00247C91">
          <w:rPr>
            <w:rStyle w:val="aff"/>
            <w:noProof/>
          </w:rPr>
          <w:t xml:space="preserve">8.2 </w:t>
        </w:r>
        <w:r w:rsidR="002E71C5" w:rsidRPr="00247C91">
          <w:rPr>
            <w:rStyle w:val="aff"/>
            <w:noProof/>
          </w:rPr>
          <w:t>期末按行业分类的股票投资组合</w:t>
        </w:r>
        <w:r w:rsidR="002E71C5">
          <w:rPr>
            <w:noProof/>
            <w:webHidden/>
          </w:rPr>
          <w:tab/>
        </w:r>
        <w:r w:rsidR="002E71C5">
          <w:rPr>
            <w:noProof/>
            <w:webHidden/>
          </w:rPr>
          <w:fldChar w:fldCharType="begin"/>
        </w:r>
        <w:r w:rsidR="002E71C5">
          <w:rPr>
            <w:noProof/>
            <w:webHidden/>
          </w:rPr>
          <w:instrText xml:space="preserve"> PAGEREF _Toc98355924 \h </w:instrText>
        </w:r>
        <w:r w:rsidR="002E71C5">
          <w:rPr>
            <w:noProof/>
            <w:webHidden/>
          </w:rPr>
        </w:r>
        <w:r w:rsidR="002E71C5">
          <w:rPr>
            <w:noProof/>
            <w:webHidden/>
          </w:rPr>
          <w:fldChar w:fldCharType="separate"/>
        </w:r>
        <w:r w:rsidR="002E71C5">
          <w:rPr>
            <w:noProof/>
            <w:webHidden/>
          </w:rPr>
          <w:t>48</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5" w:history="1">
        <w:r w:rsidR="002E71C5" w:rsidRPr="00247C91">
          <w:rPr>
            <w:rStyle w:val="aff"/>
            <w:noProof/>
          </w:rPr>
          <w:t xml:space="preserve">8.3 </w:t>
        </w:r>
        <w:r w:rsidR="002E71C5" w:rsidRPr="00247C91">
          <w:rPr>
            <w:rStyle w:val="aff"/>
            <w:noProof/>
          </w:rPr>
          <w:t>期末按公允价值占基金资产净值比例大小排序的所有股票投资明细</w:t>
        </w:r>
        <w:r w:rsidR="002E71C5">
          <w:rPr>
            <w:noProof/>
            <w:webHidden/>
          </w:rPr>
          <w:tab/>
        </w:r>
        <w:r w:rsidR="002E71C5">
          <w:rPr>
            <w:noProof/>
            <w:webHidden/>
          </w:rPr>
          <w:fldChar w:fldCharType="begin"/>
        </w:r>
        <w:r w:rsidR="002E71C5">
          <w:rPr>
            <w:noProof/>
            <w:webHidden/>
          </w:rPr>
          <w:instrText xml:space="preserve"> PAGEREF _Toc98355925 \h </w:instrText>
        </w:r>
        <w:r w:rsidR="002E71C5">
          <w:rPr>
            <w:noProof/>
            <w:webHidden/>
          </w:rPr>
        </w:r>
        <w:r w:rsidR="002E71C5">
          <w:rPr>
            <w:noProof/>
            <w:webHidden/>
          </w:rPr>
          <w:fldChar w:fldCharType="separate"/>
        </w:r>
        <w:r w:rsidR="002E71C5">
          <w:rPr>
            <w:noProof/>
            <w:webHidden/>
          </w:rPr>
          <w:t>49</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6" w:history="1">
        <w:r w:rsidR="002E71C5" w:rsidRPr="00247C91">
          <w:rPr>
            <w:rStyle w:val="aff"/>
            <w:noProof/>
          </w:rPr>
          <w:t xml:space="preserve">8.4 </w:t>
        </w:r>
        <w:r w:rsidR="002E71C5" w:rsidRPr="00247C91">
          <w:rPr>
            <w:rStyle w:val="aff"/>
            <w:noProof/>
          </w:rPr>
          <w:t>报告期内股票投资组合的重大变动</w:t>
        </w:r>
        <w:r w:rsidR="002E71C5">
          <w:rPr>
            <w:noProof/>
            <w:webHidden/>
          </w:rPr>
          <w:tab/>
        </w:r>
        <w:r w:rsidR="002E71C5">
          <w:rPr>
            <w:noProof/>
            <w:webHidden/>
          </w:rPr>
          <w:fldChar w:fldCharType="begin"/>
        </w:r>
        <w:r w:rsidR="002E71C5">
          <w:rPr>
            <w:noProof/>
            <w:webHidden/>
          </w:rPr>
          <w:instrText xml:space="preserve"> PAGEREF _Toc98355926 \h </w:instrText>
        </w:r>
        <w:r w:rsidR="002E71C5">
          <w:rPr>
            <w:noProof/>
            <w:webHidden/>
          </w:rPr>
        </w:r>
        <w:r w:rsidR="002E71C5">
          <w:rPr>
            <w:noProof/>
            <w:webHidden/>
          </w:rPr>
          <w:fldChar w:fldCharType="separate"/>
        </w:r>
        <w:r w:rsidR="002E71C5">
          <w:rPr>
            <w:noProof/>
            <w:webHidden/>
          </w:rPr>
          <w:t>50</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7" w:history="1">
        <w:r w:rsidR="002E71C5" w:rsidRPr="00247C91">
          <w:rPr>
            <w:rStyle w:val="aff"/>
            <w:noProof/>
          </w:rPr>
          <w:t xml:space="preserve">8.5 </w:t>
        </w:r>
        <w:r w:rsidR="002E71C5" w:rsidRPr="00247C91">
          <w:rPr>
            <w:rStyle w:val="aff"/>
            <w:noProof/>
          </w:rPr>
          <w:t>期末按债券品种分类的债券投资组合</w:t>
        </w:r>
        <w:r w:rsidR="002E71C5">
          <w:rPr>
            <w:noProof/>
            <w:webHidden/>
          </w:rPr>
          <w:tab/>
        </w:r>
        <w:r w:rsidR="002E71C5">
          <w:rPr>
            <w:noProof/>
            <w:webHidden/>
          </w:rPr>
          <w:fldChar w:fldCharType="begin"/>
        </w:r>
        <w:r w:rsidR="002E71C5">
          <w:rPr>
            <w:noProof/>
            <w:webHidden/>
          </w:rPr>
          <w:instrText xml:space="preserve"> PAGEREF _Toc98355927 \h </w:instrText>
        </w:r>
        <w:r w:rsidR="002E71C5">
          <w:rPr>
            <w:noProof/>
            <w:webHidden/>
          </w:rPr>
        </w:r>
        <w:r w:rsidR="002E71C5">
          <w:rPr>
            <w:noProof/>
            <w:webHidden/>
          </w:rPr>
          <w:fldChar w:fldCharType="separate"/>
        </w:r>
        <w:r w:rsidR="002E71C5">
          <w:rPr>
            <w:noProof/>
            <w:webHidden/>
          </w:rPr>
          <w:t>52</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8" w:history="1">
        <w:r w:rsidR="002E71C5" w:rsidRPr="00247C91">
          <w:rPr>
            <w:rStyle w:val="aff"/>
            <w:noProof/>
          </w:rPr>
          <w:t xml:space="preserve">8.6 </w:t>
        </w:r>
        <w:r w:rsidR="002E71C5" w:rsidRPr="00247C91">
          <w:rPr>
            <w:rStyle w:val="aff"/>
            <w:noProof/>
          </w:rPr>
          <w:t>期末按公允价值占基金资产净值比例大小排序的前五名债券投资明细</w:t>
        </w:r>
        <w:r w:rsidR="002E71C5">
          <w:rPr>
            <w:noProof/>
            <w:webHidden/>
          </w:rPr>
          <w:tab/>
        </w:r>
        <w:r w:rsidR="002E71C5">
          <w:rPr>
            <w:noProof/>
            <w:webHidden/>
          </w:rPr>
          <w:fldChar w:fldCharType="begin"/>
        </w:r>
        <w:r w:rsidR="002E71C5">
          <w:rPr>
            <w:noProof/>
            <w:webHidden/>
          </w:rPr>
          <w:instrText xml:space="preserve"> PAGEREF _Toc98355928 \h </w:instrText>
        </w:r>
        <w:r w:rsidR="002E71C5">
          <w:rPr>
            <w:noProof/>
            <w:webHidden/>
          </w:rPr>
        </w:r>
        <w:r w:rsidR="002E71C5">
          <w:rPr>
            <w:noProof/>
            <w:webHidden/>
          </w:rPr>
          <w:fldChar w:fldCharType="separate"/>
        </w:r>
        <w:r w:rsidR="002E71C5">
          <w:rPr>
            <w:noProof/>
            <w:webHidden/>
          </w:rPr>
          <w:t>52</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29" w:history="1">
        <w:r w:rsidR="002E71C5" w:rsidRPr="00247C91">
          <w:rPr>
            <w:rStyle w:val="aff"/>
            <w:noProof/>
          </w:rPr>
          <w:t xml:space="preserve">8.7 </w:t>
        </w:r>
        <w:r w:rsidR="002E71C5" w:rsidRPr="00247C91">
          <w:rPr>
            <w:rStyle w:val="aff"/>
            <w:noProof/>
          </w:rPr>
          <w:t>期末按公允价值占基金资产净值比例大小排序的所有资产支持证券投资明细</w:t>
        </w:r>
        <w:r w:rsidR="002E71C5">
          <w:rPr>
            <w:noProof/>
            <w:webHidden/>
          </w:rPr>
          <w:tab/>
        </w:r>
        <w:r w:rsidR="002E71C5">
          <w:rPr>
            <w:noProof/>
            <w:webHidden/>
          </w:rPr>
          <w:fldChar w:fldCharType="begin"/>
        </w:r>
        <w:r w:rsidR="002E71C5">
          <w:rPr>
            <w:noProof/>
            <w:webHidden/>
          </w:rPr>
          <w:instrText xml:space="preserve"> PAGEREF _Toc98355929 \h </w:instrText>
        </w:r>
        <w:r w:rsidR="002E71C5">
          <w:rPr>
            <w:noProof/>
            <w:webHidden/>
          </w:rPr>
        </w:r>
        <w:r w:rsidR="002E71C5">
          <w:rPr>
            <w:noProof/>
            <w:webHidden/>
          </w:rPr>
          <w:fldChar w:fldCharType="separate"/>
        </w:r>
        <w:r w:rsidR="002E71C5">
          <w:rPr>
            <w:noProof/>
            <w:webHidden/>
          </w:rPr>
          <w:t>52</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0" w:history="1">
        <w:r w:rsidR="002E71C5" w:rsidRPr="00247C91">
          <w:rPr>
            <w:rStyle w:val="aff"/>
            <w:noProof/>
          </w:rPr>
          <w:t xml:space="preserve">8.8 </w:t>
        </w:r>
        <w:r w:rsidR="002E71C5" w:rsidRPr="00247C91">
          <w:rPr>
            <w:rStyle w:val="aff"/>
            <w:noProof/>
          </w:rPr>
          <w:t>报告期末按公允价值占基金资产净值比例大小排序的前五名贵金属投资明细</w:t>
        </w:r>
        <w:r w:rsidR="002E71C5">
          <w:rPr>
            <w:noProof/>
            <w:webHidden/>
          </w:rPr>
          <w:tab/>
        </w:r>
        <w:r w:rsidR="002E71C5">
          <w:rPr>
            <w:noProof/>
            <w:webHidden/>
          </w:rPr>
          <w:fldChar w:fldCharType="begin"/>
        </w:r>
        <w:r w:rsidR="002E71C5">
          <w:rPr>
            <w:noProof/>
            <w:webHidden/>
          </w:rPr>
          <w:instrText xml:space="preserve"> PAGEREF _Toc98355930 \h </w:instrText>
        </w:r>
        <w:r w:rsidR="002E71C5">
          <w:rPr>
            <w:noProof/>
            <w:webHidden/>
          </w:rPr>
        </w:r>
        <w:r w:rsidR="002E71C5">
          <w:rPr>
            <w:noProof/>
            <w:webHidden/>
          </w:rPr>
          <w:fldChar w:fldCharType="separate"/>
        </w:r>
        <w:r w:rsidR="002E71C5">
          <w:rPr>
            <w:noProof/>
            <w:webHidden/>
          </w:rPr>
          <w:t>53</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1" w:history="1">
        <w:r w:rsidR="002E71C5" w:rsidRPr="00247C91">
          <w:rPr>
            <w:rStyle w:val="aff"/>
            <w:noProof/>
          </w:rPr>
          <w:t xml:space="preserve">8.9 </w:t>
        </w:r>
        <w:r w:rsidR="002E71C5" w:rsidRPr="00247C91">
          <w:rPr>
            <w:rStyle w:val="aff"/>
            <w:noProof/>
          </w:rPr>
          <w:t>期末按公允价值占基金资产净值比例大小排序的前五名权证投资明细</w:t>
        </w:r>
        <w:r w:rsidR="002E71C5">
          <w:rPr>
            <w:noProof/>
            <w:webHidden/>
          </w:rPr>
          <w:tab/>
        </w:r>
        <w:r w:rsidR="002E71C5">
          <w:rPr>
            <w:noProof/>
            <w:webHidden/>
          </w:rPr>
          <w:fldChar w:fldCharType="begin"/>
        </w:r>
        <w:r w:rsidR="002E71C5">
          <w:rPr>
            <w:noProof/>
            <w:webHidden/>
          </w:rPr>
          <w:instrText xml:space="preserve"> PAGEREF _Toc98355931 \h </w:instrText>
        </w:r>
        <w:r w:rsidR="002E71C5">
          <w:rPr>
            <w:noProof/>
            <w:webHidden/>
          </w:rPr>
        </w:r>
        <w:r w:rsidR="002E71C5">
          <w:rPr>
            <w:noProof/>
            <w:webHidden/>
          </w:rPr>
          <w:fldChar w:fldCharType="separate"/>
        </w:r>
        <w:r w:rsidR="002E71C5">
          <w:rPr>
            <w:noProof/>
            <w:webHidden/>
          </w:rPr>
          <w:t>53</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2" w:history="1">
        <w:r w:rsidR="002E71C5" w:rsidRPr="00247C91">
          <w:rPr>
            <w:rStyle w:val="aff"/>
            <w:noProof/>
          </w:rPr>
          <w:t xml:space="preserve">8.10 </w:t>
        </w:r>
        <w:r w:rsidR="002E71C5" w:rsidRPr="00247C91">
          <w:rPr>
            <w:rStyle w:val="aff"/>
            <w:noProof/>
          </w:rPr>
          <w:t>报告期末本基金投资的股指期货交易情况说明</w:t>
        </w:r>
        <w:r w:rsidR="002E71C5">
          <w:rPr>
            <w:noProof/>
            <w:webHidden/>
          </w:rPr>
          <w:tab/>
        </w:r>
        <w:r w:rsidR="002E71C5">
          <w:rPr>
            <w:noProof/>
            <w:webHidden/>
          </w:rPr>
          <w:fldChar w:fldCharType="begin"/>
        </w:r>
        <w:r w:rsidR="002E71C5">
          <w:rPr>
            <w:noProof/>
            <w:webHidden/>
          </w:rPr>
          <w:instrText xml:space="preserve"> PAGEREF _Toc98355932 \h </w:instrText>
        </w:r>
        <w:r w:rsidR="002E71C5">
          <w:rPr>
            <w:noProof/>
            <w:webHidden/>
          </w:rPr>
        </w:r>
        <w:r w:rsidR="002E71C5">
          <w:rPr>
            <w:noProof/>
            <w:webHidden/>
          </w:rPr>
          <w:fldChar w:fldCharType="separate"/>
        </w:r>
        <w:r w:rsidR="002E71C5">
          <w:rPr>
            <w:noProof/>
            <w:webHidden/>
          </w:rPr>
          <w:t>53</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3" w:history="1">
        <w:r w:rsidR="002E71C5" w:rsidRPr="00247C91">
          <w:rPr>
            <w:rStyle w:val="aff"/>
            <w:noProof/>
          </w:rPr>
          <w:t xml:space="preserve">8.12 </w:t>
        </w:r>
        <w:r w:rsidR="002E71C5" w:rsidRPr="00247C91">
          <w:rPr>
            <w:rStyle w:val="aff"/>
            <w:noProof/>
          </w:rPr>
          <w:t>投资组合报告附注</w:t>
        </w:r>
        <w:r w:rsidR="002E71C5">
          <w:rPr>
            <w:noProof/>
            <w:webHidden/>
          </w:rPr>
          <w:tab/>
        </w:r>
        <w:r w:rsidR="002E71C5">
          <w:rPr>
            <w:noProof/>
            <w:webHidden/>
          </w:rPr>
          <w:fldChar w:fldCharType="begin"/>
        </w:r>
        <w:r w:rsidR="002E71C5">
          <w:rPr>
            <w:noProof/>
            <w:webHidden/>
          </w:rPr>
          <w:instrText xml:space="preserve"> PAGEREF _Toc98355933 \h </w:instrText>
        </w:r>
        <w:r w:rsidR="002E71C5">
          <w:rPr>
            <w:noProof/>
            <w:webHidden/>
          </w:rPr>
        </w:r>
        <w:r w:rsidR="002E71C5">
          <w:rPr>
            <w:noProof/>
            <w:webHidden/>
          </w:rPr>
          <w:fldChar w:fldCharType="separate"/>
        </w:r>
        <w:r w:rsidR="002E71C5">
          <w:rPr>
            <w:noProof/>
            <w:webHidden/>
          </w:rPr>
          <w:t>53</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34" w:history="1">
        <w:r w:rsidR="002E71C5" w:rsidRPr="00247C91">
          <w:rPr>
            <w:rStyle w:val="aff"/>
            <w:b/>
            <w:bCs/>
            <w:noProof/>
          </w:rPr>
          <w:t xml:space="preserve">§9  </w:t>
        </w:r>
        <w:r w:rsidR="002E71C5" w:rsidRPr="00247C91">
          <w:rPr>
            <w:rStyle w:val="aff"/>
            <w:b/>
            <w:bCs/>
            <w:noProof/>
          </w:rPr>
          <w:t>基金份额持有人信息</w:t>
        </w:r>
        <w:r w:rsidR="002E71C5">
          <w:rPr>
            <w:noProof/>
            <w:webHidden/>
          </w:rPr>
          <w:tab/>
        </w:r>
        <w:r w:rsidR="002E71C5">
          <w:rPr>
            <w:noProof/>
            <w:webHidden/>
          </w:rPr>
          <w:fldChar w:fldCharType="begin"/>
        </w:r>
        <w:r w:rsidR="002E71C5">
          <w:rPr>
            <w:noProof/>
            <w:webHidden/>
          </w:rPr>
          <w:instrText xml:space="preserve"> PAGEREF _Toc98355934 \h </w:instrText>
        </w:r>
        <w:r w:rsidR="002E71C5">
          <w:rPr>
            <w:noProof/>
            <w:webHidden/>
          </w:rPr>
        </w:r>
        <w:r w:rsidR="002E71C5">
          <w:rPr>
            <w:noProof/>
            <w:webHidden/>
          </w:rPr>
          <w:fldChar w:fldCharType="separate"/>
        </w:r>
        <w:r w:rsidR="002E71C5">
          <w:rPr>
            <w:noProof/>
            <w:webHidden/>
          </w:rPr>
          <w:t>54</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5" w:history="1">
        <w:r w:rsidR="002E71C5" w:rsidRPr="00247C91">
          <w:rPr>
            <w:rStyle w:val="aff"/>
            <w:noProof/>
          </w:rPr>
          <w:t xml:space="preserve">9.1 </w:t>
        </w:r>
        <w:r w:rsidR="002E71C5" w:rsidRPr="00247C91">
          <w:rPr>
            <w:rStyle w:val="aff"/>
            <w:noProof/>
          </w:rPr>
          <w:t>期末基金份额持有人户数及持有人结构</w:t>
        </w:r>
        <w:r w:rsidR="002E71C5">
          <w:rPr>
            <w:noProof/>
            <w:webHidden/>
          </w:rPr>
          <w:tab/>
        </w:r>
        <w:r w:rsidR="002E71C5">
          <w:rPr>
            <w:noProof/>
            <w:webHidden/>
          </w:rPr>
          <w:fldChar w:fldCharType="begin"/>
        </w:r>
        <w:r w:rsidR="002E71C5">
          <w:rPr>
            <w:noProof/>
            <w:webHidden/>
          </w:rPr>
          <w:instrText xml:space="preserve"> PAGEREF _Toc98355935 \h </w:instrText>
        </w:r>
        <w:r w:rsidR="002E71C5">
          <w:rPr>
            <w:noProof/>
            <w:webHidden/>
          </w:rPr>
        </w:r>
        <w:r w:rsidR="002E71C5">
          <w:rPr>
            <w:noProof/>
            <w:webHidden/>
          </w:rPr>
          <w:fldChar w:fldCharType="separate"/>
        </w:r>
        <w:r w:rsidR="002E71C5">
          <w:rPr>
            <w:noProof/>
            <w:webHidden/>
          </w:rPr>
          <w:t>54</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6" w:history="1">
        <w:r w:rsidR="002E71C5" w:rsidRPr="00247C91">
          <w:rPr>
            <w:rStyle w:val="aff"/>
            <w:noProof/>
          </w:rPr>
          <w:t xml:space="preserve">9.2 </w:t>
        </w:r>
        <w:r w:rsidR="002E71C5" w:rsidRPr="00247C91">
          <w:rPr>
            <w:rStyle w:val="aff"/>
            <w:noProof/>
          </w:rPr>
          <w:t>期末基金管理人的从业人员持有本基金的情况</w:t>
        </w:r>
        <w:r w:rsidR="002E71C5">
          <w:rPr>
            <w:noProof/>
            <w:webHidden/>
          </w:rPr>
          <w:tab/>
        </w:r>
        <w:r w:rsidR="002E71C5">
          <w:rPr>
            <w:noProof/>
            <w:webHidden/>
          </w:rPr>
          <w:fldChar w:fldCharType="begin"/>
        </w:r>
        <w:r w:rsidR="002E71C5">
          <w:rPr>
            <w:noProof/>
            <w:webHidden/>
          </w:rPr>
          <w:instrText xml:space="preserve"> PAGEREF _Toc98355936 \h </w:instrText>
        </w:r>
        <w:r w:rsidR="002E71C5">
          <w:rPr>
            <w:noProof/>
            <w:webHidden/>
          </w:rPr>
        </w:r>
        <w:r w:rsidR="002E71C5">
          <w:rPr>
            <w:noProof/>
            <w:webHidden/>
          </w:rPr>
          <w:fldChar w:fldCharType="separate"/>
        </w:r>
        <w:r w:rsidR="002E71C5">
          <w:rPr>
            <w:noProof/>
            <w:webHidden/>
          </w:rPr>
          <w:t>54</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37" w:history="1">
        <w:r w:rsidR="002E71C5" w:rsidRPr="00247C91">
          <w:rPr>
            <w:rStyle w:val="aff"/>
            <w:noProof/>
          </w:rPr>
          <w:t>9.3</w:t>
        </w:r>
        <w:r w:rsidR="002E71C5" w:rsidRPr="00247C91">
          <w:rPr>
            <w:rStyle w:val="aff"/>
            <w:noProof/>
          </w:rPr>
          <w:t>期末基金管理人的从业人员持有本开放式基金份额总量区间的情况</w:t>
        </w:r>
        <w:r w:rsidR="002E71C5">
          <w:rPr>
            <w:noProof/>
            <w:webHidden/>
          </w:rPr>
          <w:tab/>
        </w:r>
        <w:r w:rsidR="002E71C5">
          <w:rPr>
            <w:noProof/>
            <w:webHidden/>
          </w:rPr>
          <w:fldChar w:fldCharType="begin"/>
        </w:r>
        <w:r w:rsidR="002E71C5">
          <w:rPr>
            <w:noProof/>
            <w:webHidden/>
          </w:rPr>
          <w:instrText xml:space="preserve"> PAGEREF _Toc98355937 \h </w:instrText>
        </w:r>
        <w:r w:rsidR="002E71C5">
          <w:rPr>
            <w:noProof/>
            <w:webHidden/>
          </w:rPr>
        </w:r>
        <w:r w:rsidR="002E71C5">
          <w:rPr>
            <w:noProof/>
            <w:webHidden/>
          </w:rPr>
          <w:fldChar w:fldCharType="separate"/>
        </w:r>
        <w:r w:rsidR="002E71C5">
          <w:rPr>
            <w:noProof/>
            <w:webHidden/>
          </w:rPr>
          <w:t>54</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38" w:history="1">
        <w:r w:rsidR="002E71C5" w:rsidRPr="00247C91">
          <w:rPr>
            <w:rStyle w:val="aff"/>
            <w:b/>
            <w:bCs/>
            <w:noProof/>
          </w:rPr>
          <w:t xml:space="preserve">§10  </w:t>
        </w:r>
        <w:r w:rsidR="002E71C5" w:rsidRPr="00247C91">
          <w:rPr>
            <w:rStyle w:val="aff"/>
            <w:b/>
            <w:bCs/>
            <w:noProof/>
          </w:rPr>
          <w:t>开放式基金份额变动</w:t>
        </w:r>
        <w:r w:rsidR="002E71C5">
          <w:rPr>
            <w:noProof/>
            <w:webHidden/>
          </w:rPr>
          <w:tab/>
        </w:r>
        <w:r w:rsidR="002E71C5">
          <w:rPr>
            <w:noProof/>
            <w:webHidden/>
          </w:rPr>
          <w:fldChar w:fldCharType="begin"/>
        </w:r>
        <w:r w:rsidR="002E71C5">
          <w:rPr>
            <w:noProof/>
            <w:webHidden/>
          </w:rPr>
          <w:instrText xml:space="preserve"> PAGEREF _Toc98355938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39" w:history="1">
        <w:r w:rsidR="002E71C5" w:rsidRPr="00247C91">
          <w:rPr>
            <w:rStyle w:val="aff"/>
            <w:b/>
            <w:bCs/>
            <w:noProof/>
          </w:rPr>
          <w:t xml:space="preserve">§11  </w:t>
        </w:r>
        <w:r w:rsidR="002E71C5" w:rsidRPr="00247C91">
          <w:rPr>
            <w:rStyle w:val="aff"/>
            <w:b/>
            <w:bCs/>
            <w:noProof/>
          </w:rPr>
          <w:t>重大事件揭示</w:t>
        </w:r>
        <w:r w:rsidR="002E71C5">
          <w:rPr>
            <w:noProof/>
            <w:webHidden/>
          </w:rPr>
          <w:tab/>
        </w:r>
        <w:r w:rsidR="002E71C5">
          <w:rPr>
            <w:noProof/>
            <w:webHidden/>
          </w:rPr>
          <w:fldChar w:fldCharType="begin"/>
        </w:r>
        <w:r w:rsidR="002E71C5">
          <w:rPr>
            <w:noProof/>
            <w:webHidden/>
          </w:rPr>
          <w:instrText xml:space="preserve"> PAGEREF _Toc98355939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0" w:history="1">
        <w:r w:rsidR="002E71C5" w:rsidRPr="00247C91">
          <w:rPr>
            <w:rStyle w:val="aff"/>
            <w:noProof/>
          </w:rPr>
          <w:t>11.1</w:t>
        </w:r>
        <w:r w:rsidR="002E71C5" w:rsidRPr="00247C91">
          <w:rPr>
            <w:rStyle w:val="aff"/>
            <w:noProof/>
          </w:rPr>
          <w:t>基金份额持有人大会决议</w:t>
        </w:r>
        <w:r w:rsidR="002E71C5">
          <w:rPr>
            <w:noProof/>
            <w:webHidden/>
          </w:rPr>
          <w:tab/>
        </w:r>
        <w:r w:rsidR="002E71C5">
          <w:rPr>
            <w:noProof/>
            <w:webHidden/>
          </w:rPr>
          <w:fldChar w:fldCharType="begin"/>
        </w:r>
        <w:r w:rsidR="002E71C5">
          <w:rPr>
            <w:noProof/>
            <w:webHidden/>
          </w:rPr>
          <w:instrText xml:space="preserve"> PAGEREF _Toc98355940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1" w:history="1">
        <w:r w:rsidR="002E71C5" w:rsidRPr="00247C91">
          <w:rPr>
            <w:rStyle w:val="aff"/>
            <w:noProof/>
          </w:rPr>
          <w:t xml:space="preserve">11.2 </w:t>
        </w:r>
        <w:r w:rsidR="002E71C5" w:rsidRPr="00247C91">
          <w:rPr>
            <w:rStyle w:val="aff"/>
            <w:noProof/>
          </w:rPr>
          <w:t>基金管理人、基金托管人的专门基金托管部门的重大人事变动</w:t>
        </w:r>
        <w:r w:rsidR="002E71C5">
          <w:rPr>
            <w:noProof/>
            <w:webHidden/>
          </w:rPr>
          <w:tab/>
        </w:r>
        <w:r w:rsidR="002E71C5">
          <w:rPr>
            <w:noProof/>
            <w:webHidden/>
          </w:rPr>
          <w:fldChar w:fldCharType="begin"/>
        </w:r>
        <w:r w:rsidR="002E71C5">
          <w:rPr>
            <w:noProof/>
            <w:webHidden/>
          </w:rPr>
          <w:instrText xml:space="preserve"> PAGEREF _Toc98355941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2" w:history="1">
        <w:r w:rsidR="002E71C5" w:rsidRPr="00247C91">
          <w:rPr>
            <w:rStyle w:val="aff"/>
            <w:noProof/>
          </w:rPr>
          <w:t xml:space="preserve">11.3 </w:t>
        </w:r>
        <w:r w:rsidR="002E71C5" w:rsidRPr="00247C91">
          <w:rPr>
            <w:rStyle w:val="aff"/>
            <w:noProof/>
          </w:rPr>
          <w:t>涉及基金管理人、基金财产、基金托管业务的诉讼</w:t>
        </w:r>
        <w:r w:rsidR="002E71C5">
          <w:rPr>
            <w:noProof/>
            <w:webHidden/>
          </w:rPr>
          <w:tab/>
        </w:r>
        <w:r w:rsidR="002E71C5">
          <w:rPr>
            <w:noProof/>
            <w:webHidden/>
          </w:rPr>
          <w:fldChar w:fldCharType="begin"/>
        </w:r>
        <w:r w:rsidR="002E71C5">
          <w:rPr>
            <w:noProof/>
            <w:webHidden/>
          </w:rPr>
          <w:instrText xml:space="preserve"> PAGEREF _Toc98355942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3" w:history="1">
        <w:r w:rsidR="002E71C5" w:rsidRPr="00247C91">
          <w:rPr>
            <w:rStyle w:val="aff"/>
            <w:noProof/>
          </w:rPr>
          <w:t xml:space="preserve">11.4 </w:t>
        </w:r>
        <w:r w:rsidR="002E71C5" w:rsidRPr="00247C91">
          <w:rPr>
            <w:rStyle w:val="aff"/>
            <w:noProof/>
          </w:rPr>
          <w:t>基金投资策略的改变</w:t>
        </w:r>
        <w:r w:rsidR="002E71C5">
          <w:rPr>
            <w:noProof/>
            <w:webHidden/>
          </w:rPr>
          <w:tab/>
        </w:r>
        <w:r w:rsidR="002E71C5">
          <w:rPr>
            <w:noProof/>
            <w:webHidden/>
          </w:rPr>
          <w:fldChar w:fldCharType="begin"/>
        </w:r>
        <w:r w:rsidR="002E71C5">
          <w:rPr>
            <w:noProof/>
            <w:webHidden/>
          </w:rPr>
          <w:instrText xml:space="preserve"> PAGEREF _Toc98355943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4" w:history="1">
        <w:r w:rsidR="002E71C5" w:rsidRPr="00247C91">
          <w:rPr>
            <w:rStyle w:val="aff"/>
            <w:noProof/>
          </w:rPr>
          <w:t xml:space="preserve">11.5 </w:t>
        </w:r>
        <w:r w:rsidR="002E71C5" w:rsidRPr="00247C91">
          <w:rPr>
            <w:rStyle w:val="aff"/>
            <w:noProof/>
          </w:rPr>
          <w:t>为基金进行审计的会计师事务所情况</w:t>
        </w:r>
        <w:r w:rsidR="002E71C5">
          <w:rPr>
            <w:noProof/>
            <w:webHidden/>
          </w:rPr>
          <w:tab/>
        </w:r>
        <w:r w:rsidR="002E71C5">
          <w:rPr>
            <w:noProof/>
            <w:webHidden/>
          </w:rPr>
          <w:fldChar w:fldCharType="begin"/>
        </w:r>
        <w:r w:rsidR="002E71C5">
          <w:rPr>
            <w:noProof/>
            <w:webHidden/>
          </w:rPr>
          <w:instrText xml:space="preserve"> PAGEREF _Toc98355944 \h </w:instrText>
        </w:r>
        <w:r w:rsidR="002E71C5">
          <w:rPr>
            <w:noProof/>
            <w:webHidden/>
          </w:rPr>
        </w:r>
        <w:r w:rsidR="002E71C5">
          <w:rPr>
            <w:noProof/>
            <w:webHidden/>
          </w:rPr>
          <w:fldChar w:fldCharType="separate"/>
        </w:r>
        <w:r w:rsidR="002E71C5">
          <w:rPr>
            <w:noProof/>
            <w:webHidden/>
          </w:rPr>
          <w:t>55</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5" w:history="1">
        <w:r w:rsidR="002E71C5" w:rsidRPr="00247C91">
          <w:rPr>
            <w:rStyle w:val="aff"/>
            <w:noProof/>
          </w:rPr>
          <w:t xml:space="preserve">11.6 </w:t>
        </w:r>
        <w:r w:rsidR="002E71C5" w:rsidRPr="00247C91">
          <w:rPr>
            <w:rStyle w:val="aff"/>
            <w:noProof/>
          </w:rPr>
          <w:t>管理人、托管人及其高级管理人员受稽查或处罚等情况</w:t>
        </w:r>
        <w:r w:rsidR="002E71C5">
          <w:rPr>
            <w:noProof/>
            <w:webHidden/>
          </w:rPr>
          <w:tab/>
        </w:r>
        <w:r w:rsidR="002E71C5">
          <w:rPr>
            <w:noProof/>
            <w:webHidden/>
          </w:rPr>
          <w:fldChar w:fldCharType="begin"/>
        </w:r>
        <w:r w:rsidR="002E71C5">
          <w:rPr>
            <w:noProof/>
            <w:webHidden/>
          </w:rPr>
          <w:instrText xml:space="preserve"> PAGEREF _Toc98355945 \h </w:instrText>
        </w:r>
        <w:r w:rsidR="002E71C5">
          <w:rPr>
            <w:noProof/>
            <w:webHidden/>
          </w:rPr>
        </w:r>
        <w:r w:rsidR="002E71C5">
          <w:rPr>
            <w:noProof/>
            <w:webHidden/>
          </w:rPr>
          <w:fldChar w:fldCharType="separate"/>
        </w:r>
        <w:r w:rsidR="002E71C5">
          <w:rPr>
            <w:noProof/>
            <w:webHidden/>
          </w:rPr>
          <w:t>56</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6" w:history="1">
        <w:r w:rsidR="002E71C5" w:rsidRPr="00247C91">
          <w:rPr>
            <w:rStyle w:val="aff"/>
            <w:noProof/>
          </w:rPr>
          <w:t xml:space="preserve">11.7 </w:t>
        </w:r>
        <w:r w:rsidR="002E71C5" w:rsidRPr="00247C91">
          <w:rPr>
            <w:rStyle w:val="aff"/>
            <w:noProof/>
          </w:rPr>
          <w:t>基金租用证券公司交易单元的有关情况</w:t>
        </w:r>
        <w:r w:rsidR="002E71C5">
          <w:rPr>
            <w:noProof/>
            <w:webHidden/>
          </w:rPr>
          <w:tab/>
        </w:r>
        <w:r w:rsidR="002E71C5">
          <w:rPr>
            <w:noProof/>
            <w:webHidden/>
          </w:rPr>
          <w:fldChar w:fldCharType="begin"/>
        </w:r>
        <w:r w:rsidR="002E71C5">
          <w:rPr>
            <w:noProof/>
            <w:webHidden/>
          </w:rPr>
          <w:instrText xml:space="preserve"> PAGEREF _Toc98355946 \h </w:instrText>
        </w:r>
        <w:r w:rsidR="002E71C5">
          <w:rPr>
            <w:noProof/>
            <w:webHidden/>
          </w:rPr>
        </w:r>
        <w:r w:rsidR="002E71C5">
          <w:rPr>
            <w:noProof/>
            <w:webHidden/>
          </w:rPr>
          <w:fldChar w:fldCharType="separate"/>
        </w:r>
        <w:r w:rsidR="002E71C5">
          <w:rPr>
            <w:noProof/>
            <w:webHidden/>
          </w:rPr>
          <w:t>56</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7" w:history="1">
        <w:r w:rsidR="002E71C5" w:rsidRPr="00247C91">
          <w:rPr>
            <w:rStyle w:val="aff"/>
            <w:noProof/>
          </w:rPr>
          <w:t xml:space="preserve">11.8 </w:t>
        </w:r>
        <w:r w:rsidR="002E71C5" w:rsidRPr="00247C91">
          <w:rPr>
            <w:rStyle w:val="aff"/>
            <w:noProof/>
          </w:rPr>
          <w:t>其他重大事件</w:t>
        </w:r>
        <w:r w:rsidR="002E71C5">
          <w:rPr>
            <w:noProof/>
            <w:webHidden/>
          </w:rPr>
          <w:tab/>
        </w:r>
        <w:r w:rsidR="002E71C5">
          <w:rPr>
            <w:noProof/>
            <w:webHidden/>
          </w:rPr>
          <w:fldChar w:fldCharType="begin"/>
        </w:r>
        <w:r w:rsidR="002E71C5">
          <w:rPr>
            <w:noProof/>
            <w:webHidden/>
          </w:rPr>
          <w:instrText xml:space="preserve"> PAGEREF _Toc98355947 \h </w:instrText>
        </w:r>
        <w:r w:rsidR="002E71C5">
          <w:rPr>
            <w:noProof/>
            <w:webHidden/>
          </w:rPr>
        </w:r>
        <w:r w:rsidR="002E71C5">
          <w:rPr>
            <w:noProof/>
            <w:webHidden/>
          </w:rPr>
          <w:fldChar w:fldCharType="separate"/>
        </w:r>
        <w:r w:rsidR="002E71C5">
          <w:rPr>
            <w:noProof/>
            <w:webHidden/>
          </w:rPr>
          <w:t>57</w:t>
        </w:r>
        <w:r w:rsidR="002E71C5">
          <w:rPr>
            <w:noProof/>
            <w:webHidden/>
          </w:rPr>
          <w:fldChar w:fldCharType="end"/>
        </w:r>
      </w:hyperlink>
    </w:p>
    <w:p w:rsidR="002E71C5" w:rsidRDefault="00227386">
      <w:pPr>
        <w:pStyle w:val="11"/>
        <w:rPr>
          <w:rFonts w:asciiTheme="minorHAnsi" w:eastAsiaTheme="minorEastAsia" w:hAnsiTheme="minorHAnsi" w:cstheme="minorBidi"/>
          <w:noProof/>
          <w:szCs w:val="22"/>
        </w:rPr>
      </w:pPr>
      <w:hyperlink w:anchor="_Toc98355948" w:history="1">
        <w:r w:rsidR="002E71C5" w:rsidRPr="00247C91">
          <w:rPr>
            <w:rStyle w:val="aff"/>
            <w:b/>
            <w:bCs/>
            <w:noProof/>
          </w:rPr>
          <w:t xml:space="preserve">§12  </w:t>
        </w:r>
        <w:r w:rsidR="002E71C5" w:rsidRPr="00247C91">
          <w:rPr>
            <w:rStyle w:val="aff"/>
            <w:b/>
            <w:bCs/>
            <w:noProof/>
          </w:rPr>
          <w:t>备查文件目录</w:t>
        </w:r>
        <w:r w:rsidR="002E71C5">
          <w:rPr>
            <w:noProof/>
            <w:webHidden/>
          </w:rPr>
          <w:tab/>
        </w:r>
        <w:r w:rsidR="002E71C5">
          <w:rPr>
            <w:noProof/>
            <w:webHidden/>
          </w:rPr>
          <w:fldChar w:fldCharType="begin"/>
        </w:r>
        <w:r w:rsidR="002E71C5">
          <w:rPr>
            <w:noProof/>
            <w:webHidden/>
          </w:rPr>
          <w:instrText xml:space="preserve"> PAGEREF _Toc98355948 \h </w:instrText>
        </w:r>
        <w:r w:rsidR="002E71C5">
          <w:rPr>
            <w:noProof/>
            <w:webHidden/>
          </w:rPr>
        </w:r>
        <w:r w:rsidR="002E71C5">
          <w:rPr>
            <w:noProof/>
            <w:webHidden/>
          </w:rPr>
          <w:fldChar w:fldCharType="separate"/>
        </w:r>
        <w:r w:rsidR="002E71C5">
          <w:rPr>
            <w:noProof/>
            <w:webHidden/>
          </w:rPr>
          <w:t>57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49" w:history="1">
        <w:r w:rsidR="002E71C5" w:rsidRPr="00247C91">
          <w:rPr>
            <w:rStyle w:val="aff"/>
            <w:noProof/>
          </w:rPr>
          <w:t xml:space="preserve">12.1 </w:t>
        </w:r>
        <w:r w:rsidR="002E71C5" w:rsidRPr="00247C91">
          <w:rPr>
            <w:rStyle w:val="aff"/>
            <w:noProof/>
          </w:rPr>
          <w:t>备查文件目录</w:t>
        </w:r>
        <w:r w:rsidR="002E71C5">
          <w:rPr>
            <w:noProof/>
            <w:webHidden/>
          </w:rPr>
          <w:tab/>
        </w:r>
        <w:r w:rsidR="002E71C5">
          <w:rPr>
            <w:noProof/>
            <w:webHidden/>
          </w:rPr>
          <w:fldChar w:fldCharType="begin"/>
        </w:r>
        <w:r w:rsidR="002E71C5">
          <w:rPr>
            <w:noProof/>
            <w:webHidden/>
          </w:rPr>
          <w:instrText xml:space="preserve"> PAGEREF _Toc98355949 \h </w:instrText>
        </w:r>
        <w:r w:rsidR="002E71C5">
          <w:rPr>
            <w:noProof/>
            <w:webHidden/>
          </w:rPr>
        </w:r>
        <w:r w:rsidR="002E71C5">
          <w:rPr>
            <w:noProof/>
            <w:webHidden/>
          </w:rPr>
          <w:fldChar w:fldCharType="separate"/>
        </w:r>
        <w:r w:rsidR="002E71C5">
          <w:rPr>
            <w:noProof/>
            <w:webHidden/>
          </w:rPr>
          <w:t>57</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50" w:history="1">
        <w:r w:rsidR="002E71C5" w:rsidRPr="00247C91">
          <w:rPr>
            <w:rStyle w:val="aff"/>
            <w:noProof/>
          </w:rPr>
          <w:t xml:space="preserve">12.2 </w:t>
        </w:r>
        <w:r w:rsidR="002E71C5" w:rsidRPr="00247C91">
          <w:rPr>
            <w:rStyle w:val="aff"/>
            <w:noProof/>
          </w:rPr>
          <w:t>存放地点</w:t>
        </w:r>
        <w:r w:rsidR="002E71C5">
          <w:rPr>
            <w:noProof/>
            <w:webHidden/>
          </w:rPr>
          <w:tab/>
        </w:r>
        <w:r w:rsidR="002E71C5">
          <w:rPr>
            <w:noProof/>
            <w:webHidden/>
          </w:rPr>
          <w:fldChar w:fldCharType="begin"/>
        </w:r>
        <w:r w:rsidR="002E71C5">
          <w:rPr>
            <w:noProof/>
            <w:webHidden/>
          </w:rPr>
          <w:instrText xml:space="preserve"> PAGEREF _Toc98355950 \h </w:instrText>
        </w:r>
        <w:r w:rsidR="002E71C5">
          <w:rPr>
            <w:noProof/>
            <w:webHidden/>
          </w:rPr>
        </w:r>
        <w:r w:rsidR="002E71C5">
          <w:rPr>
            <w:noProof/>
            <w:webHidden/>
          </w:rPr>
          <w:fldChar w:fldCharType="separate"/>
        </w:r>
        <w:r w:rsidR="002E71C5">
          <w:rPr>
            <w:noProof/>
            <w:webHidden/>
          </w:rPr>
          <w:t>58</w:t>
        </w:r>
        <w:r w:rsidR="002E71C5">
          <w:rPr>
            <w:noProof/>
            <w:webHidden/>
          </w:rPr>
          <w:fldChar w:fldCharType="end"/>
        </w:r>
      </w:hyperlink>
    </w:p>
    <w:p w:rsidR="002E71C5" w:rsidRDefault="00227386">
      <w:pPr>
        <w:pStyle w:val="23"/>
        <w:rPr>
          <w:rFonts w:asciiTheme="minorHAnsi" w:eastAsiaTheme="minorEastAsia" w:hAnsiTheme="minorHAnsi" w:cstheme="minorBidi"/>
          <w:noProof/>
          <w:kern w:val="2"/>
          <w:szCs w:val="22"/>
        </w:rPr>
      </w:pPr>
      <w:hyperlink w:anchor="_Toc98355951" w:history="1">
        <w:r w:rsidR="002E71C5" w:rsidRPr="00247C91">
          <w:rPr>
            <w:rStyle w:val="aff"/>
            <w:noProof/>
          </w:rPr>
          <w:t xml:space="preserve">12.3 </w:t>
        </w:r>
        <w:r w:rsidR="002E71C5" w:rsidRPr="00247C91">
          <w:rPr>
            <w:rStyle w:val="aff"/>
            <w:noProof/>
          </w:rPr>
          <w:t>查阅方式</w:t>
        </w:r>
        <w:r w:rsidR="002E71C5">
          <w:rPr>
            <w:noProof/>
            <w:webHidden/>
          </w:rPr>
          <w:tab/>
        </w:r>
        <w:r w:rsidR="002E71C5">
          <w:rPr>
            <w:noProof/>
            <w:webHidden/>
          </w:rPr>
          <w:fldChar w:fldCharType="begin"/>
        </w:r>
        <w:r w:rsidR="002E71C5">
          <w:rPr>
            <w:noProof/>
            <w:webHidden/>
          </w:rPr>
          <w:instrText xml:space="preserve"> PAGEREF _Toc98355951 \h </w:instrText>
        </w:r>
        <w:r w:rsidR="002E71C5">
          <w:rPr>
            <w:noProof/>
            <w:webHidden/>
          </w:rPr>
        </w:r>
        <w:r w:rsidR="002E71C5">
          <w:rPr>
            <w:noProof/>
            <w:webHidden/>
          </w:rPr>
          <w:fldChar w:fldCharType="separate"/>
        </w:r>
        <w:r w:rsidR="002E71C5">
          <w:rPr>
            <w:noProof/>
            <w:webHidden/>
          </w:rPr>
          <w:t>58</w:t>
        </w:r>
        <w:r w:rsidR="002E71C5">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888"/>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889"/>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上投摩根安享回报一年持有期债券型证券投资基金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上投摩根安享回报一年持有期债券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010475</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010475</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中国邮政储蓄银行股份有限公司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533,461,736.43</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890"/>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本基金以追求稳健收益作为基金的投资目标，通过严格的风险控制，力争实现基金资产的稳健增值。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0B448F" w:rsidRDefault="002E71C5">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B448F" w:rsidRDefault="002E71C5">
            <w:pPr>
              <w:spacing w:line="360" w:lineRule="auto"/>
              <w:rPr>
                <w:rFonts w:eastAsiaTheme="minorEastAsia"/>
                <w:color w:val="000000" w:themeColor="text1"/>
                <w:szCs w:val="21"/>
              </w:rPr>
            </w:pPr>
            <w:r>
              <w:rPr>
                <w:rFonts w:eastAsiaTheme="minorEastAsia"/>
                <w:color w:val="000000" w:themeColor="text1"/>
                <w:szCs w:val="21"/>
              </w:rPr>
              <w:t>本基金主要根据宏观经济、政策环境、利率走势、市场技术指标、市场资金构成及流动性情况，运用定性和定量相结合的分析手段，对证券市场现阶段的系统性风险以及未来一段时期内各大类资产的风险和预期收益率进行分析评估，并据此制定本基金在各类资产之间的配置比例、调整原则和调整范围。</w:t>
            </w:r>
          </w:p>
          <w:p w:rsidR="000B448F" w:rsidRDefault="002E71C5">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、债券投资策略</w:t>
            </w:r>
          </w:p>
          <w:p w:rsidR="000B448F" w:rsidRDefault="002E71C5">
            <w:pPr>
              <w:spacing w:line="360" w:lineRule="auto"/>
              <w:rPr>
                <w:rFonts w:eastAsiaTheme="minorEastAsia"/>
                <w:color w:val="000000" w:themeColor="text1"/>
                <w:szCs w:val="21"/>
              </w:rPr>
            </w:pPr>
            <w:r>
              <w:rPr>
                <w:rFonts w:eastAsiaTheme="minorEastAsia"/>
                <w:color w:val="000000" w:themeColor="text1"/>
                <w:szCs w:val="21"/>
              </w:rPr>
              <w:t>本基金将采取久期管理策略、期限结构配置策略、类属配置策略等积极投资策略，在严格控制风险的前提下，发掘市场投资机会，实现债券组合增值，提高组合综合收益。</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其他投资策略包括：股票投资策略、国债期货投资策略、资产支持证券投资策略、存托凭证投资策略。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×10%+</w:t>
            </w:r>
            <w:r>
              <w:rPr>
                <w:rFonts w:eastAsiaTheme="minorEastAsia"/>
                <w:color w:val="000000" w:themeColor="text1"/>
                <w:szCs w:val="21"/>
              </w:rPr>
              <w:t>中证政策性金融债</w:t>
            </w:r>
            <w:r>
              <w:rPr>
                <w:rFonts w:eastAsiaTheme="minorEastAsia"/>
                <w:color w:val="000000" w:themeColor="text1"/>
                <w:szCs w:val="21"/>
              </w:rPr>
              <w:t>1-3</w:t>
            </w:r>
            <w:r>
              <w:rPr>
                <w:rFonts w:eastAsiaTheme="minorEastAsia"/>
                <w:color w:val="000000" w:themeColor="text1"/>
                <w:szCs w:val="21"/>
              </w:rPr>
              <w:t>年指数收益率</w:t>
            </w:r>
            <w:r>
              <w:rPr>
                <w:rFonts w:eastAsiaTheme="minorEastAsia"/>
                <w:color w:val="000000" w:themeColor="text1"/>
                <w:szCs w:val="21"/>
              </w:rPr>
              <w:t>×90%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风险收益特征</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本基金为债券型基金，一般而言，其长期平均风险和预期收益率低于股票型基金、混合型基金，高于货币市场基金。</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891"/>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中国邮政储蓄银行股份有限公司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田东辉</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010-68858113</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tiandonghui@psbc.com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95580</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010-68858120</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3</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A</w:t>
            </w:r>
            <w:r>
              <w:rPr>
                <w:rFonts w:eastAsiaTheme="minorEastAsia"/>
                <w:color w:val="000000" w:themeColor="text1"/>
                <w:kern w:val="0"/>
                <w:szCs w:val="21"/>
              </w:rPr>
              <w:t>座</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100808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张金良</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892"/>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893"/>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普华永道中天会计师事务所（特殊普通合伙）</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w:t>
            </w:r>
            <w:r>
              <w:rPr>
                <w:rFonts w:eastAsiaTheme="minorEastAsia"/>
                <w:color w:val="000000" w:themeColor="text1"/>
                <w:szCs w:val="21"/>
              </w:rPr>
              <w:lastRenderedPageBreak/>
              <w:t>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894"/>
      <w:r>
        <w:rPr>
          <w:rFonts w:eastAsiaTheme="minorEastAsia"/>
          <w:b/>
          <w:bCs/>
          <w:color w:val="000000" w:themeColor="text1"/>
          <w:sz w:val="21"/>
          <w:szCs w:val="21"/>
          <w:lang w:val="en-US"/>
        </w:rPr>
        <w:lastRenderedPageBreak/>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895"/>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4"/>
      </w:tblGrid>
      <w:tr w:rsidR="002D379F" w:rsidTr="002D379F">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r>
              <w:rPr>
                <w:rFonts w:eastAsiaTheme="minorEastAsia"/>
                <w:b/>
                <w:color w:val="000000" w:themeColor="text1"/>
                <w:szCs w:val="21"/>
              </w:rPr>
              <w:t>2</w:t>
            </w:r>
            <w:r>
              <w:rPr>
                <w:rFonts w:eastAsiaTheme="minorEastAsia"/>
                <w:b/>
                <w:color w:val="000000" w:themeColor="text1"/>
                <w:szCs w:val="21"/>
              </w:rPr>
              <w:t>月</w:t>
            </w:r>
            <w:r>
              <w:rPr>
                <w:rFonts w:eastAsiaTheme="minorEastAsia"/>
                <w:b/>
                <w:color w:val="000000" w:themeColor="text1"/>
                <w:szCs w:val="21"/>
              </w:rPr>
              <w:t>8</w:t>
            </w:r>
            <w:r>
              <w:rPr>
                <w:rFonts w:eastAsiaTheme="minorEastAsia"/>
                <w:b/>
                <w:color w:val="000000" w:themeColor="text1"/>
                <w:szCs w:val="21"/>
              </w:rPr>
              <w:t>日（基金合同生效日）至</w:t>
            </w:r>
            <w:r>
              <w:rPr>
                <w:rFonts w:eastAsiaTheme="minorEastAsia"/>
                <w:b/>
                <w:color w:val="000000" w:themeColor="text1"/>
                <w:szCs w:val="21"/>
              </w:rPr>
              <w:t>2021</w:t>
            </w:r>
            <w:r>
              <w:rPr>
                <w:rFonts w:eastAsiaTheme="minorEastAsia"/>
                <w:b/>
                <w:color w:val="000000" w:themeColor="text1"/>
                <w:szCs w:val="21"/>
              </w:rPr>
              <w:t>年</w:t>
            </w:r>
            <w:r>
              <w:rPr>
                <w:rFonts w:eastAsiaTheme="minorEastAsia"/>
                <w:b/>
                <w:color w:val="000000" w:themeColor="text1"/>
                <w:szCs w:val="21"/>
              </w:rPr>
              <w:t>12</w:t>
            </w:r>
            <w:r>
              <w:rPr>
                <w:rFonts w:eastAsiaTheme="minorEastAsia"/>
                <w:b/>
                <w:color w:val="000000" w:themeColor="text1"/>
                <w:szCs w:val="21"/>
              </w:rPr>
              <w:t>月</w:t>
            </w:r>
            <w:r>
              <w:rPr>
                <w:rFonts w:eastAsiaTheme="minorEastAsia"/>
                <w:b/>
                <w:color w:val="000000" w:themeColor="text1"/>
                <w:szCs w:val="21"/>
              </w:rPr>
              <w:t>31</w:t>
            </w:r>
            <w:r>
              <w:rPr>
                <w:rFonts w:eastAsiaTheme="minorEastAsia"/>
                <w:b/>
                <w:color w:val="000000" w:themeColor="text1"/>
                <w:szCs w:val="21"/>
              </w:rPr>
              <w:t>日</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12,137,465.02</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15,624,542.30</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0.0293</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2.90%</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2.93%</w:t>
            </w:r>
          </w:p>
        </w:tc>
      </w:tr>
      <w:tr w:rsidR="002D379F" w:rsidTr="002D379F">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12,160,276.62</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0.0228</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549,109,898.67</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1.0293</w:t>
            </w:r>
          </w:p>
        </w:tc>
      </w:tr>
      <w:tr w:rsidR="002D379F" w:rsidTr="002D379F">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r>
      <w:tr w:rsidR="002D379F" w:rsidTr="002D379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2.93%</w:t>
            </w:r>
          </w:p>
        </w:tc>
      </w:tr>
    </w:tbl>
    <w:p w:rsidR="000B448F" w:rsidRDefault="002E71C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896"/>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0B448F">
        <w:tc>
          <w:tcPr>
            <w:tcW w:w="1620" w:type="dxa"/>
            <w:vAlign w:val="center"/>
          </w:tcPr>
          <w:p w:rsidR="000B448F" w:rsidRDefault="002E71C5">
            <w:pPr>
              <w:jc w:val="left"/>
            </w:pPr>
            <w:r>
              <w:rPr>
                <w:rFonts w:eastAsiaTheme="minorEastAsia"/>
                <w:color w:val="000000" w:themeColor="text1"/>
                <w:szCs w:val="21"/>
              </w:rPr>
              <w:t>过去三个月</w:t>
            </w:r>
          </w:p>
        </w:tc>
        <w:tc>
          <w:tcPr>
            <w:tcW w:w="1350" w:type="dxa"/>
            <w:vAlign w:val="center"/>
          </w:tcPr>
          <w:p w:rsidR="000B448F" w:rsidRDefault="002E71C5">
            <w:pPr>
              <w:jc w:val="center"/>
            </w:pPr>
            <w:r>
              <w:rPr>
                <w:rFonts w:eastAsiaTheme="minorEastAsia"/>
                <w:color w:val="000000" w:themeColor="text1"/>
                <w:szCs w:val="21"/>
              </w:rPr>
              <w:t>0.69%</w:t>
            </w:r>
          </w:p>
        </w:tc>
        <w:tc>
          <w:tcPr>
            <w:tcW w:w="1350" w:type="dxa"/>
            <w:vAlign w:val="center"/>
          </w:tcPr>
          <w:p w:rsidR="000B448F" w:rsidRDefault="002E71C5">
            <w:pPr>
              <w:jc w:val="center"/>
            </w:pPr>
            <w:r>
              <w:rPr>
                <w:rFonts w:eastAsiaTheme="minorEastAsia"/>
                <w:color w:val="000000" w:themeColor="text1"/>
                <w:szCs w:val="21"/>
              </w:rPr>
              <w:t>0.10%</w:t>
            </w:r>
          </w:p>
        </w:tc>
        <w:tc>
          <w:tcPr>
            <w:tcW w:w="1350" w:type="dxa"/>
            <w:vAlign w:val="center"/>
          </w:tcPr>
          <w:p w:rsidR="000B448F" w:rsidRDefault="002E71C5">
            <w:pPr>
              <w:jc w:val="center"/>
            </w:pPr>
            <w:r>
              <w:rPr>
                <w:rFonts w:eastAsiaTheme="minorEastAsia"/>
                <w:color w:val="000000" w:themeColor="text1"/>
                <w:szCs w:val="21"/>
              </w:rPr>
              <w:t>1.08%</w:t>
            </w:r>
          </w:p>
        </w:tc>
        <w:tc>
          <w:tcPr>
            <w:tcW w:w="1350" w:type="dxa"/>
            <w:vAlign w:val="center"/>
          </w:tcPr>
          <w:p w:rsidR="000B448F" w:rsidRDefault="002E71C5">
            <w:pPr>
              <w:jc w:val="center"/>
            </w:pPr>
            <w:r>
              <w:rPr>
                <w:rFonts w:eastAsiaTheme="minorEastAsia"/>
                <w:color w:val="000000" w:themeColor="text1"/>
                <w:szCs w:val="21"/>
              </w:rPr>
              <w:t>0.08%</w:t>
            </w:r>
          </w:p>
        </w:tc>
        <w:tc>
          <w:tcPr>
            <w:tcW w:w="1350" w:type="dxa"/>
            <w:vAlign w:val="center"/>
          </w:tcPr>
          <w:p w:rsidR="000B448F" w:rsidRDefault="002E71C5">
            <w:pPr>
              <w:jc w:val="center"/>
            </w:pPr>
            <w:r>
              <w:rPr>
                <w:rFonts w:eastAsiaTheme="minorEastAsia"/>
                <w:color w:val="000000" w:themeColor="text1"/>
                <w:szCs w:val="21"/>
              </w:rPr>
              <w:t>-0.39%</w:t>
            </w:r>
          </w:p>
        </w:tc>
        <w:tc>
          <w:tcPr>
            <w:tcW w:w="1350" w:type="dxa"/>
            <w:vAlign w:val="center"/>
          </w:tcPr>
          <w:p w:rsidR="000B448F" w:rsidRDefault="002E71C5">
            <w:pPr>
              <w:jc w:val="center"/>
            </w:pPr>
            <w:r>
              <w:rPr>
                <w:rFonts w:eastAsiaTheme="minorEastAsia"/>
                <w:color w:val="000000" w:themeColor="text1"/>
                <w:szCs w:val="21"/>
              </w:rPr>
              <w:t>0.02%</w:t>
            </w:r>
          </w:p>
        </w:tc>
      </w:tr>
      <w:tr w:rsidR="000B448F">
        <w:tc>
          <w:tcPr>
            <w:tcW w:w="1620" w:type="dxa"/>
            <w:vAlign w:val="center"/>
          </w:tcPr>
          <w:p w:rsidR="000B448F" w:rsidRDefault="002E71C5">
            <w:pPr>
              <w:jc w:val="left"/>
            </w:pPr>
            <w:r>
              <w:rPr>
                <w:rFonts w:eastAsiaTheme="minorEastAsia"/>
                <w:color w:val="000000" w:themeColor="text1"/>
                <w:szCs w:val="21"/>
              </w:rPr>
              <w:lastRenderedPageBreak/>
              <w:t>过去六个月</w:t>
            </w:r>
          </w:p>
        </w:tc>
        <w:tc>
          <w:tcPr>
            <w:tcW w:w="1350" w:type="dxa"/>
            <w:vAlign w:val="center"/>
          </w:tcPr>
          <w:p w:rsidR="000B448F" w:rsidRDefault="002E71C5">
            <w:pPr>
              <w:jc w:val="center"/>
            </w:pPr>
            <w:r>
              <w:rPr>
                <w:rFonts w:eastAsiaTheme="minorEastAsia"/>
                <w:color w:val="000000" w:themeColor="text1"/>
                <w:szCs w:val="21"/>
              </w:rPr>
              <w:t>2.02%</w:t>
            </w:r>
          </w:p>
        </w:tc>
        <w:tc>
          <w:tcPr>
            <w:tcW w:w="1350" w:type="dxa"/>
            <w:vAlign w:val="center"/>
          </w:tcPr>
          <w:p w:rsidR="000B448F" w:rsidRDefault="002E71C5">
            <w:pPr>
              <w:jc w:val="center"/>
            </w:pPr>
            <w:r>
              <w:rPr>
                <w:rFonts w:eastAsiaTheme="minorEastAsia"/>
                <w:color w:val="000000" w:themeColor="text1"/>
                <w:szCs w:val="21"/>
              </w:rPr>
              <w:t>0.12%</w:t>
            </w:r>
          </w:p>
        </w:tc>
        <w:tc>
          <w:tcPr>
            <w:tcW w:w="1350" w:type="dxa"/>
            <w:vAlign w:val="center"/>
          </w:tcPr>
          <w:p w:rsidR="000B448F" w:rsidRDefault="002E71C5">
            <w:pPr>
              <w:jc w:val="center"/>
            </w:pPr>
            <w:r>
              <w:rPr>
                <w:rFonts w:eastAsiaTheme="minorEastAsia"/>
                <w:color w:val="000000" w:themeColor="text1"/>
                <w:szCs w:val="21"/>
              </w:rPr>
              <w:t>1.57%</w:t>
            </w:r>
          </w:p>
        </w:tc>
        <w:tc>
          <w:tcPr>
            <w:tcW w:w="1350" w:type="dxa"/>
            <w:vAlign w:val="center"/>
          </w:tcPr>
          <w:p w:rsidR="000B448F" w:rsidRDefault="002E71C5">
            <w:pPr>
              <w:jc w:val="center"/>
            </w:pPr>
            <w:r>
              <w:rPr>
                <w:rFonts w:eastAsiaTheme="minorEastAsia"/>
                <w:color w:val="000000" w:themeColor="text1"/>
                <w:szCs w:val="21"/>
              </w:rPr>
              <w:t>0.10%</w:t>
            </w:r>
          </w:p>
        </w:tc>
        <w:tc>
          <w:tcPr>
            <w:tcW w:w="1350" w:type="dxa"/>
            <w:vAlign w:val="center"/>
          </w:tcPr>
          <w:p w:rsidR="000B448F" w:rsidRDefault="002E71C5">
            <w:pPr>
              <w:jc w:val="center"/>
            </w:pPr>
            <w:r>
              <w:rPr>
                <w:rFonts w:eastAsiaTheme="minorEastAsia"/>
                <w:color w:val="000000" w:themeColor="text1"/>
                <w:szCs w:val="21"/>
              </w:rPr>
              <w:t>0.45%</w:t>
            </w:r>
          </w:p>
        </w:tc>
        <w:tc>
          <w:tcPr>
            <w:tcW w:w="1350" w:type="dxa"/>
            <w:vAlign w:val="center"/>
          </w:tcPr>
          <w:p w:rsidR="000B448F" w:rsidRDefault="002E71C5">
            <w:pPr>
              <w:jc w:val="center"/>
            </w:pPr>
            <w:r>
              <w:rPr>
                <w:rFonts w:eastAsiaTheme="minorEastAsia"/>
                <w:color w:val="000000" w:themeColor="text1"/>
                <w:szCs w:val="21"/>
              </w:rPr>
              <w:t>0.02%</w:t>
            </w:r>
          </w:p>
        </w:tc>
      </w:tr>
      <w:tr w:rsidR="000B448F">
        <w:tc>
          <w:tcPr>
            <w:tcW w:w="1620" w:type="dxa"/>
            <w:vAlign w:val="center"/>
          </w:tcPr>
          <w:p w:rsidR="000B448F" w:rsidRDefault="002E71C5">
            <w:pPr>
              <w:jc w:val="left"/>
            </w:pPr>
            <w:r>
              <w:rPr>
                <w:rFonts w:eastAsiaTheme="minorEastAsia"/>
                <w:color w:val="000000" w:themeColor="text1"/>
                <w:szCs w:val="21"/>
              </w:rPr>
              <w:t>过去一年</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r>
      <w:tr w:rsidR="000B448F">
        <w:tc>
          <w:tcPr>
            <w:tcW w:w="1620" w:type="dxa"/>
            <w:vAlign w:val="center"/>
          </w:tcPr>
          <w:p w:rsidR="000B448F" w:rsidRDefault="002E71C5">
            <w:pPr>
              <w:jc w:val="left"/>
            </w:pPr>
            <w:r>
              <w:rPr>
                <w:rFonts w:eastAsiaTheme="minorEastAsia"/>
                <w:color w:val="000000" w:themeColor="text1"/>
                <w:szCs w:val="21"/>
              </w:rPr>
              <w:t>过去三年</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r>
      <w:tr w:rsidR="000B448F">
        <w:tc>
          <w:tcPr>
            <w:tcW w:w="1620" w:type="dxa"/>
            <w:vAlign w:val="center"/>
          </w:tcPr>
          <w:p w:rsidR="000B448F" w:rsidRDefault="002E71C5">
            <w:pPr>
              <w:jc w:val="left"/>
            </w:pPr>
            <w:r>
              <w:rPr>
                <w:rFonts w:eastAsiaTheme="minorEastAsia"/>
                <w:color w:val="000000" w:themeColor="text1"/>
                <w:szCs w:val="21"/>
              </w:rPr>
              <w:t>过去五年</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c>
          <w:tcPr>
            <w:tcW w:w="1350" w:type="dxa"/>
            <w:vAlign w:val="center"/>
          </w:tcPr>
          <w:p w:rsidR="000B448F" w:rsidRDefault="002E71C5">
            <w:pPr>
              <w:jc w:val="center"/>
            </w:pPr>
            <w:r>
              <w:rPr>
                <w:rFonts w:eastAsiaTheme="minorEastAsia"/>
                <w:color w:val="000000" w:themeColor="text1"/>
                <w:szCs w:val="21"/>
              </w:rPr>
              <w:t>-</w:t>
            </w:r>
          </w:p>
        </w:tc>
      </w:tr>
      <w:tr w:rsidR="000B448F">
        <w:tc>
          <w:tcPr>
            <w:tcW w:w="1620" w:type="dxa"/>
            <w:vAlign w:val="center"/>
          </w:tcPr>
          <w:p w:rsidR="000B448F" w:rsidRDefault="002E71C5">
            <w:pPr>
              <w:jc w:val="left"/>
            </w:pPr>
            <w:r>
              <w:rPr>
                <w:rFonts w:eastAsiaTheme="minorEastAsia"/>
                <w:color w:val="000000" w:themeColor="text1"/>
                <w:szCs w:val="21"/>
              </w:rPr>
              <w:t>自基金合同生效起至今</w:t>
            </w:r>
          </w:p>
        </w:tc>
        <w:tc>
          <w:tcPr>
            <w:tcW w:w="1350" w:type="dxa"/>
            <w:vAlign w:val="center"/>
          </w:tcPr>
          <w:p w:rsidR="000B448F" w:rsidRDefault="002E71C5">
            <w:pPr>
              <w:jc w:val="center"/>
            </w:pPr>
            <w:r>
              <w:rPr>
                <w:rFonts w:eastAsiaTheme="minorEastAsia"/>
                <w:color w:val="000000" w:themeColor="text1"/>
                <w:szCs w:val="21"/>
              </w:rPr>
              <w:t>2.93%</w:t>
            </w:r>
          </w:p>
        </w:tc>
        <w:tc>
          <w:tcPr>
            <w:tcW w:w="1350" w:type="dxa"/>
            <w:vAlign w:val="center"/>
          </w:tcPr>
          <w:p w:rsidR="000B448F" w:rsidRDefault="002E71C5">
            <w:pPr>
              <w:jc w:val="center"/>
            </w:pPr>
            <w:r>
              <w:rPr>
                <w:rFonts w:eastAsiaTheme="minorEastAsia"/>
                <w:color w:val="000000" w:themeColor="text1"/>
                <w:szCs w:val="21"/>
              </w:rPr>
              <w:t>0.10%</w:t>
            </w:r>
          </w:p>
        </w:tc>
        <w:tc>
          <w:tcPr>
            <w:tcW w:w="1350" w:type="dxa"/>
            <w:vAlign w:val="center"/>
          </w:tcPr>
          <w:p w:rsidR="000B448F" w:rsidRDefault="002E71C5">
            <w:pPr>
              <w:jc w:val="center"/>
            </w:pPr>
            <w:r>
              <w:rPr>
                <w:rFonts w:eastAsiaTheme="minorEastAsia"/>
                <w:color w:val="000000" w:themeColor="text1"/>
                <w:szCs w:val="21"/>
              </w:rPr>
              <w:t>3.09%</w:t>
            </w:r>
          </w:p>
        </w:tc>
        <w:tc>
          <w:tcPr>
            <w:tcW w:w="1350" w:type="dxa"/>
            <w:vAlign w:val="center"/>
          </w:tcPr>
          <w:p w:rsidR="000B448F" w:rsidRDefault="002E71C5">
            <w:pPr>
              <w:jc w:val="center"/>
            </w:pPr>
            <w:r>
              <w:rPr>
                <w:rFonts w:eastAsiaTheme="minorEastAsia"/>
                <w:color w:val="000000" w:themeColor="text1"/>
                <w:szCs w:val="21"/>
              </w:rPr>
              <w:t>0.11%</w:t>
            </w:r>
          </w:p>
        </w:tc>
        <w:tc>
          <w:tcPr>
            <w:tcW w:w="1350" w:type="dxa"/>
            <w:vAlign w:val="center"/>
          </w:tcPr>
          <w:p w:rsidR="000B448F" w:rsidRDefault="002E71C5">
            <w:pPr>
              <w:jc w:val="center"/>
            </w:pPr>
            <w:r>
              <w:rPr>
                <w:rFonts w:eastAsiaTheme="minorEastAsia"/>
                <w:color w:val="000000" w:themeColor="text1"/>
                <w:szCs w:val="21"/>
              </w:rPr>
              <w:t>-0.16%</w:t>
            </w:r>
          </w:p>
        </w:tc>
        <w:tc>
          <w:tcPr>
            <w:tcW w:w="1350" w:type="dxa"/>
            <w:vAlign w:val="center"/>
          </w:tcPr>
          <w:p w:rsidR="000B448F" w:rsidRDefault="002E71C5">
            <w:pPr>
              <w:jc w:val="center"/>
            </w:pPr>
            <w:r>
              <w:rPr>
                <w:rFonts w:eastAsiaTheme="minorEastAsia"/>
                <w:color w:val="000000" w:themeColor="text1"/>
                <w:szCs w:val="21"/>
              </w:rPr>
              <w:t>-0.01%</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×10%+</w:t>
      </w:r>
      <w:r>
        <w:rPr>
          <w:rFonts w:eastAsiaTheme="minorEastAsia"/>
          <w:color w:val="000000" w:themeColor="text1"/>
          <w:kern w:val="0"/>
          <w:szCs w:val="21"/>
        </w:rPr>
        <w:t>中证政策性金融债</w:t>
      </w:r>
      <w:r>
        <w:rPr>
          <w:rFonts w:eastAsiaTheme="minorEastAsia"/>
          <w:color w:val="000000" w:themeColor="text1"/>
          <w:kern w:val="0"/>
          <w:szCs w:val="21"/>
        </w:rPr>
        <w:t>1-3</w:t>
      </w:r>
      <w:r>
        <w:rPr>
          <w:rFonts w:eastAsiaTheme="minorEastAsia"/>
          <w:color w:val="000000" w:themeColor="text1"/>
          <w:kern w:val="0"/>
          <w:szCs w:val="21"/>
        </w:rPr>
        <w:t>年指数收益率</w:t>
      </w:r>
      <w:r>
        <w:rPr>
          <w:rFonts w:eastAsiaTheme="minorEastAsia"/>
          <w:color w:val="000000" w:themeColor="text1"/>
          <w:kern w:val="0"/>
          <w:szCs w:val="21"/>
        </w:rPr>
        <w:t>×90%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上投摩根安享回报一年持有期债券型证券投资基金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B448F" w:rsidRDefault="002E71C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日，截至本报告期末本基金合同生效未满一年。</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上投摩根安享回报一年持有期债券型证券投资基金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897"/>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898"/>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899"/>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w:t>
      </w:r>
      <w:r>
        <w:rPr>
          <w:rFonts w:eastAsiaTheme="minorEastAsia"/>
          <w:color w:val="000000" w:themeColor="text1"/>
          <w:szCs w:val="21"/>
        </w:rPr>
        <w:lastRenderedPageBreak/>
        <w:t>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0B448F">
        <w:tc>
          <w:tcPr>
            <w:tcW w:w="1090" w:type="dxa"/>
            <w:vAlign w:val="center"/>
          </w:tcPr>
          <w:p w:rsidR="000B448F" w:rsidRDefault="002E71C5">
            <w:pPr>
              <w:jc w:val="center"/>
            </w:pPr>
            <w:r>
              <w:rPr>
                <w:rFonts w:eastAsiaTheme="minorEastAsia"/>
                <w:color w:val="000000" w:themeColor="text1"/>
                <w:szCs w:val="21"/>
              </w:rPr>
              <w:t>唐瑭</w:t>
            </w:r>
          </w:p>
        </w:tc>
        <w:tc>
          <w:tcPr>
            <w:tcW w:w="1500" w:type="dxa"/>
            <w:vAlign w:val="center"/>
          </w:tcPr>
          <w:p w:rsidR="000B448F" w:rsidRDefault="002E71C5">
            <w:pPr>
              <w:jc w:val="center"/>
            </w:pPr>
            <w:r>
              <w:rPr>
                <w:rFonts w:eastAsiaTheme="minorEastAsia"/>
                <w:color w:val="000000" w:themeColor="text1"/>
                <w:szCs w:val="21"/>
              </w:rPr>
              <w:t>本基金基金经理</w:t>
            </w:r>
          </w:p>
        </w:tc>
        <w:tc>
          <w:tcPr>
            <w:tcW w:w="1190" w:type="dxa"/>
            <w:vAlign w:val="center"/>
          </w:tcPr>
          <w:p w:rsidR="000B448F" w:rsidRDefault="002E71C5">
            <w:pPr>
              <w:jc w:val="center"/>
            </w:pPr>
            <w:r>
              <w:rPr>
                <w:rFonts w:eastAsiaTheme="minorEastAsia"/>
                <w:color w:val="000000" w:themeColor="text1"/>
                <w:szCs w:val="21"/>
              </w:rPr>
              <w:t>2021-04-16</w:t>
            </w:r>
          </w:p>
        </w:tc>
        <w:tc>
          <w:tcPr>
            <w:tcW w:w="1260" w:type="dxa"/>
            <w:vAlign w:val="center"/>
          </w:tcPr>
          <w:p w:rsidR="000B448F" w:rsidRDefault="002E71C5">
            <w:pPr>
              <w:jc w:val="center"/>
            </w:pPr>
            <w:r>
              <w:rPr>
                <w:rFonts w:eastAsiaTheme="minorEastAsia"/>
                <w:color w:val="000000" w:themeColor="text1"/>
                <w:szCs w:val="21"/>
              </w:rPr>
              <w:t>-</w:t>
            </w:r>
          </w:p>
        </w:tc>
        <w:tc>
          <w:tcPr>
            <w:tcW w:w="1260" w:type="dxa"/>
            <w:vAlign w:val="center"/>
          </w:tcPr>
          <w:p w:rsidR="000B448F" w:rsidRDefault="002E71C5">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0B448F" w:rsidRDefault="002E71C5">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w:t>
            </w:r>
            <w:r>
              <w:rPr>
                <w:rFonts w:eastAsiaTheme="minorEastAsia"/>
                <w:color w:val="000000" w:themeColor="text1"/>
                <w:szCs w:val="21"/>
              </w:rPr>
              <w:lastRenderedPageBreak/>
              <w:t>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r w:rsidR="000B448F">
        <w:tc>
          <w:tcPr>
            <w:tcW w:w="1090" w:type="dxa"/>
            <w:vAlign w:val="center"/>
          </w:tcPr>
          <w:p w:rsidR="000B448F" w:rsidRDefault="002E71C5">
            <w:pPr>
              <w:jc w:val="center"/>
            </w:pPr>
            <w:r>
              <w:rPr>
                <w:rFonts w:eastAsiaTheme="minorEastAsia"/>
                <w:color w:val="000000" w:themeColor="text1"/>
                <w:szCs w:val="21"/>
              </w:rPr>
              <w:lastRenderedPageBreak/>
              <w:t>陈圆明</w:t>
            </w:r>
          </w:p>
        </w:tc>
        <w:tc>
          <w:tcPr>
            <w:tcW w:w="1500" w:type="dxa"/>
            <w:vAlign w:val="center"/>
          </w:tcPr>
          <w:p w:rsidR="000B448F" w:rsidRDefault="002E71C5">
            <w:pPr>
              <w:jc w:val="center"/>
            </w:pPr>
            <w:r>
              <w:rPr>
                <w:rFonts w:eastAsiaTheme="minorEastAsia"/>
                <w:color w:val="000000" w:themeColor="text1"/>
                <w:szCs w:val="21"/>
              </w:rPr>
              <w:t>本基金基金经理、绝对收益投资部总监</w:t>
            </w:r>
          </w:p>
        </w:tc>
        <w:tc>
          <w:tcPr>
            <w:tcW w:w="1190" w:type="dxa"/>
            <w:vAlign w:val="center"/>
          </w:tcPr>
          <w:p w:rsidR="000B448F" w:rsidRDefault="002E71C5">
            <w:pPr>
              <w:jc w:val="center"/>
            </w:pPr>
            <w:r>
              <w:rPr>
                <w:rFonts w:eastAsiaTheme="minorEastAsia"/>
                <w:color w:val="000000" w:themeColor="text1"/>
                <w:szCs w:val="21"/>
              </w:rPr>
              <w:t>2021-02-08</w:t>
            </w:r>
          </w:p>
        </w:tc>
        <w:tc>
          <w:tcPr>
            <w:tcW w:w="1260" w:type="dxa"/>
            <w:vAlign w:val="center"/>
          </w:tcPr>
          <w:p w:rsidR="000B448F" w:rsidRDefault="002E71C5">
            <w:pPr>
              <w:jc w:val="center"/>
            </w:pPr>
            <w:r>
              <w:rPr>
                <w:rFonts w:eastAsiaTheme="minorEastAsia"/>
                <w:color w:val="000000" w:themeColor="text1"/>
                <w:szCs w:val="21"/>
              </w:rPr>
              <w:t>-</w:t>
            </w:r>
          </w:p>
        </w:tc>
        <w:tc>
          <w:tcPr>
            <w:tcW w:w="1260" w:type="dxa"/>
            <w:vAlign w:val="center"/>
          </w:tcPr>
          <w:p w:rsidR="000B448F" w:rsidRDefault="002E71C5">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0B448F" w:rsidRDefault="002E71C5">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r w:rsidR="000B448F">
        <w:tc>
          <w:tcPr>
            <w:tcW w:w="1090" w:type="dxa"/>
            <w:vAlign w:val="center"/>
          </w:tcPr>
          <w:p w:rsidR="000B448F" w:rsidRDefault="002E71C5">
            <w:pPr>
              <w:jc w:val="center"/>
            </w:pPr>
            <w:r>
              <w:rPr>
                <w:rFonts w:eastAsiaTheme="minorEastAsia"/>
                <w:color w:val="000000" w:themeColor="text1"/>
                <w:szCs w:val="21"/>
              </w:rPr>
              <w:t>王娟</w:t>
            </w:r>
          </w:p>
        </w:tc>
        <w:tc>
          <w:tcPr>
            <w:tcW w:w="1500" w:type="dxa"/>
            <w:vAlign w:val="center"/>
          </w:tcPr>
          <w:p w:rsidR="000B448F" w:rsidRDefault="002E71C5">
            <w:pPr>
              <w:jc w:val="center"/>
            </w:pPr>
            <w:r>
              <w:rPr>
                <w:rFonts w:eastAsiaTheme="minorEastAsia"/>
                <w:color w:val="000000" w:themeColor="text1"/>
                <w:szCs w:val="21"/>
              </w:rPr>
              <w:t>本基金基金经理助理</w:t>
            </w:r>
          </w:p>
        </w:tc>
        <w:tc>
          <w:tcPr>
            <w:tcW w:w="1190" w:type="dxa"/>
            <w:vAlign w:val="center"/>
          </w:tcPr>
          <w:p w:rsidR="000B448F" w:rsidRDefault="002E71C5">
            <w:pPr>
              <w:jc w:val="center"/>
            </w:pPr>
            <w:r>
              <w:rPr>
                <w:rFonts w:eastAsiaTheme="minorEastAsia"/>
                <w:color w:val="000000" w:themeColor="text1"/>
                <w:szCs w:val="21"/>
              </w:rPr>
              <w:t>2021-02-08</w:t>
            </w:r>
          </w:p>
        </w:tc>
        <w:tc>
          <w:tcPr>
            <w:tcW w:w="1260" w:type="dxa"/>
            <w:vAlign w:val="center"/>
          </w:tcPr>
          <w:p w:rsidR="000B448F" w:rsidRDefault="002E71C5">
            <w:pPr>
              <w:jc w:val="center"/>
            </w:pPr>
            <w:r>
              <w:rPr>
                <w:rFonts w:eastAsiaTheme="minorEastAsia"/>
                <w:color w:val="000000" w:themeColor="text1"/>
                <w:szCs w:val="21"/>
              </w:rPr>
              <w:t>-</w:t>
            </w:r>
          </w:p>
        </w:tc>
        <w:tc>
          <w:tcPr>
            <w:tcW w:w="1260" w:type="dxa"/>
            <w:vAlign w:val="center"/>
          </w:tcPr>
          <w:p w:rsidR="000B448F" w:rsidRDefault="002E71C5">
            <w:pPr>
              <w:jc w:val="center"/>
            </w:pPr>
            <w:r>
              <w:rPr>
                <w:rFonts w:eastAsiaTheme="minorEastAsia"/>
                <w:color w:val="000000" w:themeColor="text1"/>
                <w:szCs w:val="21"/>
              </w:rPr>
              <w:t>8.5</w:t>
            </w:r>
            <w:r>
              <w:rPr>
                <w:rFonts w:eastAsiaTheme="minorEastAsia"/>
                <w:color w:val="000000" w:themeColor="text1"/>
                <w:szCs w:val="21"/>
              </w:rPr>
              <w:t>年</w:t>
            </w:r>
          </w:p>
        </w:tc>
        <w:tc>
          <w:tcPr>
            <w:tcW w:w="3240" w:type="dxa"/>
            <w:vAlign w:val="center"/>
          </w:tcPr>
          <w:p w:rsidR="000B448F" w:rsidRDefault="002E71C5">
            <w:r>
              <w:rPr>
                <w:rFonts w:eastAsiaTheme="minorEastAsia"/>
                <w:color w:val="000000" w:themeColor="text1"/>
                <w:szCs w:val="21"/>
              </w:rPr>
              <w:t>上海财经大学金融学硕士，现任绝对收益投资部基金经理助理。王娟女士自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lastRenderedPageBreak/>
              <w:t>年</w:t>
            </w:r>
            <w:r>
              <w:rPr>
                <w:rFonts w:eastAsiaTheme="minorEastAsia"/>
                <w:color w:val="000000" w:themeColor="text1"/>
                <w:szCs w:val="21"/>
              </w:rPr>
              <w:t>6</w:t>
            </w:r>
            <w:r>
              <w:rPr>
                <w:rFonts w:eastAsiaTheme="minorEastAsia"/>
                <w:color w:val="000000" w:themeColor="text1"/>
                <w:szCs w:val="21"/>
              </w:rPr>
              <w:t>月在海通期货有限公司研究所担任金融期货部经理；自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月在中国农业银行担任金融市场部投资经理；自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月在尚腾资本管理有限公司担任投资经理；自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月加入上投摩根基金管理有限公司，现任绝对收益投资部基金经理助理。</w:t>
            </w:r>
          </w:p>
        </w:tc>
      </w:tr>
    </w:tbl>
    <w:p w:rsidR="000B448F" w:rsidRDefault="002E71C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0B448F" w:rsidRDefault="002E71C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陈圆明先生为本基金首任基金经理，其任职日期指本基金基金合同生效之日。</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5900"/>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安享回报一年持有期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5901"/>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w:t>
      </w:r>
      <w:r>
        <w:rPr>
          <w:rFonts w:eastAsiaTheme="minorEastAsia"/>
          <w:color w:val="000000" w:themeColor="text1"/>
          <w:szCs w:val="21"/>
        </w:rPr>
        <w:lastRenderedPageBreak/>
        <w:t>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5902"/>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年上半年，国内的宏观经济似乎进入到过热状态：商品价格出现了明显上涨，</w:t>
      </w:r>
      <w:r>
        <w:rPr>
          <w:rFonts w:eastAsiaTheme="minorEastAsia"/>
          <w:color w:val="000000" w:themeColor="text1"/>
          <w:szCs w:val="21"/>
        </w:rPr>
        <w:t>PPI</w:t>
      </w:r>
      <w:r>
        <w:rPr>
          <w:rFonts w:eastAsiaTheme="minorEastAsia"/>
          <w:color w:val="000000" w:themeColor="text1"/>
          <w:szCs w:val="21"/>
        </w:rPr>
        <w:t>增幅创出年内新高，经济增长在保持强劲势头下出现了一定的隐忧。隐忧主要体现在一方面国内出现了比较明显的信用收缩迹象，另外一方面，海外的生产线复工也造成了原材料的紧张还有对中国生产的替代。应对经济增长的这些隐忧，央行在货币政策上保持了适度的流动性支持，并在</w:t>
      </w:r>
      <w:r>
        <w:rPr>
          <w:rFonts w:eastAsiaTheme="minorEastAsia"/>
          <w:color w:val="000000" w:themeColor="text1"/>
          <w:szCs w:val="21"/>
        </w:rPr>
        <w:t>7</w:t>
      </w:r>
      <w:r>
        <w:rPr>
          <w:rFonts w:eastAsiaTheme="minorEastAsia"/>
          <w:color w:val="000000" w:themeColor="text1"/>
          <w:szCs w:val="21"/>
        </w:rPr>
        <w:t>月初宣布全</w:t>
      </w:r>
      <w:r>
        <w:rPr>
          <w:rFonts w:eastAsiaTheme="minorEastAsia"/>
          <w:color w:val="000000" w:themeColor="text1"/>
          <w:szCs w:val="21"/>
        </w:rPr>
        <w:lastRenderedPageBreak/>
        <w:t>面降准。下半年经济增长面临的挑战开始显现，三季度增速放缓，消费数据疲弱，出口数据强劲但随着海外生产的恢复可持续性不确定，四季度初能源短缺和限产限电的情形加剧，工业生产短暂跳降，同时地产数据大幅下滑。政策的工作重心更多的向</w:t>
      </w:r>
      <w:r>
        <w:rPr>
          <w:rFonts w:eastAsiaTheme="minorEastAsia"/>
          <w:color w:val="000000" w:themeColor="text1"/>
          <w:szCs w:val="21"/>
        </w:rPr>
        <w:t>“</w:t>
      </w:r>
      <w:r>
        <w:rPr>
          <w:rFonts w:eastAsiaTheme="minorEastAsia"/>
          <w:color w:val="000000" w:themeColor="text1"/>
          <w:szCs w:val="21"/>
        </w:rPr>
        <w:t>稳增长</w:t>
      </w:r>
      <w:r>
        <w:rPr>
          <w:rFonts w:eastAsiaTheme="minorEastAsia"/>
          <w:color w:val="000000" w:themeColor="text1"/>
          <w:szCs w:val="21"/>
        </w:rPr>
        <w:t>”</w:t>
      </w:r>
      <w:r>
        <w:rPr>
          <w:rFonts w:eastAsiaTheme="minorEastAsia"/>
          <w:color w:val="000000" w:themeColor="text1"/>
          <w:szCs w:val="21"/>
        </w:rPr>
        <w:t>倾斜，资金面重回宽松，</w:t>
      </w:r>
      <w:r>
        <w:rPr>
          <w:rFonts w:eastAsiaTheme="minorEastAsia"/>
          <w:color w:val="000000" w:themeColor="text1"/>
          <w:szCs w:val="21"/>
        </w:rPr>
        <w:t>12</w:t>
      </w:r>
      <w:r>
        <w:rPr>
          <w:rFonts w:eastAsiaTheme="minorEastAsia"/>
          <w:color w:val="000000" w:themeColor="text1"/>
          <w:szCs w:val="21"/>
        </w:rPr>
        <w:t>月份准备金率再次下调，</w:t>
      </w:r>
      <w:r>
        <w:rPr>
          <w:rFonts w:eastAsiaTheme="minorEastAsia"/>
          <w:color w:val="000000" w:themeColor="text1"/>
          <w:szCs w:val="21"/>
        </w:rPr>
        <w:t>LPR</w:t>
      </w:r>
      <w:r>
        <w:rPr>
          <w:rFonts w:eastAsiaTheme="minorEastAsia"/>
          <w:color w:val="000000" w:themeColor="text1"/>
          <w:szCs w:val="21"/>
        </w:rPr>
        <w:t>利率下调，资源约束迅速缓解，房地产、城投的严监管政策等出现边际宽松信号，工业生产和开工率情况出现了明显的恢复，同时商品价格也开始逐步回落。</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在这样的背景下，资本市场波动也明显上行。股票市场方面，</w:t>
      </w:r>
      <w:r>
        <w:rPr>
          <w:rFonts w:eastAsiaTheme="minorEastAsia"/>
          <w:color w:val="000000" w:themeColor="text1"/>
          <w:szCs w:val="21"/>
        </w:rPr>
        <w:t>1</w:t>
      </w:r>
      <w:r>
        <w:rPr>
          <w:rFonts w:eastAsiaTheme="minorEastAsia"/>
          <w:color w:val="000000" w:themeColor="text1"/>
          <w:szCs w:val="21"/>
        </w:rPr>
        <w:t>月居民踊跃申购基金的大潮在</w:t>
      </w:r>
      <w:r>
        <w:rPr>
          <w:rFonts w:eastAsiaTheme="minorEastAsia"/>
          <w:color w:val="000000" w:themeColor="text1"/>
          <w:szCs w:val="21"/>
        </w:rPr>
        <w:t>2</w:t>
      </w:r>
      <w:r>
        <w:rPr>
          <w:rFonts w:eastAsiaTheme="minorEastAsia"/>
          <w:color w:val="000000" w:themeColor="text1"/>
          <w:szCs w:val="21"/>
        </w:rPr>
        <w:t>月节后迅速消退，股市在这样的转换中快速下探，机构重仓股的波动率远高于指数。</w:t>
      </w:r>
      <w:r>
        <w:rPr>
          <w:rFonts w:eastAsiaTheme="minorEastAsia"/>
          <w:color w:val="000000" w:themeColor="text1"/>
          <w:szCs w:val="21"/>
        </w:rPr>
        <w:t>3</w:t>
      </w:r>
      <w:r>
        <w:rPr>
          <w:rFonts w:eastAsiaTheme="minorEastAsia"/>
          <w:color w:val="000000" w:themeColor="text1"/>
          <w:szCs w:val="21"/>
        </w:rPr>
        <w:t>月以后政策维稳倾向增强，市场重拾信心，各类指数均在上半年创下年内新高。下半年随着能源短缺的情况出现，周期和能源板块表现出超赢。债券市场</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月份在滞涨压力下，收益率略有上行，不过在经济偏差和货币偏宽松的预期下，收益率于</w:t>
      </w:r>
      <w:r>
        <w:rPr>
          <w:rFonts w:eastAsiaTheme="minorEastAsia"/>
          <w:color w:val="000000" w:themeColor="text1"/>
          <w:szCs w:val="21"/>
        </w:rPr>
        <w:t>3</w:t>
      </w:r>
      <w:r>
        <w:rPr>
          <w:rFonts w:eastAsiaTheme="minorEastAsia"/>
          <w:color w:val="000000" w:themeColor="text1"/>
          <w:szCs w:val="21"/>
        </w:rPr>
        <w:t>月开始掉头下行，下半年在降准之后，随着货币的宽松，以及经济增长动力的减弱，收益率再度下行。全年债券收益率整体下行。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一季度整体权益仓位偏低，对市场保持防御的态度，去努力把握周期品涨价的机会，以及买入了低估值的金融和地产，另外小仓位布局长期看好的科技公司。二季度增加农化类和石油产业链周期股、银行股的配置。下半年增加了新能源中游制造业、煤化工新材料、供给侧受限的周期行业龙头。债券部分年初布局了较长的久期，随着收益率的回落和债券性价比的下行，逐步缩短了久期。</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本报告期上投摩根安享回报一年持有期债券份额净值增长率为</w:t>
      </w:r>
      <w:r>
        <w:rPr>
          <w:rFonts w:eastAsiaTheme="minorEastAsia"/>
          <w:color w:val="000000" w:themeColor="text1"/>
          <w:szCs w:val="21"/>
        </w:rPr>
        <w:t>:2.93%</w:t>
      </w:r>
      <w:r>
        <w:rPr>
          <w:rFonts w:eastAsiaTheme="minorEastAsia"/>
          <w:color w:val="000000" w:themeColor="text1"/>
          <w:szCs w:val="21"/>
        </w:rPr>
        <w:t>，同期业绩比较基准收益率为</w:t>
      </w:r>
      <w:r>
        <w:rPr>
          <w:rFonts w:eastAsiaTheme="minorEastAsia"/>
          <w:color w:val="000000" w:themeColor="text1"/>
          <w:szCs w:val="21"/>
        </w:rPr>
        <w:t>:3.09%,</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5903"/>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2022</w:t>
      </w:r>
      <w:r>
        <w:rPr>
          <w:rFonts w:eastAsiaTheme="minorEastAsia"/>
          <w:color w:val="000000" w:themeColor="text1"/>
          <w:szCs w:val="21"/>
        </w:rPr>
        <w:t>年，受高基数和海外复工的影响，出口对经济的拉动作用将有所减弱，但国内的新旧基建将逐步发力，在政府各部委纷纷出台稳增长实际措施的情况下，预计</w:t>
      </w:r>
      <w:r>
        <w:rPr>
          <w:rFonts w:eastAsiaTheme="minorEastAsia"/>
          <w:color w:val="000000" w:themeColor="text1"/>
          <w:szCs w:val="21"/>
        </w:rPr>
        <w:t>1</w:t>
      </w:r>
      <w:r>
        <w:rPr>
          <w:rFonts w:eastAsiaTheme="minorEastAsia"/>
          <w:color w:val="000000" w:themeColor="text1"/>
          <w:szCs w:val="21"/>
        </w:rPr>
        <w:t>月起财政前置将为宽信用提供充实支撑。在经济下行压力加大和通胀压力减弱的背景下，后续重点关注国内财政发力的</w:t>
      </w:r>
      <w:r>
        <w:rPr>
          <w:rFonts w:eastAsiaTheme="minorEastAsia"/>
          <w:color w:val="000000" w:themeColor="text1"/>
          <w:szCs w:val="21"/>
        </w:rPr>
        <w:t>“</w:t>
      </w:r>
      <w:r>
        <w:rPr>
          <w:rFonts w:eastAsiaTheme="minorEastAsia"/>
          <w:color w:val="000000" w:themeColor="text1"/>
          <w:szCs w:val="21"/>
        </w:rPr>
        <w:t>新、旧基建</w:t>
      </w:r>
      <w:r>
        <w:rPr>
          <w:rFonts w:eastAsiaTheme="minorEastAsia"/>
          <w:color w:val="000000" w:themeColor="text1"/>
          <w:szCs w:val="21"/>
        </w:rPr>
        <w:t>”</w:t>
      </w:r>
      <w:r>
        <w:rPr>
          <w:rFonts w:eastAsiaTheme="minorEastAsia"/>
          <w:color w:val="000000" w:themeColor="text1"/>
          <w:szCs w:val="21"/>
        </w:rPr>
        <w:t>受益方向，未来几年</w:t>
      </w:r>
      <w:r>
        <w:rPr>
          <w:rFonts w:eastAsiaTheme="minorEastAsia"/>
          <w:color w:val="000000" w:themeColor="text1"/>
          <w:szCs w:val="21"/>
        </w:rPr>
        <w:t>“</w:t>
      </w:r>
      <w:r>
        <w:rPr>
          <w:rFonts w:eastAsiaTheme="minorEastAsia"/>
          <w:color w:val="000000" w:themeColor="text1"/>
          <w:szCs w:val="21"/>
        </w:rPr>
        <w:t>量增</w:t>
      </w:r>
      <w:r>
        <w:rPr>
          <w:rFonts w:eastAsiaTheme="minorEastAsia"/>
          <w:color w:val="000000" w:themeColor="text1"/>
          <w:szCs w:val="21"/>
        </w:rPr>
        <w:t>”</w:t>
      </w:r>
      <w:r>
        <w:rPr>
          <w:rFonts w:eastAsiaTheme="minorEastAsia"/>
          <w:color w:val="000000" w:themeColor="text1"/>
          <w:szCs w:val="21"/>
        </w:rPr>
        <w:t>确定性高的成长性行业，储备受益于周期品下行的标的。在中美摩擦加大的背景下，我国产业升级需求迫切，长期关注高端制造业投资机会。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5904"/>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w:t>
      </w:r>
      <w:r>
        <w:rPr>
          <w:rFonts w:eastAsiaTheme="minorEastAsia"/>
          <w:color w:val="000000" w:themeColor="text1"/>
          <w:szCs w:val="21"/>
        </w:rPr>
        <w:lastRenderedPageBreak/>
        <w:t>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5905"/>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5906"/>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5907"/>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5908"/>
      <w:r>
        <w:rPr>
          <w:rFonts w:eastAsiaTheme="minorEastAsia"/>
          <w:b/>
          <w:bCs/>
          <w:color w:val="000000" w:themeColor="text1"/>
          <w:sz w:val="21"/>
          <w:szCs w:val="21"/>
          <w:lang w:val="en-US"/>
        </w:rPr>
        <w:lastRenderedPageBreak/>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5909"/>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本报告期内，中国邮政储蓄银行股份有限公司（以下称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）在上投摩根安享回报一年持有期债券型证券投资基金（以下称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5910"/>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本报告期内，本基金未进行利润分配。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5911"/>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本报告中的财务指标、净值表现、收益分配情况、财务会计报告、投资组合报告等数据真实、准确和完整。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5912"/>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22752</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上投摩根安享回报一年持有期债券型证券投资基金全体基金份额持有人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5913"/>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0B448F" w:rsidRDefault="002E71C5">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我们审计了上投摩根安享回报一年持有期债券型证券投资基金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上投摩根安享回报一年持有基金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发布的有关规定及允许的基金行业实务操作编制，公允反映了上投摩根安享回报一年持有基金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2</w:t>
      </w:r>
      <w:r w:rsidRPr="00A73188">
        <w:rPr>
          <w:rFonts w:eastAsiaTheme="minorEastAsia"/>
          <w:color w:val="000000" w:themeColor="text1"/>
          <w:kern w:val="0"/>
          <w:szCs w:val="21"/>
        </w:rPr>
        <w:t>月</w:t>
      </w:r>
      <w:r w:rsidRPr="00A73188">
        <w:rPr>
          <w:rFonts w:eastAsiaTheme="minorEastAsia"/>
          <w:color w:val="000000" w:themeColor="text1"/>
          <w:kern w:val="0"/>
          <w:szCs w:val="21"/>
        </w:rPr>
        <w:t>8</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5914"/>
      <w:r w:rsidRPr="00A73188">
        <w:rPr>
          <w:rFonts w:ascii="Times New Roman" w:eastAsiaTheme="minorEastAsia" w:hAnsi="Times New Roman"/>
          <w:color w:val="000000" w:themeColor="text1"/>
          <w:kern w:val="0"/>
          <w:sz w:val="21"/>
          <w:szCs w:val="21"/>
        </w:rPr>
        <w:lastRenderedPageBreak/>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0B448F" w:rsidRDefault="002E71C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B448F" w:rsidRDefault="000B448F">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w:t>
      </w:r>
      <w:r w:rsidR="007703F2" w:rsidRPr="007703F2">
        <w:rPr>
          <w:rFonts w:eastAsiaTheme="minorEastAsia" w:hint="eastAsia"/>
          <w:color w:val="000000" w:themeColor="text1"/>
          <w:szCs w:val="21"/>
        </w:rPr>
        <w:t>上投摩根安享回报一年持有基金</w:t>
      </w:r>
      <w:r w:rsidRPr="00A73188">
        <w:rPr>
          <w:rFonts w:eastAsiaTheme="minorEastAsia" w:hint="eastAsia"/>
          <w:color w:val="000000" w:themeColor="text1"/>
          <w:szCs w:val="21"/>
        </w:rPr>
        <w:t>，并履行了职业道德方面的其他责任。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591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上投摩根安享回报一年持有基金的基金管理人上投摩根基金管理有限公司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在编制财务报表时，基金管理人管理层负责评估上投摩根安享回报一年持有基金的持续经营能力，披露与持续经营相关的事项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，并运用持续经营假设，除非基金管理人管理层计划清算上投摩根安享回报一年持有基金、终止运营或别无其他现实的选择。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基金管理人治理层负责监督上投摩根安享回报一年持有基金的财务报告过程。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5916"/>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w:t>
      </w:r>
      <w:r>
        <w:rPr>
          <w:rFonts w:eastAsiaTheme="minorEastAsia"/>
          <w:color w:val="000000" w:themeColor="text1"/>
          <w:szCs w:val="21"/>
        </w:rPr>
        <w:lastRenderedPageBreak/>
        <w:t>表意见。</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安享回报一年持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安享回报一年持有基金不能持续经营。</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5917"/>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5918"/>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会计主体：上投摩根安享回报一年持有期债券型证券投资基金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2D379F" w:rsidTr="002D379F">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619,533.54</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909,404.89</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31,701.48</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573,328,663.51</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66,195,075.01</w:t>
            </w:r>
          </w:p>
        </w:tc>
      </w:tr>
      <w:tr w:rsidR="002D379F" w:rsidTr="002D379F">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507,133,588.50</w:t>
            </w:r>
          </w:p>
        </w:tc>
      </w:tr>
      <w:tr w:rsidR="002D379F" w:rsidTr="002D379F">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255,483.33</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6,885,352.81</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224.82</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582,030,364.38</w:t>
            </w:r>
          </w:p>
        </w:tc>
      </w:tr>
      <w:tr w:rsidR="002D379F" w:rsidTr="002D379F">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32,100,000.00</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273,327.22</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278,181.31</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74,181.69</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37,147.19</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27,223.62</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-9,595.32</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140,000.00</w:t>
            </w:r>
          </w:p>
        </w:tc>
      </w:tr>
      <w:tr w:rsidR="002D379F" w:rsidTr="002D379F">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32,920,465.71</w:t>
            </w:r>
          </w:p>
        </w:tc>
      </w:tr>
      <w:tr w:rsidR="002D379F" w:rsidTr="002D379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533,461,736.43</w:t>
            </w:r>
          </w:p>
        </w:tc>
      </w:tr>
      <w:tr w:rsidR="002D379F" w:rsidTr="002D379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15,648,162.24</w:t>
            </w:r>
          </w:p>
        </w:tc>
      </w:tr>
      <w:tr w:rsidR="002D379F" w:rsidTr="002D379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549,109,898.67</w:t>
            </w:r>
          </w:p>
        </w:tc>
      </w:tr>
      <w:tr w:rsidR="002D379F" w:rsidTr="002D379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582,030,364.38</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1.0293</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533,461,736.43</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5919"/>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上投摩根安享回报一年持有期债券型证券投资基金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日（基金合同生效日）至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2D379F" w:rsidTr="002D379F">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450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8</w:t>
            </w:r>
            <w:r>
              <w:rPr>
                <w:rFonts w:ascii="Times New Roman" w:eastAsiaTheme="minorEastAsia" w:hAnsi="Times New Roman"/>
                <w:color w:val="000000" w:themeColor="text1"/>
                <w:sz w:val="21"/>
                <w:szCs w:val="21"/>
              </w:rPr>
              <w:t>日（基金合同生效日）至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2D379F" w:rsidTr="002D379F">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20,536,952.10</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12,725,883.18</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184,073.36</w:t>
            </w:r>
          </w:p>
        </w:tc>
      </w:tr>
      <w:tr w:rsidR="002D379F" w:rsidTr="002D379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11,675,996.49</w:t>
            </w:r>
          </w:p>
        </w:tc>
      </w:tr>
      <w:tr w:rsidR="002D379F" w:rsidTr="002D379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865,813.33</w:t>
            </w:r>
          </w:p>
        </w:tc>
      </w:tr>
      <w:tr w:rsidR="002D379F" w:rsidTr="002D379F">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2D379F" w:rsidTr="002D379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4,323,991.64</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1,113,659.06</w:t>
            </w:r>
          </w:p>
        </w:tc>
      </w:tr>
      <w:tr w:rsidR="002D379F" w:rsidTr="002D379F">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2,466,545.32</w:t>
            </w:r>
          </w:p>
        </w:tc>
      </w:tr>
      <w:tr w:rsidR="002D379F" w:rsidTr="002D379F">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lastRenderedPageBreak/>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743,787.26</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3,487,077.28</w:t>
            </w:r>
          </w:p>
        </w:tc>
      </w:tr>
      <w:tr w:rsidR="002D379F" w:rsidTr="002D379F">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4,912,409.80</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2,888,792.94</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770,344.82</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302,660.59</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763,414.92</w:t>
            </w:r>
          </w:p>
        </w:tc>
      </w:tr>
      <w:tr w:rsidR="002D379F" w:rsidTr="002D379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763,414.92</w:t>
            </w:r>
          </w:p>
        </w:tc>
      </w:tr>
      <w:tr w:rsidR="002D379F" w:rsidTr="002D379F">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450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28,196.53</w:t>
            </w:r>
          </w:p>
        </w:tc>
      </w:tr>
      <w:tr w:rsidR="002D379F" w:rsidTr="002D379F">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159,000.00</w:t>
            </w:r>
          </w:p>
        </w:tc>
      </w:tr>
      <w:tr w:rsidR="002D379F" w:rsidTr="002D379F">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15,624,542.30</w:t>
            </w:r>
          </w:p>
        </w:tc>
      </w:tr>
      <w:tr w:rsidR="002D379F" w:rsidTr="002D379F">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15,624,542.30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5920"/>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上投摩根安享回报一年持有期债券型证券投资基金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日（基金合同生效日）至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8</w:t>
            </w:r>
            <w:r>
              <w:rPr>
                <w:rFonts w:ascii="Times New Roman" w:eastAsiaTheme="minorEastAsia" w:hAnsi="Times New Roman"/>
                <w:b/>
                <w:color w:val="000000" w:themeColor="text1"/>
                <w:sz w:val="21"/>
                <w:szCs w:val="21"/>
              </w:rPr>
              <w:t>日（基金合同生效日）至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w:t>
            </w:r>
            <w:r>
              <w:rPr>
                <w:rFonts w:eastAsiaTheme="minorEastAsia"/>
                <w:color w:val="000000" w:themeColor="text1"/>
                <w:szCs w:val="21"/>
              </w:rPr>
              <w:lastRenderedPageBreak/>
              <w:t>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531,516,638.20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531,516,638.20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15,624,542.30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15,624,542.30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1,945,098.23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23,619.94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1,968,718.17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1,945,098.23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23,619.94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1,968,718.17</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533,461,736.43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15,648,162.24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549,109,898.67</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5921"/>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上投摩根安享回报一年持有期债券型证券投资基金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[2020]2552</w:t>
      </w:r>
      <w:r>
        <w:rPr>
          <w:rFonts w:eastAsiaTheme="minorEastAsia"/>
          <w:color w:val="000000" w:themeColor="text1"/>
          <w:szCs w:val="21"/>
        </w:rPr>
        <w:t>号文《关于准予上投摩根安享回报一年持有期债券型证券投资基金注册的批复》准予注册，由上投摩根基金管理有限公司依照《中华人民共和国证券投资基金法》和《上投摩根安享回报一年持有期债券型证券投资基金基金合同》负责公开募集。本基金为契约型开放式基金，存续期限不定，首次设立募集不包括认购资金利息共募集</w:t>
      </w:r>
      <w:r w:rsidR="00A70363">
        <w:rPr>
          <w:rFonts w:eastAsiaTheme="minorEastAsia" w:hint="eastAsia"/>
          <w:color w:val="000000" w:themeColor="text1"/>
          <w:szCs w:val="21"/>
        </w:rPr>
        <w:t>人民币</w:t>
      </w:r>
      <w:r>
        <w:rPr>
          <w:rFonts w:eastAsiaTheme="minorEastAsia"/>
          <w:color w:val="000000" w:themeColor="text1"/>
          <w:szCs w:val="21"/>
        </w:rPr>
        <w:t>531,267,975.44</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(2021)</w:t>
      </w:r>
      <w:r>
        <w:rPr>
          <w:rFonts w:eastAsiaTheme="minorEastAsia"/>
          <w:color w:val="000000" w:themeColor="text1"/>
          <w:szCs w:val="21"/>
        </w:rPr>
        <w:t>第</w:t>
      </w:r>
      <w:r>
        <w:rPr>
          <w:rFonts w:eastAsiaTheme="minorEastAsia"/>
          <w:color w:val="000000" w:themeColor="text1"/>
          <w:szCs w:val="21"/>
        </w:rPr>
        <w:t>0060</w:t>
      </w:r>
      <w:r>
        <w:rPr>
          <w:rFonts w:eastAsiaTheme="minorEastAsia"/>
          <w:color w:val="000000" w:themeColor="text1"/>
          <w:szCs w:val="21"/>
        </w:rPr>
        <w:t>号验资报告予以验证。经向中国证监会备案，《上投摩根安享回报一年持有期债券型证券投资基金基金合同》于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日正式生效，基金合同生效日的基金份额总额为</w:t>
      </w:r>
      <w:r>
        <w:rPr>
          <w:rFonts w:eastAsiaTheme="minorEastAsia"/>
          <w:color w:val="000000" w:themeColor="text1"/>
          <w:szCs w:val="21"/>
        </w:rPr>
        <w:t>531,516,638.20</w:t>
      </w:r>
      <w:r>
        <w:rPr>
          <w:rFonts w:eastAsiaTheme="minorEastAsia"/>
          <w:color w:val="000000" w:themeColor="text1"/>
          <w:szCs w:val="21"/>
        </w:rPr>
        <w:t>份基金份</w:t>
      </w:r>
      <w:r>
        <w:rPr>
          <w:rFonts w:eastAsiaTheme="minorEastAsia"/>
          <w:color w:val="000000" w:themeColor="text1"/>
          <w:szCs w:val="21"/>
        </w:rPr>
        <w:lastRenderedPageBreak/>
        <w:t>额，其中包含认购利息折合</w:t>
      </w:r>
      <w:r>
        <w:rPr>
          <w:rFonts w:eastAsiaTheme="minorEastAsia"/>
          <w:color w:val="000000" w:themeColor="text1"/>
          <w:szCs w:val="21"/>
        </w:rPr>
        <w:t>248,662.76</w:t>
      </w:r>
      <w:r>
        <w:rPr>
          <w:rFonts w:eastAsiaTheme="minorEastAsia"/>
          <w:color w:val="000000" w:themeColor="text1"/>
          <w:szCs w:val="21"/>
        </w:rPr>
        <w:t>份基金份额。本基金的基金管理人为上投摩根基金管理有限公司，基金托管人为中国邮政储蓄银行股份有限公司。</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安享回报一年持有期债券型证券投资基金基金合同》的有关规定，本基金的投资范围为具有良好流动性的金融工具，包括国内依法发行上市的股票、存托凭证、债券</w:t>
      </w:r>
      <w:r>
        <w:rPr>
          <w:rFonts w:eastAsiaTheme="minorEastAsia"/>
          <w:color w:val="000000" w:themeColor="text1"/>
          <w:szCs w:val="21"/>
        </w:rPr>
        <w:t>(</w:t>
      </w:r>
      <w:r>
        <w:rPr>
          <w:rFonts w:eastAsiaTheme="minorEastAsia"/>
          <w:color w:val="000000" w:themeColor="text1"/>
          <w:szCs w:val="21"/>
        </w:rPr>
        <w:t>包括国债、央行票据、金融债券、企业债券、公司债券、中期票据、短期融资券、超短期融资券、次级债券、地方政府债、可转换债券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、可交换债券及其他经中国证监会允许投资的债券</w:t>
      </w:r>
      <w:r>
        <w:rPr>
          <w:rFonts w:eastAsiaTheme="minorEastAsia"/>
          <w:color w:val="000000" w:themeColor="text1"/>
          <w:szCs w:val="21"/>
        </w:rPr>
        <w:t>)</w:t>
      </w:r>
      <w:r>
        <w:rPr>
          <w:rFonts w:eastAsiaTheme="minorEastAsia"/>
          <w:color w:val="000000" w:themeColor="text1"/>
          <w:szCs w:val="21"/>
        </w:rPr>
        <w:t>、资产支持证券、货币市场工具</w:t>
      </w:r>
      <w:r>
        <w:rPr>
          <w:rFonts w:eastAsiaTheme="minorEastAsia"/>
          <w:color w:val="000000" w:themeColor="text1"/>
          <w:szCs w:val="21"/>
        </w:rPr>
        <w:t>(</w:t>
      </w:r>
      <w:r>
        <w:rPr>
          <w:rFonts w:eastAsiaTheme="minorEastAsia"/>
          <w:color w:val="000000" w:themeColor="text1"/>
          <w:szCs w:val="21"/>
        </w:rPr>
        <w:t>含同业存单</w:t>
      </w:r>
      <w:r>
        <w:rPr>
          <w:rFonts w:eastAsiaTheme="minorEastAsia"/>
          <w:color w:val="000000" w:themeColor="text1"/>
          <w:szCs w:val="21"/>
        </w:rPr>
        <w:t>)</w:t>
      </w:r>
      <w:r>
        <w:rPr>
          <w:rFonts w:eastAsiaTheme="minorEastAsia"/>
          <w:color w:val="000000" w:themeColor="text1"/>
          <w:szCs w:val="21"/>
        </w:rPr>
        <w:t>、银行存款、债券回购、国债期货以及法律法规或中国证监会允许基金投资的其他金融工具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但须符合中国证监会相关规定</w:t>
      </w:r>
      <w:r>
        <w:rPr>
          <w:rFonts w:eastAsiaTheme="minorEastAsia"/>
          <w:color w:val="000000" w:themeColor="text1"/>
          <w:szCs w:val="21"/>
        </w:rPr>
        <w:t>)</w:t>
      </w:r>
      <w:r>
        <w:rPr>
          <w:rFonts w:eastAsiaTheme="minorEastAsia"/>
          <w:color w:val="000000" w:themeColor="text1"/>
          <w:szCs w:val="21"/>
        </w:rPr>
        <w:t>。本基金的投资组合比例为：投资于债券的比例不低于基金资产的</w:t>
      </w:r>
      <w:r>
        <w:rPr>
          <w:rFonts w:eastAsiaTheme="minorEastAsia"/>
          <w:color w:val="000000" w:themeColor="text1"/>
          <w:szCs w:val="21"/>
        </w:rPr>
        <w:t>80%</w:t>
      </w:r>
      <w:r>
        <w:rPr>
          <w:rFonts w:eastAsiaTheme="minorEastAsia"/>
          <w:color w:val="000000" w:themeColor="text1"/>
          <w:szCs w:val="21"/>
        </w:rPr>
        <w:t>，投资于股票</w:t>
      </w:r>
      <w:r w:rsidR="00A70363" w:rsidRPr="0099380B">
        <w:rPr>
          <w:rFonts w:ascii="Arial" w:hAnsi="Arial" w:cs="Arial"/>
          <w:color w:val="000000"/>
          <w:sz w:val="24"/>
        </w:rPr>
        <w:t>(</w:t>
      </w:r>
      <w:r w:rsidR="00A70363" w:rsidRPr="0099380B">
        <w:rPr>
          <w:rFonts w:ascii="Arial" w:hAnsi="Arial" w:cs="Arial"/>
          <w:color w:val="000000"/>
          <w:sz w:val="24"/>
        </w:rPr>
        <w:t>含存托凭证</w:t>
      </w:r>
      <w:r w:rsidR="00A70363" w:rsidRPr="0099380B">
        <w:rPr>
          <w:rFonts w:ascii="Arial" w:hAnsi="Arial" w:cs="Arial"/>
          <w:color w:val="000000"/>
          <w:sz w:val="24"/>
        </w:rPr>
        <w:t>)</w:t>
      </w:r>
      <w:r>
        <w:rPr>
          <w:rFonts w:eastAsiaTheme="minorEastAsia"/>
          <w:color w:val="000000" w:themeColor="text1"/>
          <w:szCs w:val="21"/>
        </w:rPr>
        <w:t>的比例不超过基金资产的</w:t>
      </w:r>
      <w:r>
        <w:rPr>
          <w:rFonts w:eastAsiaTheme="minorEastAsia"/>
          <w:color w:val="000000" w:themeColor="text1"/>
          <w:szCs w:val="21"/>
        </w:rPr>
        <w:t>20%</w:t>
      </w:r>
      <w:r>
        <w:rPr>
          <w:rFonts w:eastAsiaTheme="minorEastAsia"/>
          <w:color w:val="000000" w:themeColor="text1"/>
          <w:szCs w:val="21"/>
        </w:rPr>
        <w:t>；每个交易日日终在扣除国债期货合约需缴纳的交易保证金后，持有现金</w:t>
      </w:r>
      <w:r>
        <w:rPr>
          <w:rFonts w:eastAsiaTheme="minorEastAsia"/>
          <w:color w:val="000000" w:themeColor="text1"/>
          <w:szCs w:val="21"/>
        </w:rPr>
        <w:t>(</w:t>
      </w:r>
      <w:r>
        <w:rPr>
          <w:rFonts w:eastAsiaTheme="minorEastAsia"/>
          <w:color w:val="000000" w:themeColor="text1"/>
          <w:szCs w:val="21"/>
        </w:rPr>
        <w:t>不包括结算备付金、存出保证金、应收申购款等</w:t>
      </w:r>
      <w:r>
        <w:rPr>
          <w:rFonts w:eastAsiaTheme="minorEastAsia"/>
          <w:color w:val="000000" w:themeColor="text1"/>
          <w:szCs w:val="21"/>
        </w:rPr>
        <w:t>)</w:t>
      </w:r>
      <w:r>
        <w:rPr>
          <w:rFonts w:eastAsiaTheme="minorEastAsia"/>
          <w:color w:val="000000" w:themeColor="text1"/>
          <w:szCs w:val="21"/>
        </w:rPr>
        <w:t>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×10%+</w:t>
      </w:r>
      <w:r>
        <w:rPr>
          <w:rFonts w:eastAsiaTheme="minorEastAsia"/>
          <w:color w:val="000000" w:themeColor="text1"/>
          <w:szCs w:val="21"/>
        </w:rPr>
        <w:t>中证政策性金融债</w:t>
      </w:r>
      <w:r>
        <w:rPr>
          <w:rFonts w:eastAsiaTheme="minorEastAsia"/>
          <w:color w:val="000000" w:themeColor="text1"/>
          <w:szCs w:val="21"/>
        </w:rPr>
        <w:t>1-3</w:t>
      </w:r>
      <w:r>
        <w:rPr>
          <w:rFonts w:eastAsiaTheme="minorEastAsia"/>
          <w:color w:val="000000" w:themeColor="text1"/>
          <w:szCs w:val="21"/>
        </w:rPr>
        <w:t>年指数收益率</w:t>
      </w:r>
      <w:r>
        <w:rPr>
          <w:rFonts w:eastAsiaTheme="minorEastAsia"/>
          <w:color w:val="000000" w:themeColor="text1"/>
          <w:szCs w:val="21"/>
        </w:rPr>
        <w:t>×90%</w:t>
      </w:r>
      <w:r>
        <w:rPr>
          <w:rFonts w:eastAsiaTheme="minorEastAsia"/>
          <w:color w:val="000000" w:themeColor="text1"/>
          <w:szCs w:val="21"/>
        </w:rPr>
        <w:t>。</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颁布的《证券投资基金会计核算业务指引》、《上投摩根安享回报一年持有期债券型证券投资基金基金合同》和在财务报表附注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日止。本期财务报表的实际编制期间为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对于以公允价值计量且其变动计入当期损益的金融资产，按照公允价值进行后续计量；对于应收款项和其他金融负债采用实际利率法，以摊余成本进行后续计量。</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w:t>
      </w:r>
      <w:r>
        <w:rPr>
          <w:rFonts w:eastAsiaTheme="minorEastAsia"/>
          <w:color w:val="000000" w:themeColor="text1"/>
          <w:szCs w:val="21"/>
        </w:rPr>
        <w:lastRenderedPageBreak/>
        <w:t>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w:t>
      </w:r>
      <w:r>
        <w:rPr>
          <w:rFonts w:eastAsiaTheme="minorEastAsia"/>
          <w:color w:val="000000" w:themeColor="text1"/>
          <w:szCs w:val="21"/>
        </w:rPr>
        <w:lastRenderedPageBreak/>
        <w:t>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B448F" w:rsidRDefault="000B448F">
      <w:pPr>
        <w:spacing w:line="360" w:lineRule="auto"/>
        <w:ind w:firstLineChars="200" w:firstLine="420"/>
        <w:rPr>
          <w:rFonts w:eastAsiaTheme="minorEastAsia"/>
          <w:color w:val="000000" w:themeColor="text1"/>
          <w:szCs w:val="21"/>
        </w:rPr>
      </w:pP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w:t>
      </w:r>
      <w:r>
        <w:rPr>
          <w:rFonts w:eastAsiaTheme="minorEastAsia"/>
          <w:color w:val="000000" w:themeColor="text1"/>
          <w:szCs w:val="21"/>
        </w:rPr>
        <w:lastRenderedPageBreak/>
        <w:t>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2D379F" w:rsidRPr="00E471D2" w:rsidTr="002D379F">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2D379F" w:rsidRPr="00E471D2" w:rsidTr="002D379F">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619,533.54</w:t>
            </w:r>
          </w:p>
        </w:tc>
      </w:tr>
      <w:tr w:rsidR="002D379F" w:rsidRPr="00E471D2" w:rsidTr="002D379F">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2D379F" w:rsidRPr="00E471D2" w:rsidTr="002D379F">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2D379F" w:rsidRPr="00E471D2" w:rsidTr="002D379F">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2D379F" w:rsidRPr="00E471D2" w:rsidTr="002D379F">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2D379F" w:rsidRPr="00E471D2" w:rsidTr="002D379F">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2D379F" w:rsidRPr="00E471D2" w:rsidTr="002D379F">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619,533.54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64,852,768.09</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66,195,075.01</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1,342,306.92</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147,399,509.73</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149,720,788.50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2,321,278.77</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357,589,308.41</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357,412,800.00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-176,508.41</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504,988,818.14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507,133,588.50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2,144,770.36</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569,841,586.23</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573,328,663.51</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3,487,077.28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2D379F" w:rsidRPr="00822EC4" w:rsidTr="002D379F">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2D379F" w:rsidRPr="00822EC4" w:rsidTr="002D379F">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213.87</w:t>
            </w:r>
          </w:p>
        </w:tc>
      </w:tr>
      <w:tr w:rsidR="002D379F" w:rsidRPr="00822EC4" w:rsidTr="002D379F">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2D379F" w:rsidRPr="00822EC4" w:rsidTr="002D379F">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2D379F" w:rsidRPr="00822EC4" w:rsidTr="002D379F">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450.12</w:t>
            </w:r>
          </w:p>
        </w:tc>
      </w:tr>
      <w:tr w:rsidR="002D379F" w:rsidRPr="00822EC4" w:rsidTr="002D379F">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6,884,673.20</w:t>
            </w:r>
          </w:p>
        </w:tc>
      </w:tr>
      <w:tr w:rsidR="002D379F" w:rsidRPr="00822EC4" w:rsidTr="002D379F">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2D379F" w:rsidRPr="00822EC4" w:rsidTr="002D379F">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2D379F" w:rsidRPr="00822EC4" w:rsidTr="002D379F">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2D379F" w:rsidRPr="00822EC4" w:rsidTr="002D379F">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2D379F" w:rsidRPr="00822EC4" w:rsidTr="002D379F">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6664" w:type="dxa"/>
            <w:vAlign w:val="center"/>
          </w:tcPr>
          <w:p w:rsidR="00B9713D" w:rsidRPr="00822EC4" w:rsidRDefault="00B9713D" w:rsidP="00B9713D">
            <w:pPr>
              <w:spacing w:line="360" w:lineRule="auto"/>
              <w:jc w:val="right"/>
              <w:rPr>
                <w:rFonts w:eastAsiaTheme="minorEastAsia"/>
                <w:szCs w:val="21"/>
              </w:rPr>
            </w:pPr>
            <w:r>
              <w:rPr>
                <w:szCs w:val="21"/>
              </w:rPr>
              <w:t>-</w:t>
            </w:r>
          </w:p>
        </w:tc>
      </w:tr>
      <w:tr w:rsidR="002D379F" w:rsidRPr="00822EC4" w:rsidTr="002D379F">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15.62</w:t>
            </w:r>
          </w:p>
        </w:tc>
      </w:tr>
      <w:tr w:rsidR="002D379F" w:rsidRPr="00822EC4" w:rsidTr="002D379F">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6,885,352.81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6300"/>
      </w:tblGrid>
      <w:tr w:rsidR="002D379F" w:rsidTr="002D379F">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34,419.69</w:t>
            </w:r>
          </w:p>
        </w:tc>
      </w:tr>
      <w:tr w:rsidR="002D379F" w:rsidTr="002D379F">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2,727.50</w:t>
            </w:r>
          </w:p>
        </w:tc>
      </w:tr>
      <w:tr w:rsidR="002D379F" w:rsidTr="002D379F">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37,147.19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300"/>
      </w:tblGrid>
      <w:tr w:rsidR="002D379F" w:rsidTr="002D379F">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630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2D379F" w:rsidTr="002D379F">
        <w:tc>
          <w:tcPr>
            <w:tcW w:w="2715" w:type="dxa"/>
            <w:vAlign w:val="center"/>
          </w:tcPr>
          <w:p w:rsidR="000B448F" w:rsidRDefault="002E71C5">
            <w:pPr>
              <w:jc w:val="left"/>
            </w:pPr>
            <w:r>
              <w:rPr>
                <w:rFonts w:eastAsiaTheme="minorEastAsia"/>
                <w:color w:val="000000" w:themeColor="text1"/>
                <w:szCs w:val="21"/>
              </w:rPr>
              <w:t>预提费用</w:t>
            </w:r>
          </w:p>
        </w:tc>
        <w:tc>
          <w:tcPr>
            <w:tcW w:w="6300" w:type="dxa"/>
            <w:vAlign w:val="center"/>
          </w:tcPr>
          <w:p w:rsidR="000B448F" w:rsidRDefault="002E71C5">
            <w:pPr>
              <w:jc w:val="right"/>
            </w:pPr>
            <w:r>
              <w:rPr>
                <w:rFonts w:eastAsiaTheme="minorEastAsia"/>
                <w:color w:val="000000" w:themeColor="text1"/>
                <w:szCs w:val="21"/>
              </w:rPr>
              <w:t>140,000.00</w:t>
            </w:r>
          </w:p>
        </w:tc>
      </w:tr>
      <w:tr w:rsidR="002D379F" w:rsidTr="002D379F">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140,000.00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531,516,638.20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531,516,638.20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1,945,098.23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1,945,098.23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533,461,736.43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533,461,736.43</w:t>
            </w:r>
          </w:p>
        </w:tc>
      </w:tr>
    </w:tbl>
    <w:p w:rsidR="000B448F" w:rsidRDefault="002E71C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申购含转换入份额份额。</w:t>
      </w:r>
    </w:p>
    <w:p w:rsidR="000B448F" w:rsidRDefault="002E71C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3</w:t>
      </w:r>
      <w:r>
        <w:rPr>
          <w:rFonts w:eastAsiaTheme="minorEastAsia"/>
          <w:color w:val="000000" w:themeColor="text1"/>
          <w:szCs w:val="21"/>
        </w:rPr>
        <w:t>日止期间公开发售，共募集有效净认购资金人民币</w:t>
      </w:r>
      <w:r>
        <w:rPr>
          <w:rFonts w:eastAsiaTheme="minorEastAsia"/>
          <w:color w:val="000000" w:themeColor="text1"/>
          <w:szCs w:val="21"/>
        </w:rPr>
        <w:t>531,267,975.44</w:t>
      </w:r>
      <w:r>
        <w:rPr>
          <w:rFonts w:eastAsiaTheme="minorEastAsia"/>
          <w:color w:val="000000" w:themeColor="text1"/>
          <w:szCs w:val="21"/>
        </w:rPr>
        <w:t>元，折合为</w:t>
      </w:r>
      <w:r>
        <w:rPr>
          <w:rFonts w:eastAsiaTheme="minorEastAsia"/>
          <w:color w:val="000000" w:themeColor="text1"/>
          <w:szCs w:val="21"/>
        </w:rPr>
        <w:t>531,267,975.44</w:t>
      </w:r>
      <w:r>
        <w:rPr>
          <w:rFonts w:eastAsiaTheme="minorEastAsia"/>
          <w:color w:val="000000" w:themeColor="text1"/>
          <w:szCs w:val="21"/>
        </w:rPr>
        <w:t>份基金份额。根据《上投摩根安享回报一年持有期债券型证券投资基金招募说明书》的规定，本基金设立募集期内认购资金产生的利息收入人民币</w:t>
      </w:r>
      <w:r>
        <w:rPr>
          <w:rFonts w:eastAsiaTheme="minorEastAsia"/>
          <w:color w:val="000000" w:themeColor="text1"/>
          <w:szCs w:val="21"/>
        </w:rPr>
        <w:t>248,662.76</w:t>
      </w:r>
      <w:r>
        <w:rPr>
          <w:rFonts w:eastAsiaTheme="minorEastAsia"/>
          <w:color w:val="000000" w:themeColor="text1"/>
          <w:szCs w:val="21"/>
        </w:rPr>
        <w:t>元在本基金成立后，折合为</w:t>
      </w:r>
      <w:r>
        <w:rPr>
          <w:rFonts w:eastAsiaTheme="minorEastAsia"/>
          <w:color w:val="000000" w:themeColor="text1"/>
          <w:szCs w:val="21"/>
        </w:rPr>
        <w:t>248,662.76</w:t>
      </w:r>
      <w:r>
        <w:rPr>
          <w:rFonts w:eastAsiaTheme="minorEastAsia"/>
          <w:color w:val="000000" w:themeColor="text1"/>
          <w:szCs w:val="21"/>
        </w:rPr>
        <w:t>份基金份额，划入基金份额持有人账户。</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根据《上投摩根安享回报一年持有期债券型证券投资基金基金合同》、《上投摩根安享回报一年持有期债券型证券投资基金招募说明书》及《上投摩根安享回报一年持有期债券型证券投资基金开放日常申购、赎回、转换及定期定额投资业务公告》的相关规定，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日止期间暂不向投资人开放，基金交易申购业务和转换转入业务自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日起开始办理，赎回业务和转换转出业务自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日起开始办理。</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12,137,465.02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3,487,077.28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15,624,542.30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22,811.60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808.34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23,619.94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22,811.60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808.34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23,619.94</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12,160,276.62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3,487,885.62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15,648,162.24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6088"/>
      </w:tblGrid>
      <w:tr w:rsidR="002D379F" w:rsidTr="002D379F">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0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86,076.28</w:t>
            </w:r>
          </w:p>
        </w:tc>
      </w:tr>
      <w:tr w:rsidR="002D379F" w:rsidTr="002D379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97,424.99</w:t>
            </w:r>
          </w:p>
        </w:tc>
      </w:tr>
      <w:tr w:rsidR="002D379F" w:rsidTr="002D379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572.09</w:t>
            </w:r>
          </w:p>
        </w:tc>
      </w:tr>
      <w:tr w:rsidR="002D379F" w:rsidTr="002D379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184,073.36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2D379F" w:rsidTr="002D379F">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5452"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60,688,962.35</w:t>
            </w:r>
          </w:p>
        </w:tc>
      </w:tr>
      <w:tr w:rsidR="002D379F" w:rsidTr="002D379F">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59,575,303.29</w:t>
            </w:r>
          </w:p>
        </w:tc>
      </w:tr>
      <w:tr w:rsidR="002D379F" w:rsidTr="002D379F">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1,113,659.06</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5232"/>
      </w:tblGrid>
      <w:tr w:rsidR="002D379F" w:rsidTr="002D379F">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lastRenderedPageBreak/>
              <w:t>项目</w:t>
            </w:r>
          </w:p>
        </w:tc>
        <w:tc>
          <w:tcPr>
            <w:tcW w:w="523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360,972,798.64</w:t>
            </w:r>
          </w:p>
        </w:tc>
      </w:tr>
      <w:tr w:rsidR="002D379F" w:rsidTr="002D379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354,325,825.98</w:t>
            </w:r>
          </w:p>
        </w:tc>
      </w:tr>
      <w:tr w:rsidR="002D379F" w:rsidTr="002D379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4,180,427.34</w:t>
            </w:r>
          </w:p>
        </w:tc>
      </w:tr>
      <w:tr w:rsidR="002D379F" w:rsidTr="002D379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2,466,545.32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300"/>
      </w:tblGrid>
      <w:tr w:rsidR="002D379F" w:rsidTr="002D379F">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743,787.26</w:t>
            </w:r>
          </w:p>
        </w:tc>
      </w:tr>
      <w:tr w:rsidR="002D379F" w:rsidTr="002D379F">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630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2D379F" w:rsidTr="002D379F">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D379F" w:rsidTr="002D379F">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743,787.26</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2D379F" w:rsidRPr="001A03CE" w:rsidTr="002D379F">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6298"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2</w:t>
            </w:r>
            <w:r w:rsidRPr="001A03CE">
              <w:rPr>
                <w:rFonts w:eastAsiaTheme="minorEastAsia"/>
                <w:szCs w:val="21"/>
              </w:rPr>
              <w:t>月</w:t>
            </w:r>
            <w:r w:rsidRPr="001A03CE">
              <w:rPr>
                <w:rFonts w:eastAsiaTheme="minorEastAsia"/>
                <w:szCs w:val="21"/>
              </w:rPr>
              <w:t>8</w:t>
            </w:r>
            <w:r w:rsidRPr="001A03CE">
              <w:rPr>
                <w:rFonts w:eastAsiaTheme="minorEastAsia"/>
                <w:szCs w:val="21"/>
              </w:rPr>
              <w:t>日（基金合同生效日）至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2D379F" w:rsidRPr="001A03CE" w:rsidTr="002D379F">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3,487,077.28</w:t>
            </w:r>
          </w:p>
        </w:tc>
      </w:tr>
      <w:tr w:rsidR="002D379F" w:rsidRPr="001A03CE" w:rsidTr="002D379F">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1,342,306.92</w:t>
            </w:r>
          </w:p>
        </w:tc>
      </w:tr>
      <w:tr w:rsidR="002D379F" w:rsidRPr="001A03CE" w:rsidTr="002D379F">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2,144,770.36</w:t>
            </w:r>
          </w:p>
        </w:tc>
      </w:tr>
      <w:tr w:rsidR="002D379F" w:rsidRPr="001A03CE" w:rsidTr="002D379F">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2D379F" w:rsidRPr="001A03CE" w:rsidTr="002D379F">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2D379F" w:rsidRPr="001A03CE" w:rsidTr="002D379F">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2D379F" w:rsidRPr="001A03CE" w:rsidTr="002D379F">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019AF" w:rsidRPr="008A0782" w:rsidRDefault="005019AF" w:rsidP="00B9713D">
            <w:pPr>
              <w:spacing w:line="360" w:lineRule="auto"/>
              <w:jc w:val="right"/>
              <w:rPr>
                <w:szCs w:val="21"/>
              </w:rPr>
            </w:pPr>
            <w:r w:rsidRPr="008A0782">
              <w:rPr>
                <w:rFonts w:hint="eastAsia"/>
                <w:szCs w:val="21"/>
              </w:rPr>
              <w:t>-</w:t>
            </w:r>
          </w:p>
        </w:tc>
      </w:tr>
      <w:tr w:rsidR="002D379F" w:rsidRPr="001A03CE" w:rsidTr="002D379F">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lastRenderedPageBreak/>
              <w:t>2.</w:t>
            </w:r>
            <w:r w:rsidRPr="001A03CE">
              <w:rPr>
                <w:kern w:val="0"/>
                <w:szCs w:val="21"/>
              </w:rPr>
              <w:t>衍生工具</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2D379F" w:rsidRPr="001A03CE" w:rsidTr="002D379F">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2D379F" w:rsidRPr="00570FBA" w:rsidTr="002D379F">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019AF" w:rsidRPr="00570FBA" w:rsidRDefault="005019AF" w:rsidP="00B9713D">
            <w:pPr>
              <w:spacing w:line="360" w:lineRule="auto"/>
              <w:jc w:val="right"/>
              <w:rPr>
                <w:szCs w:val="21"/>
              </w:rPr>
            </w:pPr>
            <w:r w:rsidRPr="00570FBA">
              <w:rPr>
                <w:szCs w:val="21"/>
              </w:rPr>
              <w:t>-</w:t>
            </w:r>
          </w:p>
        </w:tc>
      </w:tr>
      <w:tr w:rsidR="002D379F" w:rsidRPr="00570FBA" w:rsidTr="002D379F">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r>
      <w:tr w:rsidR="002D379F" w:rsidRPr="00570FBA" w:rsidTr="002D379F">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3,487,077.28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2D379F" w:rsidRPr="00A73188" w:rsidTr="002D379F">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2</w:t>
            </w:r>
            <w:r w:rsidRPr="00A73188">
              <w:rPr>
                <w:rFonts w:eastAsiaTheme="minorEastAsia"/>
                <w:color w:val="000000" w:themeColor="text1"/>
                <w:szCs w:val="21"/>
              </w:rPr>
              <w:t>月</w:t>
            </w:r>
            <w:r w:rsidRPr="00A73188">
              <w:rPr>
                <w:rFonts w:eastAsiaTheme="minorEastAsia"/>
                <w:color w:val="000000" w:themeColor="text1"/>
                <w:szCs w:val="21"/>
              </w:rPr>
              <w:t>8</w:t>
            </w:r>
            <w:r w:rsidRPr="00A73188">
              <w:rPr>
                <w:rFonts w:eastAsiaTheme="minorEastAsia"/>
                <w:color w:val="000000" w:themeColor="text1"/>
                <w:szCs w:val="21"/>
              </w:rPr>
              <w:t>日（基金合同生效日）至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2D379F" w:rsidRPr="00A73188" w:rsidTr="002D379F">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290,433.09</w:t>
            </w:r>
          </w:p>
        </w:tc>
      </w:tr>
      <w:tr w:rsidR="002D379F" w:rsidRPr="00A73188" w:rsidTr="002D379F">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12,227.50</w:t>
            </w:r>
          </w:p>
        </w:tc>
      </w:tr>
      <w:tr w:rsidR="002D379F" w:rsidRPr="00A73188" w:rsidTr="002D379F">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2D379F" w:rsidRPr="00A73188" w:rsidTr="002D379F">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2D379F" w:rsidRPr="00A73188" w:rsidTr="002D379F">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2D379F" w:rsidRPr="00A73188" w:rsidTr="002D379F">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302,660.59</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6260"/>
      </w:tblGrid>
      <w:tr w:rsidR="002D379F" w:rsidTr="002D379F">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26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r>
      <w:tr w:rsidR="002D379F" w:rsidTr="002D379F">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r>
      <w:tr w:rsidR="002D379F" w:rsidTr="002D379F">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6260"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2D379F" w:rsidTr="002D379F">
        <w:tc>
          <w:tcPr>
            <w:tcW w:w="2855" w:type="dxa"/>
            <w:vAlign w:val="center"/>
          </w:tcPr>
          <w:p w:rsidR="000B448F" w:rsidRDefault="002E71C5">
            <w:pPr>
              <w:jc w:val="left"/>
            </w:pPr>
            <w:r>
              <w:rPr>
                <w:rFonts w:eastAsiaTheme="minorEastAsia"/>
                <w:color w:val="000000" w:themeColor="text1"/>
                <w:szCs w:val="21"/>
              </w:rPr>
              <w:t>债券帐户维护费</w:t>
            </w:r>
          </w:p>
        </w:tc>
        <w:tc>
          <w:tcPr>
            <w:tcW w:w="6260" w:type="dxa"/>
            <w:vAlign w:val="center"/>
          </w:tcPr>
          <w:p w:rsidR="000B448F" w:rsidRDefault="002E71C5">
            <w:pPr>
              <w:jc w:val="right"/>
            </w:pPr>
            <w:r>
              <w:rPr>
                <w:rFonts w:eastAsiaTheme="minorEastAsia"/>
                <w:color w:val="000000" w:themeColor="text1"/>
                <w:szCs w:val="21"/>
              </w:rPr>
              <w:t>18,000.00</w:t>
            </w:r>
          </w:p>
        </w:tc>
      </w:tr>
      <w:tr w:rsidR="002D379F" w:rsidTr="002D379F">
        <w:tc>
          <w:tcPr>
            <w:tcW w:w="2855" w:type="dxa"/>
            <w:vAlign w:val="center"/>
          </w:tcPr>
          <w:p w:rsidR="000B448F" w:rsidRDefault="002E71C5">
            <w:pPr>
              <w:jc w:val="left"/>
            </w:pPr>
            <w:r>
              <w:rPr>
                <w:rFonts w:eastAsiaTheme="minorEastAsia"/>
                <w:color w:val="000000" w:themeColor="text1"/>
                <w:szCs w:val="21"/>
              </w:rPr>
              <w:t>其他</w:t>
            </w:r>
          </w:p>
        </w:tc>
        <w:tc>
          <w:tcPr>
            <w:tcW w:w="6260" w:type="dxa"/>
            <w:vAlign w:val="center"/>
          </w:tcPr>
          <w:p w:rsidR="000B448F" w:rsidRDefault="002E71C5">
            <w:pPr>
              <w:jc w:val="right"/>
            </w:pPr>
            <w:r>
              <w:rPr>
                <w:rFonts w:eastAsiaTheme="minorEastAsia"/>
                <w:color w:val="000000" w:themeColor="text1"/>
                <w:szCs w:val="21"/>
              </w:rPr>
              <w:t>1,000.00</w:t>
            </w:r>
          </w:p>
        </w:tc>
      </w:tr>
      <w:tr w:rsidR="002D379F" w:rsidTr="002D379F">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2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159,000.00</w:t>
            </w:r>
          </w:p>
        </w:tc>
      </w:tr>
    </w:tbl>
    <w:p w:rsidR="007B152B" w:rsidRDefault="007B152B" w:rsidP="007B152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7B152B" w:rsidRDefault="007B152B" w:rsidP="007B152B">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7B152B" w:rsidRDefault="007B152B" w:rsidP="007B152B">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7B152B" w:rsidRDefault="007B152B" w:rsidP="007B152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7B152B" w:rsidRDefault="007B152B" w:rsidP="007B152B">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7B152B" w:rsidRPr="007B152B" w:rsidRDefault="007B152B" w:rsidP="00CB0109">
      <w:pPr>
        <w:autoSpaceDE w:val="0"/>
        <w:autoSpaceDN w:val="0"/>
        <w:adjustRightInd w:val="0"/>
        <w:spacing w:beforeLines="100" w:before="312" w:line="360" w:lineRule="auto"/>
        <w:jc w:val="left"/>
        <w:rPr>
          <w:rFonts w:eastAsiaTheme="minorEastAsia"/>
          <w:b/>
          <w:bCs/>
          <w:color w:val="000000" w:themeColor="text1"/>
          <w:kern w:val="0"/>
          <w:szCs w:val="21"/>
        </w:rPr>
      </w:pP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9</w:t>
      </w:r>
      <w:r>
        <w:rPr>
          <w:rFonts w:eastAsiaTheme="minorEastAsia"/>
          <w:b/>
          <w:bCs/>
          <w:color w:val="000000" w:themeColor="text1"/>
          <w:kern w:val="0"/>
          <w:szCs w:val="21"/>
        </w:rPr>
        <w:t xml:space="preserve">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0B448F">
        <w:tc>
          <w:tcPr>
            <w:tcW w:w="5220" w:type="dxa"/>
            <w:vAlign w:val="center"/>
          </w:tcPr>
          <w:p w:rsidR="000B448F" w:rsidRDefault="002E71C5">
            <w:pPr>
              <w:jc w:val="left"/>
            </w:pPr>
            <w:r>
              <w:rPr>
                <w:rFonts w:eastAsiaTheme="minorEastAsia"/>
                <w:color w:val="000000" w:themeColor="text1"/>
                <w:szCs w:val="21"/>
              </w:rPr>
              <w:t>上投摩根基金管理有限公司</w:t>
            </w:r>
          </w:p>
        </w:tc>
        <w:tc>
          <w:tcPr>
            <w:tcW w:w="3780" w:type="dxa"/>
            <w:vAlign w:val="center"/>
          </w:tcPr>
          <w:p w:rsidR="000B448F" w:rsidRDefault="002E71C5">
            <w:pPr>
              <w:jc w:val="center"/>
            </w:pPr>
            <w:r>
              <w:rPr>
                <w:rFonts w:eastAsiaTheme="minorEastAsia"/>
                <w:color w:val="000000" w:themeColor="text1"/>
                <w:szCs w:val="21"/>
              </w:rPr>
              <w:t>基金管理人、注册登记机构、基金销售机构</w:t>
            </w:r>
          </w:p>
        </w:tc>
      </w:tr>
      <w:tr w:rsidR="000B448F">
        <w:tc>
          <w:tcPr>
            <w:tcW w:w="5220" w:type="dxa"/>
            <w:vAlign w:val="center"/>
          </w:tcPr>
          <w:p w:rsidR="000B448F" w:rsidRDefault="002E71C5">
            <w:pPr>
              <w:jc w:val="left"/>
            </w:pPr>
            <w:r>
              <w:rPr>
                <w:rFonts w:eastAsiaTheme="minorEastAsia"/>
                <w:color w:val="000000" w:themeColor="text1"/>
                <w:szCs w:val="21"/>
              </w:rPr>
              <w:t>J.P. Morgan 8CS Investments (GP) Limited</w:t>
            </w:r>
          </w:p>
        </w:tc>
        <w:tc>
          <w:tcPr>
            <w:tcW w:w="3780" w:type="dxa"/>
            <w:vAlign w:val="center"/>
          </w:tcPr>
          <w:p w:rsidR="000B448F" w:rsidRDefault="002E71C5">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0B448F">
        <w:tc>
          <w:tcPr>
            <w:tcW w:w="5220" w:type="dxa"/>
            <w:vAlign w:val="center"/>
          </w:tcPr>
          <w:p w:rsidR="000B448F" w:rsidRDefault="002E71C5">
            <w:pPr>
              <w:jc w:val="left"/>
            </w:pPr>
            <w:r>
              <w:rPr>
                <w:rFonts w:eastAsiaTheme="minorEastAsia"/>
                <w:color w:val="000000" w:themeColor="text1"/>
                <w:szCs w:val="21"/>
              </w:rPr>
              <w:t>中国邮政储蓄银行股份有限公司</w:t>
            </w:r>
            <w:r>
              <w:rPr>
                <w:rFonts w:eastAsiaTheme="minorEastAsia"/>
                <w:color w:val="000000" w:themeColor="text1"/>
                <w:szCs w:val="21"/>
              </w:rPr>
              <w:t>(“</w:t>
            </w:r>
            <w:r>
              <w:rPr>
                <w:rFonts w:eastAsiaTheme="minorEastAsia"/>
                <w:color w:val="000000" w:themeColor="text1"/>
                <w:szCs w:val="21"/>
              </w:rPr>
              <w:t>邮储银行</w:t>
            </w:r>
            <w:r>
              <w:rPr>
                <w:rFonts w:eastAsiaTheme="minorEastAsia"/>
                <w:color w:val="000000" w:themeColor="text1"/>
                <w:szCs w:val="21"/>
              </w:rPr>
              <w:t>”)</w:t>
            </w:r>
          </w:p>
        </w:tc>
        <w:tc>
          <w:tcPr>
            <w:tcW w:w="3780" w:type="dxa"/>
            <w:vAlign w:val="center"/>
          </w:tcPr>
          <w:p w:rsidR="000B448F" w:rsidRDefault="002E71C5">
            <w:pPr>
              <w:jc w:val="center"/>
            </w:pPr>
            <w:r>
              <w:rPr>
                <w:rFonts w:eastAsiaTheme="minorEastAsia"/>
                <w:color w:val="000000" w:themeColor="text1"/>
                <w:szCs w:val="21"/>
              </w:rPr>
              <w:t>基金托管人</w:t>
            </w:r>
          </w:p>
        </w:tc>
      </w:tr>
      <w:tr w:rsidR="000B448F">
        <w:tc>
          <w:tcPr>
            <w:tcW w:w="5220" w:type="dxa"/>
            <w:vAlign w:val="center"/>
          </w:tcPr>
          <w:p w:rsidR="000B448F" w:rsidRDefault="002E71C5">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0B448F" w:rsidRDefault="002E71C5">
            <w:pPr>
              <w:jc w:val="center"/>
            </w:pPr>
            <w:r>
              <w:rPr>
                <w:rFonts w:eastAsiaTheme="minorEastAsia"/>
                <w:color w:val="000000" w:themeColor="text1"/>
                <w:szCs w:val="21"/>
              </w:rPr>
              <w:t>基金管理人的股东</w:t>
            </w:r>
          </w:p>
        </w:tc>
      </w:tr>
      <w:tr w:rsidR="000B448F">
        <w:tc>
          <w:tcPr>
            <w:tcW w:w="5220" w:type="dxa"/>
            <w:vAlign w:val="center"/>
          </w:tcPr>
          <w:p w:rsidR="000B448F" w:rsidRDefault="002E71C5">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B448F" w:rsidRDefault="002E71C5">
            <w:pPr>
              <w:jc w:val="center"/>
            </w:pPr>
            <w:r>
              <w:rPr>
                <w:rFonts w:eastAsiaTheme="minorEastAsia"/>
                <w:color w:val="000000" w:themeColor="text1"/>
                <w:szCs w:val="21"/>
              </w:rPr>
              <w:t>基金管理人的股东</w:t>
            </w:r>
          </w:p>
        </w:tc>
      </w:tr>
      <w:tr w:rsidR="000B448F">
        <w:tc>
          <w:tcPr>
            <w:tcW w:w="5220" w:type="dxa"/>
            <w:vAlign w:val="center"/>
          </w:tcPr>
          <w:p w:rsidR="000B448F" w:rsidRDefault="002E71C5">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0B448F" w:rsidRDefault="002E71C5">
            <w:pPr>
              <w:jc w:val="center"/>
            </w:pPr>
            <w:r>
              <w:rPr>
                <w:rFonts w:eastAsiaTheme="minorEastAsia"/>
                <w:color w:val="000000" w:themeColor="text1"/>
                <w:szCs w:val="21"/>
              </w:rPr>
              <w:t>基金管理人的股东上海国际信托有限公司的控股股东</w:t>
            </w:r>
          </w:p>
        </w:tc>
      </w:tr>
      <w:tr w:rsidR="000B448F">
        <w:tc>
          <w:tcPr>
            <w:tcW w:w="5220" w:type="dxa"/>
            <w:vAlign w:val="center"/>
          </w:tcPr>
          <w:p w:rsidR="000B448F" w:rsidRDefault="002E71C5">
            <w:pPr>
              <w:jc w:val="left"/>
            </w:pPr>
            <w:r>
              <w:rPr>
                <w:rFonts w:eastAsiaTheme="minorEastAsia"/>
                <w:color w:val="000000" w:themeColor="text1"/>
                <w:szCs w:val="21"/>
              </w:rPr>
              <w:t>尚腾资本管理有限公司</w:t>
            </w:r>
          </w:p>
        </w:tc>
        <w:tc>
          <w:tcPr>
            <w:tcW w:w="3780" w:type="dxa"/>
            <w:vAlign w:val="center"/>
          </w:tcPr>
          <w:p w:rsidR="000B448F" w:rsidRDefault="002E71C5">
            <w:pPr>
              <w:jc w:val="center"/>
            </w:pPr>
            <w:r>
              <w:rPr>
                <w:rFonts w:eastAsiaTheme="minorEastAsia"/>
                <w:color w:val="000000" w:themeColor="text1"/>
                <w:szCs w:val="21"/>
              </w:rPr>
              <w:t>基金管理人的子公司</w:t>
            </w:r>
          </w:p>
        </w:tc>
      </w:tr>
      <w:tr w:rsidR="000B448F">
        <w:tc>
          <w:tcPr>
            <w:tcW w:w="5220" w:type="dxa"/>
            <w:vAlign w:val="center"/>
          </w:tcPr>
          <w:p w:rsidR="000B448F" w:rsidRDefault="002E71C5">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B448F" w:rsidRDefault="002E71C5">
            <w:pPr>
              <w:jc w:val="center"/>
            </w:pPr>
            <w:r>
              <w:rPr>
                <w:rFonts w:eastAsiaTheme="minorEastAsia"/>
                <w:color w:val="000000" w:themeColor="text1"/>
                <w:szCs w:val="21"/>
              </w:rPr>
              <w:t>基金管理人的子公司</w:t>
            </w:r>
          </w:p>
        </w:tc>
      </w:tr>
      <w:tr w:rsidR="000B448F">
        <w:tc>
          <w:tcPr>
            <w:tcW w:w="5220" w:type="dxa"/>
            <w:vAlign w:val="center"/>
          </w:tcPr>
          <w:p w:rsidR="000B448F" w:rsidRDefault="002E71C5">
            <w:pPr>
              <w:jc w:val="left"/>
            </w:pPr>
            <w:r>
              <w:rPr>
                <w:rFonts w:eastAsiaTheme="minorEastAsia"/>
                <w:color w:val="000000" w:themeColor="text1"/>
                <w:szCs w:val="21"/>
              </w:rPr>
              <w:t>上信资产管理有限公司</w:t>
            </w:r>
          </w:p>
        </w:tc>
        <w:tc>
          <w:tcPr>
            <w:tcW w:w="3780" w:type="dxa"/>
            <w:vAlign w:val="center"/>
          </w:tcPr>
          <w:p w:rsidR="000B448F" w:rsidRDefault="002E71C5">
            <w:pPr>
              <w:jc w:val="center"/>
            </w:pPr>
            <w:r>
              <w:rPr>
                <w:rFonts w:eastAsiaTheme="minorEastAsia"/>
                <w:color w:val="000000" w:themeColor="text1"/>
                <w:szCs w:val="21"/>
              </w:rPr>
              <w:t>基金管理人的股东上海国际信托有限公司控制的公司</w:t>
            </w:r>
          </w:p>
        </w:tc>
      </w:tr>
      <w:tr w:rsidR="000B448F">
        <w:tc>
          <w:tcPr>
            <w:tcW w:w="5220" w:type="dxa"/>
            <w:vAlign w:val="center"/>
          </w:tcPr>
          <w:p w:rsidR="000B448F" w:rsidRDefault="002E71C5">
            <w:pPr>
              <w:jc w:val="left"/>
            </w:pPr>
            <w:r>
              <w:rPr>
                <w:rFonts w:eastAsiaTheme="minorEastAsia"/>
                <w:color w:val="000000" w:themeColor="text1"/>
                <w:szCs w:val="21"/>
              </w:rPr>
              <w:t>上海国利货币经纪有限公司</w:t>
            </w:r>
          </w:p>
        </w:tc>
        <w:tc>
          <w:tcPr>
            <w:tcW w:w="3780" w:type="dxa"/>
            <w:vAlign w:val="center"/>
          </w:tcPr>
          <w:p w:rsidR="000B448F" w:rsidRDefault="002E71C5">
            <w:pPr>
              <w:jc w:val="center"/>
            </w:pPr>
            <w:r>
              <w:rPr>
                <w:rFonts w:eastAsiaTheme="minorEastAsia"/>
                <w:color w:val="000000" w:themeColor="text1"/>
                <w:szCs w:val="21"/>
              </w:rPr>
              <w:t>基金管理人的股东上海国际信托有限公司控制的公司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2D379F" w:rsidTr="002D379F">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当期发生的基金应支付的管理费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2,888,792.94</w:t>
            </w:r>
          </w:p>
        </w:tc>
      </w:tr>
      <w:tr w:rsidR="002D379F" w:rsidTr="002D379F">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1,406,130.99</w:t>
            </w:r>
          </w:p>
        </w:tc>
      </w:tr>
    </w:tbl>
    <w:p w:rsidR="000B448F" w:rsidRDefault="002E71C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0.60%</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0.60%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2D379F" w:rsidTr="002D379F">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D379F" w:rsidTr="002D379F">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5314"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770,344.82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注：支付基金托管人邮储银行的托管费按前一日基金资产净值</w:t>
      </w:r>
      <w:r>
        <w:rPr>
          <w:rFonts w:eastAsiaTheme="minorEastAsia"/>
          <w:color w:val="000000" w:themeColor="text1"/>
          <w:kern w:val="0"/>
          <w:szCs w:val="21"/>
        </w:rPr>
        <w:t>0.16%</w:t>
      </w:r>
      <w:r>
        <w:rPr>
          <w:rFonts w:eastAsiaTheme="minorEastAsia"/>
          <w:color w:val="000000" w:themeColor="text1"/>
          <w:kern w:val="0"/>
          <w:szCs w:val="21"/>
        </w:rPr>
        <w:t>的年费率计提，逐日累计至每月月底，按月支付。其计算公式为：日托管费＝前一日基金资产净值</w:t>
      </w:r>
      <w:r>
        <w:rPr>
          <w:rFonts w:eastAsiaTheme="minorEastAsia"/>
          <w:color w:val="000000" w:themeColor="text1"/>
          <w:kern w:val="0"/>
          <w:szCs w:val="21"/>
        </w:rPr>
        <w:t xml:space="preserve"> X 0.16% / </w:t>
      </w:r>
      <w:r>
        <w:rPr>
          <w:rFonts w:eastAsiaTheme="minorEastAsia"/>
          <w:color w:val="000000" w:themeColor="text1"/>
          <w:kern w:val="0"/>
          <w:szCs w:val="21"/>
        </w:rPr>
        <w:t>当年天数。</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1818"/>
        <w:gridCol w:w="1260"/>
        <w:gridCol w:w="1260"/>
        <w:gridCol w:w="1080"/>
        <w:gridCol w:w="1512"/>
        <w:gridCol w:w="1083"/>
      </w:tblGrid>
      <w:tr w:rsidR="00EE1E53">
        <w:tc>
          <w:tcPr>
            <w:tcW w:w="9435" w:type="dxa"/>
            <w:gridSpan w:val="7"/>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bCs/>
                <w:color w:val="000000" w:themeColor="text1"/>
                <w:szCs w:val="21"/>
              </w:rPr>
            </w:pPr>
            <w:r>
              <w:rPr>
                <w:rFonts w:eastAsiaTheme="minorEastAsia"/>
                <w:bCs/>
                <w:color w:val="000000" w:themeColor="text1"/>
                <w:szCs w:val="21"/>
              </w:rPr>
              <w:t>2021</w:t>
            </w:r>
            <w:r>
              <w:rPr>
                <w:rFonts w:eastAsiaTheme="minorEastAsia"/>
                <w:bCs/>
                <w:color w:val="000000" w:themeColor="text1"/>
                <w:szCs w:val="21"/>
              </w:rPr>
              <w:t>年</w:t>
            </w:r>
            <w:r>
              <w:rPr>
                <w:rFonts w:eastAsiaTheme="minorEastAsia"/>
                <w:bCs/>
                <w:color w:val="000000" w:themeColor="text1"/>
                <w:szCs w:val="21"/>
              </w:rPr>
              <w:t>2</w:t>
            </w:r>
            <w:r>
              <w:rPr>
                <w:rFonts w:eastAsiaTheme="minorEastAsia"/>
                <w:bCs/>
                <w:color w:val="000000" w:themeColor="text1"/>
                <w:szCs w:val="21"/>
              </w:rPr>
              <w:t>月</w:t>
            </w:r>
            <w:r>
              <w:rPr>
                <w:rFonts w:eastAsiaTheme="minorEastAsia"/>
                <w:bCs/>
                <w:color w:val="000000" w:themeColor="text1"/>
                <w:szCs w:val="21"/>
              </w:rPr>
              <w:t>8</w:t>
            </w:r>
            <w:r>
              <w:rPr>
                <w:rFonts w:eastAsiaTheme="minorEastAsia"/>
                <w:bCs/>
                <w:color w:val="000000" w:themeColor="text1"/>
                <w:szCs w:val="21"/>
              </w:rPr>
              <w:t>日（基金合同生效日）至</w:t>
            </w:r>
            <w:r>
              <w:rPr>
                <w:rFonts w:eastAsiaTheme="minorEastAsia"/>
                <w:bCs/>
                <w:color w:val="000000" w:themeColor="text1"/>
                <w:szCs w:val="21"/>
              </w:rPr>
              <w:t>2021</w:t>
            </w:r>
            <w:r>
              <w:rPr>
                <w:rFonts w:eastAsiaTheme="minorEastAsia"/>
                <w:bCs/>
                <w:color w:val="000000" w:themeColor="text1"/>
                <w:szCs w:val="21"/>
              </w:rPr>
              <w:t>年</w:t>
            </w:r>
            <w:r>
              <w:rPr>
                <w:rFonts w:eastAsiaTheme="minorEastAsia"/>
                <w:bCs/>
                <w:color w:val="000000" w:themeColor="text1"/>
                <w:szCs w:val="21"/>
              </w:rPr>
              <w:t>12</w:t>
            </w:r>
            <w:r>
              <w:rPr>
                <w:rFonts w:eastAsiaTheme="minorEastAsia"/>
                <w:bCs/>
                <w:color w:val="000000" w:themeColor="text1"/>
                <w:szCs w:val="21"/>
              </w:rPr>
              <w:t>月</w:t>
            </w:r>
            <w:r>
              <w:rPr>
                <w:rFonts w:eastAsiaTheme="minorEastAsia"/>
                <w:bCs/>
                <w:color w:val="000000" w:themeColor="text1"/>
                <w:szCs w:val="21"/>
              </w:rPr>
              <w:t>31</w:t>
            </w:r>
            <w:r>
              <w:rPr>
                <w:rFonts w:eastAsiaTheme="minorEastAsia"/>
                <w:bCs/>
                <w:color w:val="000000" w:themeColor="text1"/>
                <w:szCs w:val="21"/>
              </w:rPr>
              <w:t>日</w:t>
            </w:r>
          </w:p>
        </w:tc>
      </w:tr>
      <w:tr w:rsidR="00EE1E53">
        <w:tc>
          <w:tcPr>
            <w:tcW w:w="1422" w:type="dxa"/>
            <w:vMerge w:val="restart"/>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银行间市场交易的各关联方名称</w:t>
            </w:r>
          </w:p>
        </w:tc>
        <w:tc>
          <w:tcPr>
            <w:tcW w:w="3078" w:type="dxa"/>
            <w:gridSpan w:val="2"/>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债券交易金额</w:t>
            </w:r>
          </w:p>
        </w:tc>
        <w:tc>
          <w:tcPr>
            <w:tcW w:w="2340" w:type="dxa"/>
            <w:gridSpan w:val="2"/>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基金逆回购</w:t>
            </w:r>
          </w:p>
        </w:tc>
        <w:tc>
          <w:tcPr>
            <w:tcW w:w="2595" w:type="dxa"/>
            <w:gridSpan w:val="2"/>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基金正回购</w:t>
            </w:r>
          </w:p>
        </w:tc>
      </w:tr>
      <w:tr w:rsidR="00EE1E53">
        <w:tc>
          <w:tcPr>
            <w:tcW w:w="1422" w:type="dxa"/>
            <w:vMerge/>
            <w:vAlign w:val="center"/>
          </w:tcPr>
          <w:p w:rsidR="00EE1E53" w:rsidRDefault="00EE1E53">
            <w:pPr>
              <w:widowControl/>
              <w:spacing w:line="360" w:lineRule="auto"/>
              <w:jc w:val="left"/>
              <w:rPr>
                <w:rFonts w:eastAsiaTheme="minorEastAsia"/>
                <w:bCs/>
                <w:color w:val="000000" w:themeColor="text1"/>
                <w:szCs w:val="21"/>
              </w:rPr>
            </w:pPr>
          </w:p>
        </w:tc>
        <w:tc>
          <w:tcPr>
            <w:tcW w:w="1818" w:type="dxa"/>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基金买入</w:t>
            </w:r>
          </w:p>
        </w:tc>
        <w:tc>
          <w:tcPr>
            <w:tcW w:w="1260" w:type="dxa"/>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基金卖出</w:t>
            </w:r>
          </w:p>
        </w:tc>
        <w:tc>
          <w:tcPr>
            <w:tcW w:w="1260" w:type="dxa"/>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交易金额</w:t>
            </w:r>
          </w:p>
        </w:tc>
        <w:tc>
          <w:tcPr>
            <w:tcW w:w="1080" w:type="dxa"/>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利息收入</w:t>
            </w:r>
          </w:p>
        </w:tc>
        <w:tc>
          <w:tcPr>
            <w:tcW w:w="1512" w:type="dxa"/>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交易金额</w:t>
            </w:r>
          </w:p>
        </w:tc>
        <w:tc>
          <w:tcPr>
            <w:tcW w:w="1083" w:type="dxa"/>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利息支出</w:t>
            </w:r>
          </w:p>
        </w:tc>
      </w:tr>
      <w:tr w:rsidR="000B448F">
        <w:tc>
          <w:tcPr>
            <w:tcW w:w="1422" w:type="dxa"/>
            <w:vAlign w:val="center"/>
          </w:tcPr>
          <w:p w:rsidR="000B448F" w:rsidRDefault="002E71C5">
            <w:pPr>
              <w:jc w:val="left"/>
            </w:pPr>
            <w:r>
              <w:rPr>
                <w:rFonts w:eastAsiaTheme="minorEastAsia"/>
                <w:bCs/>
                <w:color w:val="000000" w:themeColor="text1"/>
                <w:szCs w:val="21"/>
              </w:rPr>
              <w:t>浦发银行</w:t>
            </w:r>
            <w:r>
              <w:rPr>
                <w:rFonts w:eastAsiaTheme="minorEastAsia"/>
                <w:bCs/>
                <w:color w:val="000000" w:themeColor="text1"/>
                <w:szCs w:val="21"/>
              </w:rPr>
              <w:t xml:space="preserve"> </w:t>
            </w:r>
          </w:p>
        </w:tc>
        <w:tc>
          <w:tcPr>
            <w:tcW w:w="1818" w:type="dxa"/>
            <w:vAlign w:val="center"/>
          </w:tcPr>
          <w:p w:rsidR="000B448F" w:rsidRDefault="002E71C5">
            <w:pPr>
              <w:jc w:val="right"/>
            </w:pPr>
            <w:r>
              <w:rPr>
                <w:rFonts w:eastAsiaTheme="minorEastAsia"/>
                <w:bCs/>
                <w:color w:val="000000" w:themeColor="text1"/>
                <w:szCs w:val="21"/>
              </w:rPr>
              <w:t>2,047,730.47</w:t>
            </w:r>
          </w:p>
        </w:tc>
        <w:tc>
          <w:tcPr>
            <w:tcW w:w="1260" w:type="dxa"/>
            <w:vAlign w:val="center"/>
          </w:tcPr>
          <w:p w:rsidR="000B448F" w:rsidRDefault="002E71C5">
            <w:pPr>
              <w:jc w:val="right"/>
            </w:pPr>
            <w:r>
              <w:rPr>
                <w:rFonts w:eastAsiaTheme="minorEastAsia"/>
                <w:bCs/>
                <w:color w:val="000000" w:themeColor="text1"/>
                <w:szCs w:val="21"/>
              </w:rPr>
              <w:t>26,555,089.38</w:t>
            </w:r>
          </w:p>
        </w:tc>
        <w:tc>
          <w:tcPr>
            <w:tcW w:w="1260" w:type="dxa"/>
            <w:vAlign w:val="center"/>
          </w:tcPr>
          <w:p w:rsidR="000B448F" w:rsidRDefault="002E71C5">
            <w:pPr>
              <w:jc w:val="right"/>
            </w:pPr>
            <w:r>
              <w:rPr>
                <w:rFonts w:eastAsiaTheme="minorEastAsia"/>
                <w:bCs/>
                <w:color w:val="000000" w:themeColor="text1"/>
                <w:szCs w:val="21"/>
              </w:rPr>
              <w:t>-</w:t>
            </w:r>
          </w:p>
        </w:tc>
        <w:tc>
          <w:tcPr>
            <w:tcW w:w="1080" w:type="dxa"/>
            <w:vAlign w:val="center"/>
          </w:tcPr>
          <w:p w:rsidR="000B448F" w:rsidRDefault="002E71C5">
            <w:pPr>
              <w:jc w:val="right"/>
            </w:pPr>
            <w:r>
              <w:rPr>
                <w:rFonts w:eastAsiaTheme="minorEastAsia"/>
                <w:bCs/>
                <w:color w:val="000000" w:themeColor="text1"/>
                <w:szCs w:val="21"/>
              </w:rPr>
              <w:t>-</w:t>
            </w:r>
          </w:p>
        </w:tc>
        <w:tc>
          <w:tcPr>
            <w:tcW w:w="1512" w:type="dxa"/>
            <w:vAlign w:val="center"/>
          </w:tcPr>
          <w:p w:rsidR="000B448F" w:rsidRDefault="002E71C5">
            <w:pPr>
              <w:jc w:val="right"/>
            </w:pPr>
            <w:r>
              <w:rPr>
                <w:rFonts w:eastAsiaTheme="minorEastAsia"/>
                <w:bCs/>
                <w:color w:val="000000" w:themeColor="text1"/>
                <w:szCs w:val="21"/>
              </w:rPr>
              <w:t>-</w:t>
            </w:r>
          </w:p>
        </w:tc>
        <w:tc>
          <w:tcPr>
            <w:tcW w:w="1083" w:type="dxa"/>
            <w:vAlign w:val="center"/>
          </w:tcPr>
          <w:p w:rsidR="000B448F" w:rsidRDefault="002E71C5">
            <w:pPr>
              <w:jc w:val="right"/>
            </w:pPr>
            <w:r>
              <w:rPr>
                <w:rFonts w:eastAsiaTheme="minorEastAsia"/>
                <w:bCs/>
                <w:color w:val="000000" w:themeColor="text1"/>
                <w:szCs w:val="21"/>
              </w:rPr>
              <w:t>-</w:t>
            </w:r>
          </w:p>
        </w:tc>
      </w:tr>
    </w:tbl>
    <w:p w:rsidR="00BE5150" w:rsidRDefault="00BE5150" w:rsidP="00BE5150">
      <w:pPr>
        <w:rPr>
          <w:b/>
          <w:bCs/>
          <w:color w:val="000000"/>
          <w:szCs w:val="21"/>
        </w:rPr>
      </w:pPr>
      <w:r>
        <w:rPr>
          <w:b/>
          <w:bCs/>
          <w:color w:val="000000"/>
          <w:kern w:val="0"/>
          <w:szCs w:val="21"/>
        </w:rPr>
        <w:t>7.4.</w:t>
      </w:r>
      <w:r w:rsidR="007B152B">
        <w:rPr>
          <w:b/>
          <w:bCs/>
          <w:color w:val="000000"/>
          <w:kern w:val="0"/>
          <w:szCs w:val="21"/>
        </w:rPr>
        <w:t>10</w:t>
      </w:r>
      <w:r>
        <w:rPr>
          <w:b/>
          <w:bCs/>
          <w:color w:val="000000"/>
          <w:kern w:val="0"/>
          <w:szCs w:val="21"/>
        </w:rPr>
        <w:t>.4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w:t>
      </w:r>
      <w:r w:rsidR="007B152B">
        <w:rPr>
          <w:b/>
          <w:bCs/>
          <w:color w:val="000000"/>
          <w:kern w:val="0"/>
          <w:szCs w:val="21"/>
        </w:rPr>
        <w:t>10</w:t>
      </w:r>
      <w:r>
        <w:rPr>
          <w:b/>
          <w:bCs/>
          <w:color w:val="000000"/>
          <w:kern w:val="0"/>
          <w:szCs w:val="21"/>
        </w:rPr>
        <w:t>.4.1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w:t>
      </w:r>
      <w:r w:rsidR="007B152B">
        <w:rPr>
          <w:b/>
          <w:bCs/>
          <w:color w:val="000000"/>
          <w:kern w:val="0"/>
          <w:szCs w:val="21"/>
        </w:rPr>
        <w:t>10</w:t>
      </w:r>
      <w:r>
        <w:rPr>
          <w:b/>
          <w:bCs/>
          <w:color w:val="000000"/>
          <w:kern w:val="0"/>
          <w:szCs w:val="21"/>
        </w:rPr>
        <w:t>.4.2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lastRenderedPageBreak/>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366"/>
        <w:gridCol w:w="3366"/>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6732"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日（基金合同生效日）至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0B448F">
        <w:tc>
          <w:tcPr>
            <w:tcW w:w="2268" w:type="dxa"/>
            <w:vAlign w:val="center"/>
          </w:tcPr>
          <w:p w:rsidR="000B448F" w:rsidRDefault="002E71C5">
            <w:pPr>
              <w:jc w:val="left"/>
            </w:pPr>
            <w:r>
              <w:rPr>
                <w:rFonts w:eastAsiaTheme="minorEastAsia"/>
                <w:color w:val="000000" w:themeColor="text1"/>
                <w:szCs w:val="21"/>
              </w:rPr>
              <w:t>中国邮政储蓄银行股份有限公司</w:t>
            </w:r>
          </w:p>
        </w:tc>
        <w:tc>
          <w:tcPr>
            <w:tcW w:w="3366" w:type="dxa"/>
            <w:vAlign w:val="center"/>
          </w:tcPr>
          <w:p w:rsidR="000B448F" w:rsidRDefault="002E71C5">
            <w:pPr>
              <w:jc w:val="right"/>
            </w:pPr>
            <w:r>
              <w:rPr>
                <w:rFonts w:eastAsiaTheme="minorEastAsia"/>
                <w:color w:val="000000" w:themeColor="text1"/>
                <w:szCs w:val="21"/>
              </w:rPr>
              <w:t>619,533.54</w:t>
            </w:r>
          </w:p>
        </w:tc>
        <w:tc>
          <w:tcPr>
            <w:tcW w:w="3366" w:type="dxa"/>
            <w:vAlign w:val="center"/>
          </w:tcPr>
          <w:p w:rsidR="000B448F" w:rsidRDefault="002E71C5">
            <w:pPr>
              <w:jc w:val="right"/>
            </w:pPr>
            <w:r>
              <w:rPr>
                <w:rFonts w:eastAsiaTheme="minorEastAsia"/>
                <w:color w:val="000000" w:themeColor="text1"/>
                <w:szCs w:val="21"/>
              </w:rPr>
              <w:t>86,076.28</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注：本基金的银行存款由基金托管人邮储银行保管，按银行同业利率计息。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w:t>
      </w:r>
      <w:r w:rsidR="007B152B">
        <w:rPr>
          <w:rFonts w:eastAsiaTheme="minorEastAsia"/>
          <w:b/>
          <w:bCs/>
          <w:color w:val="000000" w:themeColor="text1"/>
          <w:kern w:val="0"/>
          <w:szCs w:val="21"/>
        </w:rPr>
        <w:t>10</w:t>
      </w:r>
      <w:r>
        <w:rPr>
          <w:rFonts w:eastAsiaTheme="minorEastAsia"/>
          <w:b/>
          <w:bCs/>
          <w:color w:val="000000" w:themeColor="text1"/>
          <w:kern w:val="0"/>
          <w:szCs w:val="21"/>
        </w:rPr>
        <w:t xml:space="preserve">.7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7B152B">
        <w:rPr>
          <w:rFonts w:eastAsiaTheme="minorEastAsia"/>
          <w:b/>
          <w:bCs/>
          <w:color w:val="000000" w:themeColor="text1"/>
          <w:kern w:val="0"/>
          <w:szCs w:val="21"/>
        </w:rPr>
        <w:t>10</w:t>
      </w:r>
      <w:r w:rsidRPr="00A73188">
        <w:rPr>
          <w:rFonts w:eastAsiaTheme="minorEastAsia"/>
          <w:b/>
          <w:bCs/>
          <w:color w:val="000000" w:themeColor="text1"/>
          <w:kern w:val="0"/>
          <w:szCs w:val="21"/>
        </w:rPr>
        <w:t xml:space="preserve">.8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7B152B">
        <w:rPr>
          <w:rFonts w:eastAsiaTheme="minorEastAsia"/>
          <w:b/>
          <w:bCs/>
          <w:color w:val="000000" w:themeColor="text1"/>
          <w:kern w:val="0"/>
          <w:szCs w:val="21"/>
        </w:rPr>
        <w:t>10</w:t>
      </w:r>
      <w:r w:rsidRPr="00A73188">
        <w:rPr>
          <w:rFonts w:eastAsiaTheme="minorEastAsia"/>
          <w:b/>
          <w:bCs/>
          <w:color w:val="000000" w:themeColor="text1"/>
          <w:kern w:val="0"/>
          <w:szCs w:val="21"/>
        </w:rPr>
        <w:t>.8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w:t>
      </w:r>
      <w:r w:rsidR="007B152B">
        <w:rPr>
          <w:rFonts w:eastAsiaTheme="minorEastAsia"/>
          <w:b/>
          <w:bCs/>
          <w:color w:val="000000" w:themeColor="text1"/>
          <w:kern w:val="0"/>
          <w:szCs w:val="21"/>
        </w:rPr>
        <w:t>10</w:t>
      </w:r>
      <w:r w:rsidRPr="00A73188">
        <w:rPr>
          <w:rFonts w:eastAsiaTheme="minorEastAsia"/>
          <w:b/>
          <w:bCs/>
          <w:color w:val="000000" w:themeColor="text1"/>
          <w:kern w:val="0"/>
          <w:szCs w:val="21"/>
        </w:rPr>
        <w:t>.8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1</w:t>
      </w:r>
      <w:r>
        <w:rPr>
          <w:rFonts w:eastAsiaTheme="minorEastAsia"/>
          <w:b/>
          <w:bCs/>
          <w:color w:val="000000" w:themeColor="text1"/>
          <w:kern w:val="0"/>
          <w:szCs w:val="21"/>
        </w:rPr>
        <w:t xml:space="preserve">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 xml:space="preserve">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 xml:space="preserve">.1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.1.1</w:t>
            </w:r>
            <w:r>
              <w:rPr>
                <w:rFonts w:eastAsiaTheme="minorEastAsia"/>
                <w:color w:val="000000" w:themeColor="text1"/>
                <w:szCs w:val="21"/>
              </w:rPr>
              <w:t xml:space="preserve"> </w:t>
            </w:r>
            <w:r>
              <w:rPr>
                <w:rFonts w:eastAsiaTheme="minorEastAsia"/>
                <w:color w:val="000000" w:themeColor="text1"/>
                <w:szCs w:val="21"/>
              </w:rPr>
              <w:t>受限证券类别：债券</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0B448F">
        <w:tc>
          <w:tcPr>
            <w:tcW w:w="834" w:type="dxa"/>
            <w:vAlign w:val="center"/>
          </w:tcPr>
          <w:p w:rsidR="000B448F" w:rsidRDefault="002E71C5">
            <w:pPr>
              <w:jc w:val="center"/>
            </w:pPr>
            <w:r>
              <w:rPr>
                <w:rFonts w:eastAsiaTheme="minorEastAsia"/>
                <w:color w:val="000000" w:themeColor="text1"/>
                <w:szCs w:val="21"/>
              </w:rPr>
              <w:t>11305</w:t>
            </w:r>
            <w:r>
              <w:rPr>
                <w:rFonts w:eastAsiaTheme="minorEastAsia"/>
                <w:color w:val="000000" w:themeColor="text1"/>
                <w:szCs w:val="21"/>
              </w:rPr>
              <w:lastRenderedPageBreak/>
              <w:t>2</w:t>
            </w:r>
          </w:p>
        </w:tc>
        <w:tc>
          <w:tcPr>
            <w:tcW w:w="835" w:type="dxa"/>
            <w:vAlign w:val="center"/>
          </w:tcPr>
          <w:p w:rsidR="000B448F" w:rsidRDefault="002E71C5">
            <w:pPr>
              <w:jc w:val="center"/>
            </w:pPr>
            <w:r>
              <w:rPr>
                <w:rFonts w:eastAsiaTheme="minorEastAsia"/>
                <w:color w:val="000000" w:themeColor="text1"/>
                <w:szCs w:val="21"/>
              </w:rPr>
              <w:lastRenderedPageBreak/>
              <w:t>兴业</w:t>
            </w:r>
            <w:r>
              <w:rPr>
                <w:rFonts w:eastAsiaTheme="minorEastAsia"/>
                <w:color w:val="000000" w:themeColor="text1"/>
                <w:szCs w:val="21"/>
              </w:rPr>
              <w:lastRenderedPageBreak/>
              <w:t>转债</w:t>
            </w:r>
          </w:p>
        </w:tc>
        <w:tc>
          <w:tcPr>
            <w:tcW w:w="834" w:type="dxa"/>
            <w:vAlign w:val="center"/>
          </w:tcPr>
          <w:p w:rsidR="000B448F" w:rsidRDefault="002E71C5">
            <w:pPr>
              <w:jc w:val="center"/>
            </w:pPr>
            <w:r>
              <w:rPr>
                <w:rFonts w:eastAsiaTheme="minorEastAsia"/>
                <w:color w:val="000000" w:themeColor="text1"/>
                <w:szCs w:val="21"/>
              </w:rPr>
              <w:lastRenderedPageBreak/>
              <w:t>2021-1</w:t>
            </w:r>
            <w:r>
              <w:rPr>
                <w:rFonts w:eastAsiaTheme="minorEastAsia"/>
                <w:color w:val="000000" w:themeColor="text1"/>
                <w:szCs w:val="21"/>
              </w:rPr>
              <w:lastRenderedPageBreak/>
              <w:t>2-27</w:t>
            </w:r>
          </w:p>
        </w:tc>
        <w:tc>
          <w:tcPr>
            <w:tcW w:w="835" w:type="dxa"/>
            <w:vAlign w:val="center"/>
          </w:tcPr>
          <w:p w:rsidR="000B448F" w:rsidRDefault="002E71C5">
            <w:pPr>
              <w:jc w:val="center"/>
            </w:pPr>
            <w:r>
              <w:rPr>
                <w:rFonts w:eastAsiaTheme="minorEastAsia"/>
                <w:color w:val="000000" w:themeColor="text1"/>
                <w:szCs w:val="21"/>
              </w:rPr>
              <w:lastRenderedPageBreak/>
              <w:t>2022-0</w:t>
            </w:r>
            <w:r>
              <w:rPr>
                <w:rFonts w:eastAsiaTheme="minorEastAsia"/>
                <w:color w:val="000000" w:themeColor="text1"/>
                <w:szCs w:val="21"/>
              </w:rPr>
              <w:lastRenderedPageBreak/>
              <w:t>1-14</w:t>
            </w:r>
          </w:p>
        </w:tc>
        <w:tc>
          <w:tcPr>
            <w:tcW w:w="834" w:type="dxa"/>
            <w:vAlign w:val="center"/>
          </w:tcPr>
          <w:p w:rsidR="000B448F" w:rsidRDefault="002E71C5">
            <w:pPr>
              <w:jc w:val="center"/>
            </w:pPr>
            <w:r>
              <w:rPr>
                <w:rFonts w:eastAsiaTheme="minorEastAsia"/>
                <w:color w:val="000000" w:themeColor="text1"/>
                <w:szCs w:val="21"/>
              </w:rPr>
              <w:lastRenderedPageBreak/>
              <w:t>老股</w:t>
            </w:r>
            <w:r>
              <w:rPr>
                <w:rFonts w:eastAsiaTheme="minorEastAsia"/>
                <w:color w:val="000000" w:themeColor="text1"/>
                <w:szCs w:val="21"/>
              </w:rPr>
              <w:lastRenderedPageBreak/>
              <w:t>东配债</w:t>
            </w:r>
          </w:p>
        </w:tc>
        <w:tc>
          <w:tcPr>
            <w:tcW w:w="835" w:type="dxa"/>
            <w:vAlign w:val="center"/>
          </w:tcPr>
          <w:p w:rsidR="000B448F" w:rsidRDefault="002E71C5">
            <w:pPr>
              <w:jc w:val="right"/>
            </w:pPr>
            <w:r>
              <w:rPr>
                <w:rFonts w:eastAsiaTheme="minorEastAsia"/>
                <w:color w:val="000000" w:themeColor="text1"/>
                <w:szCs w:val="21"/>
              </w:rPr>
              <w:lastRenderedPageBreak/>
              <w:t>100.00</w:t>
            </w:r>
          </w:p>
        </w:tc>
        <w:tc>
          <w:tcPr>
            <w:tcW w:w="834" w:type="dxa"/>
            <w:vAlign w:val="center"/>
          </w:tcPr>
          <w:p w:rsidR="000B448F" w:rsidRDefault="002E71C5">
            <w:pPr>
              <w:jc w:val="right"/>
            </w:pPr>
            <w:r>
              <w:rPr>
                <w:rFonts w:eastAsiaTheme="minorEastAsia"/>
                <w:color w:val="000000" w:themeColor="text1"/>
                <w:szCs w:val="21"/>
              </w:rPr>
              <w:t>100.00</w:t>
            </w:r>
          </w:p>
        </w:tc>
        <w:tc>
          <w:tcPr>
            <w:tcW w:w="835" w:type="dxa"/>
            <w:vAlign w:val="center"/>
          </w:tcPr>
          <w:p w:rsidR="000B448F" w:rsidRDefault="002E71C5">
            <w:pPr>
              <w:jc w:val="right"/>
            </w:pPr>
            <w:r>
              <w:rPr>
                <w:rFonts w:eastAsiaTheme="minorEastAsia"/>
                <w:color w:val="000000" w:themeColor="text1"/>
                <w:szCs w:val="21"/>
              </w:rPr>
              <w:t>2,070.</w:t>
            </w:r>
            <w:r>
              <w:rPr>
                <w:rFonts w:eastAsiaTheme="minorEastAsia"/>
                <w:color w:val="000000" w:themeColor="text1"/>
                <w:szCs w:val="21"/>
              </w:rPr>
              <w:lastRenderedPageBreak/>
              <w:t>00</w:t>
            </w:r>
          </w:p>
        </w:tc>
        <w:tc>
          <w:tcPr>
            <w:tcW w:w="834" w:type="dxa"/>
            <w:vAlign w:val="center"/>
          </w:tcPr>
          <w:p w:rsidR="000B448F" w:rsidRDefault="002E71C5">
            <w:pPr>
              <w:jc w:val="right"/>
            </w:pPr>
            <w:r>
              <w:rPr>
                <w:rFonts w:eastAsiaTheme="minorEastAsia"/>
                <w:color w:val="000000" w:themeColor="text1"/>
                <w:szCs w:val="21"/>
              </w:rPr>
              <w:lastRenderedPageBreak/>
              <w:t>207,00</w:t>
            </w:r>
            <w:r>
              <w:rPr>
                <w:rFonts w:eastAsiaTheme="minorEastAsia"/>
                <w:color w:val="000000" w:themeColor="text1"/>
                <w:szCs w:val="21"/>
              </w:rPr>
              <w:lastRenderedPageBreak/>
              <w:t>0.00</w:t>
            </w:r>
          </w:p>
        </w:tc>
        <w:tc>
          <w:tcPr>
            <w:tcW w:w="835" w:type="dxa"/>
            <w:vAlign w:val="center"/>
          </w:tcPr>
          <w:p w:rsidR="000B448F" w:rsidRDefault="002E71C5">
            <w:pPr>
              <w:jc w:val="right"/>
            </w:pPr>
            <w:r>
              <w:rPr>
                <w:rFonts w:eastAsiaTheme="minorEastAsia"/>
                <w:color w:val="000000" w:themeColor="text1"/>
                <w:szCs w:val="21"/>
              </w:rPr>
              <w:lastRenderedPageBreak/>
              <w:t>207,00</w:t>
            </w:r>
            <w:r>
              <w:rPr>
                <w:rFonts w:eastAsiaTheme="minorEastAsia"/>
                <w:color w:val="000000" w:themeColor="text1"/>
                <w:szCs w:val="21"/>
              </w:rPr>
              <w:lastRenderedPageBreak/>
              <w:t>0.00</w:t>
            </w:r>
          </w:p>
        </w:tc>
        <w:tc>
          <w:tcPr>
            <w:tcW w:w="835" w:type="dxa"/>
            <w:vAlign w:val="center"/>
          </w:tcPr>
          <w:p w:rsidR="000B448F" w:rsidRDefault="002E71C5">
            <w:pPr>
              <w:jc w:val="left"/>
            </w:pPr>
            <w:r>
              <w:rPr>
                <w:rFonts w:eastAsiaTheme="minorEastAsia"/>
                <w:color w:val="000000" w:themeColor="text1"/>
                <w:szCs w:val="21"/>
              </w:rPr>
              <w:lastRenderedPageBreak/>
              <w:t>-</w:t>
            </w:r>
          </w:p>
        </w:tc>
      </w:tr>
      <w:tr w:rsidR="000B448F">
        <w:tc>
          <w:tcPr>
            <w:tcW w:w="834" w:type="dxa"/>
            <w:vAlign w:val="center"/>
          </w:tcPr>
          <w:p w:rsidR="000B448F" w:rsidRDefault="002E71C5">
            <w:pPr>
              <w:jc w:val="center"/>
            </w:pPr>
            <w:r>
              <w:rPr>
                <w:rFonts w:eastAsiaTheme="minorEastAsia"/>
                <w:color w:val="000000" w:themeColor="text1"/>
                <w:szCs w:val="21"/>
              </w:rPr>
              <w:t>113052</w:t>
            </w:r>
          </w:p>
        </w:tc>
        <w:tc>
          <w:tcPr>
            <w:tcW w:w="835" w:type="dxa"/>
            <w:vAlign w:val="center"/>
          </w:tcPr>
          <w:p w:rsidR="000B448F" w:rsidRDefault="002E71C5">
            <w:pPr>
              <w:jc w:val="center"/>
            </w:pPr>
            <w:r>
              <w:rPr>
                <w:rFonts w:eastAsiaTheme="minorEastAsia"/>
                <w:color w:val="000000" w:themeColor="text1"/>
                <w:szCs w:val="21"/>
              </w:rPr>
              <w:t>兴业转债</w:t>
            </w:r>
          </w:p>
        </w:tc>
        <w:tc>
          <w:tcPr>
            <w:tcW w:w="834" w:type="dxa"/>
            <w:vAlign w:val="center"/>
          </w:tcPr>
          <w:p w:rsidR="000B448F" w:rsidRDefault="002E71C5">
            <w:pPr>
              <w:jc w:val="center"/>
            </w:pPr>
            <w:r>
              <w:rPr>
                <w:rFonts w:eastAsiaTheme="minorEastAsia"/>
                <w:color w:val="000000" w:themeColor="text1"/>
                <w:szCs w:val="21"/>
              </w:rPr>
              <w:t>2021-12-29</w:t>
            </w:r>
          </w:p>
        </w:tc>
        <w:tc>
          <w:tcPr>
            <w:tcW w:w="835" w:type="dxa"/>
            <w:vAlign w:val="center"/>
          </w:tcPr>
          <w:p w:rsidR="000B448F" w:rsidRDefault="002E71C5">
            <w:pPr>
              <w:jc w:val="center"/>
            </w:pPr>
            <w:r>
              <w:rPr>
                <w:rFonts w:eastAsiaTheme="minorEastAsia"/>
                <w:color w:val="000000" w:themeColor="text1"/>
                <w:szCs w:val="21"/>
              </w:rPr>
              <w:t>2022-01-14</w:t>
            </w:r>
          </w:p>
        </w:tc>
        <w:tc>
          <w:tcPr>
            <w:tcW w:w="834" w:type="dxa"/>
            <w:vAlign w:val="center"/>
          </w:tcPr>
          <w:p w:rsidR="000B448F" w:rsidRDefault="002E71C5">
            <w:pPr>
              <w:jc w:val="center"/>
            </w:pPr>
            <w:r>
              <w:rPr>
                <w:rFonts w:eastAsiaTheme="minorEastAsia"/>
                <w:color w:val="000000" w:themeColor="text1"/>
                <w:szCs w:val="21"/>
              </w:rPr>
              <w:t>新债未上市</w:t>
            </w:r>
          </w:p>
        </w:tc>
        <w:tc>
          <w:tcPr>
            <w:tcW w:w="835" w:type="dxa"/>
            <w:vAlign w:val="center"/>
          </w:tcPr>
          <w:p w:rsidR="000B448F" w:rsidRDefault="002E71C5">
            <w:pPr>
              <w:jc w:val="right"/>
            </w:pPr>
            <w:r>
              <w:rPr>
                <w:rFonts w:eastAsiaTheme="minorEastAsia"/>
                <w:color w:val="000000" w:themeColor="text1"/>
                <w:szCs w:val="21"/>
              </w:rPr>
              <w:t>100.00</w:t>
            </w:r>
          </w:p>
        </w:tc>
        <w:tc>
          <w:tcPr>
            <w:tcW w:w="834" w:type="dxa"/>
            <w:vAlign w:val="center"/>
          </w:tcPr>
          <w:p w:rsidR="000B448F" w:rsidRDefault="002E71C5">
            <w:pPr>
              <w:jc w:val="right"/>
            </w:pPr>
            <w:r>
              <w:rPr>
                <w:rFonts w:eastAsiaTheme="minorEastAsia"/>
                <w:color w:val="000000" w:themeColor="text1"/>
                <w:szCs w:val="21"/>
              </w:rPr>
              <w:t>100.00</w:t>
            </w:r>
          </w:p>
        </w:tc>
        <w:tc>
          <w:tcPr>
            <w:tcW w:w="835" w:type="dxa"/>
            <w:vAlign w:val="center"/>
          </w:tcPr>
          <w:p w:rsidR="000B448F" w:rsidRDefault="002E71C5">
            <w:pPr>
              <w:jc w:val="right"/>
            </w:pPr>
            <w:r>
              <w:rPr>
                <w:rFonts w:eastAsiaTheme="minorEastAsia"/>
                <w:color w:val="000000" w:themeColor="text1"/>
                <w:szCs w:val="21"/>
              </w:rPr>
              <w:t>5,320.00</w:t>
            </w:r>
          </w:p>
        </w:tc>
        <w:tc>
          <w:tcPr>
            <w:tcW w:w="834" w:type="dxa"/>
            <w:vAlign w:val="center"/>
          </w:tcPr>
          <w:p w:rsidR="000B448F" w:rsidRDefault="002E71C5">
            <w:pPr>
              <w:jc w:val="right"/>
            </w:pPr>
            <w:r>
              <w:rPr>
                <w:rFonts w:eastAsiaTheme="minorEastAsia"/>
                <w:color w:val="000000" w:themeColor="text1"/>
                <w:szCs w:val="21"/>
              </w:rPr>
              <w:t>532,000.00</w:t>
            </w:r>
          </w:p>
        </w:tc>
        <w:tc>
          <w:tcPr>
            <w:tcW w:w="835" w:type="dxa"/>
            <w:vAlign w:val="center"/>
          </w:tcPr>
          <w:p w:rsidR="000B448F" w:rsidRDefault="002E71C5">
            <w:pPr>
              <w:jc w:val="right"/>
            </w:pPr>
            <w:r>
              <w:rPr>
                <w:rFonts w:eastAsiaTheme="minorEastAsia"/>
                <w:color w:val="000000" w:themeColor="text1"/>
                <w:szCs w:val="21"/>
              </w:rPr>
              <w:t>532,000.00</w:t>
            </w:r>
          </w:p>
        </w:tc>
        <w:tc>
          <w:tcPr>
            <w:tcW w:w="835" w:type="dxa"/>
            <w:vAlign w:val="center"/>
          </w:tcPr>
          <w:p w:rsidR="000B448F" w:rsidRDefault="002E71C5">
            <w:pPr>
              <w:jc w:val="left"/>
            </w:pPr>
            <w:r>
              <w:rPr>
                <w:rFonts w:eastAsiaTheme="minorEastAsia"/>
                <w:color w:val="000000" w:themeColor="text1"/>
                <w:szCs w:val="21"/>
              </w:rPr>
              <w:t>-</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 xml:space="preserve">.2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 xml:space="preserve">.3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 xml:space="preserve">.3.1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2</w:t>
      </w:r>
      <w:r>
        <w:rPr>
          <w:rFonts w:eastAsiaTheme="minorEastAsia"/>
          <w:b/>
          <w:bCs/>
          <w:color w:val="000000" w:themeColor="text1"/>
          <w:kern w:val="0"/>
          <w:szCs w:val="21"/>
        </w:rPr>
        <w:t xml:space="preserve">.3.2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截至本报告期末</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日止，本基金从事证券交易所债券正回购交易形成的卖出回购证券款余额</w:t>
      </w:r>
      <w:r>
        <w:rPr>
          <w:rFonts w:eastAsiaTheme="minorEastAsia"/>
          <w:color w:val="000000" w:themeColor="text1"/>
          <w:szCs w:val="21"/>
        </w:rPr>
        <w:t>32,100,000.00</w:t>
      </w:r>
      <w:r>
        <w:rPr>
          <w:rFonts w:eastAsiaTheme="minorEastAsia"/>
          <w:color w:val="000000" w:themeColor="text1"/>
          <w:szCs w:val="21"/>
        </w:rPr>
        <w:t>元，于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日到期。该类交易要求本基金转入质押库的债券，按证券交易所规定的比例折算为标准券后，不低于债券回购交易的余额。</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.1 </w:t>
      </w:r>
      <w:r>
        <w:rPr>
          <w:rFonts w:eastAsiaTheme="minorEastAsia"/>
          <w:b/>
          <w:bCs/>
          <w:color w:val="000000" w:themeColor="text1"/>
          <w:szCs w:val="21"/>
        </w:rPr>
        <w:t>风险管理政策和组织架构</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为债券型基金，一般而言，其长期平均风险和预期收益率低于股票型基金、混合型基金，高于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以追求稳健收益作为基金的投资目标，通过严格的风险控制，力争实现基金资产的稳健增值。</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w:t>
      </w:r>
      <w:r>
        <w:rPr>
          <w:rFonts w:eastAsiaTheme="minorEastAsia"/>
          <w:color w:val="000000" w:themeColor="text1"/>
          <w:szCs w:val="21"/>
        </w:rPr>
        <w:lastRenderedPageBreak/>
        <w:t>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7.4.1</w:t>
      </w:r>
      <w:r w:rsidR="007B152B">
        <w:rPr>
          <w:rFonts w:eastAsiaTheme="minorEastAsia"/>
          <w:b/>
          <w:color w:val="000000" w:themeColor="text1"/>
          <w:szCs w:val="21"/>
        </w:rPr>
        <w:t>3</w:t>
      </w:r>
      <w:r>
        <w:rPr>
          <w:rFonts w:eastAsiaTheme="minorEastAsia"/>
          <w:b/>
          <w:color w:val="000000" w:themeColor="text1"/>
          <w:szCs w:val="21"/>
        </w:rPr>
        <w:t xml:space="preserve">.2 </w:t>
      </w:r>
      <w:r>
        <w:rPr>
          <w:rFonts w:eastAsiaTheme="minorEastAsia"/>
          <w:b/>
          <w:color w:val="000000" w:themeColor="text1"/>
          <w:szCs w:val="21"/>
        </w:rPr>
        <w:t>信用风险</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邮储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本基金债券投资的信用评级情况按《中国人民银行信用评级管理指导意见》设定的标准统计及</w:t>
      </w:r>
      <w:r>
        <w:rPr>
          <w:rFonts w:eastAsiaTheme="minorEastAsia"/>
          <w:color w:val="000000" w:themeColor="text1"/>
          <w:szCs w:val="21"/>
        </w:rPr>
        <w:lastRenderedPageBreak/>
        <w:t>汇总。</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22263F" w:rsidRPr="00EF3380" w:rsidRDefault="0022263F" w:rsidP="0022263F">
      <w:pPr>
        <w:spacing w:line="360" w:lineRule="auto"/>
        <w:rPr>
          <w:rFonts w:eastAsiaTheme="minorEastAsia"/>
          <w:b/>
          <w:color w:val="000000"/>
          <w:szCs w:val="21"/>
        </w:rPr>
      </w:pPr>
      <w:r w:rsidRPr="00EF3380">
        <w:rPr>
          <w:rFonts w:eastAsiaTheme="minorEastAsia"/>
          <w:b/>
          <w:color w:val="000000"/>
          <w:szCs w:val="21"/>
        </w:rPr>
        <w:t>7.4.1</w:t>
      </w:r>
      <w:r w:rsidR="007B152B">
        <w:rPr>
          <w:rFonts w:eastAsiaTheme="minorEastAsia"/>
          <w:b/>
          <w:color w:val="000000"/>
          <w:szCs w:val="21"/>
        </w:rPr>
        <w:t>3</w:t>
      </w:r>
      <w:r w:rsidRPr="00EF3380">
        <w:rPr>
          <w:rFonts w:eastAsiaTheme="minorEastAsia"/>
          <w:b/>
          <w:color w:val="000000"/>
          <w:szCs w:val="21"/>
        </w:rPr>
        <w:t>.2.1</w:t>
      </w:r>
      <w:r w:rsidRPr="00EF3380">
        <w:rPr>
          <w:rFonts w:eastAsiaTheme="minorEastAsia" w:hint="eastAsia"/>
          <w:b/>
          <w:color w:val="000000"/>
          <w:szCs w:val="21"/>
        </w:rPr>
        <w:t>按短期信用评级列示的债券投资</w:t>
      </w:r>
    </w:p>
    <w:p w:rsidR="0022263F" w:rsidRPr="00EF3380" w:rsidRDefault="0022263F" w:rsidP="0022263F">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6057"/>
      </w:tblGrid>
      <w:tr w:rsidR="002D379F" w:rsidRPr="00EF3380" w:rsidTr="002D379F">
        <w:tc>
          <w:tcPr>
            <w:tcW w:w="2590" w:type="dxa"/>
            <w:vAlign w:val="center"/>
          </w:tcPr>
          <w:p w:rsidR="0022263F" w:rsidRPr="00EF3380" w:rsidRDefault="0022263F" w:rsidP="00B9713D">
            <w:pPr>
              <w:spacing w:line="360" w:lineRule="auto"/>
              <w:jc w:val="center"/>
              <w:rPr>
                <w:rFonts w:eastAsiaTheme="minorEastAsia"/>
                <w:szCs w:val="21"/>
              </w:rPr>
            </w:pPr>
            <w:r w:rsidRPr="00EF3380">
              <w:rPr>
                <w:rFonts w:eastAsiaTheme="minorEastAsia"/>
                <w:szCs w:val="21"/>
              </w:rPr>
              <w:t>短期信用评级</w:t>
            </w:r>
          </w:p>
        </w:tc>
        <w:tc>
          <w:tcPr>
            <w:tcW w:w="6057" w:type="dxa"/>
          </w:tcPr>
          <w:p w:rsidR="0022263F" w:rsidRPr="00EF3380" w:rsidRDefault="0022263F" w:rsidP="00B9713D">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22263F" w:rsidRPr="00EF3380" w:rsidRDefault="0022263F" w:rsidP="00B9713D">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2D379F" w:rsidRPr="00EF3380" w:rsidTr="002D379F">
        <w:tc>
          <w:tcPr>
            <w:tcW w:w="2590" w:type="dxa"/>
          </w:tcPr>
          <w:p w:rsidR="0022263F" w:rsidRPr="00EF3380" w:rsidRDefault="0022263F" w:rsidP="00B9713D">
            <w:pPr>
              <w:spacing w:line="360" w:lineRule="auto"/>
              <w:rPr>
                <w:rFonts w:eastAsiaTheme="minorEastAsia"/>
                <w:szCs w:val="21"/>
              </w:rPr>
            </w:pPr>
            <w:r w:rsidRPr="00EF3380">
              <w:rPr>
                <w:rFonts w:eastAsiaTheme="minorEastAsia"/>
                <w:szCs w:val="21"/>
              </w:rPr>
              <w:t>A-1</w:t>
            </w:r>
          </w:p>
        </w:tc>
        <w:tc>
          <w:tcPr>
            <w:tcW w:w="6057"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w:t>
            </w:r>
          </w:p>
        </w:tc>
      </w:tr>
      <w:tr w:rsidR="002D379F" w:rsidRPr="00EF3380" w:rsidTr="002D379F">
        <w:tc>
          <w:tcPr>
            <w:tcW w:w="2590" w:type="dxa"/>
          </w:tcPr>
          <w:p w:rsidR="0022263F" w:rsidRPr="00EF3380" w:rsidRDefault="0022263F" w:rsidP="00B9713D">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6057"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w:t>
            </w:r>
          </w:p>
        </w:tc>
      </w:tr>
      <w:tr w:rsidR="002D379F" w:rsidRPr="00EF3380" w:rsidTr="002D379F">
        <w:tc>
          <w:tcPr>
            <w:tcW w:w="2590" w:type="dxa"/>
            <w:vAlign w:val="center"/>
          </w:tcPr>
          <w:p w:rsidR="0022263F" w:rsidRPr="00EF3380" w:rsidRDefault="0022263F" w:rsidP="00B9713D">
            <w:pPr>
              <w:spacing w:line="360" w:lineRule="auto"/>
              <w:rPr>
                <w:rFonts w:eastAsiaTheme="minorEastAsia"/>
                <w:szCs w:val="21"/>
              </w:rPr>
            </w:pPr>
            <w:r w:rsidRPr="00EF3380">
              <w:rPr>
                <w:rFonts w:eastAsiaTheme="minorEastAsia"/>
                <w:kern w:val="0"/>
                <w:szCs w:val="21"/>
              </w:rPr>
              <w:t>未评级</w:t>
            </w:r>
          </w:p>
        </w:tc>
        <w:tc>
          <w:tcPr>
            <w:tcW w:w="6057" w:type="dxa"/>
            <w:vAlign w:val="center"/>
          </w:tcPr>
          <w:p w:rsidR="0022263F" w:rsidRPr="00EF3380" w:rsidRDefault="0022263F" w:rsidP="00B9713D">
            <w:pPr>
              <w:spacing w:line="360" w:lineRule="auto"/>
              <w:jc w:val="right"/>
              <w:rPr>
                <w:rFonts w:eastAsiaTheme="minorEastAsia"/>
                <w:szCs w:val="21"/>
              </w:rPr>
            </w:pPr>
            <w:r w:rsidRPr="00EF3380">
              <w:rPr>
                <w:rFonts w:eastAsiaTheme="minorEastAsia"/>
                <w:szCs w:val="21"/>
              </w:rPr>
              <w:t>90,271,000.00</w:t>
            </w:r>
          </w:p>
        </w:tc>
      </w:tr>
      <w:tr w:rsidR="002D379F" w:rsidRPr="00EF3380" w:rsidTr="002D379F">
        <w:tc>
          <w:tcPr>
            <w:tcW w:w="2590" w:type="dxa"/>
            <w:vAlign w:val="center"/>
          </w:tcPr>
          <w:p w:rsidR="0022263F" w:rsidRPr="00EF3380" w:rsidRDefault="0022263F" w:rsidP="00B9713D">
            <w:pPr>
              <w:spacing w:line="360" w:lineRule="auto"/>
              <w:rPr>
                <w:rFonts w:eastAsiaTheme="minorEastAsia"/>
                <w:szCs w:val="21"/>
              </w:rPr>
            </w:pPr>
            <w:r w:rsidRPr="00EF3380">
              <w:rPr>
                <w:rFonts w:eastAsiaTheme="minorEastAsia"/>
                <w:kern w:val="0"/>
                <w:szCs w:val="21"/>
              </w:rPr>
              <w:t>合计</w:t>
            </w:r>
          </w:p>
        </w:tc>
        <w:tc>
          <w:tcPr>
            <w:tcW w:w="6057" w:type="dxa"/>
            <w:vAlign w:val="center"/>
          </w:tcPr>
          <w:p w:rsidR="0022263F" w:rsidRPr="00EF3380" w:rsidRDefault="0022263F" w:rsidP="00B9713D">
            <w:pPr>
              <w:spacing w:line="360" w:lineRule="auto"/>
              <w:jc w:val="right"/>
              <w:rPr>
                <w:rFonts w:eastAsiaTheme="minorEastAsia"/>
                <w:szCs w:val="21"/>
              </w:rPr>
            </w:pPr>
            <w:r w:rsidRPr="00EF3380">
              <w:rPr>
                <w:rFonts w:eastAsiaTheme="minorEastAsia"/>
                <w:szCs w:val="21"/>
              </w:rPr>
              <w:t>90,271,000.00</w:t>
            </w:r>
          </w:p>
        </w:tc>
      </w:tr>
    </w:tbl>
    <w:p w:rsidR="0022263F" w:rsidRPr="00EF3380" w:rsidRDefault="0022263F" w:rsidP="0022263F">
      <w:pPr>
        <w:tabs>
          <w:tab w:val="left" w:pos="426"/>
        </w:tabs>
        <w:spacing w:line="360" w:lineRule="auto"/>
        <w:ind w:firstLineChars="200" w:firstLine="420"/>
        <w:jc w:val="left"/>
        <w:rPr>
          <w:kern w:val="0"/>
          <w:szCs w:val="21"/>
        </w:rPr>
      </w:pPr>
      <w:r w:rsidRPr="00EF3380">
        <w:rPr>
          <w:kern w:val="0"/>
          <w:szCs w:val="21"/>
        </w:rPr>
        <w:t>注：未评级部分为短期融资券。债券信用评级取自第三方评级机构的评级。</w:t>
      </w:r>
    </w:p>
    <w:p w:rsidR="0022263F" w:rsidRPr="00EF3380" w:rsidRDefault="0022263F" w:rsidP="0022263F">
      <w:pPr>
        <w:spacing w:line="360" w:lineRule="auto"/>
        <w:rPr>
          <w:rFonts w:eastAsiaTheme="minorEastAsia"/>
          <w:b/>
          <w:color w:val="000000"/>
          <w:szCs w:val="21"/>
        </w:rPr>
      </w:pPr>
      <w:r w:rsidRPr="00EF3380">
        <w:rPr>
          <w:rFonts w:eastAsiaTheme="minorEastAsia"/>
          <w:b/>
          <w:color w:val="000000"/>
          <w:szCs w:val="21"/>
        </w:rPr>
        <w:t>7.4.1</w:t>
      </w:r>
      <w:r w:rsidR="007B152B">
        <w:rPr>
          <w:rFonts w:eastAsiaTheme="minorEastAsia"/>
          <w:b/>
          <w:color w:val="000000"/>
          <w:szCs w:val="21"/>
        </w:rPr>
        <w:t>3</w:t>
      </w:r>
      <w:r w:rsidRPr="00EF3380">
        <w:rPr>
          <w:rFonts w:eastAsiaTheme="minorEastAsia"/>
          <w:b/>
          <w:color w:val="000000"/>
          <w:szCs w:val="21"/>
        </w:rPr>
        <w:t>.2.2</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按短期信用评级列示的资产支持证券投资</w:t>
      </w:r>
    </w:p>
    <w:p w:rsidR="0022263F" w:rsidRPr="00EF3380" w:rsidRDefault="0022263F" w:rsidP="0022263F">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22263F" w:rsidRPr="00EF3380" w:rsidRDefault="0022263F" w:rsidP="0022263F">
      <w:pPr>
        <w:spacing w:line="360" w:lineRule="auto"/>
        <w:rPr>
          <w:rFonts w:eastAsiaTheme="minorEastAsia"/>
          <w:b/>
          <w:color w:val="000000"/>
          <w:szCs w:val="21"/>
        </w:rPr>
      </w:pPr>
      <w:r w:rsidRPr="00EF3380">
        <w:rPr>
          <w:rFonts w:eastAsiaTheme="minorEastAsia"/>
          <w:b/>
          <w:color w:val="000000"/>
          <w:szCs w:val="21"/>
        </w:rPr>
        <w:t>7.4.1</w:t>
      </w:r>
      <w:r w:rsidR="007B152B">
        <w:rPr>
          <w:rFonts w:eastAsiaTheme="minorEastAsia"/>
          <w:b/>
          <w:color w:val="000000"/>
          <w:szCs w:val="21"/>
        </w:rPr>
        <w:t>3</w:t>
      </w:r>
      <w:r w:rsidRPr="00EF3380">
        <w:rPr>
          <w:rFonts w:eastAsiaTheme="minorEastAsia"/>
          <w:b/>
          <w:color w:val="000000"/>
          <w:szCs w:val="21"/>
        </w:rPr>
        <w:t>.2.3</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按短期信用评级列示的同业存单投资</w:t>
      </w:r>
    </w:p>
    <w:p w:rsidR="0022263F" w:rsidRPr="00EF3380" w:rsidRDefault="0022263F" w:rsidP="0022263F">
      <w:pPr>
        <w:tabs>
          <w:tab w:val="left" w:pos="7200"/>
          <w:tab w:val="left" w:pos="8280"/>
        </w:tabs>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95"/>
      </w:tblGrid>
      <w:tr w:rsidR="002D379F" w:rsidRPr="00EF3380" w:rsidTr="002D379F">
        <w:tc>
          <w:tcPr>
            <w:tcW w:w="2552" w:type="dxa"/>
            <w:vAlign w:val="center"/>
          </w:tcPr>
          <w:p w:rsidR="0022263F" w:rsidRPr="00EF3380" w:rsidRDefault="0022263F" w:rsidP="00B9713D">
            <w:pPr>
              <w:spacing w:line="360" w:lineRule="auto"/>
              <w:jc w:val="center"/>
              <w:rPr>
                <w:rFonts w:eastAsiaTheme="minorEastAsia"/>
                <w:szCs w:val="21"/>
              </w:rPr>
            </w:pPr>
            <w:r w:rsidRPr="00EF3380">
              <w:rPr>
                <w:rFonts w:eastAsiaTheme="minorEastAsia"/>
                <w:szCs w:val="21"/>
              </w:rPr>
              <w:t>短期信用评级</w:t>
            </w:r>
          </w:p>
        </w:tc>
        <w:tc>
          <w:tcPr>
            <w:tcW w:w="6095" w:type="dxa"/>
          </w:tcPr>
          <w:p w:rsidR="0022263F" w:rsidRPr="00EF3380" w:rsidRDefault="0022263F" w:rsidP="00B9713D">
            <w:pPr>
              <w:widowControl/>
              <w:autoSpaceDE w:val="0"/>
              <w:autoSpaceDN w:val="0"/>
              <w:ind w:right="-15"/>
              <w:jc w:val="center"/>
              <w:textAlignment w:val="bottom"/>
              <w:rPr>
                <w:rFonts w:eastAsiaTheme="minorEastAsia"/>
                <w:szCs w:val="21"/>
              </w:rPr>
            </w:pPr>
            <w:r w:rsidRPr="00EF3380">
              <w:rPr>
                <w:rFonts w:eastAsiaTheme="minorEastAsia"/>
                <w:szCs w:val="21"/>
              </w:rPr>
              <w:t>本期末</w:t>
            </w:r>
          </w:p>
          <w:p w:rsidR="0022263F" w:rsidRPr="00EF3380" w:rsidRDefault="0022263F" w:rsidP="00B9713D">
            <w:pPr>
              <w:widowControl/>
              <w:autoSpaceDE w:val="0"/>
              <w:autoSpaceDN w:val="0"/>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2D379F" w:rsidRPr="00EF3380" w:rsidTr="002D379F">
        <w:tc>
          <w:tcPr>
            <w:tcW w:w="2552" w:type="dxa"/>
          </w:tcPr>
          <w:p w:rsidR="0022263F" w:rsidRPr="00EF3380" w:rsidRDefault="0022263F" w:rsidP="00B9713D">
            <w:pPr>
              <w:spacing w:line="360" w:lineRule="auto"/>
              <w:rPr>
                <w:rFonts w:eastAsiaTheme="minorEastAsia"/>
                <w:szCs w:val="21"/>
              </w:rPr>
            </w:pPr>
            <w:r w:rsidRPr="00EF3380">
              <w:rPr>
                <w:rFonts w:eastAsiaTheme="minorEastAsia"/>
                <w:szCs w:val="21"/>
              </w:rPr>
              <w:t>A-1</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w:t>
            </w:r>
          </w:p>
        </w:tc>
      </w:tr>
      <w:tr w:rsidR="002D379F" w:rsidRPr="00EF3380" w:rsidTr="002D379F">
        <w:tc>
          <w:tcPr>
            <w:tcW w:w="2552" w:type="dxa"/>
          </w:tcPr>
          <w:p w:rsidR="0022263F" w:rsidRPr="00EF3380" w:rsidRDefault="0022263F" w:rsidP="00B9713D">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w:t>
            </w:r>
          </w:p>
        </w:tc>
      </w:tr>
      <w:tr w:rsidR="002D379F" w:rsidRPr="00EF3380" w:rsidTr="002D379F">
        <w:tc>
          <w:tcPr>
            <w:tcW w:w="2552" w:type="dxa"/>
            <w:vAlign w:val="center"/>
          </w:tcPr>
          <w:p w:rsidR="0022263F" w:rsidRPr="00EF3380" w:rsidRDefault="0022263F" w:rsidP="00B9713D">
            <w:pPr>
              <w:spacing w:line="360" w:lineRule="auto"/>
              <w:rPr>
                <w:rFonts w:eastAsiaTheme="minorEastAsia"/>
                <w:szCs w:val="21"/>
              </w:rPr>
            </w:pPr>
            <w:r w:rsidRPr="00EF3380">
              <w:rPr>
                <w:rFonts w:eastAsiaTheme="minorEastAsia"/>
                <w:szCs w:val="21"/>
              </w:rPr>
              <w:t>未评级</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68,186,000.00</w:t>
            </w:r>
          </w:p>
        </w:tc>
      </w:tr>
      <w:tr w:rsidR="002D379F" w:rsidRPr="00EF3380" w:rsidTr="002D379F">
        <w:tc>
          <w:tcPr>
            <w:tcW w:w="2552" w:type="dxa"/>
            <w:vAlign w:val="center"/>
          </w:tcPr>
          <w:p w:rsidR="0022263F" w:rsidRPr="00EF3380" w:rsidRDefault="0022263F" w:rsidP="00B9713D">
            <w:pPr>
              <w:spacing w:line="360" w:lineRule="auto"/>
              <w:rPr>
                <w:rFonts w:eastAsiaTheme="minorEastAsia"/>
                <w:szCs w:val="21"/>
              </w:rPr>
            </w:pPr>
            <w:r w:rsidRPr="00EF3380">
              <w:rPr>
                <w:rFonts w:eastAsiaTheme="minorEastAsia"/>
                <w:szCs w:val="21"/>
              </w:rPr>
              <w:t>合计</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68,186,000.00</w:t>
            </w:r>
          </w:p>
        </w:tc>
      </w:tr>
    </w:tbl>
    <w:p w:rsidR="0022263F" w:rsidRPr="00EF3380" w:rsidRDefault="0022263F" w:rsidP="0022263F">
      <w:pPr>
        <w:spacing w:line="360" w:lineRule="auto"/>
        <w:rPr>
          <w:rFonts w:eastAsiaTheme="minorEastAsia"/>
          <w:b/>
          <w:color w:val="000000"/>
          <w:szCs w:val="21"/>
        </w:rPr>
      </w:pPr>
      <w:r w:rsidRPr="00EF3380">
        <w:rPr>
          <w:rFonts w:eastAsiaTheme="minorEastAsia"/>
          <w:b/>
          <w:color w:val="000000"/>
          <w:szCs w:val="21"/>
        </w:rPr>
        <w:t>7.4.1</w:t>
      </w:r>
      <w:r w:rsidR="007B152B">
        <w:rPr>
          <w:rFonts w:eastAsiaTheme="minorEastAsia"/>
          <w:b/>
          <w:color w:val="000000"/>
          <w:szCs w:val="21"/>
        </w:rPr>
        <w:t>3</w:t>
      </w:r>
      <w:r w:rsidRPr="00EF3380">
        <w:rPr>
          <w:rFonts w:eastAsiaTheme="minorEastAsia"/>
          <w:b/>
          <w:color w:val="000000"/>
          <w:szCs w:val="21"/>
        </w:rPr>
        <w:t>.2.4</w:t>
      </w:r>
      <w:r w:rsidRPr="00EF3380">
        <w:rPr>
          <w:rFonts w:eastAsiaTheme="minorEastAsia"/>
          <w:b/>
          <w:color w:val="000000"/>
          <w:szCs w:val="21"/>
        </w:rPr>
        <w:t>按长期信用评级列示的债券投资</w:t>
      </w:r>
    </w:p>
    <w:p w:rsidR="0022263F" w:rsidRPr="00EF3380" w:rsidRDefault="0022263F" w:rsidP="0022263F">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95"/>
      </w:tblGrid>
      <w:tr w:rsidR="002D379F" w:rsidRPr="00EF3380" w:rsidTr="002D379F">
        <w:tc>
          <w:tcPr>
            <w:tcW w:w="2552" w:type="dxa"/>
            <w:vAlign w:val="center"/>
          </w:tcPr>
          <w:p w:rsidR="0022263F" w:rsidRPr="00EF3380" w:rsidRDefault="0022263F" w:rsidP="00B9713D">
            <w:pPr>
              <w:spacing w:line="360" w:lineRule="auto"/>
              <w:jc w:val="center"/>
              <w:rPr>
                <w:rFonts w:eastAsiaTheme="minorEastAsia"/>
                <w:szCs w:val="21"/>
              </w:rPr>
            </w:pPr>
            <w:r w:rsidRPr="00EF3380">
              <w:rPr>
                <w:rFonts w:eastAsiaTheme="minorEastAsia"/>
                <w:szCs w:val="21"/>
              </w:rPr>
              <w:t>长期信用评级</w:t>
            </w:r>
          </w:p>
        </w:tc>
        <w:tc>
          <w:tcPr>
            <w:tcW w:w="6095" w:type="dxa"/>
          </w:tcPr>
          <w:p w:rsidR="0022263F" w:rsidRPr="00EF3380" w:rsidRDefault="0022263F" w:rsidP="00B9713D">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22263F" w:rsidRPr="00EF3380" w:rsidRDefault="0022263F" w:rsidP="00B9713D">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2D379F" w:rsidRPr="00EF3380" w:rsidTr="002D379F">
        <w:tc>
          <w:tcPr>
            <w:tcW w:w="2552" w:type="dxa"/>
          </w:tcPr>
          <w:p w:rsidR="0022263F" w:rsidRPr="00EF3380" w:rsidRDefault="0022263F" w:rsidP="00B9713D">
            <w:pPr>
              <w:spacing w:line="360" w:lineRule="auto"/>
              <w:rPr>
                <w:rFonts w:eastAsiaTheme="minorEastAsia"/>
                <w:szCs w:val="21"/>
              </w:rPr>
            </w:pPr>
            <w:r w:rsidRPr="00EF3380">
              <w:rPr>
                <w:rFonts w:eastAsiaTheme="minorEastAsia"/>
                <w:szCs w:val="21"/>
              </w:rPr>
              <w:t>AAA</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306,384,588.50</w:t>
            </w:r>
          </w:p>
        </w:tc>
      </w:tr>
      <w:tr w:rsidR="002D379F" w:rsidRPr="00EF3380" w:rsidTr="002D379F">
        <w:tc>
          <w:tcPr>
            <w:tcW w:w="2552" w:type="dxa"/>
          </w:tcPr>
          <w:p w:rsidR="0022263F" w:rsidRPr="00EF3380" w:rsidRDefault="0022263F" w:rsidP="00B9713D">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w:t>
            </w:r>
          </w:p>
        </w:tc>
      </w:tr>
      <w:tr w:rsidR="002D379F" w:rsidRPr="00EF3380" w:rsidTr="002D379F">
        <w:tc>
          <w:tcPr>
            <w:tcW w:w="2552" w:type="dxa"/>
            <w:vAlign w:val="center"/>
          </w:tcPr>
          <w:p w:rsidR="0022263F" w:rsidRPr="00EF3380" w:rsidRDefault="0022263F" w:rsidP="00B9713D">
            <w:pPr>
              <w:spacing w:line="360" w:lineRule="auto"/>
              <w:rPr>
                <w:rFonts w:eastAsiaTheme="minorEastAsia"/>
                <w:szCs w:val="21"/>
              </w:rPr>
            </w:pPr>
            <w:r w:rsidRPr="00EF3380">
              <w:rPr>
                <w:rFonts w:eastAsiaTheme="minorEastAsia"/>
                <w:kern w:val="0"/>
                <w:szCs w:val="21"/>
              </w:rPr>
              <w:t>未评级</w:t>
            </w:r>
          </w:p>
        </w:tc>
        <w:tc>
          <w:tcPr>
            <w:tcW w:w="6095" w:type="dxa"/>
          </w:tcPr>
          <w:p w:rsidR="0022263F" w:rsidRPr="00EF3380" w:rsidRDefault="0022263F" w:rsidP="00B9713D">
            <w:pPr>
              <w:spacing w:line="360" w:lineRule="auto"/>
              <w:jc w:val="right"/>
              <w:rPr>
                <w:rFonts w:eastAsiaTheme="minorEastAsia"/>
                <w:szCs w:val="21"/>
              </w:rPr>
            </w:pPr>
            <w:r w:rsidRPr="00EF3380">
              <w:rPr>
                <w:rFonts w:eastAsiaTheme="minorEastAsia"/>
                <w:szCs w:val="21"/>
              </w:rPr>
              <w:t>42,292,000.00</w:t>
            </w:r>
          </w:p>
        </w:tc>
      </w:tr>
      <w:tr w:rsidR="002D379F" w:rsidRPr="00EF3380" w:rsidTr="002D379F">
        <w:tc>
          <w:tcPr>
            <w:tcW w:w="2552" w:type="dxa"/>
            <w:vAlign w:val="center"/>
          </w:tcPr>
          <w:p w:rsidR="0022263F" w:rsidRPr="00EF3380" w:rsidRDefault="0022263F" w:rsidP="00B9713D">
            <w:pPr>
              <w:spacing w:line="360" w:lineRule="auto"/>
              <w:rPr>
                <w:rFonts w:eastAsiaTheme="minorEastAsia"/>
                <w:kern w:val="0"/>
                <w:szCs w:val="21"/>
              </w:rPr>
            </w:pPr>
            <w:r w:rsidRPr="00EF3380">
              <w:rPr>
                <w:rFonts w:eastAsiaTheme="minorEastAsia"/>
                <w:kern w:val="0"/>
                <w:szCs w:val="21"/>
              </w:rPr>
              <w:t>合计</w:t>
            </w:r>
          </w:p>
        </w:tc>
        <w:tc>
          <w:tcPr>
            <w:tcW w:w="6095" w:type="dxa"/>
            <w:vAlign w:val="center"/>
          </w:tcPr>
          <w:p w:rsidR="0022263F" w:rsidRPr="00EF3380" w:rsidRDefault="0022263F" w:rsidP="00B9713D">
            <w:pPr>
              <w:spacing w:line="360" w:lineRule="auto"/>
              <w:jc w:val="right"/>
              <w:rPr>
                <w:rFonts w:eastAsiaTheme="minorEastAsia"/>
                <w:szCs w:val="21"/>
              </w:rPr>
            </w:pPr>
            <w:r w:rsidRPr="00EF3380">
              <w:rPr>
                <w:rFonts w:eastAsiaTheme="minorEastAsia"/>
                <w:szCs w:val="21"/>
              </w:rPr>
              <w:t>348,676,588.50</w:t>
            </w:r>
          </w:p>
        </w:tc>
      </w:tr>
    </w:tbl>
    <w:p w:rsidR="0022263F" w:rsidRPr="00EF3380" w:rsidRDefault="0022263F" w:rsidP="0022263F">
      <w:pPr>
        <w:tabs>
          <w:tab w:val="left" w:pos="426"/>
        </w:tabs>
        <w:spacing w:line="360" w:lineRule="auto"/>
        <w:ind w:firstLineChars="200" w:firstLine="420"/>
        <w:jc w:val="left"/>
        <w:rPr>
          <w:kern w:val="0"/>
          <w:szCs w:val="21"/>
        </w:rPr>
      </w:pPr>
      <w:r w:rsidRPr="00EF3380">
        <w:rPr>
          <w:kern w:val="0"/>
          <w:szCs w:val="21"/>
        </w:rPr>
        <w:t>注：未评级部分为国债。债券信用评级取自第三方评级机构的评级。</w:t>
      </w:r>
    </w:p>
    <w:p w:rsidR="0022263F" w:rsidRPr="00EF3380" w:rsidRDefault="0022263F" w:rsidP="0022263F">
      <w:pPr>
        <w:spacing w:line="360" w:lineRule="auto"/>
        <w:rPr>
          <w:rFonts w:eastAsiaTheme="minorEastAsia"/>
          <w:b/>
          <w:color w:val="000000"/>
          <w:szCs w:val="21"/>
        </w:rPr>
      </w:pPr>
      <w:r w:rsidRPr="00EF3380">
        <w:rPr>
          <w:rFonts w:eastAsiaTheme="minorEastAsia"/>
          <w:b/>
          <w:color w:val="000000"/>
          <w:szCs w:val="21"/>
        </w:rPr>
        <w:t>7.4.1</w:t>
      </w:r>
      <w:r w:rsidR="007B152B">
        <w:rPr>
          <w:rFonts w:eastAsiaTheme="minorEastAsia"/>
          <w:b/>
          <w:color w:val="000000"/>
          <w:szCs w:val="21"/>
        </w:rPr>
        <w:t>3</w:t>
      </w:r>
      <w:r w:rsidRPr="00EF3380">
        <w:rPr>
          <w:rFonts w:eastAsiaTheme="minorEastAsia"/>
          <w:b/>
          <w:color w:val="000000"/>
          <w:szCs w:val="21"/>
        </w:rPr>
        <w:t>.2.5</w:t>
      </w:r>
      <w:r w:rsidRPr="00EF3380">
        <w:rPr>
          <w:rFonts w:eastAsiaTheme="minorEastAsia" w:hint="eastAsia"/>
          <w:b/>
          <w:color w:val="000000"/>
          <w:szCs w:val="21"/>
        </w:rPr>
        <w:t xml:space="preserve"> </w:t>
      </w:r>
      <w:r w:rsidRPr="00EF3380">
        <w:rPr>
          <w:rFonts w:eastAsiaTheme="minorEastAsia" w:hint="eastAsia"/>
          <w:b/>
          <w:color w:val="000000"/>
          <w:szCs w:val="21"/>
        </w:rPr>
        <w:t>按长期信用评级列示的资产支持证券投资</w:t>
      </w:r>
    </w:p>
    <w:p w:rsidR="0022263F" w:rsidRPr="00EF3380" w:rsidRDefault="0022263F" w:rsidP="0022263F">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lastRenderedPageBreak/>
        <w:t>无余额。</w:t>
      </w:r>
    </w:p>
    <w:p w:rsidR="0022263F" w:rsidRPr="00EF3380" w:rsidRDefault="0022263F" w:rsidP="0022263F">
      <w:pPr>
        <w:spacing w:line="360" w:lineRule="auto"/>
        <w:rPr>
          <w:rFonts w:eastAsiaTheme="minorEastAsia"/>
          <w:b/>
          <w:color w:val="000000"/>
          <w:szCs w:val="21"/>
        </w:rPr>
      </w:pPr>
      <w:r w:rsidRPr="00EF3380">
        <w:rPr>
          <w:rFonts w:eastAsiaTheme="minorEastAsia"/>
          <w:b/>
          <w:color w:val="000000"/>
          <w:szCs w:val="21"/>
        </w:rPr>
        <w:t>7.4.1</w:t>
      </w:r>
      <w:r w:rsidR="007B152B">
        <w:rPr>
          <w:rFonts w:eastAsiaTheme="minorEastAsia"/>
          <w:b/>
          <w:color w:val="000000"/>
          <w:szCs w:val="21"/>
        </w:rPr>
        <w:t>3</w:t>
      </w:r>
      <w:r w:rsidRPr="00EF3380">
        <w:rPr>
          <w:rFonts w:eastAsiaTheme="minorEastAsia"/>
          <w:b/>
          <w:color w:val="000000"/>
          <w:szCs w:val="21"/>
        </w:rPr>
        <w:t>.2.6</w:t>
      </w:r>
      <w:r w:rsidRPr="00EF3380">
        <w:rPr>
          <w:rFonts w:eastAsiaTheme="minorEastAsia" w:hint="eastAsia"/>
          <w:b/>
          <w:color w:val="000000"/>
          <w:szCs w:val="21"/>
        </w:rPr>
        <w:t>按长期信用评级列示的同业存单投资</w:t>
      </w:r>
    </w:p>
    <w:p w:rsidR="0022263F" w:rsidRPr="00211604" w:rsidRDefault="0022263F" w:rsidP="0022263F">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.3 </w:t>
      </w:r>
      <w:r>
        <w:rPr>
          <w:rFonts w:eastAsiaTheme="minorEastAsia"/>
          <w:b/>
          <w:bCs/>
          <w:color w:val="000000" w:themeColor="text1"/>
          <w:szCs w:val="21"/>
        </w:rPr>
        <w:t>流动性风险</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日，除卖出回购金融资产款余额中有</w:t>
      </w:r>
      <w:r>
        <w:rPr>
          <w:rFonts w:eastAsiaTheme="minorEastAsia"/>
          <w:color w:val="000000" w:themeColor="text1"/>
          <w:szCs w:val="21"/>
        </w:rPr>
        <w:t>32,100,000.00</w:t>
      </w:r>
      <w:r>
        <w:rPr>
          <w:rFonts w:eastAsiaTheme="minorEastAsia"/>
          <w:color w:val="000000" w:themeColor="text1"/>
          <w:szCs w:val="21"/>
        </w:rPr>
        <w:t>元将在一个月以内到期且计息</w:t>
      </w:r>
      <w:r>
        <w:rPr>
          <w:rFonts w:eastAsiaTheme="minorEastAsia"/>
          <w:color w:val="000000" w:themeColor="text1"/>
          <w:szCs w:val="21"/>
        </w:rPr>
        <w:t>(</w:t>
      </w:r>
      <w:r>
        <w:rPr>
          <w:rFonts w:eastAsiaTheme="minorEastAsia"/>
          <w:color w:val="000000" w:themeColor="text1"/>
          <w:szCs w:val="21"/>
        </w:rPr>
        <w:t>该利息金额不重大</w:t>
      </w:r>
      <w:r>
        <w:rPr>
          <w:rFonts w:eastAsiaTheme="minorEastAsia"/>
          <w:color w:val="000000" w:themeColor="text1"/>
          <w:szCs w:val="21"/>
        </w:rPr>
        <w:t>)</w:t>
      </w:r>
      <w:r>
        <w:rPr>
          <w:rFonts w:eastAsiaTheme="minorEastAsia"/>
          <w:color w:val="000000" w:themeColor="text1"/>
          <w:szCs w:val="21"/>
        </w:rPr>
        <w:t>外，本基金所承担的其他金融负债的合约约定到期日均为一个月以内且不计息，可赎回基金份额净值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无固定到期日且不计息，因此账面余额约为未折现的合约到期现金流量。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7E0504" w:rsidRDefault="007E0504" w:rsidP="00227386">
      <w:pPr>
        <w:widowControl/>
        <w:spacing w:line="360" w:lineRule="auto"/>
        <w:rPr>
          <w:rFonts w:eastAsiaTheme="minorEastAsia"/>
          <w:b/>
          <w:color w:val="000000" w:themeColor="text1"/>
          <w:kern w:val="0"/>
          <w:szCs w:val="21"/>
        </w:rPr>
      </w:pPr>
      <w:r w:rsidRPr="00227386">
        <w:rPr>
          <w:rFonts w:eastAsiaTheme="minorEastAsia"/>
          <w:b/>
          <w:color w:val="000000" w:themeColor="text1"/>
          <w:kern w:val="0"/>
          <w:szCs w:val="21"/>
        </w:rPr>
        <w:t xml:space="preserve">7.4.13.3.2 </w:t>
      </w:r>
      <w:r w:rsidRPr="00227386">
        <w:rPr>
          <w:rFonts w:eastAsiaTheme="minorEastAsia" w:hint="eastAsia"/>
          <w:b/>
          <w:color w:val="000000" w:themeColor="text1"/>
          <w:kern w:val="0"/>
          <w:szCs w:val="21"/>
        </w:rPr>
        <w:t>报告期内本基金组合资产的流动性风险分析</w:t>
      </w:r>
    </w:p>
    <w:p w:rsidR="007E0504" w:rsidRPr="00227386" w:rsidRDefault="007E0504" w:rsidP="00227386">
      <w:pPr>
        <w:spacing w:line="360" w:lineRule="auto"/>
        <w:ind w:firstLineChars="200" w:firstLine="420"/>
        <w:rPr>
          <w:rFonts w:eastAsiaTheme="minorEastAsia"/>
          <w:color w:val="000000" w:themeColor="text1"/>
          <w:szCs w:val="21"/>
        </w:rPr>
      </w:pPr>
      <w:r w:rsidRPr="00227386">
        <w:rPr>
          <w:rFonts w:eastAsiaTheme="minorEastAsia" w:hint="eastAsia"/>
          <w:color w:val="000000" w:themeColor="text1"/>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E0504" w:rsidRPr="00227386" w:rsidRDefault="007E0504" w:rsidP="00227386">
      <w:pPr>
        <w:spacing w:line="360" w:lineRule="auto"/>
        <w:ind w:firstLineChars="200" w:firstLine="420"/>
        <w:rPr>
          <w:rFonts w:eastAsiaTheme="minorEastAsia"/>
          <w:color w:val="000000" w:themeColor="text1"/>
          <w:szCs w:val="21"/>
        </w:rPr>
      </w:pPr>
    </w:p>
    <w:p w:rsidR="007E0504" w:rsidRPr="00227386" w:rsidRDefault="007E0504" w:rsidP="00227386">
      <w:pPr>
        <w:spacing w:line="360" w:lineRule="auto"/>
        <w:ind w:firstLineChars="200" w:firstLine="420"/>
        <w:rPr>
          <w:rFonts w:eastAsiaTheme="minorEastAsia"/>
          <w:color w:val="000000" w:themeColor="text1"/>
          <w:szCs w:val="21"/>
        </w:rPr>
      </w:pPr>
      <w:r w:rsidRPr="00227386">
        <w:rPr>
          <w:rFonts w:eastAsiaTheme="minorEastAsia" w:hint="eastAsia"/>
          <w:color w:val="000000" w:themeColor="text1"/>
          <w:szCs w:val="21"/>
        </w:rPr>
        <w:t>本基金投资于一家公司发行的证券市值不超过基金资产净值的</w:t>
      </w:r>
      <w:r w:rsidRPr="00227386">
        <w:rPr>
          <w:rFonts w:eastAsiaTheme="minorEastAsia"/>
          <w:color w:val="000000" w:themeColor="text1"/>
          <w:szCs w:val="21"/>
        </w:rPr>
        <w:t>10%</w:t>
      </w:r>
      <w:r w:rsidRPr="00227386">
        <w:rPr>
          <w:rFonts w:eastAsiaTheme="minorEastAsia" w:hint="eastAsia"/>
          <w:color w:val="000000" w:themeColor="text1"/>
          <w:szCs w:val="21"/>
        </w:rPr>
        <w:t>，且本基金与由本基金的基金管理人管理的其他基金共同持有一家公司发行的证券不得超过该证券的</w:t>
      </w:r>
      <w:r w:rsidRPr="00227386">
        <w:rPr>
          <w:rFonts w:eastAsiaTheme="minorEastAsia"/>
          <w:color w:val="000000" w:themeColor="text1"/>
          <w:szCs w:val="21"/>
        </w:rPr>
        <w:t>10%</w:t>
      </w:r>
      <w:r w:rsidRPr="00227386">
        <w:rPr>
          <w:rFonts w:eastAsiaTheme="minorEastAsia" w:hint="eastAsia"/>
          <w:color w:val="000000" w:themeColor="text1"/>
          <w:szCs w:val="21"/>
        </w:rPr>
        <w:t>。本基金与由本基金的基金管理人管理的其他开放式基金共同持有一家上市公司发行的可流通股票不得超过该上市公司</w:t>
      </w:r>
      <w:r w:rsidRPr="00227386">
        <w:rPr>
          <w:rFonts w:eastAsiaTheme="minorEastAsia" w:hint="eastAsia"/>
          <w:color w:val="000000" w:themeColor="text1"/>
          <w:szCs w:val="21"/>
        </w:rPr>
        <w:lastRenderedPageBreak/>
        <w:t>可流通股票的</w:t>
      </w:r>
      <w:r w:rsidRPr="00227386">
        <w:rPr>
          <w:rFonts w:eastAsiaTheme="minorEastAsia"/>
          <w:color w:val="000000" w:themeColor="text1"/>
          <w:szCs w:val="21"/>
        </w:rPr>
        <w:t>15%</w:t>
      </w:r>
      <w:r w:rsidRPr="00227386">
        <w:rPr>
          <w:rFonts w:eastAsiaTheme="minorEastAsia" w:hint="eastAsia"/>
          <w:color w:val="000000" w:themeColor="text1"/>
          <w:szCs w:val="21"/>
        </w:rPr>
        <w:t>，本基金与由本基金的基金管理人管理的全部投资组合持有一家上市公司发行的可流通股票，不得超过该上市公司可流通股票的</w:t>
      </w:r>
      <w:r w:rsidRPr="00227386">
        <w:rPr>
          <w:rFonts w:eastAsiaTheme="minorEastAsia"/>
          <w:color w:val="000000" w:themeColor="text1"/>
          <w:szCs w:val="21"/>
        </w:rPr>
        <w:t>30%(</w:t>
      </w:r>
      <w:r w:rsidRPr="00227386">
        <w:rPr>
          <w:rFonts w:eastAsiaTheme="minorEastAsia" w:hint="eastAsia"/>
          <w:color w:val="000000" w:themeColor="text1"/>
          <w:szCs w:val="21"/>
        </w:rPr>
        <w:t>完全按照有关指数构成比例进行证券投资的开放式基金及中国证监会认定的特殊投资组合不受上述比例限制</w:t>
      </w:r>
      <w:r w:rsidRPr="00227386">
        <w:rPr>
          <w:rFonts w:eastAsiaTheme="minorEastAsia"/>
          <w:color w:val="000000" w:themeColor="text1"/>
          <w:szCs w:val="21"/>
        </w:rPr>
        <w:t>)</w:t>
      </w:r>
      <w:r w:rsidRPr="00227386">
        <w:rPr>
          <w:rFonts w:eastAsiaTheme="minorEastAsia" w:hint="eastAsia"/>
          <w:color w:val="000000" w:themeColor="text1"/>
          <w:szCs w:val="21"/>
        </w:rPr>
        <w:t>。</w:t>
      </w:r>
    </w:p>
    <w:p w:rsidR="007E0504" w:rsidRPr="00227386" w:rsidRDefault="007E0504" w:rsidP="00227386">
      <w:pPr>
        <w:spacing w:line="360" w:lineRule="auto"/>
        <w:ind w:firstLineChars="200" w:firstLine="420"/>
        <w:rPr>
          <w:rFonts w:eastAsiaTheme="minorEastAsia"/>
          <w:color w:val="000000" w:themeColor="text1"/>
          <w:szCs w:val="21"/>
        </w:rPr>
      </w:pPr>
    </w:p>
    <w:p w:rsidR="007E0504" w:rsidRPr="00227386" w:rsidRDefault="007E0504" w:rsidP="00227386">
      <w:pPr>
        <w:spacing w:line="360" w:lineRule="auto"/>
        <w:ind w:firstLineChars="200" w:firstLine="420"/>
        <w:rPr>
          <w:rFonts w:eastAsiaTheme="minorEastAsia"/>
          <w:color w:val="000000" w:themeColor="text1"/>
          <w:szCs w:val="21"/>
        </w:rPr>
      </w:pPr>
      <w:r w:rsidRPr="00227386">
        <w:rPr>
          <w:rFonts w:eastAsiaTheme="minorEastAsia" w:hint="eastAsia"/>
          <w:color w:val="000000" w:themeColor="text1"/>
          <w:szCs w:val="21"/>
        </w:rPr>
        <w:t>本基金所持部分证券在证券交易所上市，其余亦可在银行间同业市场交易，部分基金资产流通暂时受限制不能自由转让的情况参见附注</w:t>
      </w:r>
      <w:r w:rsidRPr="00227386">
        <w:rPr>
          <w:rFonts w:eastAsiaTheme="minorEastAsia"/>
          <w:color w:val="000000" w:themeColor="text1"/>
          <w:szCs w:val="21"/>
        </w:rPr>
        <w:t>7.4.12</w:t>
      </w:r>
      <w:r w:rsidRPr="00227386">
        <w:rPr>
          <w:rFonts w:eastAsiaTheme="minorEastAsia" w:hint="eastAsia"/>
          <w:color w:val="000000" w:themeColor="text1"/>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sidRPr="00227386">
        <w:rPr>
          <w:rFonts w:eastAsiaTheme="minorEastAsia"/>
          <w:color w:val="000000" w:themeColor="text1"/>
          <w:szCs w:val="21"/>
        </w:rPr>
        <w:t>15%</w:t>
      </w:r>
      <w:r w:rsidRPr="00227386">
        <w:rPr>
          <w:rFonts w:eastAsiaTheme="minorEastAsia" w:hint="eastAsia"/>
          <w:color w:val="000000" w:themeColor="text1"/>
          <w:szCs w:val="21"/>
        </w:rPr>
        <w:t>。于</w:t>
      </w:r>
      <w:r w:rsidRPr="00227386">
        <w:rPr>
          <w:rFonts w:eastAsiaTheme="minorEastAsia"/>
          <w:color w:val="000000" w:themeColor="text1"/>
          <w:szCs w:val="21"/>
        </w:rPr>
        <w:t>2021</w:t>
      </w:r>
      <w:r w:rsidRPr="00227386">
        <w:rPr>
          <w:rFonts w:eastAsiaTheme="minorEastAsia" w:hint="eastAsia"/>
          <w:color w:val="000000" w:themeColor="text1"/>
          <w:szCs w:val="21"/>
        </w:rPr>
        <w:t>年</w:t>
      </w:r>
      <w:r w:rsidRPr="00227386">
        <w:rPr>
          <w:rFonts w:eastAsiaTheme="minorEastAsia"/>
          <w:color w:val="000000" w:themeColor="text1"/>
          <w:szCs w:val="21"/>
        </w:rPr>
        <w:t>12</w:t>
      </w:r>
      <w:r w:rsidRPr="00227386">
        <w:rPr>
          <w:rFonts w:eastAsiaTheme="minorEastAsia" w:hint="eastAsia"/>
          <w:color w:val="000000" w:themeColor="text1"/>
          <w:szCs w:val="21"/>
        </w:rPr>
        <w:t>月</w:t>
      </w:r>
      <w:r w:rsidRPr="00227386">
        <w:rPr>
          <w:rFonts w:eastAsiaTheme="minorEastAsia"/>
          <w:color w:val="000000" w:themeColor="text1"/>
          <w:szCs w:val="21"/>
        </w:rPr>
        <w:t>31</w:t>
      </w:r>
      <w:r w:rsidRPr="00227386">
        <w:rPr>
          <w:rFonts w:eastAsiaTheme="minorEastAsia" w:hint="eastAsia"/>
          <w:color w:val="000000" w:themeColor="text1"/>
          <w:szCs w:val="21"/>
        </w:rPr>
        <w:t>日，本基金持有的流动性受限资产的估值占基金资产净值的比例为</w:t>
      </w:r>
      <w:r w:rsidRPr="00227386">
        <w:rPr>
          <w:rFonts w:eastAsiaTheme="minorEastAsia"/>
          <w:color w:val="000000" w:themeColor="text1"/>
          <w:szCs w:val="21"/>
        </w:rPr>
        <w:t>0.13%</w:t>
      </w:r>
      <w:r w:rsidRPr="00227386">
        <w:rPr>
          <w:rFonts w:eastAsiaTheme="minorEastAsia" w:hint="eastAsia"/>
          <w:color w:val="000000" w:themeColor="text1"/>
          <w:szCs w:val="21"/>
        </w:rPr>
        <w:t>。</w:t>
      </w:r>
    </w:p>
    <w:p w:rsidR="007E0504" w:rsidRPr="00227386" w:rsidRDefault="007E0504" w:rsidP="00227386">
      <w:pPr>
        <w:spacing w:line="360" w:lineRule="auto"/>
        <w:ind w:firstLineChars="200" w:firstLine="420"/>
        <w:rPr>
          <w:rFonts w:eastAsiaTheme="minorEastAsia"/>
          <w:color w:val="000000" w:themeColor="text1"/>
          <w:szCs w:val="21"/>
        </w:rPr>
      </w:pPr>
    </w:p>
    <w:p w:rsidR="007E0504" w:rsidRPr="00227386" w:rsidRDefault="007E0504" w:rsidP="00227386">
      <w:pPr>
        <w:spacing w:line="360" w:lineRule="auto"/>
        <w:ind w:firstLineChars="200" w:firstLine="420"/>
        <w:rPr>
          <w:rFonts w:eastAsiaTheme="minorEastAsia"/>
          <w:color w:val="000000" w:themeColor="text1"/>
          <w:szCs w:val="21"/>
        </w:rPr>
      </w:pPr>
      <w:r w:rsidRPr="00227386">
        <w:rPr>
          <w:rFonts w:eastAsiaTheme="minorEastAsia" w:hint="eastAsia"/>
          <w:color w:val="000000" w:themeColor="text1"/>
          <w:szCs w:val="21"/>
        </w:rPr>
        <w:t>本基金的基金管理人每日对基金组合资产中</w:t>
      </w:r>
      <w:r w:rsidRPr="00227386">
        <w:rPr>
          <w:rFonts w:eastAsiaTheme="minorEastAsia"/>
          <w:color w:val="000000" w:themeColor="text1"/>
          <w:szCs w:val="21"/>
        </w:rPr>
        <w:t>7</w:t>
      </w:r>
      <w:r w:rsidRPr="00227386">
        <w:rPr>
          <w:rFonts w:eastAsiaTheme="minorEastAsia" w:hint="eastAsia"/>
          <w:color w:val="000000" w:themeColor="text1"/>
          <w:szCs w:val="21"/>
        </w:rPr>
        <w:t>个工作日可变现资产的可变现价值进行审慎评估与测算，确保每日确认的净赎回申请不得超过</w:t>
      </w:r>
      <w:r w:rsidRPr="00227386">
        <w:rPr>
          <w:rFonts w:eastAsiaTheme="minorEastAsia"/>
          <w:color w:val="000000" w:themeColor="text1"/>
          <w:szCs w:val="21"/>
        </w:rPr>
        <w:t>7</w:t>
      </w:r>
      <w:r w:rsidRPr="00227386">
        <w:rPr>
          <w:rFonts w:eastAsiaTheme="minorEastAsia" w:hint="eastAsia"/>
          <w:color w:val="000000" w:themeColor="text1"/>
          <w:szCs w:val="21"/>
        </w:rPr>
        <w:t>个工作日可变现资产的可变现价值。于</w:t>
      </w:r>
      <w:r w:rsidRPr="00227386">
        <w:rPr>
          <w:rFonts w:eastAsiaTheme="minorEastAsia"/>
          <w:color w:val="000000" w:themeColor="text1"/>
          <w:szCs w:val="21"/>
        </w:rPr>
        <w:t>2021</w:t>
      </w:r>
      <w:r w:rsidRPr="00227386">
        <w:rPr>
          <w:rFonts w:eastAsiaTheme="minorEastAsia" w:hint="eastAsia"/>
          <w:color w:val="000000" w:themeColor="text1"/>
          <w:szCs w:val="21"/>
        </w:rPr>
        <w:t>年</w:t>
      </w:r>
      <w:r w:rsidRPr="00227386">
        <w:rPr>
          <w:rFonts w:eastAsiaTheme="minorEastAsia"/>
          <w:color w:val="000000" w:themeColor="text1"/>
          <w:szCs w:val="21"/>
        </w:rPr>
        <w:t>12</w:t>
      </w:r>
      <w:r w:rsidRPr="00227386">
        <w:rPr>
          <w:rFonts w:eastAsiaTheme="minorEastAsia" w:hint="eastAsia"/>
          <w:color w:val="000000" w:themeColor="text1"/>
          <w:szCs w:val="21"/>
        </w:rPr>
        <w:t>月</w:t>
      </w:r>
      <w:r w:rsidRPr="00227386">
        <w:rPr>
          <w:rFonts w:eastAsiaTheme="minorEastAsia"/>
          <w:color w:val="000000" w:themeColor="text1"/>
          <w:szCs w:val="21"/>
        </w:rPr>
        <w:t>31</w:t>
      </w:r>
      <w:r w:rsidRPr="00227386">
        <w:rPr>
          <w:rFonts w:eastAsiaTheme="minorEastAsia" w:hint="eastAsia"/>
          <w:color w:val="000000" w:themeColor="text1"/>
          <w:szCs w:val="21"/>
        </w:rPr>
        <w:t>日，本基金组合资产中</w:t>
      </w:r>
      <w:r w:rsidRPr="00227386">
        <w:rPr>
          <w:rFonts w:eastAsiaTheme="minorEastAsia"/>
          <w:color w:val="000000" w:themeColor="text1"/>
          <w:szCs w:val="21"/>
        </w:rPr>
        <w:t>7</w:t>
      </w:r>
      <w:r w:rsidRPr="00227386">
        <w:rPr>
          <w:rFonts w:eastAsiaTheme="minorEastAsia" w:hint="eastAsia"/>
          <w:color w:val="000000" w:themeColor="text1"/>
          <w:szCs w:val="21"/>
        </w:rPr>
        <w:t>个工作日可变现资产的账面价值为</w:t>
      </w:r>
      <w:r w:rsidRPr="00227386">
        <w:rPr>
          <w:rFonts w:eastAsiaTheme="minorEastAsia"/>
          <w:color w:val="000000" w:themeColor="text1"/>
          <w:szCs w:val="21"/>
        </w:rPr>
        <w:t>580,094,078.87</w:t>
      </w:r>
      <w:r w:rsidRPr="00227386">
        <w:rPr>
          <w:rFonts w:eastAsiaTheme="minorEastAsia" w:hint="eastAsia"/>
          <w:color w:val="000000" w:themeColor="text1"/>
          <w:szCs w:val="21"/>
        </w:rPr>
        <w:t>元，超过经确认的当日净赎回金额。</w:t>
      </w:r>
    </w:p>
    <w:p w:rsidR="007E0504" w:rsidRPr="00227386" w:rsidRDefault="007E0504" w:rsidP="00227386">
      <w:pPr>
        <w:spacing w:line="360" w:lineRule="auto"/>
        <w:ind w:firstLineChars="200" w:firstLine="420"/>
        <w:rPr>
          <w:rFonts w:eastAsiaTheme="minorEastAsia"/>
          <w:color w:val="000000" w:themeColor="text1"/>
          <w:szCs w:val="21"/>
        </w:rPr>
      </w:pPr>
    </w:p>
    <w:p w:rsidR="007E0504" w:rsidRPr="00227386" w:rsidRDefault="007E0504" w:rsidP="00227386">
      <w:pPr>
        <w:spacing w:line="360" w:lineRule="auto"/>
        <w:ind w:firstLineChars="200" w:firstLine="420"/>
        <w:rPr>
          <w:rFonts w:eastAsiaTheme="minorEastAsia"/>
          <w:color w:val="000000" w:themeColor="text1"/>
          <w:szCs w:val="21"/>
        </w:rPr>
      </w:pPr>
      <w:r w:rsidRPr="00227386">
        <w:rPr>
          <w:rFonts w:eastAsiaTheme="minorEastAsia" w:hint="eastAsia"/>
          <w:color w:val="000000" w:themeColor="text1"/>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.4.1 </w:t>
      </w:r>
      <w:r>
        <w:rPr>
          <w:rFonts w:eastAsiaTheme="minorEastAsia"/>
          <w:b/>
          <w:bCs/>
          <w:color w:val="000000" w:themeColor="text1"/>
          <w:szCs w:val="21"/>
        </w:rPr>
        <w:t>利率风险</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本基金主要投资于交易所及银行间市场交易的固定收益品种，因此存在相应的利率风险。</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7.4.1</w:t>
      </w:r>
      <w:r w:rsidR="007B152B">
        <w:rPr>
          <w:rFonts w:eastAsiaTheme="minorEastAsia"/>
          <w:b/>
          <w:bCs/>
          <w:color w:val="000000" w:themeColor="text1"/>
          <w:kern w:val="0"/>
          <w:szCs w:val="21"/>
        </w:rPr>
        <w:t>3</w:t>
      </w:r>
      <w:r w:rsidRPr="00353DA5">
        <w:rPr>
          <w:rFonts w:eastAsiaTheme="minorEastAsia"/>
          <w:b/>
          <w:bCs/>
          <w:color w:val="000000" w:themeColor="text1"/>
          <w:kern w:val="0"/>
          <w:szCs w:val="21"/>
        </w:rPr>
        <w:t xml:space="preserve">.4.1.1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0B448F">
        <w:tc>
          <w:tcPr>
            <w:tcW w:w="1588" w:type="dxa"/>
            <w:vAlign w:val="center"/>
          </w:tcPr>
          <w:p w:rsidR="000B448F" w:rsidRDefault="002E71C5">
            <w:pPr>
              <w:jc w:val="center"/>
            </w:pPr>
            <w:r>
              <w:rPr>
                <w:rFonts w:eastAsiaTheme="minorEastAsia"/>
                <w:color w:val="000000" w:themeColor="text1"/>
                <w:szCs w:val="21"/>
              </w:rPr>
              <w:t>银行存款</w:t>
            </w:r>
          </w:p>
        </w:tc>
        <w:tc>
          <w:tcPr>
            <w:tcW w:w="1701" w:type="dxa"/>
            <w:vAlign w:val="center"/>
          </w:tcPr>
          <w:p w:rsidR="000B448F" w:rsidRDefault="002E71C5">
            <w:pPr>
              <w:jc w:val="right"/>
            </w:pPr>
            <w:r>
              <w:rPr>
                <w:rFonts w:eastAsiaTheme="minorEastAsia"/>
                <w:color w:val="000000" w:themeColor="text1"/>
                <w:szCs w:val="21"/>
              </w:rPr>
              <w:t>619,533.54</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619,533.54</w:t>
            </w:r>
          </w:p>
        </w:tc>
      </w:tr>
      <w:tr w:rsidR="000B448F">
        <w:tc>
          <w:tcPr>
            <w:tcW w:w="1588" w:type="dxa"/>
            <w:vAlign w:val="center"/>
          </w:tcPr>
          <w:p w:rsidR="000B448F" w:rsidRDefault="002E71C5">
            <w:pPr>
              <w:jc w:val="center"/>
            </w:pPr>
            <w:r>
              <w:rPr>
                <w:rFonts w:eastAsiaTheme="minorEastAsia"/>
                <w:color w:val="000000" w:themeColor="text1"/>
                <w:szCs w:val="21"/>
              </w:rPr>
              <w:t>结算备付金</w:t>
            </w:r>
          </w:p>
        </w:tc>
        <w:tc>
          <w:tcPr>
            <w:tcW w:w="1701" w:type="dxa"/>
            <w:vAlign w:val="center"/>
          </w:tcPr>
          <w:p w:rsidR="000B448F" w:rsidRDefault="002E71C5">
            <w:pPr>
              <w:jc w:val="right"/>
            </w:pPr>
            <w:r>
              <w:rPr>
                <w:rFonts w:eastAsiaTheme="minorEastAsia"/>
                <w:color w:val="000000" w:themeColor="text1"/>
                <w:szCs w:val="21"/>
              </w:rPr>
              <w:t>909,404.89</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909,404.89</w:t>
            </w:r>
          </w:p>
        </w:tc>
      </w:tr>
      <w:tr w:rsidR="000B448F">
        <w:tc>
          <w:tcPr>
            <w:tcW w:w="1588" w:type="dxa"/>
            <w:vAlign w:val="center"/>
          </w:tcPr>
          <w:p w:rsidR="000B448F" w:rsidRDefault="002E71C5">
            <w:pPr>
              <w:jc w:val="center"/>
            </w:pPr>
            <w:r>
              <w:rPr>
                <w:rFonts w:eastAsiaTheme="minorEastAsia"/>
                <w:color w:val="000000" w:themeColor="text1"/>
                <w:szCs w:val="21"/>
              </w:rPr>
              <w:t>存出保证金</w:t>
            </w:r>
          </w:p>
        </w:tc>
        <w:tc>
          <w:tcPr>
            <w:tcW w:w="1701" w:type="dxa"/>
            <w:vAlign w:val="center"/>
          </w:tcPr>
          <w:p w:rsidR="000B448F" w:rsidRDefault="002E71C5">
            <w:pPr>
              <w:jc w:val="right"/>
            </w:pPr>
            <w:r>
              <w:rPr>
                <w:rFonts w:eastAsiaTheme="minorEastAsia"/>
                <w:color w:val="000000" w:themeColor="text1"/>
                <w:szCs w:val="21"/>
              </w:rPr>
              <w:t>31,701.48</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31,701.48</w:t>
            </w:r>
          </w:p>
        </w:tc>
      </w:tr>
      <w:tr w:rsidR="000B448F">
        <w:tc>
          <w:tcPr>
            <w:tcW w:w="1588" w:type="dxa"/>
            <w:vAlign w:val="center"/>
          </w:tcPr>
          <w:p w:rsidR="000B448F" w:rsidRDefault="002E71C5">
            <w:pPr>
              <w:jc w:val="center"/>
            </w:pPr>
            <w:r>
              <w:rPr>
                <w:rFonts w:eastAsiaTheme="minorEastAsia"/>
                <w:color w:val="000000" w:themeColor="text1"/>
                <w:szCs w:val="21"/>
              </w:rPr>
              <w:t>交易性金融资产</w:t>
            </w:r>
          </w:p>
        </w:tc>
        <w:tc>
          <w:tcPr>
            <w:tcW w:w="1701" w:type="dxa"/>
            <w:vAlign w:val="center"/>
          </w:tcPr>
          <w:p w:rsidR="000B448F" w:rsidRDefault="002E71C5">
            <w:pPr>
              <w:jc w:val="right"/>
            </w:pPr>
            <w:r>
              <w:rPr>
                <w:rFonts w:eastAsiaTheme="minorEastAsia"/>
                <w:color w:val="000000" w:themeColor="text1"/>
                <w:szCs w:val="21"/>
              </w:rPr>
              <w:t>415,078,684.00</w:t>
            </w:r>
          </w:p>
        </w:tc>
        <w:tc>
          <w:tcPr>
            <w:tcW w:w="1701" w:type="dxa"/>
            <w:vAlign w:val="center"/>
          </w:tcPr>
          <w:p w:rsidR="000B448F" w:rsidRDefault="002E71C5">
            <w:pPr>
              <w:jc w:val="right"/>
            </w:pPr>
            <w:r>
              <w:rPr>
                <w:rFonts w:eastAsiaTheme="minorEastAsia"/>
                <w:color w:val="000000" w:themeColor="text1"/>
                <w:szCs w:val="21"/>
              </w:rPr>
              <w:t>91,315,904.50</w:t>
            </w:r>
          </w:p>
        </w:tc>
        <w:tc>
          <w:tcPr>
            <w:tcW w:w="1559" w:type="dxa"/>
            <w:vAlign w:val="center"/>
          </w:tcPr>
          <w:p w:rsidR="000B448F" w:rsidRDefault="002E71C5">
            <w:pPr>
              <w:jc w:val="right"/>
            </w:pPr>
            <w:r>
              <w:rPr>
                <w:rFonts w:eastAsiaTheme="minorEastAsia"/>
                <w:color w:val="000000" w:themeColor="text1"/>
                <w:szCs w:val="21"/>
              </w:rPr>
              <w:t>739,000.00</w:t>
            </w:r>
          </w:p>
        </w:tc>
        <w:tc>
          <w:tcPr>
            <w:tcW w:w="1559" w:type="dxa"/>
            <w:vAlign w:val="center"/>
          </w:tcPr>
          <w:p w:rsidR="000B448F" w:rsidRDefault="002E71C5">
            <w:pPr>
              <w:jc w:val="right"/>
            </w:pPr>
            <w:r>
              <w:rPr>
                <w:rFonts w:eastAsiaTheme="minorEastAsia"/>
                <w:color w:val="000000" w:themeColor="text1"/>
                <w:szCs w:val="21"/>
              </w:rPr>
              <w:t>66,195,075.01</w:t>
            </w:r>
          </w:p>
        </w:tc>
        <w:tc>
          <w:tcPr>
            <w:tcW w:w="1301" w:type="dxa"/>
            <w:vAlign w:val="center"/>
          </w:tcPr>
          <w:p w:rsidR="000B448F" w:rsidRDefault="002E71C5">
            <w:pPr>
              <w:jc w:val="right"/>
            </w:pPr>
            <w:r>
              <w:rPr>
                <w:rFonts w:eastAsiaTheme="minorEastAsia"/>
                <w:color w:val="000000" w:themeColor="text1"/>
                <w:szCs w:val="21"/>
              </w:rPr>
              <w:t>573,328,663.51</w:t>
            </w:r>
          </w:p>
        </w:tc>
      </w:tr>
      <w:tr w:rsidR="000B448F">
        <w:tc>
          <w:tcPr>
            <w:tcW w:w="1588" w:type="dxa"/>
            <w:vAlign w:val="center"/>
          </w:tcPr>
          <w:p w:rsidR="000B448F" w:rsidRDefault="002E71C5">
            <w:pPr>
              <w:jc w:val="center"/>
            </w:pPr>
            <w:r>
              <w:rPr>
                <w:rFonts w:eastAsiaTheme="minorEastAsia"/>
                <w:color w:val="000000" w:themeColor="text1"/>
                <w:szCs w:val="21"/>
              </w:rPr>
              <w:t>买入返售金融资产</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w:t>
            </w:r>
          </w:p>
        </w:tc>
      </w:tr>
      <w:tr w:rsidR="000B448F">
        <w:tc>
          <w:tcPr>
            <w:tcW w:w="1588" w:type="dxa"/>
            <w:vAlign w:val="center"/>
          </w:tcPr>
          <w:p w:rsidR="000B448F" w:rsidRDefault="002E71C5">
            <w:pPr>
              <w:jc w:val="center"/>
            </w:pPr>
            <w:r>
              <w:rPr>
                <w:rFonts w:eastAsiaTheme="minorEastAsia"/>
                <w:color w:val="000000" w:themeColor="text1"/>
                <w:szCs w:val="21"/>
              </w:rPr>
              <w:t>应收证券清算款</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255,483.33</w:t>
            </w:r>
          </w:p>
        </w:tc>
        <w:tc>
          <w:tcPr>
            <w:tcW w:w="1301" w:type="dxa"/>
            <w:vAlign w:val="center"/>
          </w:tcPr>
          <w:p w:rsidR="000B448F" w:rsidRDefault="002E71C5">
            <w:pPr>
              <w:jc w:val="right"/>
            </w:pPr>
            <w:r>
              <w:rPr>
                <w:rFonts w:eastAsiaTheme="minorEastAsia"/>
                <w:color w:val="000000" w:themeColor="text1"/>
                <w:szCs w:val="21"/>
              </w:rPr>
              <w:t>255,483.33</w:t>
            </w:r>
          </w:p>
        </w:tc>
      </w:tr>
      <w:tr w:rsidR="000B448F">
        <w:tc>
          <w:tcPr>
            <w:tcW w:w="1588" w:type="dxa"/>
            <w:vAlign w:val="center"/>
          </w:tcPr>
          <w:p w:rsidR="000B448F" w:rsidRDefault="002E71C5">
            <w:pPr>
              <w:jc w:val="center"/>
            </w:pPr>
            <w:r>
              <w:rPr>
                <w:rFonts w:eastAsiaTheme="minorEastAsia"/>
                <w:color w:val="000000" w:themeColor="text1"/>
                <w:szCs w:val="21"/>
              </w:rPr>
              <w:t>应收利息</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6,885,352.81</w:t>
            </w:r>
          </w:p>
        </w:tc>
        <w:tc>
          <w:tcPr>
            <w:tcW w:w="1301" w:type="dxa"/>
            <w:vAlign w:val="center"/>
          </w:tcPr>
          <w:p w:rsidR="000B448F" w:rsidRDefault="002E71C5">
            <w:pPr>
              <w:jc w:val="right"/>
            </w:pPr>
            <w:r>
              <w:rPr>
                <w:rFonts w:eastAsiaTheme="minorEastAsia"/>
                <w:color w:val="000000" w:themeColor="text1"/>
                <w:szCs w:val="21"/>
              </w:rPr>
              <w:t>6,885,352.81</w:t>
            </w:r>
          </w:p>
        </w:tc>
      </w:tr>
      <w:tr w:rsidR="000B448F">
        <w:tc>
          <w:tcPr>
            <w:tcW w:w="1588" w:type="dxa"/>
            <w:vAlign w:val="center"/>
          </w:tcPr>
          <w:p w:rsidR="000B448F" w:rsidRDefault="002E71C5">
            <w:pPr>
              <w:jc w:val="center"/>
            </w:pPr>
            <w:r>
              <w:rPr>
                <w:rFonts w:eastAsiaTheme="minorEastAsia"/>
                <w:color w:val="000000" w:themeColor="text1"/>
                <w:szCs w:val="21"/>
              </w:rPr>
              <w:t>应收申购款</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224.82</w:t>
            </w:r>
          </w:p>
        </w:tc>
        <w:tc>
          <w:tcPr>
            <w:tcW w:w="1301" w:type="dxa"/>
            <w:vAlign w:val="center"/>
          </w:tcPr>
          <w:p w:rsidR="000B448F" w:rsidRDefault="002E71C5">
            <w:pPr>
              <w:jc w:val="right"/>
            </w:pPr>
            <w:r>
              <w:rPr>
                <w:rFonts w:eastAsiaTheme="minorEastAsia"/>
                <w:color w:val="000000" w:themeColor="text1"/>
                <w:szCs w:val="21"/>
              </w:rPr>
              <w:t>224.82</w:t>
            </w:r>
          </w:p>
        </w:tc>
      </w:tr>
      <w:tr w:rsidR="000B448F">
        <w:tc>
          <w:tcPr>
            <w:tcW w:w="1588" w:type="dxa"/>
            <w:vAlign w:val="center"/>
          </w:tcPr>
          <w:p w:rsidR="000B448F" w:rsidRDefault="002E71C5">
            <w:pPr>
              <w:jc w:val="center"/>
            </w:pPr>
            <w:r>
              <w:rPr>
                <w:rFonts w:eastAsiaTheme="minorEastAsia"/>
                <w:color w:val="000000" w:themeColor="text1"/>
                <w:szCs w:val="21"/>
              </w:rPr>
              <w:t>其他资产</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416,639,323.91</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91,315,904.50</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739,000.00</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73,336,135.97</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582,030,364.38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0B448F">
        <w:tc>
          <w:tcPr>
            <w:tcW w:w="1588" w:type="dxa"/>
            <w:vAlign w:val="center"/>
          </w:tcPr>
          <w:p w:rsidR="000B448F" w:rsidRDefault="002E71C5">
            <w:pPr>
              <w:jc w:val="center"/>
            </w:pPr>
            <w:r>
              <w:rPr>
                <w:rFonts w:eastAsiaTheme="minorEastAsia"/>
                <w:color w:val="000000" w:themeColor="text1"/>
                <w:szCs w:val="21"/>
              </w:rPr>
              <w:t>卖出回购金融资产款</w:t>
            </w:r>
          </w:p>
        </w:tc>
        <w:tc>
          <w:tcPr>
            <w:tcW w:w="1701" w:type="dxa"/>
            <w:vAlign w:val="center"/>
          </w:tcPr>
          <w:p w:rsidR="000B448F" w:rsidRDefault="002E71C5">
            <w:pPr>
              <w:jc w:val="right"/>
            </w:pPr>
            <w:r>
              <w:rPr>
                <w:rFonts w:eastAsiaTheme="minorEastAsia"/>
                <w:color w:val="000000" w:themeColor="text1"/>
                <w:szCs w:val="21"/>
              </w:rPr>
              <w:t>32,100,000.00</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32,100,000.00</w:t>
            </w:r>
          </w:p>
        </w:tc>
      </w:tr>
      <w:tr w:rsidR="000B448F">
        <w:tc>
          <w:tcPr>
            <w:tcW w:w="1588" w:type="dxa"/>
            <w:vAlign w:val="center"/>
          </w:tcPr>
          <w:p w:rsidR="000B448F" w:rsidRDefault="002E71C5">
            <w:pPr>
              <w:jc w:val="center"/>
            </w:pPr>
            <w:r>
              <w:rPr>
                <w:rFonts w:eastAsiaTheme="minorEastAsia"/>
                <w:color w:val="000000" w:themeColor="text1"/>
                <w:szCs w:val="21"/>
              </w:rPr>
              <w:t>应付证券清算款</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273,327.22</w:t>
            </w:r>
          </w:p>
        </w:tc>
        <w:tc>
          <w:tcPr>
            <w:tcW w:w="1301" w:type="dxa"/>
            <w:vAlign w:val="center"/>
          </w:tcPr>
          <w:p w:rsidR="000B448F" w:rsidRDefault="002E71C5">
            <w:pPr>
              <w:jc w:val="right"/>
            </w:pPr>
            <w:r>
              <w:rPr>
                <w:rFonts w:eastAsiaTheme="minorEastAsia"/>
                <w:color w:val="000000" w:themeColor="text1"/>
                <w:szCs w:val="21"/>
              </w:rPr>
              <w:t>273,327.22</w:t>
            </w:r>
          </w:p>
        </w:tc>
      </w:tr>
      <w:tr w:rsidR="000B448F">
        <w:tc>
          <w:tcPr>
            <w:tcW w:w="1588" w:type="dxa"/>
            <w:vAlign w:val="center"/>
          </w:tcPr>
          <w:p w:rsidR="000B448F" w:rsidRDefault="002E71C5">
            <w:pPr>
              <w:jc w:val="center"/>
            </w:pPr>
            <w:r>
              <w:rPr>
                <w:rFonts w:eastAsiaTheme="minorEastAsia"/>
                <w:color w:val="000000" w:themeColor="text1"/>
                <w:szCs w:val="21"/>
              </w:rPr>
              <w:t>应付赎回款</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w:t>
            </w:r>
          </w:p>
        </w:tc>
      </w:tr>
      <w:tr w:rsidR="000B448F">
        <w:tc>
          <w:tcPr>
            <w:tcW w:w="1588" w:type="dxa"/>
            <w:vAlign w:val="center"/>
          </w:tcPr>
          <w:p w:rsidR="000B448F" w:rsidRDefault="002E71C5">
            <w:pPr>
              <w:jc w:val="center"/>
            </w:pPr>
            <w:r>
              <w:rPr>
                <w:rFonts w:eastAsiaTheme="minorEastAsia"/>
                <w:color w:val="000000" w:themeColor="text1"/>
                <w:szCs w:val="21"/>
              </w:rPr>
              <w:t>应付管理人报酬</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278,181.31</w:t>
            </w:r>
          </w:p>
        </w:tc>
        <w:tc>
          <w:tcPr>
            <w:tcW w:w="1301" w:type="dxa"/>
            <w:vAlign w:val="center"/>
          </w:tcPr>
          <w:p w:rsidR="000B448F" w:rsidRDefault="002E71C5">
            <w:pPr>
              <w:jc w:val="right"/>
            </w:pPr>
            <w:r>
              <w:rPr>
                <w:rFonts w:eastAsiaTheme="minorEastAsia"/>
                <w:color w:val="000000" w:themeColor="text1"/>
                <w:szCs w:val="21"/>
              </w:rPr>
              <w:t>278,181.31</w:t>
            </w:r>
          </w:p>
        </w:tc>
      </w:tr>
      <w:tr w:rsidR="000B448F">
        <w:tc>
          <w:tcPr>
            <w:tcW w:w="1588" w:type="dxa"/>
            <w:vAlign w:val="center"/>
          </w:tcPr>
          <w:p w:rsidR="000B448F" w:rsidRDefault="002E71C5">
            <w:pPr>
              <w:jc w:val="center"/>
            </w:pPr>
            <w:r>
              <w:rPr>
                <w:rFonts w:eastAsiaTheme="minorEastAsia"/>
                <w:color w:val="000000" w:themeColor="text1"/>
                <w:szCs w:val="21"/>
              </w:rPr>
              <w:t>应付托管费</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74,181.69</w:t>
            </w:r>
          </w:p>
        </w:tc>
        <w:tc>
          <w:tcPr>
            <w:tcW w:w="1301" w:type="dxa"/>
            <w:vAlign w:val="center"/>
          </w:tcPr>
          <w:p w:rsidR="000B448F" w:rsidRDefault="002E71C5">
            <w:pPr>
              <w:jc w:val="right"/>
            </w:pPr>
            <w:r>
              <w:rPr>
                <w:rFonts w:eastAsiaTheme="minorEastAsia"/>
                <w:color w:val="000000" w:themeColor="text1"/>
                <w:szCs w:val="21"/>
              </w:rPr>
              <w:t>74,181.69</w:t>
            </w:r>
          </w:p>
        </w:tc>
      </w:tr>
      <w:tr w:rsidR="000B448F">
        <w:tc>
          <w:tcPr>
            <w:tcW w:w="1588" w:type="dxa"/>
            <w:vAlign w:val="center"/>
          </w:tcPr>
          <w:p w:rsidR="000B448F" w:rsidRDefault="002E71C5">
            <w:pPr>
              <w:jc w:val="center"/>
            </w:pPr>
            <w:r>
              <w:rPr>
                <w:rFonts w:eastAsiaTheme="minorEastAsia"/>
                <w:color w:val="000000" w:themeColor="text1"/>
                <w:szCs w:val="21"/>
              </w:rPr>
              <w:t>应付销售服务费</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w:t>
            </w:r>
          </w:p>
        </w:tc>
      </w:tr>
      <w:tr w:rsidR="000B448F">
        <w:tc>
          <w:tcPr>
            <w:tcW w:w="1588" w:type="dxa"/>
            <w:vAlign w:val="center"/>
          </w:tcPr>
          <w:p w:rsidR="000B448F" w:rsidRDefault="002E71C5">
            <w:pPr>
              <w:jc w:val="center"/>
            </w:pPr>
            <w:r>
              <w:rPr>
                <w:rFonts w:eastAsiaTheme="minorEastAsia"/>
                <w:color w:val="000000" w:themeColor="text1"/>
                <w:szCs w:val="21"/>
              </w:rPr>
              <w:t>应付交易费用</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37,147.19</w:t>
            </w:r>
          </w:p>
        </w:tc>
        <w:tc>
          <w:tcPr>
            <w:tcW w:w="1301" w:type="dxa"/>
            <w:vAlign w:val="center"/>
          </w:tcPr>
          <w:p w:rsidR="000B448F" w:rsidRDefault="002E71C5">
            <w:pPr>
              <w:jc w:val="right"/>
            </w:pPr>
            <w:r>
              <w:rPr>
                <w:rFonts w:eastAsiaTheme="minorEastAsia"/>
                <w:color w:val="000000" w:themeColor="text1"/>
                <w:szCs w:val="21"/>
              </w:rPr>
              <w:t>37,147.19</w:t>
            </w:r>
          </w:p>
        </w:tc>
      </w:tr>
      <w:tr w:rsidR="000B448F">
        <w:tc>
          <w:tcPr>
            <w:tcW w:w="1588" w:type="dxa"/>
            <w:vAlign w:val="center"/>
          </w:tcPr>
          <w:p w:rsidR="000B448F" w:rsidRDefault="002E71C5">
            <w:pPr>
              <w:jc w:val="center"/>
            </w:pPr>
            <w:r>
              <w:rPr>
                <w:rFonts w:eastAsiaTheme="minorEastAsia"/>
                <w:color w:val="000000" w:themeColor="text1"/>
                <w:szCs w:val="21"/>
              </w:rPr>
              <w:t>应付税费</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27,223.62</w:t>
            </w:r>
          </w:p>
        </w:tc>
        <w:tc>
          <w:tcPr>
            <w:tcW w:w="1301" w:type="dxa"/>
            <w:vAlign w:val="center"/>
          </w:tcPr>
          <w:p w:rsidR="000B448F" w:rsidRDefault="002E71C5">
            <w:pPr>
              <w:jc w:val="right"/>
            </w:pPr>
            <w:r>
              <w:rPr>
                <w:rFonts w:eastAsiaTheme="minorEastAsia"/>
                <w:color w:val="000000" w:themeColor="text1"/>
                <w:szCs w:val="21"/>
              </w:rPr>
              <w:t>27,223.62</w:t>
            </w:r>
          </w:p>
        </w:tc>
      </w:tr>
      <w:tr w:rsidR="000B448F">
        <w:tc>
          <w:tcPr>
            <w:tcW w:w="1588" w:type="dxa"/>
            <w:vAlign w:val="center"/>
          </w:tcPr>
          <w:p w:rsidR="000B448F" w:rsidRDefault="002E71C5">
            <w:pPr>
              <w:jc w:val="center"/>
            </w:pPr>
            <w:r>
              <w:rPr>
                <w:rFonts w:eastAsiaTheme="minorEastAsia"/>
                <w:color w:val="000000" w:themeColor="text1"/>
                <w:szCs w:val="21"/>
              </w:rPr>
              <w:t>应付利息</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-9,595.32</w:t>
            </w:r>
          </w:p>
        </w:tc>
        <w:tc>
          <w:tcPr>
            <w:tcW w:w="1301" w:type="dxa"/>
            <w:vAlign w:val="center"/>
          </w:tcPr>
          <w:p w:rsidR="000B448F" w:rsidRDefault="002E71C5">
            <w:pPr>
              <w:jc w:val="right"/>
            </w:pPr>
            <w:r>
              <w:rPr>
                <w:rFonts w:eastAsiaTheme="minorEastAsia"/>
                <w:color w:val="000000" w:themeColor="text1"/>
                <w:szCs w:val="21"/>
              </w:rPr>
              <w:t>-9,595.32</w:t>
            </w:r>
          </w:p>
        </w:tc>
      </w:tr>
      <w:tr w:rsidR="000B448F">
        <w:tc>
          <w:tcPr>
            <w:tcW w:w="1588" w:type="dxa"/>
            <w:vAlign w:val="center"/>
          </w:tcPr>
          <w:p w:rsidR="000B448F" w:rsidRDefault="002E71C5">
            <w:pPr>
              <w:jc w:val="center"/>
            </w:pPr>
            <w:r>
              <w:rPr>
                <w:rFonts w:eastAsiaTheme="minorEastAsia"/>
                <w:color w:val="000000" w:themeColor="text1"/>
                <w:szCs w:val="21"/>
              </w:rPr>
              <w:t>应付利润</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301" w:type="dxa"/>
            <w:vAlign w:val="center"/>
          </w:tcPr>
          <w:p w:rsidR="000B448F" w:rsidRDefault="002E71C5">
            <w:pPr>
              <w:jc w:val="right"/>
            </w:pPr>
            <w:r>
              <w:rPr>
                <w:rFonts w:eastAsiaTheme="minorEastAsia"/>
                <w:color w:val="000000" w:themeColor="text1"/>
                <w:szCs w:val="21"/>
              </w:rPr>
              <w:t>-</w:t>
            </w:r>
          </w:p>
        </w:tc>
      </w:tr>
      <w:tr w:rsidR="000B448F">
        <w:tc>
          <w:tcPr>
            <w:tcW w:w="1588" w:type="dxa"/>
            <w:vAlign w:val="center"/>
          </w:tcPr>
          <w:p w:rsidR="000B448F" w:rsidRDefault="002E71C5">
            <w:pPr>
              <w:jc w:val="center"/>
            </w:pPr>
            <w:r>
              <w:rPr>
                <w:rFonts w:eastAsiaTheme="minorEastAsia"/>
                <w:color w:val="000000" w:themeColor="text1"/>
                <w:szCs w:val="21"/>
              </w:rPr>
              <w:lastRenderedPageBreak/>
              <w:t>其他负债</w:t>
            </w:r>
          </w:p>
        </w:tc>
        <w:tc>
          <w:tcPr>
            <w:tcW w:w="1701" w:type="dxa"/>
            <w:vAlign w:val="center"/>
          </w:tcPr>
          <w:p w:rsidR="000B448F" w:rsidRDefault="002E71C5">
            <w:pPr>
              <w:jc w:val="right"/>
            </w:pPr>
            <w:r>
              <w:rPr>
                <w:rFonts w:eastAsiaTheme="minorEastAsia"/>
                <w:color w:val="000000" w:themeColor="text1"/>
                <w:szCs w:val="21"/>
              </w:rPr>
              <w:t>-</w:t>
            </w:r>
          </w:p>
        </w:tc>
        <w:tc>
          <w:tcPr>
            <w:tcW w:w="1701"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w:t>
            </w:r>
          </w:p>
        </w:tc>
        <w:tc>
          <w:tcPr>
            <w:tcW w:w="1559" w:type="dxa"/>
            <w:vAlign w:val="center"/>
          </w:tcPr>
          <w:p w:rsidR="000B448F" w:rsidRDefault="002E71C5">
            <w:pPr>
              <w:jc w:val="right"/>
            </w:pPr>
            <w:r>
              <w:rPr>
                <w:rFonts w:eastAsiaTheme="minorEastAsia"/>
                <w:color w:val="000000" w:themeColor="text1"/>
                <w:szCs w:val="21"/>
              </w:rPr>
              <w:t>140,000.00</w:t>
            </w:r>
          </w:p>
        </w:tc>
        <w:tc>
          <w:tcPr>
            <w:tcW w:w="1301" w:type="dxa"/>
            <w:vAlign w:val="center"/>
          </w:tcPr>
          <w:p w:rsidR="000B448F" w:rsidRDefault="002E71C5">
            <w:pPr>
              <w:jc w:val="right"/>
            </w:pPr>
            <w:r>
              <w:rPr>
                <w:rFonts w:eastAsiaTheme="minorEastAsia"/>
                <w:color w:val="000000" w:themeColor="text1"/>
                <w:szCs w:val="21"/>
              </w:rPr>
              <w:t>140,000.00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32,100,000.00</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820,465.71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32,920,465.71</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384,539,323.91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91,315,904.50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739,000.00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72,515,670.26</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549,109,898.67</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.4.1.2 </w:t>
      </w:r>
      <w:r>
        <w:rPr>
          <w:rFonts w:eastAsiaTheme="minorEastAsia"/>
          <w:b/>
          <w:bCs/>
          <w:color w:val="000000" w:themeColor="text1"/>
          <w:szCs w:val="21"/>
        </w:rPr>
        <w:t>利率风险的敏感性分析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90"/>
        <w:gridCol w:w="5559"/>
      </w:tblGrid>
      <w:tr w:rsidR="000B448F">
        <w:tc>
          <w:tcPr>
            <w:tcW w:w="851" w:type="dxa"/>
            <w:vAlign w:val="center"/>
          </w:tcPr>
          <w:p w:rsidR="000B448F" w:rsidRDefault="002E71C5">
            <w:pPr>
              <w:jc w:val="left"/>
            </w:pPr>
            <w:r>
              <w:rPr>
                <w:rFonts w:eastAsiaTheme="minorEastAsia"/>
                <w:color w:val="000000" w:themeColor="text1"/>
                <w:szCs w:val="21"/>
              </w:rPr>
              <w:t>假设</w:t>
            </w:r>
          </w:p>
        </w:tc>
        <w:tc>
          <w:tcPr>
            <w:tcW w:w="8149" w:type="dxa"/>
            <w:gridSpan w:val="2"/>
            <w:vAlign w:val="center"/>
          </w:tcPr>
          <w:p w:rsidR="000B448F" w:rsidRDefault="002E71C5">
            <w:pPr>
              <w:jc w:val="left"/>
            </w:pPr>
            <w:r>
              <w:rPr>
                <w:rFonts w:eastAsiaTheme="minorEastAsia"/>
                <w:color w:val="000000" w:themeColor="text1"/>
                <w:szCs w:val="21"/>
              </w:rPr>
              <w:t>除市场利率以外的其他市场变量保持不变</w:t>
            </w:r>
          </w:p>
        </w:tc>
      </w:tr>
      <w:tr w:rsidR="00EE1E53">
        <w:tc>
          <w:tcPr>
            <w:tcW w:w="851" w:type="dxa"/>
            <w:vMerge w:val="restart"/>
            <w:vAlign w:val="center"/>
          </w:tcPr>
          <w:p w:rsidR="00EE1E53" w:rsidRDefault="00F13EB3">
            <w:pPr>
              <w:pStyle w:val="af0"/>
              <w:spacing w:line="360" w:lineRule="auto"/>
              <w:jc w:val="center"/>
              <w:rPr>
                <w:rFonts w:eastAsiaTheme="minorEastAsia"/>
                <w:color w:val="000000" w:themeColor="text1"/>
                <w:sz w:val="21"/>
                <w:szCs w:val="21"/>
              </w:rPr>
            </w:pPr>
            <w:r>
              <w:rPr>
                <w:rFonts w:eastAsiaTheme="minorEastAsia"/>
                <w:bCs/>
                <w:color w:val="000000" w:themeColor="text1"/>
                <w:sz w:val="21"/>
                <w:szCs w:val="21"/>
              </w:rPr>
              <w:t>分析</w:t>
            </w:r>
          </w:p>
        </w:tc>
        <w:tc>
          <w:tcPr>
            <w:tcW w:w="2590" w:type="dxa"/>
            <w:vMerge w:val="restart"/>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Pr>
                <w:rFonts w:eastAsiaTheme="minorEastAsia" w:hint="eastAsia"/>
                <w:color w:val="000000"/>
                <w:szCs w:val="21"/>
              </w:rPr>
              <w:t>人民币</w:t>
            </w:r>
            <w:r w:rsidR="00004EFC">
              <w:rPr>
                <w:rFonts w:eastAsiaTheme="minorEastAsia" w:hint="eastAsia"/>
                <w:color w:val="000000"/>
                <w:szCs w:val="21"/>
              </w:rPr>
              <w:t>万</w:t>
            </w:r>
            <w:r>
              <w:rPr>
                <w:rFonts w:eastAsiaTheme="minorEastAsia" w:hint="eastAsia"/>
                <w:color w:val="000000"/>
                <w:szCs w:val="21"/>
              </w:rPr>
              <w:t>元</w:t>
            </w:r>
            <w:r>
              <w:rPr>
                <w:rFonts w:eastAsiaTheme="minorEastAsia"/>
                <w:color w:val="000000" w:themeColor="text1"/>
                <w:szCs w:val="21"/>
              </w:rPr>
              <w:t>）</w:t>
            </w:r>
          </w:p>
        </w:tc>
      </w:tr>
      <w:tr w:rsidR="00EE1E53">
        <w:tc>
          <w:tcPr>
            <w:tcW w:w="851" w:type="dxa"/>
            <w:vMerge/>
            <w:vAlign w:val="center"/>
          </w:tcPr>
          <w:p w:rsidR="00EE1E53" w:rsidRDefault="00EE1E53">
            <w:pPr>
              <w:widowControl/>
              <w:spacing w:line="360" w:lineRule="auto"/>
              <w:jc w:val="left"/>
              <w:rPr>
                <w:rFonts w:eastAsiaTheme="minorEastAsia"/>
                <w:color w:val="000000" w:themeColor="text1"/>
                <w:szCs w:val="21"/>
              </w:rPr>
            </w:pPr>
          </w:p>
        </w:tc>
        <w:tc>
          <w:tcPr>
            <w:tcW w:w="259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5559"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0B448F">
        <w:tc>
          <w:tcPr>
            <w:tcW w:w="851" w:type="dxa"/>
            <w:vMerge/>
          </w:tcPr>
          <w:p w:rsidR="000B448F" w:rsidRDefault="000B448F"/>
        </w:tc>
        <w:tc>
          <w:tcPr>
            <w:tcW w:w="2590" w:type="dxa"/>
            <w:vAlign w:val="center"/>
          </w:tcPr>
          <w:p w:rsidR="000B448F" w:rsidRDefault="002E71C5">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5559" w:type="dxa"/>
            <w:vAlign w:val="center"/>
          </w:tcPr>
          <w:p w:rsidR="000B448F" w:rsidRDefault="002E71C5">
            <w:pPr>
              <w:jc w:val="right"/>
            </w:pPr>
            <w:r>
              <w:rPr>
                <w:rFonts w:eastAsiaTheme="minorEastAsia"/>
                <w:color w:val="000000" w:themeColor="text1"/>
                <w:szCs w:val="21"/>
              </w:rPr>
              <w:t>增加约</w:t>
            </w:r>
            <w:r w:rsidR="00004EFC">
              <w:rPr>
                <w:rFonts w:eastAsiaTheme="minorEastAsia"/>
                <w:color w:val="000000" w:themeColor="text1"/>
                <w:szCs w:val="21"/>
              </w:rPr>
              <w:t>99</w:t>
            </w:r>
          </w:p>
        </w:tc>
      </w:tr>
      <w:tr w:rsidR="000B448F">
        <w:tc>
          <w:tcPr>
            <w:tcW w:w="851" w:type="dxa"/>
            <w:vMerge/>
          </w:tcPr>
          <w:p w:rsidR="000B448F" w:rsidRDefault="000B448F"/>
        </w:tc>
        <w:tc>
          <w:tcPr>
            <w:tcW w:w="2590" w:type="dxa"/>
            <w:vAlign w:val="center"/>
          </w:tcPr>
          <w:p w:rsidR="000B448F" w:rsidRDefault="002E71C5">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5559" w:type="dxa"/>
            <w:vAlign w:val="center"/>
          </w:tcPr>
          <w:p w:rsidR="000B448F" w:rsidRDefault="002E71C5">
            <w:pPr>
              <w:jc w:val="right"/>
            </w:pPr>
            <w:r>
              <w:rPr>
                <w:rFonts w:eastAsiaTheme="minorEastAsia"/>
                <w:color w:val="000000" w:themeColor="text1"/>
                <w:szCs w:val="21"/>
              </w:rPr>
              <w:t>减少约</w:t>
            </w:r>
            <w:r w:rsidR="00004EFC">
              <w:rPr>
                <w:rFonts w:eastAsiaTheme="minorEastAsia"/>
                <w:color w:val="000000" w:themeColor="text1"/>
                <w:szCs w:val="21"/>
              </w:rPr>
              <w:t>98</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.4.3 </w:t>
      </w:r>
      <w:r>
        <w:rPr>
          <w:rFonts w:eastAsiaTheme="minorEastAsia"/>
          <w:b/>
          <w:bCs/>
          <w:color w:val="000000" w:themeColor="text1"/>
          <w:szCs w:val="21"/>
        </w:rPr>
        <w:t>其他价格风险</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本基金通过投资组合的分散化降低其他价格风险。本基金投资组合中投资于债券的比例不低于基金资产的</w:t>
      </w:r>
      <w:r>
        <w:rPr>
          <w:rFonts w:eastAsiaTheme="minorEastAsia"/>
          <w:color w:val="000000" w:themeColor="text1"/>
          <w:szCs w:val="21"/>
        </w:rPr>
        <w:t>80%</w:t>
      </w:r>
      <w:r>
        <w:rPr>
          <w:rFonts w:eastAsiaTheme="minorEastAsia"/>
          <w:color w:val="000000" w:themeColor="text1"/>
          <w:szCs w:val="21"/>
        </w:rPr>
        <w:t>，投资于股票</w:t>
      </w:r>
      <w:r>
        <w:rPr>
          <w:rFonts w:eastAsiaTheme="minorEastAsia"/>
          <w:color w:val="000000" w:themeColor="text1"/>
          <w:szCs w:val="21"/>
        </w:rPr>
        <w:t>(</w:t>
      </w:r>
      <w:r>
        <w:rPr>
          <w:rFonts w:eastAsiaTheme="minorEastAsia"/>
          <w:color w:val="000000" w:themeColor="text1"/>
          <w:szCs w:val="21"/>
        </w:rPr>
        <w:t>含存托凭证</w:t>
      </w:r>
      <w:r>
        <w:rPr>
          <w:rFonts w:eastAsiaTheme="minorEastAsia"/>
          <w:color w:val="000000" w:themeColor="text1"/>
          <w:szCs w:val="21"/>
        </w:rPr>
        <w:t>)</w:t>
      </w:r>
      <w:r>
        <w:rPr>
          <w:rFonts w:eastAsiaTheme="minorEastAsia"/>
          <w:color w:val="000000" w:themeColor="text1"/>
          <w:szCs w:val="21"/>
        </w:rPr>
        <w:t>的比例不超过基金资产的</w:t>
      </w:r>
      <w:r>
        <w:rPr>
          <w:rFonts w:eastAsiaTheme="minorEastAsia"/>
          <w:color w:val="000000" w:themeColor="text1"/>
          <w:szCs w:val="21"/>
        </w:rPr>
        <w:t>20%</w:t>
      </w:r>
      <w:r>
        <w:rPr>
          <w:rFonts w:eastAsiaTheme="minorEastAsia"/>
          <w:color w:val="000000" w:themeColor="text1"/>
          <w:szCs w:val="21"/>
        </w:rPr>
        <w:t>；每个交易日日终在扣除国债期货合约需缴纳的交易保证金后，持有现金</w:t>
      </w:r>
      <w:r>
        <w:rPr>
          <w:rFonts w:eastAsiaTheme="minorEastAsia"/>
          <w:color w:val="000000" w:themeColor="text1"/>
          <w:szCs w:val="21"/>
        </w:rPr>
        <w:t>(</w:t>
      </w:r>
      <w:r>
        <w:rPr>
          <w:rFonts w:eastAsiaTheme="minorEastAsia"/>
          <w:color w:val="000000" w:themeColor="text1"/>
          <w:szCs w:val="21"/>
        </w:rPr>
        <w:t>不包括结算备付金、存出保证金、应收申购款等</w:t>
      </w:r>
      <w:r>
        <w:rPr>
          <w:rFonts w:eastAsiaTheme="minorEastAsia"/>
          <w:color w:val="000000" w:themeColor="text1"/>
          <w:szCs w:val="21"/>
        </w:rPr>
        <w:t>)</w:t>
      </w:r>
      <w:r>
        <w:rPr>
          <w:rFonts w:eastAsiaTheme="minorEastAsia"/>
          <w:color w:val="000000" w:themeColor="text1"/>
          <w:szCs w:val="21"/>
        </w:rPr>
        <w:t>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953"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764"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3189"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66,195,075.01</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12.05</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72,570,888.50</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13.22</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138,765,963.51</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3</w:t>
      </w:r>
      <w:r>
        <w:rPr>
          <w:rFonts w:eastAsiaTheme="minorEastAsia"/>
          <w:b/>
          <w:bCs/>
          <w:color w:val="000000" w:themeColor="text1"/>
          <w:kern w:val="0"/>
          <w:szCs w:val="21"/>
        </w:rPr>
        <w:t xml:space="preserve">.4.3.2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5559"/>
        <w:gridCol w:w="72"/>
      </w:tblGrid>
      <w:tr w:rsidR="000B448F">
        <w:tc>
          <w:tcPr>
            <w:tcW w:w="993" w:type="dxa"/>
            <w:vAlign w:val="center"/>
          </w:tcPr>
          <w:p w:rsidR="000B448F" w:rsidRDefault="002E71C5">
            <w:pPr>
              <w:jc w:val="left"/>
            </w:pPr>
            <w:r>
              <w:rPr>
                <w:rFonts w:eastAsiaTheme="minorEastAsia"/>
                <w:color w:val="000000" w:themeColor="text1"/>
                <w:szCs w:val="21"/>
              </w:rPr>
              <w:t>假设</w:t>
            </w:r>
          </w:p>
        </w:tc>
        <w:tc>
          <w:tcPr>
            <w:tcW w:w="8079" w:type="dxa"/>
            <w:gridSpan w:val="3"/>
            <w:vAlign w:val="center"/>
          </w:tcPr>
          <w:p w:rsidR="000B448F" w:rsidRDefault="002E71C5">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004EFC">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555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0B448F">
        <w:trPr>
          <w:gridAfter w:val="1"/>
          <w:wAfter w:w="72" w:type="dxa"/>
        </w:trPr>
        <w:tc>
          <w:tcPr>
            <w:tcW w:w="993" w:type="dxa"/>
            <w:vMerge/>
          </w:tcPr>
          <w:p w:rsidR="000B448F" w:rsidRDefault="000B448F"/>
        </w:tc>
        <w:tc>
          <w:tcPr>
            <w:tcW w:w="2448" w:type="dxa"/>
            <w:vAlign w:val="center"/>
          </w:tcPr>
          <w:p w:rsidR="000B448F" w:rsidRDefault="002E71C5">
            <w:r>
              <w:rPr>
                <w:rFonts w:eastAsiaTheme="minorEastAsia"/>
                <w:color w:val="000000" w:themeColor="text1"/>
                <w:szCs w:val="21"/>
              </w:rPr>
              <w:t>1.</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5559" w:type="dxa"/>
            <w:vAlign w:val="center"/>
          </w:tcPr>
          <w:p w:rsidR="000B448F" w:rsidRDefault="002E71C5">
            <w:pPr>
              <w:jc w:val="right"/>
            </w:pPr>
            <w:r>
              <w:rPr>
                <w:rFonts w:eastAsiaTheme="minorEastAsia"/>
                <w:color w:val="000000" w:themeColor="text1"/>
                <w:szCs w:val="21"/>
              </w:rPr>
              <w:t>增加约</w:t>
            </w:r>
            <w:r w:rsidR="00004EFC">
              <w:rPr>
                <w:rFonts w:eastAsiaTheme="minorEastAsia"/>
                <w:color w:val="000000" w:themeColor="text1"/>
                <w:szCs w:val="21"/>
              </w:rPr>
              <w:t>1,374</w:t>
            </w:r>
          </w:p>
        </w:tc>
      </w:tr>
      <w:tr w:rsidR="000B448F">
        <w:trPr>
          <w:gridAfter w:val="1"/>
          <w:wAfter w:w="72" w:type="dxa"/>
        </w:trPr>
        <w:tc>
          <w:tcPr>
            <w:tcW w:w="993" w:type="dxa"/>
            <w:vMerge/>
          </w:tcPr>
          <w:p w:rsidR="000B448F" w:rsidRDefault="000B448F"/>
        </w:tc>
        <w:tc>
          <w:tcPr>
            <w:tcW w:w="2448" w:type="dxa"/>
            <w:vAlign w:val="center"/>
          </w:tcPr>
          <w:p w:rsidR="000B448F" w:rsidRDefault="002E71C5">
            <w:r>
              <w:rPr>
                <w:rFonts w:eastAsiaTheme="minorEastAsia"/>
                <w:color w:val="000000" w:themeColor="text1"/>
                <w:szCs w:val="21"/>
              </w:rPr>
              <w:t>2.</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5559" w:type="dxa"/>
            <w:vAlign w:val="center"/>
          </w:tcPr>
          <w:p w:rsidR="000B448F" w:rsidRDefault="002E71C5">
            <w:pPr>
              <w:jc w:val="right"/>
            </w:pPr>
            <w:r>
              <w:rPr>
                <w:rFonts w:eastAsiaTheme="minorEastAsia"/>
                <w:color w:val="000000" w:themeColor="text1"/>
                <w:szCs w:val="21"/>
              </w:rPr>
              <w:t>减少约</w:t>
            </w:r>
            <w:r w:rsidR="00004EFC">
              <w:rPr>
                <w:rFonts w:eastAsiaTheme="minorEastAsia"/>
                <w:color w:val="000000" w:themeColor="text1"/>
                <w:szCs w:val="21"/>
              </w:rPr>
              <w:t>1,374</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7.4.1</w:t>
      </w:r>
      <w:r w:rsidR="007B152B">
        <w:rPr>
          <w:rFonts w:eastAsiaTheme="minorEastAsia"/>
          <w:b/>
          <w:bCs/>
          <w:color w:val="000000" w:themeColor="text1"/>
          <w:kern w:val="0"/>
          <w:szCs w:val="21"/>
        </w:rPr>
        <w:t>4</w:t>
      </w:r>
      <w:r>
        <w:rPr>
          <w:rFonts w:eastAsiaTheme="minorEastAsia"/>
          <w:b/>
          <w:bCs/>
          <w:color w:val="000000" w:themeColor="text1"/>
          <w:kern w:val="0"/>
          <w:szCs w:val="21"/>
        </w:rPr>
        <w:t xml:space="preserve"> </w:t>
      </w:r>
      <w:r>
        <w:rPr>
          <w:rFonts w:eastAsiaTheme="minorEastAsia"/>
          <w:b/>
          <w:color w:val="000000" w:themeColor="text1"/>
          <w:szCs w:val="21"/>
        </w:rPr>
        <w:t>有助于理解和分析会计报表需要说明的其他事项</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公允价值计量结果所属的层次，由对公允价值计量整体而言具有重要意义的输入值所属的最低层次决定：</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138,026,963.51</w:t>
      </w:r>
      <w:r>
        <w:rPr>
          <w:rFonts w:eastAsiaTheme="minorEastAsia"/>
          <w:color w:val="000000" w:themeColor="text1"/>
          <w:szCs w:val="21"/>
        </w:rPr>
        <w:t>元，属于第二层次的余额为</w:t>
      </w:r>
      <w:r>
        <w:rPr>
          <w:rFonts w:eastAsiaTheme="minorEastAsia"/>
          <w:color w:val="000000" w:themeColor="text1"/>
          <w:szCs w:val="21"/>
        </w:rPr>
        <w:t>435,301,700.00</w:t>
      </w:r>
      <w:r>
        <w:rPr>
          <w:rFonts w:eastAsiaTheme="minorEastAsia"/>
          <w:color w:val="000000" w:themeColor="text1"/>
          <w:szCs w:val="21"/>
        </w:rPr>
        <w:t>元，无属于第三层次的余额。</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w:t>
      </w:r>
      <w:r>
        <w:rPr>
          <w:rFonts w:eastAsiaTheme="minorEastAsia"/>
          <w:color w:val="000000" w:themeColor="text1"/>
          <w:szCs w:val="21"/>
        </w:rPr>
        <w:lastRenderedPageBreak/>
        <w:t>值相差很小。</w:t>
      </w:r>
    </w:p>
    <w:p w:rsidR="000B448F" w:rsidRDefault="000B448F">
      <w:pPr>
        <w:spacing w:line="360" w:lineRule="auto"/>
        <w:ind w:firstLineChars="200" w:firstLine="420"/>
        <w:rPr>
          <w:rFonts w:eastAsiaTheme="minorEastAsia"/>
          <w:color w:val="000000" w:themeColor="text1"/>
          <w:szCs w:val="21"/>
        </w:rPr>
      </w:pP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sidR="005D02DF" w:rsidRPr="005D02DF">
        <w:rPr>
          <w:rFonts w:eastAsiaTheme="minorEastAsia" w:hint="eastAsia"/>
          <w:color w:val="000000" w:themeColor="text1"/>
          <w:szCs w:val="21"/>
        </w:rPr>
        <w:t>根据财政部发布的《企业会计准则第</w:t>
      </w:r>
      <w:r w:rsidR="005D02DF" w:rsidRPr="005D02DF">
        <w:rPr>
          <w:rFonts w:eastAsiaTheme="minorEastAsia" w:hint="eastAsia"/>
          <w:color w:val="000000" w:themeColor="text1"/>
          <w:szCs w:val="21"/>
        </w:rPr>
        <w:t>22</w:t>
      </w:r>
      <w:r w:rsidR="005D02DF" w:rsidRPr="005D02DF">
        <w:rPr>
          <w:rFonts w:eastAsiaTheme="minorEastAsia" w:hint="eastAsia"/>
          <w:color w:val="000000" w:themeColor="text1"/>
          <w:szCs w:val="21"/>
        </w:rPr>
        <w:t>号－金融工具确认和计量》、《企业会计准则第</w:t>
      </w:r>
      <w:r w:rsidR="005D02DF" w:rsidRPr="005D02DF">
        <w:rPr>
          <w:rFonts w:eastAsiaTheme="minorEastAsia" w:hint="eastAsia"/>
          <w:color w:val="000000" w:themeColor="text1"/>
          <w:szCs w:val="21"/>
        </w:rPr>
        <w:t>23</w:t>
      </w:r>
      <w:r w:rsidR="005D02DF" w:rsidRPr="005D02DF">
        <w:rPr>
          <w:rFonts w:eastAsiaTheme="minorEastAsia" w:hint="eastAsia"/>
          <w:color w:val="000000" w:themeColor="text1"/>
          <w:szCs w:val="21"/>
        </w:rPr>
        <w:t>号－金融资产转移》、《企业会计准则第</w:t>
      </w:r>
      <w:r w:rsidR="005D02DF" w:rsidRPr="005D02DF">
        <w:rPr>
          <w:rFonts w:eastAsiaTheme="minorEastAsia" w:hint="eastAsia"/>
          <w:color w:val="000000" w:themeColor="text1"/>
          <w:szCs w:val="21"/>
        </w:rPr>
        <w:t>24</w:t>
      </w:r>
      <w:r w:rsidR="005D02DF" w:rsidRPr="005D02DF">
        <w:rPr>
          <w:rFonts w:eastAsiaTheme="minorEastAsia" w:hint="eastAsia"/>
          <w:color w:val="000000" w:themeColor="text1"/>
          <w:szCs w:val="21"/>
        </w:rPr>
        <w:t>号－套期会计》和《企业会计准则第</w:t>
      </w:r>
      <w:r w:rsidR="005D02DF" w:rsidRPr="005D02DF">
        <w:rPr>
          <w:rFonts w:eastAsiaTheme="minorEastAsia" w:hint="eastAsia"/>
          <w:color w:val="000000" w:themeColor="text1"/>
          <w:szCs w:val="21"/>
        </w:rPr>
        <w:t>37</w:t>
      </w:r>
      <w:r w:rsidR="005D02DF" w:rsidRPr="005D02DF">
        <w:rPr>
          <w:rFonts w:eastAsiaTheme="minorEastAsia" w:hint="eastAsia"/>
          <w:color w:val="000000" w:themeColor="text1"/>
          <w:szCs w:val="21"/>
        </w:rPr>
        <w:t>号</w:t>
      </w:r>
      <w:r w:rsidR="005D02DF" w:rsidRPr="005D02DF">
        <w:rPr>
          <w:rFonts w:eastAsiaTheme="minorEastAsia" w:hint="eastAsia"/>
          <w:color w:val="000000" w:themeColor="text1"/>
          <w:szCs w:val="21"/>
        </w:rPr>
        <w:t>-</w:t>
      </w:r>
      <w:r w:rsidR="005D02DF" w:rsidRPr="005D02DF">
        <w:rPr>
          <w:rFonts w:eastAsiaTheme="minorEastAsia" w:hint="eastAsia"/>
          <w:color w:val="000000" w:themeColor="text1"/>
          <w:szCs w:val="21"/>
        </w:rPr>
        <w:t>金融工具列报》</w:t>
      </w:r>
      <w:r w:rsidR="005D02DF" w:rsidRPr="005D02DF">
        <w:rPr>
          <w:rFonts w:eastAsiaTheme="minorEastAsia" w:hint="eastAsia"/>
          <w:color w:val="000000" w:themeColor="text1"/>
          <w:szCs w:val="21"/>
        </w:rPr>
        <w:t>(</w:t>
      </w:r>
      <w:r w:rsidR="005D02DF" w:rsidRPr="005D02DF">
        <w:rPr>
          <w:rFonts w:eastAsiaTheme="minorEastAsia" w:hint="eastAsia"/>
          <w:color w:val="000000" w:themeColor="text1"/>
          <w:szCs w:val="21"/>
        </w:rPr>
        <w:t>以下合称“新金融工具准则”</w:t>
      </w:r>
      <w:r w:rsidR="005D02DF" w:rsidRPr="005D02DF">
        <w:rPr>
          <w:rFonts w:eastAsiaTheme="minorEastAsia" w:hint="eastAsia"/>
          <w:color w:val="000000" w:themeColor="text1"/>
          <w:szCs w:val="21"/>
        </w:rPr>
        <w:t>)</w:t>
      </w:r>
      <w:r w:rsidR="005D02DF" w:rsidRPr="005D02DF">
        <w:rPr>
          <w:rFonts w:eastAsiaTheme="minorEastAsia" w:hint="eastAsia"/>
          <w:color w:val="000000" w:themeColor="text1"/>
          <w:szCs w:val="21"/>
        </w:rPr>
        <w:t>相关衔接规定，以及财政部、中国银行保险监督管理委员会于</w:t>
      </w:r>
      <w:r w:rsidR="005D02DF" w:rsidRPr="005D02DF">
        <w:rPr>
          <w:rFonts w:eastAsiaTheme="minorEastAsia" w:hint="eastAsia"/>
          <w:color w:val="000000" w:themeColor="text1"/>
          <w:szCs w:val="21"/>
        </w:rPr>
        <w:t>2020</w:t>
      </w:r>
      <w:r w:rsidR="005D02DF" w:rsidRPr="005D02DF">
        <w:rPr>
          <w:rFonts w:eastAsiaTheme="minorEastAsia" w:hint="eastAsia"/>
          <w:color w:val="000000" w:themeColor="text1"/>
          <w:szCs w:val="21"/>
        </w:rPr>
        <w:t>年</w:t>
      </w:r>
      <w:r w:rsidR="005D02DF" w:rsidRPr="005D02DF">
        <w:rPr>
          <w:rFonts w:eastAsiaTheme="minorEastAsia" w:hint="eastAsia"/>
          <w:color w:val="000000" w:themeColor="text1"/>
          <w:szCs w:val="21"/>
        </w:rPr>
        <w:t>12</w:t>
      </w:r>
      <w:r w:rsidR="005D02DF" w:rsidRPr="005D02DF">
        <w:rPr>
          <w:rFonts w:eastAsiaTheme="minorEastAsia" w:hint="eastAsia"/>
          <w:color w:val="000000" w:themeColor="text1"/>
          <w:szCs w:val="21"/>
        </w:rPr>
        <w:t>月</w:t>
      </w:r>
      <w:r w:rsidR="005D02DF" w:rsidRPr="005D02DF">
        <w:rPr>
          <w:rFonts w:eastAsiaTheme="minorEastAsia" w:hint="eastAsia"/>
          <w:color w:val="000000" w:themeColor="text1"/>
          <w:szCs w:val="21"/>
        </w:rPr>
        <w:t>30</w:t>
      </w:r>
      <w:r w:rsidR="005D02DF" w:rsidRPr="005D02DF">
        <w:rPr>
          <w:rFonts w:eastAsiaTheme="minorEastAsia" w:hint="eastAsia"/>
          <w:color w:val="000000" w:themeColor="text1"/>
          <w:szCs w:val="21"/>
        </w:rPr>
        <w:t>日发布的《关于进一步贯彻落实新金融工具相关会计准则的通知》，公募证券投资基金应当自</w:t>
      </w:r>
      <w:r w:rsidR="005D02DF" w:rsidRPr="005D02DF">
        <w:rPr>
          <w:rFonts w:eastAsiaTheme="minorEastAsia" w:hint="eastAsia"/>
          <w:color w:val="000000" w:themeColor="text1"/>
          <w:szCs w:val="21"/>
        </w:rPr>
        <w:t>2022</w:t>
      </w:r>
      <w:r w:rsidR="005D02DF" w:rsidRPr="005D02DF">
        <w:rPr>
          <w:rFonts w:eastAsiaTheme="minorEastAsia" w:hint="eastAsia"/>
          <w:color w:val="000000" w:themeColor="text1"/>
          <w:szCs w:val="21"/>
        </w:rPr>
        <w:t>年</w:t>
      </w:r>
      <w:r w:rsidR="005D02DF" w:rsidRPr="005D02DF">
        <w:rPr>
          <w:rFonts w:eastAsiaTheme="minorEastAsia" w:hint="eastAsia"/>
          <w:color w:val="000000" w:themeColor="text1"/>
          <w:szCs w:val="21"/>
        </w:rPr>
        <w:t>1</w:t>
      </w:r>
      <w:r w:rsidR="005D02DF" w:rsidRPr="005D02DF">
        <w:rPr>
          <w:rFonts w:eastAsiaTheme="minorEastAsia" w:hint="eastAsia"/>
          <w:color w:val="000000" w:themeColor="text1"/>
          <w:szCs w:val="21"/>
        </w:rPr>
        <w:t>月</w:t>
      </w:r>
      <w:r w:rsidR="005D02DF" w:rsidRPr="005D02DF">
        <w:rPr>
          <w:rFonts w:eastAsiaTheme="minorEastAsia" w:hint="eastAsia"/>
          <w:color w:val="000000" w:themeColor="text1"/>
          <w:szCs w:val="21"/>
        </w:rPr>
        <w:t>1</w:t>
      </w:r>
      <w:r w:rsidR="005D02DF" w:rsidRPr="005D02DF">
        <w:rPr>
          <w:rFonts w:eastAsiaTheme="minorEastAsia" w:hint="eastAsia"/>
          <w:color w:val="000000" w:themeColor="text1"/>
          <w:szCs w:val="21"/>
        </w:rPr>
        <w:t>日起执行新金融工具准则。截至</w:t>
      </w:r>
      <w:r w:rsidR="005D02DF" w:rsidRPr="005D02DF">
        <w:rPr>
          <w:rFonts w:eastAsiaTheme="minorEastAsia" w:hint="eastAsia"/>
          <w:color w:val="000000" w:themeColor="text1"/>
          <w:szCs w:val="21"/>
        </w:rPr>
        <w:t>2021</w:t>
      </w:r>
      <w:r w:rsidR="005D02DF" w:rsidRPr="005D02DF">
        <w:rPr>
          <w:rFonts w:eastAsiaTheme="minorEastAsia" w:hint="eastAsia"/>
          <w:color w:val="000000" w:themeColor="text1"/>
          <w:szCs w:val="21"/>
        </w:rPr>
        <w:t>年</w:t>
      </w:r>
      <w:r w:rsidR="005D02DF" w:rsidRPr="005D02DF">
        <w:rPr>
          <w:rFonts w:eastAsiaTheme="minorEastAsia" w:hint="eastAsia"/>
          <w:color w:val="000000" w:themeColor="text1"/>
          <w:szCs w:val="21"/>
        </w:rPr>
        <w:t>12</w:t>
      </w:r>
      <w:r w:rsidR="005D02DF" w:rsidRPr="005D02DF">
        <w:rPr>
          <w:rFonts w:eastAsiaTheme="minorEastAsia" w:hint="eastAsia"/>
          <w:color w:val="000000" w:themeColor="text1"/>
          <w:szCs w:val="21"/>
        </w:rPr>
        <w:t>月</w:t>
      </w:r>
      <w:r w:rsidR="005D02DF" w:rsidRPr="005D02DF">
        <w:rPr>
          <w:rFonts w:eastAsiaTheme="minorEastAsia" w:hint="eastAsia"/>
          <w:color w:val="000000" w:themeColor="text1"/>
          <w:szCs w:val="21"/>
        </w:rPr>
        <w:t>31</w:t>
      </w:r>
      <w:r w:rsidR="005D02DF" w:rsidRPr="005D02DF">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0B448F" w:rsidRDefault="000B448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98355922"/>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98355923"/>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66,195,075.01</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11.37</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66,195,075.01</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11.37</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507,133,588.50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87.13</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507,133,588.50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87.13</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1,528,938.43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0.26</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7,172,762.44</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1.23</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lastRenderedPageBreak/>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582,030,364.38</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98355924"/>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3,205,503.00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0.58</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1,359,579.00</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0.25</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31,864,678.23</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5.80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18,380,338.77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5,054,505.01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6,330,471.00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66,195,075.01</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12.05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98355925"/>
      <w:r>
        <w:rPr>
          <w:rFonts w:ascii="Times New Roman" w:eastAsiaTheme="minorEastAsia" w:hAnsi="Times New Roman"/>
          <w:color w:val="000000" w:themeColor="text1"/>
          <w:kern w:val="0"/>
          <w:sz w:val="21"/>
          <w:szCs w:val="21"/>
        </w:rPr>
        <w:lastRenderedPageBreak/>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0B448F">
        <w:tc>
          <w:tcPr>
            <w:tcW w:w="817" w:type="dxa"/>
            <w:vAlign w:val="center"/>
          </w:tcPr>
          <w:p w:rsidR="000B448F" w:rsidRDefault="002E71C5">
            <w:pPr>
              <w:jc w:val="center"/>
            </w:pPr>
            <w:r>
              <w:rPr>
                <w:rFonts w:eastAsiaTheme="minorEastAsia"/>
                <w:color w:val="000000" w:themeColor="text1"/>
                <w:szCs w:val="21"/>
              </w:rPr>
              <w:t>1</w:t>
            </w:r>
          </w:p>
        </w:tc>
        <w:tc>
          <w:tcPr>
            <w:tcW w:w="1276" w:type="dxa"/>
            <w:vAlign w:val="center"/>
          </w:tcPr>
          <w:p w:rsidR="000B448F" w:rsidRDefault="002E71C5">
            <w:pPr>
              <w:jc w:val="center"/>
            </w:pPr>
            <w:r>
              <w:rPr>
                <w:rFonts w:eastAsiaTheme="minorEastAsia"/>
                <w:color w:val="000000" w:themeColor="text1"/>
                <w:szCs w:val="21"/>
              </w:rPr>
              <w:t>003816</w:t>
            </w:r>
          </w:p>
        </w:tc>
        <w:tc>
          <w:tcPr>
            <w:tcW w:w="1701" w:type="dxa"/>
            <w:vAlign w:val="center"/>
          </w:tcPr>
          <w:p w:rsidR="000B448F" w:rsidRDefault="002E71C5">
            <w:pPr>
              <w:jc w:val="center"/>
            </w:pPr>
            <w:r>
              <w:rPr>
                <w:rFonts w:eastAsiaTheme="minorEastAsia"/>
                <w:color w:val="000000" w:themeColor="text1"/>
                <w:szCs w:val="21"/>
              </w:rPr>
              <w:t>中国广核</w:t>
            </w:r>
          </w:p>
        </w:tc>
        <w:tc>
          <w:tcPr>
            <w:tcW w:w="1559" w:type="dxa"/>
            <w:vAlign w:val="center"/>
          </w:tcPr>
          <w:p w:rsidR="000B448F" w:rsidRDefault="002E71C5">
            <w:pPr>
              <w:jc w:val="right"/>
            </w:pPr>
            <w:r>
              <w:rPr>
                <w:rFonts w:eastAsiaTheme="minorEastAsia"/>
                <w:color w:val="000000" w:themeColor="text1"/>
                <w:szCs w:val="21"/>
              </w:rPr>
              <w:t>4,924,629.00</w:t>
            </w:r>
          </w:p>
        </w:tc>
        <w:tc>
          <w:tcPr>
            <w:tcW w:w="1932" w:type="dxa"/>
            <w:vAlign w:val="center"/>
          </w:tcPr>
          <w:p w:rsidR="000B448F" w:rsidRDefault="002E71C5">
            <w:pPr>
              <w:jc w:val="right"/>
            </w:pPr>
            <w:r>
              <w:rPr>
                <w:rFonts w:eastAsiaTheme="minorEastAsia"/>
                <w:color w:val="000000" w:themeColor="text1"/>
                <w:szCs w:val="21"/>
              </w:rPr>
              <w:t>15,414,088.77</w:t>
            </w:r>
          </w:p>
        </w:tc>
        <w:tc>
          <w:tcPr>
            <w:tcW w:w="1612" w:type="dxa"/>
            <w:vAlign w:val="center"/>
          </w:tcPr>
          <w:p w:rsidR="000B448F" w:rsidRDefault="002E71C5">
            <w:pPr>
              <w:jc w:val="right"/>
            </w:pPr>
            <w:r>
              <w:rPr>
                <w:rFonts w:eastAsiaTheme="minorEastAsia"/>
                <w:color w:val="000000" w:themeColor="text1"/>
                <w:szCs w:val="21"/>
              </w:rPr>
              <w:t>2.81</w:t>
            </w:r>
          </w:p>
        </w:tc>
      </w:tr>
      <w:tr w:rsidR="000B448F">
        <w:tc>
          <w:tcPr>
            <w:tcW w:w="817" w:type="dxa"/>
            <w:vAlign w:val="center"/>
          </w:tcPr>
          <w:p w:rsidR="000B448F" w:rsidRDefault="002E71C5">
            <w:pPr>
              <w:jc w:val="center"/>
            </w:pPr>
            <w:r>
              <w:rPr>
                <w:rFonts w:eastAsiaTheme="minorEastAsia"/>
                <w:color w:val="000000" w:themeColor="text1"/>
                <w:szCs w:val="21"/>
              </w:rPr>
              <w:t>2</w:t>
            </w:r>
          </w:p>
        </w:tc>
        <w:tc>
          <w:tcPr>
            <w:tcW w:w="1276" w:type="dxa"/>
            <w:vAlign w:val="center"/>
          </w:tcPr>
          <w:p w:rsidR="000B448F" w:rsidRDefault="002E71C5">
            <w:pPr>
              <w:jc w:val="center"/>
            </w:pPr>
            <w:r>
              <w:rPr>
                <w:rFonts w:eastAsiaTheme="minorEastAsia"/>
                <w:color w:val="000000" w:themeColor="text1"/>
                <w:szCs w:val="21"/>
              </w:rPr>
              <w:t>603588</w:t>
            </w:r>
          </w:p>
        </w:tc>
        <w:tc>
          <w:tcPr>
            <w:tcW w:w="1701" w:type="dxa"/>
            <w:vAlign w:val="center"/>
          </w:tcPr>
          <w:p w:rsidR="000B448F" w:rsidRDefault="002E71C5">
            <w:pPr>
              <w:jc w:val="center"/>
            </w:pPr>
            <w:r>
              <w:rPr>
                <w:rFonts w:eastAsiaTheme="minorEastAsia"/>
                <w:color w:val="000000" w:themeColor="text1"/>
                <w:szCs w:val="21"/>
              </w:rPr>
              <w:t>高能环境</w:t>
            </w:r>
          </w:p>
        </w:tc>
        <w:tc>
          <w:tcPr>
            <w:tcW w:w="1559" w:type="dxa"/>
            <w:vAlign w:val="center"/>
          </w:tcPr>
          <w:p w:rsidR="000B448F" w:rsidRDefault="002E71C5">
            <w:pPr>
              <w:jc w:val="right"/>
            </w:pPr>
            <w:r>
              <w:rPr>
                <w:rFonts w:eastAsiaTheme="minorEastAsia"/>
                <w:color w:val="000000" w:themeColor="text1"/>
                <w:szCs w:val="21"/>
              </w:rPr>
              <w:t>360,300.00</w:t>
            </w:r>
          </w:p>
        </w:tc>
        <w:tc>
          <w:tcPr>
            <w:tcW w:w="1932" w:type="dxa"/>
            <w:vAlign w:val="center"/>
          </w:tcPr>
          <w:p w:rsidR="000B448F" w:rsidRDefault="002E71C5">
            <w:pPr>
              <w:jc w:val="right"/>
            </w:pPr>
            <w:r>
              <w:rPr>
                <w:rFonts w:eastAsiaTheme="minorEastAsia"/>
                <w:color w:val="000000" w:themeColor="text1"/>
                <w:szCs w:val="21"/>
              </w:rPr>
              <w:t>6,330,471.00</w:t>
            </w:r>
          </w:p>
        </w:tc>
        <w:tc>
          <w:tcPr>
            <w:tcW w:w="1612" w:type="dxa"/>
            <w:vAlign w:val="center"/>
          </w:tcPr>
          <w:p w:rsidR="000B448F" w:rsidRDefault="002E71C5">
            <w:pPr>
              <w:jc w:val="right"/>
            </w:pPr>
            <w:r>
              <w:rPr>
                <w:rFonts w:eastAsiaTheme="minorEastAsia"/>
                <w:color w:val="000000" w:themeColor="text1"/>
                <w:szCs w:val="21"/>
              </w:rPr>
              <w:t>1.15</w:t>
            </w:r>
          </w:p>
        </w:tc>
      </w:tr>
      <w:tr w:rsidR="000B448F">
        <w:tc>
          <w:tcPr>
            <w:tcW w:w="817" w:type="dxa"/>
            <w:vAlign w:val="center"/>
          </w:tcPr>
          <w:p w:rsidR="000B448F" w:rsidRDefault="002E71C5">
            <w:pPr>
              <w:jc w:val="center"/>
            </w:pPr>
            <w:r>
              <w:rPr>
                <w:rFonts w:eastAsiaTheme="minorEastAsia"/>
                <w:color w:val="000000" w:themeColor="text1"/>
                <w:szCs w:val="21"/>
              </w:rPr>
              <w:t>3</w:t>
            </w:r>
          </w:p>
        </w:tc>
        <w:tc>
          <w:tcPr>
            <w:tcW w:w="1276" w:type="dxa"/>
            <w:vAlign w:val="center"/>
          </w:tcPr>
          <w:p w:rsidR="000B448F" w:rsidRDefault="002E71C5">
            <w:pPr>
              <w:jc w:val="center"/>
            </w:pPr>
            <w:r>
              <w:rPr>
                <w:rFonts w:eastAsiaTheme="minorEastAsia"/>
                <w:color w:val="000000" w:themeColor="text1"/>
                <w:szCs w:val="21"/>
              </w:rPr>
              <w:t>601677</w:t>
            </w:r>
          </w:p>
        </w:tc>
        <w:tc>
          <w:tcPr>
            <w:tcW w:w="1701" w:type="dxa"/>
            <w:vAlign w:val="center"/>
          </w:tcPr>
          <w:p w:rsidR="000B448F" w:rsidRDefault="002E71C5">
            <w:pPr>
              <w:jc w:val="center"/>
            </w:pPr>
            <w:r>
              <w:rPr>
                <w:rFonts w:eastAsiaTheme="minorEastAsia"/>
                <w:color w:val="000000" w:themeColor="text1"/>
                <w:szCs w:val="21"/>
              </w:rPr>
              <w:t>明泰铝业</w:t>
            </w:r>
          </w:p>
        </w:tc>
        <w:tc>
          <w:tcPr>
            <w:tcW w:w="1559" w:type="dxa"/>
            <w:vAlign w:val="center"/>
          </w:tcPr>
          <w:p w:rsidR="000B448F" w:rsidRDefault="002E71C5">
            <w:pPr>
              <w:jc w:val="right"/>
            </w:pPr>
            <w:r>
              <w:rPr>
                <w:rFonts w:eastAsiaTheme="minorEastAsia"/>
                <w:color w:val="000000" w:themeColor="text1"/>
                <w:szCs w:val="21"/>
              </w:rPr>
              <w:t>116,570.00</w:t>
            </w:r>
          </w:p>
        </w:tc>
        <w:tc>
          <w:tcPr>
            <w:tcW w:w="1932" w:type="dxa"/>
            <w:vAlign w:val="center"/>
          </w:tcPr>
          <w:p w:rsidR="000B448F" w:rsidRDefault="002E71C5">
            <w:pPr>
              <w:jc w:val="right"/>
            </w:pPr>
            <w:r>
              <w:rPr>
                <w:rFonts w:eastAsiaTheme="minorEastAsia"/>
                <w:color w:val="000000" w:themeColor="text1"/>
                <w:szCs w:val="21"/>
              </w:rPr>
              <w:t>5,139,571.30</w:t>
            </w:r>
          </w:p>
        </w:tc>
        <w:tc>
          <w:tcPr>
            <w:tcW w:w="1612" w:type="dxa"/>
            <w:vAlign w:val="center"/>
          </w:tcPr>
          <w:p w:rsidR="000B448F" w:rsidRDefault="002E71C5">
            <w:pPr>
              <w:jc w:val="right"/>
            </w:pPr>
            <w:r>
              <w:rPr>
                <w:rFonts w:eastAsiaTheme="minorEastAsia"/>
                <w:color w:val="000000" w:themeColor="text1"/>
                <w:szCs w:val="21"/>
              </w:rPr>
              <w:t>0.94</w:t>
            </w:r>
          </w:p>
        </w:tc>
      </w:tr>
      <w:tr w:rsidR="000B448F">
        <w:tc>
          <w:tcPr>
            <w:tcW w:w="817" w:type="dxa"/>
            <w:vAlign w:val="center"/>
          </w:tcPr>
          <w:p w:rsidR="000B448F" w:rsidRDefault="002E71C5">
            <w:pPr>
              <w:jc w:val="center"/>
            </w:pPr>
            <w:r>
              <w:rPr>
                <w:rFonts w:eastAsiaTheme="minorEastAsia"/>
                <w:color w:val="000000" w:themeColor="text1"/>
                <w:szCs w:val="21"/>
              </w:rPr>
              <w:t>4</w:t>
            </w:r>
          </w:p>
        </w:tc>
        <w:tc>
          <w:tcPr>
            <w:tcW w:w="1276" w:type="dxa"/>
            <w:vAlign w:val="center"/>
          </w:tcPr>
          <w:p w:rsidR="000B448F" w:rsidRDefault="002E71C5">
            <w:pPr>
              <w:jc w:val="center"/>
            </w:pPr>
            <w:r>
              <w:rPr>
                <w:rFonts w:eastAsiaTheme="minorEastAsia"/>
                <w:color w:val="000000" w:themeColor="text1"/>
                <w:szCs w:val="21"/>
              </w:rPr>
              <w:t>000725</w:t>
            </w:r>
          </w:p>
        </w:tc>
        <w:tc>
          <w:tcPr>
            <w:tcW w:w="1701" w:type="dxa"/>
            <w:vAlign w:val="center"/>
          </w:tcPr>
          <w:p w:rsidR="000B448F" w:rsidRDefault="002E71C5">
            <w:pPr>
              <w:jc w:val="center"/>
            </w:pPr>
            <w:r>
              <w:rPr>
                <w:rFonts w:eastAsiaTheme="minorEastAsia"/>
                <w:color w:val="000000" w:themeColor="text1"/>
                <w:szCs w:val="21"/>
              </w:rPr>
              <w:t>京东方Ａ</w:t>
            </w:r>
          </w:p>
        </w:tc>
        <w:tc>
          <w:tcPr>
            <w:tcW w:w="1559" w:type="dxa"/>
            <w:vAlign w:val="center"/>
          </w:tcPr>
          <w:p w:rsidR="000B448F" w:rsidRDefault="002E71C5">
            <w:pPr>
              <w:jc w:val="right"/>
            </w:pPr>
            <w:r>
              <w:rPr>
                <w:rFonts w:eastAsiaTheme="minorEastAsia"/>
                <w:color w:val="000000" w:themeColor="text1"/>
                <w:szCs w:val="21"/>
              </w:rPr>
              <w:t>770,000.00</w:t>
            </w:r>
          </w:p>
        </w:tc>
        <w:tc>
          <w:tcPr>
            <w:tcW w:w="1932" w:type="dxa"/>
            <w:vAlign w:val="center"/>
          </w:tcPr>
          <w:p w:rsidR="000B448F" w:rsidRDefault="002E71C5">
            <w:pPr>
              <w:jc w:val="right"/>
            </w:pPr>
            <w:r>
              <w:rPr>
                <w:rFonts w:eastAsiaTheme="minorEastAsia"/>
                <w:color w:val="000000" w:themeColor="text1"/>
                <w:szCs w:val="21"/>
              </w:rPr>
              <w:t>3,888,500.00</w:t>
            </w:r>
          </w:p>
        </w:tc>
        <w:tc>
          <w:tcPr>
            <w:tcW w:w="1612" w:type="dxa"/>
            <w:vAlign w:val="center"/>
          </w:tcPr>
          <w:p w:rsidR="000B448F" w:rsidRDefault="002E71C5">
            <w:pPr>
              <w:jc w:val="right"/>
            </w:pPr>
            <w:r>
              <w:rPr>
                <w:rFonts w:eastAsiaTheme="minorEastAsia"/>
                <w:color w:val="000000" w:themeColor="text1"/>
                <w:szCs w:val="21"/>
              </w:rPr>
              <w:t>0.71</w:t>
            </w:r>
          </w:p>
        </w:tc>
      </w:tr>
      <w:tr w:rsidR="000B448F">
        <w:tc>
          <w:tcPr>
            <w:tcW w:w="817" w:type="dxa"/>
            <w:vAlign w:val="center"/>
          </w:tcPr>
          <w:p w:rsidR="000B448F" w:rsidRDefault="002E71C5">
            <w:pPr>
              <w:jc w:val="center"/>
            </w:pPr>
            <w:r>
              <w:rPr>
                <w:rFonts w:eastAsiaTheme="minorEastAsia"/>
                <w:color w:val="000000" w:themeColor="text1"/>
                <w:szCs w:val="21"/>
              </w:rPr>
              <w:t>5</w:t>
            </w:r>
          </w:p>
        </w:tc>
        <w:tc>
          <w:tcPr>
            <w:tcW w:w="1276" w:type="dxa"/>
            <w:vAlign w:val="center"/>
          </w:tcPr>
          <w:p w:rsidR="000B448F" w:rsidRDefault="002E71C5">
            <w:pPr>
              <w:jc w:val="center"/>
            </w:pPr>
            <w:r>
              <w:rPr>
                <w:rFonts w:eastAsiaTheme="minorEastAsia"/>
                <w:color w:val="000000" w:themeColor="text1"/>
                <w:szCs w:val="21"/>
              </w:rPr>
              <w:t>601318</w:t>
            </w:r>
          </w:p>
        </w:tc>
        <w:tc>
          <w:tcPr>
            <w:tcW w:w="1701" w:type="dxa"/>
            <w:vAlign w:val="center"/>
          </w:tcPr>
          <w:p w:rsidR="000B448F" w:rsidRDefault="002E71C5">
            <w:pPr>
              <w:jc w:val="center"/>
            </w:pPr>
            <w:r>
              <w:rPr>
                <w:rFonts w:eastAsiaTheme="minorEastAsia"/>
                <w:color w:val="000000" w:themeColor="text1"/>
                <w:szCs w:val="21"/>
              </w:rPr>
              <w:t>中国平安</w:t>
            </w:r>
          </w:p>
        </w:tc>
        <w:tc>
          <w:tcPr>
            <w:tcW w:w="1559" w:type="dxa"/>
            <w:vAlign w:val="center"/>
          </w:tcPr>
          <w:p w:rsidR="000B448F" w:rsidRDefault="002E71C5">
            <w:pPr>
              <w:jc w:val="right"/>
            </w:pPr>
            <w:r>
              <w:rPr>
                <w:rFonts w:eastAsiaTheme="minorEastAsia"/>
                <w:color w:val="000000" w:themeColor="text1"/>
                <w:szCs w:val="21"/>
              </w:rPr>
              <w:t>67,861.00</w:t>
            </w:r>
          </w:p>
        </w:tc>
        <w:tc>
          <w:tcPr>
            <w:tcW w:w="1932" w:type="dxa"/>
            <w:vAlign w:val="center"/>
          </w:tcPr>
          <w:p w:rsidR="000B448F" w:rsidRDefault="002E71C5">
            <w:pPr>
              <w:jc w:val="right"/>
            </w:pPr>
            <w:r>
              <w:rPr>
                <w:rFonts w:eastAsiaTheme="minorEastAsia"/>
                <w:color w:val="000000" w:themeColor="text1"/>
                <w:szCs w:val="21"/>
              </w:rPr>
              <w:t>3,420,873.01</w:t>
            </w:r>
          </w:p>
        </w:tc>
        <w:tc>
          <w:tcPr>
            <w:tcW w:w="1612" w:type="dxa"/>
            <w:vAlign w:val="center"/>
          </w:tcPr>
          <w:p w:rsidR="000B448F" w:rsidRDefault="002E71C5">
            <w:pPr>
              <w:jc w:val="right"/>
            </w:pPr>
            <w:r>
              <w:rPr>
                <w:rFonts w:eastAsiaTheme="minorEastAsia"/>
                <w:color w:val="000000" w:themeColor="text1"/>
                <w:szCs w:val="21"/>
              </w:rPr>
              <w:t>0.62</w:t>
            </w:r>
          </w:p>
        </w:tc>
      </w:tr>
      <w:tr w:rsidR="000B448F">
        <w:tc>
          <w:tcPr>
            <w:tcW w:w="817" w:type="dxa"/>
            <w:vAlign w:val="center"/>
          </w:tcPr>
          <w:p w:rsidR="000B448F" w:rsidRDefault="002E71C5">
            <w:pPr>
              <w:jc w:val="center"/>
            </w:pPr>
            <w:r>
              <w:rPr>
                <w:rFonts w:eastAsiaTheme="minorEastAsia"/>
                <w:color w:val="000000" w:themeColor="text1"/>
                <w:szCs w:val="21"/>
              </w:rPr>
              <w:t>6</w:t>
            </w:r>
          </w:p>
        </w:tc>
        <w:tc>
          <w:tcPr>
            <w:tcW w:w="1276" w:type="dxa"/>
            <w:vAlign w:val="center"/>
          </w:tcPr>
          <w:p w:rsidR="000B448F" w:rsidRDefault="002E71C5">
            <w:pPr>
              <w:jc w:val="center"/>
            </w:pPr>
            <w:r>
              <w:rPr>
                <w:rFonts w:eastAsiaTheme="minorEastAsia"/>
                <w:color w:val="000000" w:themeColor="text1"/>
                <w:szCs w:val="21"/>
              </w:rPr>
              <w:t>002982</w:t>
            </w:r>
          </w:p>
        </w:tc>
        <w:tc>
          <w:tcPr>
            <w:tcW w:w="1701" w:type="dxa"/>
            <w:vAlign w:val="center"/>
          </w:tcPr>
          <w:p w:rsidR="000B448F" w:rsidRDefault="002E71C5">
            <w:pPr>
              <w:jc w:val="center"/>
            </w:pPr>
            <w:r>
              <w:rPr>
                <w:rFonts w:eastAsiaTheme="minorEastAsia"/>
                <w:color w:val="000000" w:themeColor="text1"/>
                <w:szCs w:val="21"/>
              </w:rPr>
              <w:t>湘佳股份</w:t>
            </w:r>
          </w:p>
        </w:tc>
        <w:tc>
          <w:tcPr>
            <w:tcW w:w="1559" w:type="dxa"/>
            <w:vAlign w:val="center"/>
          </w:tcPr>
          <w:p w:rsidR="000B448F" w:rsidRDefault="002E71C5">
            <w:pPr>
              <w:jc w:val="right"/>
            </w:pPr>
            <w:r>
              <w:rPr>
                <w:rFonts w:eastAsiaTheme="minorEastAsia"/>
                <w:color w:val="000000" w:themeColor="text1"/>
                <w:szCs w:val="21"/>
              </w:rPr>
              <w:t>65,700.00</w:t>
            </w:r>
          </w:p>
        </w:tc>
        <w:tc>
          <w:tcPr>
            <w:tcW w:w="1932" w:type="dxa"/>
            <w:vAlign w:val="center"/>
          </w:tcPr>
          <w:p w:rsidR="000B448F" w:rsidRDefault="002E71C5">
            <w:pPr>
              <w:jc w:val="right"/>
            </w:pPr>
            <w:r>
              <w:rPr>
                <w:rFonts w:eastAsiaTheme="minorEastAsia"/>
                <w:color w:val="000000" w:themeColor="text1"/>
                <w:szCs w:val="21"/>
              </w:rPr>
              <w:t>3,205,503.00</w:t>
            </w:r>
          </w:p>
        </w:tc>
        <w:tc>
          <w:tcPr>
            <w:tcW w:w="1612" w:type="dxa"/>
            <w:vAlign w:val="center"/>
          </w:tcPr>
          <w:p w:rsidR="000B448F" w:rsidRDefault="002E71C5">
            <w:pPr>
              <w:jc w:val="right"/>
            </w:pPr>
            <w:r>
              <w:rPr>
                <w:rFonts w:eastAsiaTheme="minorEastAsia"/>
                <w:color w:val="000000" w:themeColor="text1"/>
                <w:szCs w:val="21"/>
              </w:rPr>
              <w:t>0.58</w:t>
            </w:r>
          </w:p>
        </w:tc>
      </w:tr>
      <w:tr w:rsidR="000B448F">
        <w:tc>
          <w:tcPr>
            <w:tcW w:w="817" w:type="dxa"/>
            <w:vAlign w:val="center"/>
          </w:tcPr>
          <w:p w:rsidR="000B448F" w:rsidRDefault="002E71C5">
            <w:pPr>
              <w:jc w:val="center"/>
            </w:pPr>
            <w:r>
              <w:rPr>
                <w:rFonts w:eastAsiaTheme="minorEastAsia"/>
                <w:color w:val="000000" w:themeColor="text1"/>
                <w:szCs w:val="21"/>
              </w:rPr>
              <w:t>7</w:t>
            </w:r>
          </w:p>
        </w:tc>
        <w:tc>
          <w:tcPr>
            <w:tcW w:w="1276" w:type="dxa"/>
            <w:vAlign w:val="center"/>
          </w:tcPr>
          <w:p w:rsidR="000B448F" w:rsidRDefault="002E71C5">
            <w:pPr>
              <w:jc w:val="center"/>
            </w:pPr>
            <w:r>
              <w:rPr>
                <w:rFonts w:eastAsiaTheme="minorEastAsia"/>
                <w:color w:val="000000" w:themeColor="text1"/>
                <w:szCs w:val="21"/>
              </w:rPr>
              <w:t>000636</w:t>
            </w:r>
          </w:p>
        </w:tc>
        <w:tc>
          <w:tcPr>
            <w:tcW w:w="1701" w:type="dxa"/>
            <w:vAlign w:val="center"/>
          </w:tcPr>
          <w:p w:rsidR="000B448F" w:rsidRDefault="002E71C5">
            <w:pPr>
              <w:jc w:val="center"/>
            </w:pPr>
            <w:r>
              <w:rPr>
                <w:rFonts w:eastAsiaTheme="minorEastAsia"/>
                <w:color w:val="000000" w:themeColor="text1"/>
                <w:szCs w:val="21"/>
              </w:rPr>
              <w:t>风华高科</w:t>
            </w:r>
          </w:p>
        </w:tc>
        <w:tc>
          <w:tcPr>
            <w:tcW w:w="1559" w:type="dxa"/>
            <w:vAlign w:val="center"/>
          </w:tcPr>
          <w:p w:rsidR="000B448F" w:rsidRDefault="002E71C5">
            <w:pPr>
              <w:jc w:val="right"/>
            </w:pPr>
            <w:r>
              <w:rPr>
                <w:rFonts w:eastAsiaTheme="minorEastAsia"/>
                <w:color w:val="000000" w:themeColor="text1"/>
                <w:szCs w:val="21"/>
              </w:rPr>
              <w:t>105,741.00</w:t>
            </w:r>
          </w:p>
        </w:tc>
        <w:tc>
          <w:tcPr>
            <w:tcW w:w="1932" w:type="dxa"/>
            <w:vAlign w:val="center"/>
          </w:tcPr>
          <w:p w:rsidR="000B448F" w:rsidRDefault="002E71C5">
            <w:pPr>
              <w:jc w:val="right"/>
            </w:pPr>
            <w:r>
              <w:rPr>
                <w:rFonts w:eastAsiaTheme="minorEastAsia"/>
                <w:color w:val="000000" w:themeColor="text1"/>
                <w:szCs w:val="21"/>
              </w:rPr>
              <w:t>3,151,081.80</w:t>
            </w:r>
          </w:p>
        </w:tc>
        <w:tc>
          <w:tcPr>
            <w:tcW w:w="1612" w:type="dxa"/>
            <w:vAlign w:val="center"/>
          </w:tcPr>
          <w:p w:rsidR="000B448F" w:rsidRDefault="002E71C5">
            <w:pPr>
              <w:jc w:val="right"/>
            </w:pPr>
            <w:r>
              <w:rPr>
                <w:rFonts w:eastAsiaTheme="minorEastAsia"/>
                <w:color w:val="000000" w:themeColor="text1"/>
                <w:szCs w:val="21"/>
              </w:rPr>
              <w:t>0.57</w:t>
            </w:r>
          </w:p>
        </w:tc>
      </w:tr>
      <w:tr w:rsidR="000B448F">
        <w:tc>
          <w:tcPr>
            <w:tcW w:w="817" w:type="dxa"/>
            <w:vAlign w:val="center"/>
          </w:tcPr>
          <w:p w:rsidR="000B448F" w:rsidRDefault="002E71C5">
            <w:pPr>
              <w:jc w:val="center"/>
            </w:pPr>
            <w:r>
              <w:rPr>
                <w:rFonts w:eastAsiaTheme="minorEastAsia"/>
                <w:color w:val="000000" w:themeColor="text1"/>
                <w:szCs w:val="21"/>
              </w:rPr>
              <w:t>8</w:t>
            </w:r>
          </w:p>
        </w:tc>
        <w:tc>
          <w:tcPr>
            <w:tcW w:w="1276" w:type="dxa"/>
            <w:vAlign w:val="center"/>
          </w:tcPr>
          <w:p w:rsidR="000B448F" w:rsidRDefault="002E71C5">
            <w:pPr>
              <w:jc w:val="center"/>
            </w:pPr>
            <w:r>
              <w:rPr>
                <w:rFonts w:eastAsiaTheme="minorEastAsia"/>
                <w:color w:val="000000" w:themeColor="text1"/>
                <w:szCs w:val="21"/>
              </w:rPr>
              <w:t>600674</w:t>
            </w:r>
          </w:p>
        </w:tc>
        <w:tc>
          <w:tcPr>
            <w:tcW w:w="1701" w:type="dxa"/>
            <w:vAlign w:val="center"/>
          </w:tcPr>
          <w:p w:rsidR="000B448F" w:rsidRDefault="002E71C5">
            <w:pPr>
              <w:jc w:val="center"/>
            </w:pPr>
            <w:r>
              <w:rPr>
                <w:rFonts w:eastAsiaTheme="minorEastAsia"/>
                <w:color w:val="000000" w:themeColor="text1"/>
                <w:szCs w:val="21"/>
              </w:rPr>
              <w:t>川投能源</w:t>
            </w:r>
          </w:p>
        </w:tc>
        <w:tc>
          <w:tcPr>
            <w:tcW w:w="1559" w:type="dxa"/>
            <w:vAlign w:val="center"/>
          </w:tcPr>
          <w:p w:rsidR="000B448F" w:rsidRDefault="002E71C5">
            <w:pPr>
              <w:jc w:val="right"/>
            </w:pPr>
            <w:r>
              <w:rPr>
                <w:rFonts w:eastAsiaTheme="minorEastAsia"/>
                <w:color w:val="000000" w:themeColor="text1"/>
                <w:szCs w:val="21"/>
              </w:rPr>
              <w:t>237,300.00</w:t>
            </w:r>
          </w:p>
        </w:tc>
        <w:tc>
          <w:tcPr>
            <w:tcW w:w="1932" w:type="dxa"/>
            <w:vAlign w:val="center"/>
          </w:tcPr>
          <w:p w:rsidR="000B448F" w:rsidRDefault="002E71C5">
            <w:pPr>
              <w:jc w:val="right"/>
            </w:pPr>
            <w:r>
              <w:rPr>
                <w:rFonts w:eastAsiaTheme="minorEastAsia"/>
                <w:color w:val="000000" w:themeColor="text1"/>
                <w:szCs w:val="21"/>
              </w:rPr>
              <w:t>2,966,250.00</w:t>
            </w:r>
          </w:p>
        </w:tc>
        <w:tc>
          <w:tcPr>
            <w:tcW w:w="1612" w:type="dxa"/>
            <w:vAlign w:val="center"/>
          </w:tcPr>
          <w:p w:rsidR="000B448F" w:rsidRDefault="002E71C5">
            <w:pPr>
              <w:jc w:val="right"/>
            </w:pPr>
            <w:r>
              <w:rPr>
                <w:rFonts w:eastAsiaTheme="minorEastAsia"/>
                <w:color w:val="000000" w:themeColor="text1"/>
                <w:szCs w:val="21"/>
              </w:rPr>
              <w:t>0.54</w:t>
            </w:r>
          </w:p>
        </w:tc>
      </w:tr>
      <w:tr w:rsidR="000B448F">
        <w:tc>
          <w:tcPr>
            <w:tcW w:w="817" w:type="dxa"/>
            <w:vAlign w:val="center"/>
          </w:tcPr>
          <w:p w:rsidR="000B448F" w:rsidRDefault="002E71C5">
            <w:pPr>
              <w:jc w:val="center"/>
            </w:pPr>
            <w:r>
              <w:rPr>
                <w:rFonts w:eastAsiaTheme="minorEastAsia"/>
                <w:color w:val="000000" w:themeColor="text1"/>
                <w:szCs w:val="21"/>
              </w:rPr>
              <w:t>9</w:t>
            </w:r>
          </w:p>
        </w:tc>
        <w:tc>
          <w:tcPr>
            <w:tcW w:w="1276" w:type="dxa"/>
            <w:vAlign w:val="center"/>
          </w:tcPr>
          <w:p w:rsidR="000B448F" w:rsidRDefault="002E71C5">
            <w:pPr>
              <w:jc w:val="center"/>
            </w:pPr>
            <w:r>
              <w:rPr>
                <w:rFonts w:eastAsiaTheme="minorEastAsia"/>
                <w:color w:val="000000" w:themeColor="text1"/>
                <w:szCs w:val="21"/>
              </w:rPr>
              <w:t>600585</w:t>
            </w:r>
          </w:p>
        </w:tc>
        <w:tc>
          <w:tcPr>
            <w:tcW w:w="1701" w:type="dxa"/>
            <w:vAlign w:val="center"/>
          </w:tcPr>
          <w:p w:rsidR="000B448F" w:rsidRDefault="002E71C5">
            <w:pPr>
              <w:jc w:val="center"/>
            </w:pPr>
            <w:r>
              <w:rPr>
                <w:rFonts w:eastAsiaTheme="minorEastAsia"/>
                <w:color w:val="000000" w:themeColor="text1"/>
                <w:szCs w:val="21"/>
              </w:rPr>
              <w:t>海螺水泥</w:t>
            </w:r>
          </w:p>
        </w:tc>
        <w:tc>
          <w:tcPr>
            <w:tcW w:w="1559" w:type="dxa"/>
            <w:vAlign w:val="center"/>
          </w:tcPr>
          <w:p w:rsidR="000B448F" w:rsidRDefault="002E71C5">
            <w:pPr>
              <w:jc w:val="right"/>
            </w:pPr>
            <w:r>
              <w:rPr>
                <w:rFonts w:eastAsiaTheme="minorEastAsia"/>
                <w:color w:val="000000" w:themeColor="text1"/>
                <w:szCs w:val="21"/>
              </w:rPr>
              <w:t>70,478.00</w:t>
            </w:r>
          </w:p>
        </w:tc>
        <w:tc>
          <w:tcPr>
            <w:tcW w:w="1932" w:type="dxa"/>
            <w:vAlign w:val="center"/>
          </w:tcPr>
          <w:p w:rsidR="000B448F" w:rsidRDefault="002E71C5">
            <w:pPr>
              <w:jc w:val="right"/>
            </w:pPr>
            <w:r>
              <w:rPr>
                <w:rFonts w:eastAsiaTheme="minorEastAsia"/>
                <w:color w:val="000000" w:themeColor="text1"/>
                <w:szCs w:val="21"/>
              </w:rPr>
              <w:t>2,840,263.40</w:t>
            </w:r>
          </w:p>
        </w:tc>
        <w:tc>
          <w:tcPr>
            <w:tcW w:w="1612" w:type="dxa"/>
            <w:vAlign w:val="center"/>
          </w:tcPr>
          <w:p w:rsidR="000B448F" w:rsidRDefault="002E71C5">
            <w:pPr>
              <w:jc w:val="right"/>
            </w:pPr>
            <w:r>
              <w:rPr>
                <w:rFonts w:eastAsiaTheme="minorEastAsia"/>
                <w:color w:val="000000" w:themeColor="text1"/>
                <w:szCs w:val="21"/>
              </w:rPr>
              <w:t>0.52</w:t>
            </w:r>
          </w:p>
        </w:tc>
      </w:tr>
      <w:tr w:rsidR="000B448F">
        <w:tc>
          <w:tcPr>
            <w:tcW w:w="817" w:type="dxa"/>
            <w:vAlign w:val="center"/>
          </w:tcPr>
          <w:p w:rsidR="000B448F" w:rsidRDefault="002E71C5">
            <w:pPr>
              <w:jc w:val="center"/>
            </w:pPr>
            <w:r>
              <w:rPr>
                <w:rFonts w:eastAsiaTheme="minorEastAsia"/>
                <w:color w:val="000000" w:themeColor="text1"/>
                <w:szCs w:val="21"/>
              </w:rPr>
              <w:t>10</w:t>
            </w:r>
          </w:p>
        </w:tc>
        <w:tc>
          <w:tcPr>
            <w:tcW w:w="1276" w:type="dxa"/>
            <w:vAlign w:val="center"/>
          </w:tcPr>
          <w:p w:rsidR="000B448F" w:rsidRDefault="002E71C5">
            <w:pPr>
              <w:jc w:val="center"/>
            </w:pPr>
            <w:r>
              <w:rPr>
                <w:rFonts w:eastAsiaTheme="minorEastAsia"/>
                <w:color w:val="000000" w:themeColor="text1"/>
                <w:szCs w:val="21"/>
              </w:rPr>
              <w:t>002353</w:t>
            </w:r>
          </w:p>
        </w:tc>
        <w:tc>
          <w:tcPr>
            <w:tcW w:w="1701" w:type="dxa"/>
            <w:vAlign w:val="center"/>
          </w:tcPr>
          <w:p w:rsidR="000B448F" w:rsidRDefault="002E71C5">
            <w:pPr>
              <w:jc w:val="center"/>
            </w:pPr>
            <w:r>
              <w:rPr>
                <w:rFonts w:eastAsiaTheme="minorEastAsia"/>
                <w:color w:val="000000" w:themeColor="text1"/>
                <w:szCs w:val="21"/>
              </w:rPr>
              <w:t>杰瑞股份</w:t>
            </w:r>
          </w:p>
        </w:tc>
        <w:tc>
          <w:tcPr>
            <w:tcW w:w="1559" w:type="dxa"/>
            <w:vAlign w:val="center"/>
          </w:tcPr>
          <w:p w:rsidR="000B448F" w:rsidRDefault="002E71C5">
            <w:pPr>
              <w:jc w:val="right"/>
            </w:pPr>
            <w:r>
              <w:rPr>
                <w:rFonts w:eastAsiaTheme="minorEastAsia"/>
                <w:color w:val="000000" w:themeColor="text1"/>
                <w:szCs w:val="21"/>
              </w:rPr>
              <w:t>70,531.00</w:t>
            </w:r>
          </w:p>
        </w:tc>
        <w:tc>
          <w:tcPr>
            <w:tcW w:w="1932" w:type="dxa"/>
            <w:vAlign w:val="center"/>
          </w:tcPr>
          <w:p w:rsidR="000B448F" w:rsidRDefault="002E71C5">
            <w:pPr>
              <w:jc w:val="right"/>
            </w:pPr>
            <w:r>
              <w:rPr>
                <w:rFonts w:eastAsiaTheme="minorEastAsia"/>
                <w:color w:val="000000" w:themeColor="text1"/>
                <w:szCs w:val="21"/>
              </w:rPr>
              <w:t>2,821,240.00</w:t>
            </w:r>
          </w:p>
        </w:tc>
        <w:tc>
          <w:tcPr>
            <w:tcW w:w="1612" w:type="dxa"/>
            <w:vAlign w:val="center"/>
          </w:tcPr>
          <w:p w:rsidR="000B448F" w:rsidRDefault="002E71C5">
            <w:pPr>
              <w:jc w:val="right"/>
            </w:pPr>
            <w:r>
              <w:rPr>
                <w:rFonts w:eastAsiaTheme="minorEastAsia"/>
                <w:color w:val="000000" w:themeColor="text1"/>
                <w:szCs w:val="21"/>
              </w:rPr>
              <w:t>0.51</w:t>
            </w:r>
          </w:p>
        </w:tc>
      </w:tr>
      <w:tr w:rsidR="000B448F">
        <w:tc>
          <w:tcPr>
            <w:tcW w:w="817" w:type="dxa"/>
            <w:vAlign w:val="center"/>
          </w:tcPr>
          <w:p w:rsidR="000B448F" w:rsidRDefault="002E71C5">
            <w:pPr>
              <w:jc w:val="center"/>
            </w:pPr>
            <w:r>
              <w:rPr>
                <w:rFonts w:eastAsiaTheme="minorEastAsia"/>
                <w:color w:val="000000" w:themeColor="text1"/>
                <w:szCs w:val="21"/>
              </w:rPr>
              <w:t>11</w:t>
            </w:r>
          </w:p>
        </w:tc>
        <w:tc>
          <w:tcPr>
            <w:tcW w:w="1276" w:type="dxa"/>
            <w:vAlign w:val="center"/>
          </w:tcPr>
          <w:p w:rsidR="000B448F" w:rsidRDefault="002E71C5">
            <w:pPr>
              <w:jc w:val="center"/>
            </w:pPr>
            <w:r>
              <w:rPr>
                <w:rFonts w:eastAsiaTheme="minorEastAsia"/>
                <w:color w:val="000000" w:themeColor="text1"/>
                <w:szCs w:val="21"/>
              </w:rPr>
              <w:t>603699</w:t>
            </w:r>
          </w:p>
        </w:tc>
        <w:tc>
          <w:tcPr>
            <w:tcW w:w="1701" w:type="dxa"/>
            <w:vAlign w:val="center"/>
          </w:tcPr>
          <w:p w:rsidR="000B448F" w:rsidRDefault="002E71C5">
            <w:pPr>
              <w:jc w:val="center"/>
            </w:pPr>
            <w:r>
              <w:rPr>
                <w:rFonts w:eastAsiaTheme="minorEastAsia"/>
                <w:color w:val="000000" w:themeColor="text1"/>
                <w:szCs w:val="21"/>
              </w:rPr>
              <w:t>纽威股份</w:t>
            </w:r>
          </w:p>
        </w:tc>
        <w:tc>
          <w:tcPr>
            <w:tcW w:w="1559" w:type="dxa"/>
            <w:vAlign w:val="center"/>
          </w:tcPr>
          <w:p w:rsidR="000B448F" w:rsidRDefault="002E71C5">
            <w:pPr>
              <w:jc w:val="right"/>
            </w:pPr>
            <w:r>
              <w:rPr>
                <w:rFonts w:eastAsiaTheme="minorEastAsia"/>
                <w:color w:val="000000" w:themeColor="text1"/>
                <w:szCs w:val="21"/>
              </w:rPr>
              <w:t>213,000.00</w:t>
            </w:r>
          </w:p>
        </w:tc>
        <w:tc>
          <w:tcPr>
            <w:tcW w:w="1932" w:type="dxa"/>
            <w:vAlign w:val="center"/>
          </w:tcPr>
          <w:p w:rsidR="000B448F" w:rsidRDefault="002E71C5">
            <w:pPr>
              <w:jc w:val="right"/>
            </w:pPr>
            <w:r>
              <w:rPr>
                <w:rFonts w:eastAsiaTheme="minorEastAsia"/>
                <w:color w:val="000000" w:themeColor="text1"/>
                <w:szCs w:val="21"/>
              </w:rPr>
              <w:t>2,332,350.00</w:t>
            </w:r>
          </w:p>
        </w:tc>
        <w:tc>
          <w:tcPr>
            <w:tcW w:w="1612" w:type="dxa"/>
            <w:vAlign w:val="center"/>
          </w:tcPr>
          <w:p w:rsidR="000B448F" w:rsidRDefault="002E71C5">
            <w:pPr>
              <w:jc w:val="right"/>
            </w:pPr>
            <w:r>
              <w:rPr>
                <w:rFonts w:eastAsiaTheme="minorEastAsia"/>
                <w:color w:val="000000" w:themeColor="text1"/>
                <w:szCs w:val="21"/>
              </w:rPr>
              <w:t>0.42</w:t>
            </w:r>
          </w:p>
        </w:tc>
      </w:tr>
      <w:tr w:rsidR="000B448F">
        <w:tc>
          <w:tcPr>
            <w:tcW w:w="817" w:type="dxa"/>
            <w:vAlign w:val="center"/>
          </w:tcPr>
          <w:p w:rsidR="000B448F" w:rsidRDefault="002E71C5">
            <w:pPr>
              <w:jc w:val="center"/>
            </w:pPr>
            <w:r>
              <w:rPr>
                <w:rFonts w:eastAsiaTheme="minorEastAsia"/>
                <w:color w:val="000000" w:themeColor="text1"/>
                <w:szCs w:val="21"/>
              </w:rPr>
              <w:t>12</w:t>
            </w:r>
          </w:p>
        </w:tc>
        <w:tc>
          <w:tcPr>
            <w:tcW w:w="1276" w:type="dxa"/>
            <w:vAlign w:val="center"/>
          </w:tcPr>
          <w:p w:rsidR="000B448F" w:rsidRDefault="002E71C5">
            <w:pPr>
              <w:jc w:val="center"/>
            </w:pPr>
            <w:r>
              <w:rPr>
                <w:rFonts w:eastAsiaTheme="minorEastAsia"/>
                <w:color w:val="000000" w:themeColor="text1"/>
                <w:szCs w:val="21"/>
              </w:rPr>
              <w:t>600507</w:t>
            </w:r>
          </w:p>
        </w:tc>
        <w:tc>
          <w:tcPr>
            <w:tcW w:w="1701" w:type="dxa"/>
            <w:vAlign w:val="center"/>
          </w:tcPr>
          <w:p w:rsidR="000B448F" w:rsidRDefault="002E71C5">
            <w:pPr>
              <w:jc w:val="center"/>
            </w:pPr>
            <w:r>
              <w:rPr>
                <w:rFonts w:eastAsiaTheme="minorEastAsia"/>
                <w:color w:val="000000" w:themeColor="text1"/>
                <w:szCs w:val="21"/>
              </w:rPr>
              <w:t>方大特钢</w:t>
            </w:r>
          </w:p>
        </w:tc>
        <w:tc>
          <w:tcPr>
            <w:tcW w:w="1559" w:type="dxa"/>
            <w:vAlign w:val="center"/>
          </w:tcPr>
          <w:p w:rsidR="000B448F" w:rsidRDefault="002E71C5">
            <w:pPr>
              <w:jc w:val="right"/>
            </w:pPr>
            <w:r>
              <w:rPr>
                <w:rFonts w:eastAsiaTheme="minorEastAsia"/>
                <w:color w:val="000000" w:themeColor="text1"/>
                <w:szCs w:val="21"/>
              </w:rPr>
              <w:t>280,071.00</w:t>
            </w:r>
          </w:p>
        </w:tc>
        <w:tc>
          <w:tcPr>
            <w:tcW w:w="1932" w:type="dxa"/>
            <w:vAlign w:val="center"/>
          </w:tcPr>
          <w:p w:rsidR="000B448F" w:rsidRDefault="002E71C5">
            <w:pPr>
              <w:jc w:val="right"/>
            </w:pPr>
            <w:r>
              <w:rPr>
                <w:rFonts w:eastAsiaTheme="minorEastAsia"/>
                <w:color w:val="000000" w:themeColor="text1"/>
                <w:szCs w:val="21"/>
              </w:rPr>
              <w:t>2,184,553.80</w:t>
            </w:r>
          </w:p>
        </w:tc>
        <w:tc>
          <w:tcPr>
            <w:tcW w:w="1612" w:type="dxa"/>
            <w:vAlign w:val="center"/>
          </w:tcPr>
          <w:p w:rsidR="000B448F" w:rsidRDefault="002E71C5">
            <w:pPr>
              <w:jc w:val="right"/>
            </w:pPr>
            <w:r>
              <w:rPr>
                <w:rFonts w:eastAsiaTheme="minorEastAsia"/>
                <w:color w:val="000000" w:themeColor="text1"/>
                <w:szCs w:val="21"/>
              </w:rPr>
              <w:t>0.40</w:t>
            </w:r>
          </w:p>
        </w:tc>
      </w:tr>
      <w:tr w:rsidR="000B448F">
        <w:tc>
          <w:tcPr>
            <w:tcW w:w="817" w:type="dxa"/>
            <w:vAlign w:val="center"/>
          </w:tcPr>
          <w:p w:rsidR="000B448F" w:rsidRDefault="002E71C5">
            <w:pPr>
              <w:jc w:val="center"/>
            </w:pPr>
            <w:r>
              <w:rPr>
                <w:rFonts w:eastAsiaTheme="minorEastAsia"/>
                <w:color w:val="000000" w:themeColor="text1"/>
                <w:szCs w:val="21"/>
              </w:rPr>
              <w:t>13</w:t>
            </w:r>
          </w:p>
        </w:tc>
        <w:tc>
          <w:tcPr>
            <w:tcW w:w="1276" w:type="dxa"/>
            <w:vAlign w:val="center"/>
          </w:tcPr>
          <w:p w:rsidR="000B448F" w:rsidRDefault="002E71C5">
            <w:pPr>
              <w:jc w:val="center"/>
            </w:pPr>
            <w:r>
              <w:rPr>
                <w:rFonts w:eastAsiaTheme="minorEastAsia"/>
                <w:color w:val="000000" w:themeColor="text1"/>
                <w:szCs w:val="21"/>
              </w:rPr>
              <w:t>601166</w:t>
            </w:r>
          </w:p>
        </w:tc>
        <w:tc>
          <w:tcPr>
            <w:tcW w:w="1701" w:type="dxa"/>
            <w:vAlign w:val="center"/>
          </w:tcPr>
          <w:p w:rsidR="000B448F" w:rsidRDefault="002E71C5">
            <w:pPr>
              <w:jc w:val="center"/>
            </w:pPr>
            <w:r>
              <w:rPr>
                <w:rFonts w:eastAsiaTheme="minorEastAsia"/>
                <w:color w:val="000000" w:themeColor="text1"/>
                <w:szCs w:val="21"/>
              </w:rPr>
              <w:t>兴业银行</w:t>
            </w:r>
          </w:p>
        </w:tc>
        <w:tc>
          <w:tcPr>
            <w:tcW w:w="1559" w:type="dxa"/>
            <w:vAlign w:val="center"/>
          </w:tcPr>
          <w:p w:rsidR="000B448F" w:rsidRDefault="002E71C5">
            <w:pPr>
              <w:jc w:val="right"/>
            </w:pPr>
            <w:r>
              <w:rPr>
                <w:rFonts w:eastAsiaTheme="minorEastAsia"/>
                <w:color w:val="000000" w:themeColor="text1"/>
                <w:szCs w:val="21"/>
              </w:rPr>
              <w:t>85,800.00</w:t>
            </w:r>
          </w:p>
        </w:tc>
        <w:tc>
          <w:tcPr>
            <w:tcW w:w="1932" w:type="dxa"/>
            <w:vAlign w:val="center"/>
          </w:tcPr>
          <w:p w:rsidR="000B448F" w:rsidRDefault="002E71C5">
            <w:pPr>
              <w:jc w:val="right"/>
            </w:pPr>
            <w:r>
              <w:rPr>
                <w:rFonts w:eastAsiaTheme="minorEastAsia"/>
                <w:color w:val="000000" w:themeColor="text1"/>
                <w:szCs w:val="21"/>
              </w:rPr>
              <w:t>1,633,632.00</w:t>
            </w:r>
          </w:p>
        </w:tc>
        <w:tc>
          <w:tcPr>
            <w:tcW w:w="1612" w:type="dxa"/>
            <w:vAlign w:val="center"/>
          </w:tcPr>
          <w:p w:rsidR="000B448F" w:rsidRDefault="002E71C5">
            <w:pPr>
              <w:jc w:val="right"/>
            </w:pPr>
            <w:r>
              <w:rPr>
                <w:rFonts w:eastAsiaTheme="minorEastAsia"/>
                <w:color w:val="000000" w:themeColor="text1"/>
                <w:szCs w:val="21"/>
              </w:rPr>
              <w:t>0.30</w:t>
            </w:r>
          </w:p>
        </w:tc>
      </w:tr>
      <w:tr w:rsidR="000B448F">
        <w:tc>
          <w:tcPr>
            <w:tcW w:w="817" w:type="dxa"/>
            <w:vAlign w:val="center"/>
          </w:tcPr>
          <w:p w:rsidR="000B448F" w:rsidRDefault="002E71C5">
            <w:pPr>
              <w:jc w:val="center"/>
            </w:pPr>
            <w:r>
              <w:rPr>
                <w:rFonts w:eastAsiaTheme="minorEastAsia"/>
                <w:color w:val="000000" w:themeColor="text1"/>
                <w:szCs w:val="21"/>
              </w:rPr>
              <w:t>14</w:t>
            </w:r>
          </w:p>
        </w:tc>
        <w:tc>
          <w:tcPr>
            <w:tcW w:w="1276" w:type="dxa"/>
            <w:vAlign w:val="center"/>
          </w:tcPr>
          <w:p w:rsidR="000B448F" w:rsidRDefault="002E71C5">
            <w:pPr>
              <w:jc w:val="center"/>
            </w:pPr>
            <w:r>
              <w:rPr>
                <w:rFonts w:eastAsiaTheme="minorEastAsia"/>
                <w:color w:val="000000" w:themeColor="text1"/>
                <w:szCs w:val="21"/>
              </w:rPr>
              <w:t>600426</w:t>
            </w:r>
          </w:p>
        </w:tc>
        <w:tc>
          <w:tcPr>
            <w:tcW w:w="1701" w:type="dxa"/>
            <w:vAlign w:val="center"/>
          </w:tcPr>
          <w:p w:rsidR="000B448F" w:rsidRDefault="002E71C5">
            <w:pPr>
              <w:jc w:val="center"/>
            </w:pPr>
            <w:r>
              <w:rPr>
                <w:rFonts w:eastAsiaTheme="minorEastAsia"/>
                <w:color w:val="000000" w:themeColor="text1"/>
                <w:szCs w:val="21"/>
              </w:rPr>
              <w:t>华鲁恒升</w:t>
            </w:r>
          </w:p>
        </w:tc>
        <w:tc>
          <w:tcPr>
            <w:tcW w:w="1559" w:type="dxa"/>
            <w:vAlign w:val="center"/>
          </w:tcPr>
          <w:p w:rsidR="000B448F" w:rsidRDefault="002E71C5">
            <w:pPr>
              <w:jc w:val="right"/>
            </w:pPr>
            <w:r>
              <w:rPr>
                <w:rFonts w:eastAsiaTheme="minorEastAsia"/>
                <w:color w:val="000000" w:themeColor="text1"/>
                <w:szCs w:val="21"/>
              </w:rPr>
              <w:t>51,500.00</w:t>
            </w:r>
          </w:p>
        </w:tc>
        <w:tc>
          <w:tcPr>
            <w:tcW w:w="1932" w:type="dxa"/>
            <w:vAlign w:val="center"/>
          </w:tcPr>
          <w:p w:rsidR="000B448F" w:rsidRDefault="002E71C5">
            <w:pPr>
              <w:jc w:val="right"/>
            </w:pPr>
            <w:r>
              <w:rPr>
                <w:rFonts w:eastAsiaTheme="minorEastAsia"/>
                <w:color w:val="000000" w:themeColor="text1"/>
                <w:szCs w:val="21"/>
              </w:rPr>
              <w:t>1,611,950.00</w:t>
            </w:r>
          </w:p>
        </w:tc>
        <w:tc>
          <w:tcPr>
            <w:tcW w:w="1612" w:type="dxa"/>
            <w:vAlign w:val="center"/>
          </w:tcPr>
          <w:p w:rsidR="000B448F" w:rsidRDefault="002E71C5">
            <w:pPr>
              <w:jc w:val="right"/>
            </w:pPr>
            <w:r>
              <w:rPr>
                <w:rFonts w:eastAsiaTheme="minorEastAsia"/>
                <w:color w:val="000000" w:themeColor="text1"/>
                <w:szCs w:val="21"/>
              </w:rPr>
              <w:t>0.29</w:t>
            </w:r>
          </w:p>
        </w:tc>
      </w:tr>
      <w:tr w:rsidR="000B448F">
        <w:tc>
          <w:tcPr>
            <w:tcW w:w="817" w:type="dxa"/>
            <w:vAlign w:val="center"/>
          </w:tcPr>
          <w:p w:rsidR="000B448F" w:rsidRDefault="002E71C5">
            <w:pPr>
              <w:jc w:val="center"/>
            </w:pPr>
            <w:r>
              <w:rPr>
                <w:rFonts w:eastAsiaTheme="minorEastAsia"/>
                <w:color w:val="000000" w:themeColor="text1"/>
                <w:szCs w:val="21"/>
              </w:rPr>
              <w:t>15</w:t>
            </w:r>
          </w:p>
        </w:tc>
        <w:tc>
          <w:tcPr>
            <w:tcW w:w="1276" w:type="dxa"/>
            <w:vAlign w:val="center"/>
          </w:tcPr>
          <w:p w:rsidR="000B448F" w:rsidRDefault="002E71C5">
            <w:pPr>
              <w:jc w:val="center"/>
            </w:pPr>
            <w:r>
              <w:rPr>
                <w:rFonts w:eastAsiaTheme="minorEastAsia"/>
                <w:color w:val="000000" w:themeColor="text1"/>
                <w:szCs w:val="21"/>
              </w:rPr>
              <w:t>300772</w:t>
            </w:r>
          </w:p>
        </w:tc>
        <w:tc>
          <w:tcPr>
            <w:tcW w:w="1701" w:type="dxa"/>
            <w:vAlign w:val="center"/>
          </w:tcPr>
          <w:p w:rsidR="000B448F" w:rsidRDefault="002E71C5">
            <w:pPr>
              <w:jc w:val="center"/>
            </w:pPr>
            <w:r>
              <w:rPr>
                <w:rFonts w:eastAsiaTheme="minorEastAsia"/>
                <w:color w:val="000000" w:themeColor="text1"/>
                <w:szCs w:val="21"/>
              </w:rPr>
              <w:t>运达股份</w:t>
            </w:r>
          </w:p>
        </w:tc>
        <w:tc>
          <w:tcPr>
            <w:tcW w:w="1559" w:type="dxa"/>
            <w:vAlign w:val="center"/>
          </w:tcPr>
          <w:p w:rsidR="000B448F" w:rsidRDefault="002E71C5">
            <w:pPr>
              <w:jc w:val="right"/>
            </w:pPr>
            <w:r>
              <w:rPr>
                <w:rFonts w:eastAsiaTheme="minorEastAsia"/>
                <w:color w:val="000000" w:themeColor="text1"/>
                <w:szCs w:val="21"/>
              </w:rPr>
              <w:t>36,404.00</w:t>
            </w:r>
          </w:p>
        </w:tc>
        <w:tc>
          <w:tcPr>
            <w:tcW w:w="1932" w:type="dxa"/>
            <w:vAlign w:val="center"/>
          </w:tcPr>
          <w:p w:rsidR="000B448F" w:rsidRDefault="002E71C5">
            <w:pPr>
              <w:jc w:val="right"/>
            </w:pPr>
            <w:r>
              <w:rPr>
                <w:rFonts w:eastAsiaTheme="minorEastAsia"/>
                <w:color w:val="000000" w:themeColor="text1"/>
                <w:szCs w:val="21"/>
              </w:rPr>
              <w:t>1,601,047.92</w:t>
            </w:r>
          </w:p>
        </w:tc>
        <w:tc>
          <w:tcPr>
            <w:tcW w:w="1612" w:type="dxa"/>
            <w:vAlign w:val="center"/>
          </w:tcPr>
          <w:p w:rsidR="000B448F" w:rsidRDefault="002E71C5">
            <w:pPr>
              <w:jc w:val="right"/>
            </w:pPr>
            <w:r>
              <w:rPr>
                <w:rFonts w:eastAsiaTheme="minorEastAsia"/>
                <w:color w:val="000000" w:themeColor="text1"/>
                <w:szCs w:val="21"/>
              </w:rPr>
              <w:t>0.29</w:t>
            </w:r>
          </w:p>
        </w:tc>
      </w:tr>
      <w:tr w:rsidR="000B448F">
        <w:tc>
          <w:tcPr>
            <w:tcW w:w="817" w:type="dxa"/>
            <w:vAlign w:val="center"/>
          </w:tcPr>
          <w:p w:rsidR="000B448F" w:rsidRDefault="002E71C5">
            <w:pPr>
              <w:jc w:val="center"/>
            </w:pPr>
            <w:r>
              <w:rPr>
                <w:rFonts w:eastAsiaTheme="minorEastAsia"/>
                <w:color w:val="000000" w:themeColor="text1"/>
                <w:szCs w:val="21"/>
              </w:rPr>
              <w:t>16</w:t>
            </w:r>
          </w:p>
        </w:tc>
        <w:tc>
          <w:tcPr>
            <w:tcW w:w="1276" w:type="dxa"/>
            <w:vAlign w:val="center"/>
          </w:tcPr>
          <w:p w:rsidR="000B448F" w:rsidRDefault="002E71C5">
            <w:pPr>
              <w:jc w:val="center"/>
            </w:pPr>
            <w:r>
              <w:rPr>
                <w:rFonts w:eastAsiaTheme="minorEastAsia"/>
                <w:color w:val="000000" w:themeColor="text1"/>
                <w:szCs w:val="21"/>
              </w:rPr>
              <w:t>601857</w:t>
            </w:r>
          </w:p>
        </w:tc>
        <w:tc>
          <w:tcPr>
            <w:tcW w:w="1701" w:type="dxa"/>
            <w:vAlign w:val="center"/>
          </w:tcPr>
          <w:p w:rsidR="000B448F" w:rsidRDefault="002E71C5">
            <w:pPr>
              <w:jc w:val="center"/>
            </w:pPr>
            <w:r>
              <w:rPr>
                <w:rFonts w:eastAsiaTheme="minorEastAsia"/>
                <w:color w:val="000000" w:themeColor="text1"/>
                <w:szCs w:val="21"/>
              </w:rPr>
              <w:t>中国石油</w:t>
            </w:r>
          </w:p>
        </w:tc>
        <w:tc>
          <w:tcPr>
            <w:tcW w:w="1559" w:type="dxa"/>
            <w:vAlign w:val="center"/>
          </w:tcPr>
          <w:p w:rsidR="000B448F" w:rsidRDefault="002E71C5">
            <w:pPr>
              <w:jc w:val="right"/>
            </w:pPr>
            <w:r>
              <w:rPr>
                <w:rFonts w:eastAsiaTheme="minorEastAsia"/>
                <w:color w:val="000000" w:themeColor="text1"/>
                <w:szCs w:val="21"/>
              </w:rPr>
              <w:t>276,900.00</w:t>
            </w:r>
          </w:p>
        </w:tc>
        <w:tc>
          <w:tcPr>
            <w:tcW w:w="1932" w:type="dxa"/>
            <w:vAlign w:val="center"/>
          </w:tcPr>
          <w:p w:rsidR="000B448F" w:rsidRDefault="002E71C5">
            <w:pPr>
              <w:jc w:val="right"/>
            </w:pPr>
            <w:r>
              <w:rPr>
                <w:rFonts w:eastAsiaTheme="minorEastAsia"/>
                <w:color w:val="000000" w:themeColor="text1"/>
                <w:szCs w:val="21"/>
              </w:rPr>
              <w:t>1,359,579.00</w:t>
            </w:r>
          </w:p>
        </w:tc>
        <w:tc>
          <w:tcPr>
            <w:tcW w:w="1612" w:type="dxa"/>
            <w:vAlign w:val="center"/>
          </w:tcPr>
          <w:p w:rsidR="000B448F" w:rsidRDefault="002E71C5">
            <w:pPr>
              <w:jc w:val="right"/>
            </w:pPr>
            <w:r>
              <w:rPr>
                <w:rFonts w:eastAsiaTheme="minorEastAsia"/>
                <w:color w:val="000000" w:themeColor="text1"/>
                <w:szCs w:val="21"/>
              </w:rPr>
              <w:t>0.25</w:t>
            </w:r>
          </w:p>
        </w:tc>
      </w:tr>
      <w:tr w:rsidR="000B448F">
        <w:tc>
          <w:tcPr>
            <w:tcW w:w="817" w:type="dxa"/>
            <w:vAlign w:val="center"/>
          </w:tcPr>
          <w:p w:rsidR="000B448F" w:rsidRDefault="002E71C5">
            <w:pPr>
              <w:jc w:val="center"/>
            </w:pPr>
            <w:r>
              <w:rPr>
                <w:rFonts w:eastAsiaTheme="minorEastAsia"/>
                <w:color w:val="000000" w:themeColor="text1"/>
                <w:szCs w:val="21"/>
              </w:rPr>
              <w:t>17</w:t>
            </w:r>
          </w:p>
        </w:tc>
        <w:tc>
          <w:tcPr>
            <w:tcW w:w="1276" w:type="dxa"/>
            <w:vAlign w:val="center"/>
          </w:tcPr>
          <w:p w:rsidR="000B448F" w:rsidRDefault="002E71C5">
            <w:pPr>
              <w:jc w:val="center"/>
            </w:pPr>
            <w:r>
              <w:rPr>
                <w:rFonts w:eastAsiaTheme="minorEastAsia"/>
                <w:color w:val="000000" w:themeColor="text1"/>
                <w:szCs w:val="21"/>
              </w:rPr>
              <w:t>603916</w:t>
            </w:r>
          </w:p>
        </w:tc>
        <w:tc>
          <w:tcPr>
            <w:tcW w:w="1701" w:type="dxa"/>
            <w:vAlign w:val="center"/>
          </w:tcPr>
          <w:p w:rsidR="000B448F" w:rsidRDefault="002E71C5">
            <w:pPr>
              <w:jc w:val="center"/>
            </w:pPr>
            <w:r>
              <w:rPr>
                <w:rFonts w:eastAsiaTheme="minorEastAsia"/>
                <w:color w:val="000000" w:themeColor="text1"/>
                <w:szCs w:val="21"/>
              </w:rPr>
              <w:t>苏博特</w:t>
            </w:r>
          </w:p>
        </w:tc>
        <w:tc>
          <w:tcPr>
            <w:tcW w:w="1559" w:type="dxa"/>
            <w:vAlign w:val="center"/>
          </w:tcPr>
          <w:p w:rsidR="000B448F" w:rsidRDefault="002E71C5">
            <w:pPr>
              <w:jc w:val="right"/>
            </w:pPr>
            <w:r>
              <w:rPr>
                <w:rFonts w:eastAsiaTheme="minorEastAsia"/>
                <w:color w:val="000000" w:themeColor="text1"/>
                <w:szCs w:val="21"/>
              </w:rPr>
              <w:t>50,100.00</w:t>
            </w:r>
          </w:p>
        </w:tc>
        <w:tc>
          <w:tcPr>
            <w:tcW w:w="1932" w:type="dxa"/>
            <w:vAlign w:val="center"/>
          </w:tcPr>
          <w:p w:rsidR="000B448F" w:rsidRDefault="002E71C5">
            <w:pPr>
              <w:jc w:val="right"/>
            </w:pPr>
            <w:r>
              <w:rPr>
                <w:rFonts w:eastAsiaTheme="minorEastAsia"/>
                <w:color w:val="000000" w:themeColor="text1"/>
                <w:szCs w:val="21"/>
              </w:rPr>
              <w:t>1,290,576.00</w:t>
            </w:r>
          </w:p>
        </w:tc>
        <w:tc>
          <w:tcPr>
            <w:tcW w:w="1612" w:type="dxa"/>
            <w:vAlign w:val="center"/>
          </w:tcPr>
          <w:p w:rsidR="000B448F" w:rsidRDefault="002E71C5">
            <w:pPr>
              <w:jc w:val="right"/>
            </w:pPr>
            <w:r>
              <w:rPr>
                <w:rFonts w:eastAsiaTheme="minorEastAsia"/>
                <w:color w:val="000000" w:themeColor="text1"/>
                <w:szCs w:val="21"/>
              </w:rPr>
              <w:t>0.24</w:t>
            </w:r>
          </w:p>
        </w:tc>
      </w:tr>
      <w:tr w:rsidR="000B448F">
        <w:tc>
          <w:tcPr>
            <w:tcW w:w="817" w:type="dxa"/>
            <w:vAlign w:val="center"/>
          </w:tcPr>
          <w:p w:rsidR="000B448F" w:rsidRDefault="002E71C5">
            <w:pPr>
              <w:jc w:val="center"/>
            </w:pPr>
            <w:r>
              <w:rPr>
                <w:rFonts w:eastAsiaTheme="minorEastAsia"/>
                <w:color w:val="000000" w:themeColor="text1"/>
                <w:szCs w:val="21"/>
              </w:rPr>
              <w:t>18</w:t>
            </w:r>
          </w:p>
        </w:tc>
        <w:tc>
          <w:tcPr>
            <w:tcW w:w="1276" w:type="dxa"/>
            <w:vAlign w:val="center"/>
          </w:tcPr>
          <w:p w:rsidR="000B448F" w:rsidRDefault="002E71C5">
            <w:pPr>
              <w:jc w:val="center"/>
            </w:pPr>
            <w:r>
              <w:rPr>
                <w:rFonts w:eastAsiaTheme="minorEastAsia"/>
                <w:color w:val="000000" w:themeColor="text1"/>
                <w:szCs w:val="21"/>
              </w:rPr>
              <w:t>002236</w:t>
            </w:r>
          </w:p>
        </w:tc>
        <w:tc>
          <w:tcPr>
            <w:tcW w:w="1701" w:type="dxa"/>
            <w:vAlign w:val="center"/>
          </w:tcPr>
          <w:p w:rsidR="000B448F" w:rsidRDefault="002E71C5">
            <w:pPr>
              <w:jc w:val="center"/>
            </w:pPr>
            <w:r>
              <w:rPr>
                <w:rFonts w:eastAsiaTheme="minorEastAsia"/>
                <w:color w:val="000000" w:themeColor="text1"/>
                <w:szCs w:val="21"/>
              </w:rPr>
              <w:t>大华股份</w:t>
            </w:r>
          </w:p>
        </w:tc>
        <w:tc>
          <w:tcPr>
            <w:tcW w:w="1559" w:type="dxa"/>
            <w:vAlign w:val="center"/>
          </w:tcPr>
          <w:p w:rsidR="000B448F" w:rsidRDefault="002E71C5">
            <w:pPr>
              <w:jc w:val="right"/>
            </w:pPr>
            <w:r>
              <w:rPr>
                <w:rFonts w:eastAsiaTheme="minorEastAsia"/>
                <w:color w:val="000000" w:themeColor="text1"/>
                <w:szCs w:val="21"/>
              </w:rPr>
              <w:t>40,091.00</w:t>
            </w:r>
          </w:p>
        </w:tc>
        <w:tc>
          <w:tcPr>
            <w:tcW w:w="1932" w:type="dxa"/>
            <w:vAlign w:val="center"/>
          </w:tcPr>
          <w:p w:rsidR="000B448F" w:rsidRDefault="002E71C5">
            <w:pPr>
              <w:jc w:val="right"/>
            </w:pPr>
            <w:r>
              <w:rPr>
                <w:rFonts w:eastAsiaTheme="minorEastAsia"/>
                <w:color w:val="000000" w:themeColor="text1"/>
                <w:szCs w:val="21"/>
              </w:rPr>
              <w:t>941,336.68</w:t>
            </w:r>
          </w:p>
        </w:tc>
        <w:tc>
          <w:tcPr>
            <w:tcW w:w="1612" w:type="dxa"/>
            <w:vAlign w:val="center"/>
          </w:tcPr>
          <w:p w:rsidR="000B448F" w:rsidRDefault="002E71C5">
            <w:pPr>
              <w:jc w:val="right"/>
            </w:pPr>
            <w:r>
              <w:rPr>
                <w:rFonts w:eastAsiaTheme="minorEastAsia"/>
                <w:color w:val="000000" w:themeColor="text1"/>
                <w:szCs w:val="21"/>
              </w:rPr>
              <w:t>0.17</w:t>
            </w:r>
          </w:p>
        </w:tc>
      </w:tr>
      <w:tr w:rsidR="000B448F">
        <w:tc>
          <w:tcPr>
            <w:tcW w:w="817" w:type="dxa"/>
            <w:vAlign w:val="center"/>
          </w:tcPr>
          <w:p w:rsidR="000B448F" w:rsidRDefault="002E71C5">
            <w:pPr>
              <w:jc w:val="center"/>
            </w:pPr>
            <w:r>
              <w:rPr>
                <w:rFonts w:eastAsiaTheme="minorEastAsia"/>
                <w:color w:val="000000" w:themeColor="text1"/>
                <w:szCs w:val="21"/>
              </w:rPr>
              <w:t>19</w:t>
            </w:r>
          </w:p>
        </w:tc>
        <w:tc>
          <w:tcPr>
            <w:tcW w:w="1276" w:type="dxa"/>
            <w:vAlign w:val="center"/>
          </w:tcPr>
          <w:p w:rsidR="000B448F" w:rsidRDefault="002E71C5">
            <w:pPr>
              <w:jc w:val="center"/>
            </w:pPr>
            <w:r>
              <w:rPr>
                <w:rFonts w:eastAsiaTheme="minorEastAsia"/>
                <w:color w:val="000000" w:themeColor="text1"/>
                <w:szCs w:val="21"/>
              </w:rPr>
              <w:t>002254</w:t>
            </w:r>
          </w:p>
        </w:tc>
        <w:tc>
          <w:tcPr>
            <w:tcW w:w="1701" w:type="dxa"/>
            <w:vAlign w:val="center"/>
          </w:tcPr>
          <w:p w:rsidR="000B448F" w:rsidRDefault="002E71C5">
            <w:pPr>
              <w:jc w:val="center"/>
            </w:pPr>
            <w:r>
              <w:rPr>
                <w:rFonts w:eastAsiaTheme="minorEastAsia"/>
                <w:color w:val="000000" w:themeColor="text1"/>
                <w:szCs w:val="21"/>
              </w:rPr>
              <w:t>泰和新材</w:t>
            </w:r>
          </w:p>
        </w:tc>
        <w:tc>
          <w:tcPr>
            <w:tcW w:w="1559" w:type="dxa"/>
            <w:vAlign w:val="center"/>
          </w:tcPr>
          <w:p w:rsidR="000B448F" w:rsidRDefault="002E71C5">
            <w:pPr>
              <w:jc w:val="right"/>
            </w:pPr>
            <w:r>
              <w:rPr>
                <w:rFonts w:eastAsiaTheme="minorEastAsia"/>
                <w:color w:val="000000" w:themeColor="text1"/>
                <w:szCs w:val="21"/>
              </w:rPr>
              <w:t>48,000.00</w:t>
            </w:r>
          </w:p>
        </w:tc>
        <w:tc>
          <w:tcPr>
            <w:tcW w:w="1932" w:type="dxa"/>
            <w:vAlign w:val="center"/>
          </w:tcPr>
          <w:p w:rsidR="000B448F" w:rsidRDefault="002E71C5">
            <w:pPr>
              <w:jc w:val="right"/>
            </w:pPr>
            <w:r>
              <w:rPr>
                <w:rFonts w:eastAsiaTheme="minorEastAsia"/>
                <w:color w:val="000000" w:themeColor="text1"/>
                <w:szCs w:val="21"/>
              </w:rPr>
              <w:t>941,280.00</w:t>
            </w:r>
          </w:p>
        </w:tc>
        <w:tc>
          <w:tcPr>
            <w:tcW w:w="1612" w:type="dxa"/>
            <w:vAlign w:val="center"/>
          </w:tcPr>
          <w:p w:rsidR="000B448F" w:rsidRDefault="002E71C5">
            <w:pPr>
              <w:jc w:val="right"/>
            </w:pPr>
            <w:r>
              <w:rPr>
                <w:rFonts w:eastAsiaTheme="minorEastAsia"/>
                <w:color w:val="000000" w:themeColor="text1"/>
                <w:szCs w:val="21"/>
              </w:rPr>
              <w:t>0.17</w:t>
            </w:r>
          </w:p>
        </w:tc>
      </w:tr>
      <w:tr w:rsidR="000B448F">
        <w:tc>
          <w:tcPr>
            <w:tcW w:w="817" w:type="dxa"/>
            <w:vAlign w:val="center"/>
          </w:tcPr>
          <w:p w:rsidR="000B448F" w:rsidRDefault="002E71C5">
            <w:pPr>
              <w:jc w:val="center"/>
            </w:pPr>
            <w:r>
              <w:rPr>
                <w:rFonts w:eastAsiaTheme="minorEastAsia"/>
                <w:color w:val="000000" w:themeColor="text1"/>
                <w:szCs w:val="21"/>
              </w:rPr>
              <w:t>20</w:t>
            </w:r>
          </w:p>
        </w:tc>
        <w:tc>
          <w:tcPr>
            <w:tcW w:w="1276" w:type="dxa"/>
            <w:vAlign w:val="center"/>
          </w:tcPr>
          <w:p w:rsidR="000B448F" w:rsidRDefault="002E71C5">
            <w:pPr>
              <w:jc w:val="center"/>
            </w:pPr>
            <w:r>
              <w:rPr>
                <w:rFonts w:eastAsiaTheme="minorEastAsia"/>
                <w:color w:val="000000" w:themeColor="text1"/>
                <w:szCs w:val="21"/>
              </w:rPr>
              <w:t>603105</w:t>
            </w:r>
          </w:p>
        </w:tc>
        <w:tc>
          <w:tcPr>
            <w:tcW w:w="1701" w:type="dxa"/>
            <w:vAlign w:val="center"/>
          </w:tcPr>
          <w:p w:rsidR="000B448F" w:rsidRDefault="002E71C5">
            <w:pPr>
              <w:jc w:val="center"/>
            </w:pPr>
            <w:r>
              <w:rPr>
                <w:rFonts w:eastAsiaTheme="minorEastAsia"/>
                <w:color w:val="000000" w:themeColor="text1"/>
                <w:szCs w:val="21"/>
              </w:rPr>
              <w:t>芯能科技</w:t>
            </w:r>
          </w:p>
        </w:tc>
        <w:tc>
          <w:tcPr>
            <w:tcW w:w="1559" w:type="dxa"/>
            <w:vAlign w:val="center"/>
          </w:tcPr>
          <w:p w:rsidR="000B448F" w:rsidRDefault="002E71C5">
            <w:pPr>
              <w:jc w:val="right"/>
            </w:pPr>
            <w:r>
              <w:rPr>
                <w:rFonts w:eastAsiaTheme="minorEastAsia"/>
                <w:color w:val="000000" w:themeColor="text1"/>
                <w:szCs w:val="21"/>
              </w:rPr>
              <w:t>45,100.00</w:t>
            </w:r>
          </w:p>
        </w:tc>
        <w:tc>
          <w:tcPr>
            <w:tcW w:w="1932" w:type="dxa"/>
            <w:vAlign w:val="center"/>
          </w:tcPr>
          <w:p w:rsidR="000B448F" w:rsidRDefault="002E71C5">
            <w:pPr>
              <w:jc w:val="right"/>
            </w:pPr>
            <w:r>
              <w:rPr>
                <w:rFonts w:eastAsiaTheme="minorEastAsia"/>
                <w:color w:val="000000" w:themeColor="text1"/>
                <w:szCs w:val="21"/>
              </w:rPr>
              <w:t>749,562.00</w:t>
            </w:r>
          </w:p>
        </w:tc>
        <w:tc>
          <w:tcPr>
            <w:tcW w:w="1612" w:type="dxa"/>
            <w:vAlign w:val="center"/>
          </w:tcPr>
          <w:p w:rsidR="000B448F" w:rsidRDefault="002E71C5">
            <w:pPr>
              <w:jc w:val="right"/>
            </w:pPr>
            <w:r>
              <w:rPr>
                <w:rFonts w:eastAsiaTheme="minorEastAsia"/>
                <w:color w:val="000000" w:themeColor="text1"/>
                <w:szCs w:val="21"/>
              </w:rPr>
              <w:t>0.14</w:t>
            </w:r>
          </w:p>
        </w:tc>
      </w:tr>
      <w:tr w:rsidR="000B448F">
        <w:tc>
          <w:tcPr>
            <w:tcW w:w="817" w:type="dxa"/>
            <w:vAlign w:val="center"/>
          </w:tcPr>
          <w:p w:rsidR="000B448F" w:rsidRDefault="002E71C5">
            <w:pPr>
              <w:jc w:val="center"/>
            </w:pPr>
            <w:r>
              <w:rPr>
                <w:rFonts w:eastAsiaTheme="minorEastAsia"/>
                <w:color w:val="000000" w:themeColor="text1"/>
                <w:szCs w:val="21"/>
              </w:rPr>
              <w:t>21</w:t>
            </w:r>
          </w:p>
        </w:tc>
        <w:tc>
          <w:tcPr>
            <w:tcW w:w="1276" w:type="dxa"/>
            <w:vAlign w:val="center"/>
          </w:tcPr>
          <w:p w:rsidR="000B448F" w:rsidRDefault="002E71C5">
            <w:pPr>
              <w:jc w:val="center"/>
            </w:pPr>
            <w:r>
              <w:rPr>
                <w:rFonts w:eastAsiaTheme="minorEastAsia"/>
                <w:color w:val="000000" w:themeColor="text1"/>
                <w:szCs w:val="21"/>
              </w:rPr>
              <w:t>601877</w:t>
            </w:r>
          </w:p>
        </w:tc>
        <w:tc>
          <w:tcPr>
            <w:tcW w:w="1701" w:type="dxa"/>
            <w:vAlign w:val="center"/>
          </w:tcPr>
          <w:p w:rsidR="000B448F" w:rsidRDefault="002E71C5">
            <w:pPr>
              <w:jc w:val="center"/>
            </w:pPr>
            <w:r>
              <w:rPr>
                <w:rFonts w:eastAsiaTheme="minorEastAsia"/>
                <w:color w:val="000000" w:themeColor="text1"/>
                <w:szCs w:val="21"/>
              </w:rPr>
              <w:t>正泰电器</w:t>
            </w:r>
          </w:p>
        </w:tc>
        <w:tc>
          <w:tcPr>
            <w:tcW w:w="1559" w:type="dxa"/>
            <w:vAlign w:val="center"/>
          </w:tcPr>
          <w:p w:rsidR="000B448F" w:rsidRDefault="002E71C5">
            <w:pPr>
              <w:jc w:val="right"/>
            </w:pPr>
            <w:r>
              <w:rPr>
                <w:rFonts w:eastAsiaTheme="minorEastAsia"/>
                <w:color w:val="000000" w:themeColor="text1"/>
                <w:szCs w:val="21"/>
              </w:rPr>
              <w:t>13,000.00</w:t>
            </w:r>
          </w:p>
        </w:tc>
        <w:tc>
          <w:tcPr>
            <w:tcW w:w="1932" w:type="dxa"/>
            <w:vAlign w:val="center"/>
          </w:tcPr>
          <w:p w:rsidR="000B448F" w:rsidRDefault="002E71C5">
            <w:pPr>
              <w:jc w:val="right"/>
            </w:pPr>
            <w:r>
              <w:rPr>
                <w:rFonts w:eastAsiaTheme="minorEastAsia"/>
                <w:color w:val="000000" w:themeColor="text1"/>
                <w:szCs w:val="21"/>
              </w:rPr>
              <w:t>700,570.00</w:t>
            </w:r>
          </w:p>
        </w:tc>
        <w:tc>
          <w:tcPr>
            <w:tcW w:w="1612" w:type="dxa"/>
            <w:vAlign w:val="center"/>
          </w:tcPr>
          <w:p w:rsidR="000B448F" w:rsidRDefault="002E71C5">
            <w:pPr>
              <w:jc w:val="right"/>
            </w:pPr>
            <w:r>
              <w:rPr>
                <w:rFonts w:eastAsiaTheme="minorEastAsia"/>
                <w:color w:val="000000" w:themeColor="text1"/>
                <w:szCs w:val="21"/>
              </w:rPr>
              <w:t>0.13</w:t>
            </w:r>
          </w:p>
        </w:tc>
      </w:tr>
      <w:tr w:rsidR="000B448F">
        <w:tc>
          <w:tcPr>
            <w:tcW w:w="817" w:type="dxa"/>
            <w:vAlign w:val="center"/>
          </w:tcPr>
          <w:p w:rsidR="000B448F" w:rsidRDefault="002E71C5">
            <w:pPr>
              <w:jc w:val="center"/>
            </w:pPr>
            <w:r>
              <w:rPr>
                <w:rFonts w:eastAsiaTheme="minorEastAsia"/>
                <w:color w:val="000000" w:themeColor="text1"/>
                <w:szCs w:val="21"/>
              </w:rPr>
              <w:t>22</w:t>
            </w:r>
          </w:p>
        </w:tc>
        <w:tc>
          <w:tcPr>
            <w:tcW w:w="1276" w:type="dxa"/>
            <w:vAlign w:val="center"/>
          </w:tcPr>
          <w:p w:rsidR="000B448F" w:rsidRDefault="002E71C5">
            <w:pPr>
              <w:jc w:val="center"/>
            </w:pPr>
            <w:r>
              <w:rPr>
                <w:rFonts w:eastAsiaTheme="minorEastAsia"/>
                <w:color w:val="000000" w:themeColor="text1"/>
                <w:szCs w:val="21"/>
              </w:rPr>
              <w:t>300151</w:t>
            </w:r>
          </w:p>
        </w:tc>
        <w:tc>
          <w:tcPr>
            <w:tcW w:w="1701" w:type="dxa"/>
            <w:vAlign w:val="center"/>
          </w:tcPr>
          <w:p w:rsidR="000B448F" w:rsidRDefault="002E71C5">
            <w:pPr>
              <w:jc w:val="center"/>
            </w:pPr>
            <w:r>
              <w:rPr>
                <w:rFonts w:eastAsiaTheme="minorEastAsia"/>
                <w:color w:val="000000" w:themeColor="text1"/>
                <w:szCs w:val="21"/>
              </w:rPr>
              <w:t>昌红科技</w:t>
            </w:r>
          </w:p>
        </w:tc>
        <w:tc>
          <w:tcPr>
            <w:tcW w:w="1559" w:type="dxa"/>
            <w:vAlign w:val="center"/>
          </w:tcPr>
          <w:p w:rsidR="000B448F" w:rsidRDefault="002E71C5">
            <w:pPr>
              <w:jc w:val="right"/>
            </w:pPr>
            <w:r>
              <w:rPr>
                <w:rFonts w:eastAsiaTheme="minorEastAsia"/>
                <w:color w:val="000000" w:themeColor="text1"/>
                <w:szCs w:val="21"/>
              </w:rPr>
              <w:t>13,000.00</w:t>
            </w:r>
          </w:p>
        </w:tc>
        <w:tc>
          <w:tcPr>
            <w:tcW w:w="1932" w:type="dxa"/>
            <w:vAlign w:val="center"/>
          </w:tcPr>
          <w:p w:rsidR="000B448F" w:rsidRDefault="002E71C5">
            <w:pPr>
              <w:jc w:val="right"/>
            </w:pPr>
            <w:r>
              <w:rPr>
                <w:rFonts w:eastAsiaTheme="minorEastAsia"/>
                <w:color w:val="000000" w:themeColor="text1"/>
                <w:szCs w:val="21"/>
              </w:rPr>
              <w:t>531,700.00</w:t>
            </w:r>
          </w:p>
        </w:tc>
        <w:tc>
          <w:tcPr>
            <w:tcW w:w="1612" w:type="dxa"/>
            <w:vAlign w:val="center"/>
          </w:tcPr>
          <w:p w:rsidR="000B448F" w:rsidRDefault="002E71C5">
            <w:pPr>
              <w:jc w:val="right"/>
            </w:pPr>
            <w:r>
              <w:rPr>
                <w:rFonts w:eastAsiaTheme="minorEastAsia"/>
                <w:color w:val="000000" w:themeColor="text1"/>
                <w:szCs w:val="21"/>
              </w:rPr>
              <w:t>0.10</w:t>
            </w:r>
          </w:p>
        </w:tc>
      </w:tr>
      <w:tr w:rsidR="000B448F">
        <w:tc>
          <w:tcPr>
            <w:tcW w:w="817" w:type="dxa"/>
            <w:vAlign w:val="center"/>
          </w:tcPr>
          <w:p w:rsidR="000B448F" w:rsidRDefault="002E71C5">
            <w:pPr>
              <w:jc w:val="center"/>
            </w:pPr>
            <w:r>
              <w:rPr>
                <w:rFonts w:eastAsiaTheme="minorEastAsia"/>
                <w:color w:val="000000" w:themeColor="text1"/>
                <w:szCs w:val="21"/>
              </w:rPr>
              <w:t>23</w:t>
            </w:r>
          </w:p>
        </w:tc>
        <w:tc>
          <w:tcPr>
            <w:tcW w:w="1276" w:type="dxa"/>
            <w:vAlign w:val="center"/>
          </w:tcPr>
          <w:p w:rsidR="000B448F" w:rsidRDefault="002E71C5">
            <w:pPr>
              <w:jc w:val="center"/>
            </w:pPr>
            <w:r>
              <w:rPr>
                <w:rFonts w:eastAsiaTheme="minorEastAsia"/>
                <w:color w:val="000000" w:themeColor="text1"/>
                <w:szCs w:val="21"/>
              </w:rPr>
              <w:t>600330</w:t>
            </w:r>
          </w:p>
        </w:tc>
        <w:tc>
          <w:tcPr>
            <w:tcW w:w="1701" w:type="dxa"/>
            <w:vAlign w:val="center"/>
          </w:tcPr>
          <w:p w:rsidR="000B448F" w:rsidRDefault="002E71C5">
            <w:pPr>
              <w:jc w:val="center"/>
            </w:pPr>
            <w:r>
              <w:rPr>
                <w:rFonts w:eastAsiaTheme="minorEastAsia"/>
                <w:color w:val="000000" w:themeColor="text1"/>
                <w:szCs w:val="21"/>
              </w:rPr>
              <w:t>天通股份</w:t>
            </w:r>
          </w:p>
        </w:tc>
        <w:tc>
          <w:tcPr>
            <w:tcW w:w="1559" w:type="dxa"/>
            <w:vAlign w:val="center"/>
          </w:tcPr>
          <w:p w:rsidR="000B448F" w:rsidRDefault="002E71C5">
            <w:pPr>
              <w:jc w:val="right"/>
            </w:pPr>
            <w:r>
              <w:rPr>
                <w:rFonts w:eastAsiaTheme="minorEastAsia"/>
                <w:color w:val="000000" w:themeColor="text1"/>
                <w:szCs w:val="21"/>
              </w:rPr>
              <w:t>26,931.00</w:t>
            </w:r>
          </w:p>
        </w:tc>
        <w:tc>
          <w:tcPr>
            <w:tcW w:w="1932" w:type="dxa"/>
            <w:vAlign w:val="center"/>
          </w:tcPr>
          <w:p w:rsidR="000B448F" w:rsidRDefault="002E71C5">
            <w:pPr>
              <w:jc w:val="right"/>
            </w:pPr>
            <w:r>
              <w:rPr>
                <w:rFonts w:eastAsiaTheme="minorEastAsia"/>
                <w:color w:val="000000" w:themeColor="text1"/>
                <w:szCs w:val="21"/>
              </w:rPr>
              <w:t>437,090.13</w:t>
            </w:r>
          </w:p>
        </w:tc>
        <w:tc>
          <w:tcPr>
            <w:tcW w:w="1612" w:type="dxa"/>
            <w:vAlign w:val="center"/>
          </w:tcPr>
          <w:p w:rsidR="000B448F" w:rsidRDefault="002E71C5">
            <w:pPr>
              <w:jc w:val="right"/>
            </w:pPr>
            <w:r>
              <w:rPr>
                <w:rFonts w:eastAsiaTheme="minorEastAsia"/>
                <w:color w:val="000000" w:themeColor="text1"/>
                <w:szCs w:val="21"/>
              </w:rPr>
              <w:t>0.08</w:t>
            </w:r>
          </w:p>
        </w:tc>
      </w:tr>
      <w:tr w:rsidR="000B448F">
        <w:tc>
          <w:tcPr>
            <w:tcW w:w="817" w:type="dxa"/>
            <w:vAlign w:val="center"/>
          </w:tcPr>
          <w:p w:rsidR="000B448F" w:rsidRDefault="002E71C5">
            <w:pPr>
              <w:jc w:val="center"/>
            </w:pPr>
            <w:r>
              <w:rPr>
                <w:rFonts w:eastAsiaTheme="minorEastAsia"/>
                <w:color w:val="000000" w:themeColor="text1"/>
                <w:szCs w:val="21"/>
              </w:rPr>
              <w:t>24</w:t>
            </w:r>
          </w:p>
        </w:tc>
        <w:tc>
          <w:tcPr>
            <w:tcW w:w="1276" w:type="dxa"/>
            <w:vAlign w:val="center"/>
          </w:tcPr>
          <w:p w:rsidR="000B448F" w:rsidRDefault="002E71C5">
            <w:pPr>
              <w:jc w:val="center"/>
            </w:pPr>
            <w:r>
              <w:rPr>
                <w:rFonts w:eastAsiaTheme="minorEastAsia"/>
                <w:color w:val="000000" w:themeColor="text1"/>
                <w:szCs w:val="21"/>
              </w:rPr>
              <w:t>300217</w:t>
            </w:r>
          </w:p>
        </w:tc>
        <w:tc>
          <w:tcPr>
            <w:tcW w:w="1701" w:type="dxa"/>
            <w:vAlign w:val="center"/>
          </w:tcPr>
          <w:p w:rsidR="000B448F" w:rsidRDefault="002E71C5">
            <w:pPr>
              <w:jc w:val="center"/>
            </w:pPr>
            <w:r>
              <w:rPr>
                <w:rFonts w:eastAsiaTheme="minorEastAsia"/>
                <w:color w:val="000000" w:themeColor="text1"/>
                <w:szCs w:val="21"/>
              </w:rPr>
              <w:t>东方电热</w:t>
            </w:r>
          </w:p>
        </w:tc>
        <w:tc>
          <w:tcPr>
            <w:tcW w:w="1559" w:type="dxa"/>
            <w:vAlign w:val="center"/>
          </w:tcPr>
          <w:p w:rsidR="000B448F" w:rsidRDefault="002E71C5">
            <w:pPr>
              <w:jc w:val="right"/>
            </w:pPr>
            <w:r>
              <w:rPr>
                <w:rFonts w:eastAsiaTheme="minorEastAsia"/>
                <w:color w:val="000000" w:themeColor="text1"/>
                <w:szCs w:val="21"/>
              </w:rPr>
              <w:t>71,548.00</w:t>
            </w:r>
          </w:p>
        </w:tc>
        <w:tc>
          <w:tcPr>
            <w:tcW w:w="1932" w:type="dxa"/>
            <w:vAlign w:val="center"/>
          </w:tcPr>
          <w:p w:rsidR="000B448F" w:rsidRDefault="002E71C5">
            <w:pPr>
              <w:jc w:val="right"/>
            </w:pPr>
            <w:r>
              <w:rPr>
                <w:rFonts w:eastAsiaTheme="minorEastAsia"/>
                <w:color w:val="000000" w:themeColor="text1"/>
                <w:szCs w:val="21"/>
              </w:rPr>
              <w:t>404,246.20</w:t>
            </w:r>
          </w:p>
        </w:tc>
        <w:tc>
          <w:tcPr>
            <w:tcW w:w="1612" w:type="dxa"/>
            <w:vAlign w:val="center"/>
          </w:tcPr>
          <w:p w:rsidR="000B448F" w:rsidRDefault="002E71C5">
            <w:pPr>
              <w:jc w:val="right"/>
            </w:pPr>
            <w:r>
              <w:rPr>
                <w:rFonts w:eastAsiaTheme="minorEastAsia"/>
                <w:color w:val="000000" w:themeColor="text1"/>
                <w:szCs w:val="21"/>
              </w:rPr>
              <w:t>0.07</w:t>
            </w:r>
          </w:p>
        </w:tc>
      </w:tr>
      <w:tr w:rsidR="000B448F">
        <w:tc>
          <w:tcPr>
            <w:tcW w:w="817" w:type="dxa"/>
            <w:vAlign w:val="center"/>
          </w:tcPr>
          <w:p w:rsidR="000B448F" w:rsidRDefault="002E71C5">
            <w:pPr>
              <w:jc w:val="center"/>
            </w:pPr>
            <w:r>
              <w:rPr>
                <w:rFonts w:eastAsiaTheme="minorEastAsia"/>
                <w:color w:val="000000" w:themeColor="text1"/>
                <w:szCs w:val="21"/>
              </w:rPr>
              <w:t>25</w:t>
            </w:r>
          </w:p>
        </w:tc>
        <w:tc>
          <w:tcPr>
            <w:tcW w:w="1276" w:type="dxa"/>
            <w:vAlign w:val="center"/>
          </w:tcPr>
          <w:p w:rsidR="000B448F" w:rsidRDefault="002E71C5">
            <w:pPr>
              <w:jc w:val="center"/>
            </w:pPr>
            <w:r>
              <w:rPr>
                <w:rFonts w:eastAsiaTheme="minorEastAsia"/>
                <w:color w:val="000000" w:themeColor="text1"/>
                <w:szCs w:val="21"/>
              </w:rPr>
              <w:t>002317</w:t>
            </w:r>
          </w:p>
        </w:tc>
        <w:tc>
          <w:tcPr>
            <w:tcW w:w="1701" w:type="dxa"/>
            <w:vAlign w:val="center"/>
          </w:tcPr>
          <w:p w:rsidR="000B448F" w:rsidRDefault="002E71C5">
            <w:pPr>
              <w:jc w:val="center"/>
            </w:pPr>
            <w:r>
              <w:rPr>
                <w:rFonts w:eastAsiaTheme="minorEastAsia"/>
                <w:color w:val="000000" w:themeColor="text1"/>
                <w:szCs w:val="21"/>
              </w:rPr>
              <w:t>众生药业</w:t>
            </w:r>
          </w:p>
        </w:tc>
        <w:tc>
          <w:tcPr>
            <w:tcW w:w="1559" w:type="dxa"/>
            <w:vAlign w:val="center"/>
          </w:tcPr>
          <w:p w:rsidR="000B448F" w:rsidRDefault="002E71C5">
            <w:pPr>
              <w:jc w:val="right"/>
            </w:pPr>
            <w:r>
              <w:rPr>
                <w:rFonts w:eastAsiaTheme="minorEastAsia"/>
                <w:color w:val="000000" w:themeColor="text1"/>
                <w:szCs w:val="21"/>
              </w:rPr>
              <w:t>22,500.00</w:t>
            </w:r>
          </w:p>
        </w:tc>
        <w:tc>
          <w:tcPr>
            <w:tcW w:w="1932" w:type="dxa"/>
            <w:vAlign w:val="center"/>
          </w:tcPr>
          <w:p w:rsidR="000B448F" w:rsidRDefault="002E71C5">
            <w:pPr>
              <w:jc w:val="right"/>
            </w:pPr>
            <w:r>
              <w:rPr>
                <w:rFonts w:eastAsiaTheme="minorEastAsia"/>
                <w:color w:val="000000" w:themeColor="text1"/>
                <w:szCs w:val="21"/>
              </w:rPr>
              <w:t>272,025.00</w:t>
            </w:r>
          </w:p>
        </w:tc>
        <w:tc>
          <w:tcPr>
            <w:tcW w:w="1612" w:type="dxa"/>
            <w:vAlign w:val="center"/>
          </w:tcPr>
          <w:p w:rsidR="000B448F" w:rsidRDefault="002E71C5">
            <w:pPr>
              <w:jc w:val="right"/>
            </w:pPr>
            <w:r>
              <w:rPr>
                <w:rFonts w:eastAsiaTheme="minorEastAsia"/>
                <w:color w:val="000000" w:themeColor="text1"/>
                <w:szCs w:val="21"/>
              </w:rPr>
              <w:t>0.05</w:t>
            </w:r>
          </w:p>
        </w:tc>
      </w:tr>
      <w:tr w:rsidR="000B448F">
        <w:tc>
          <w:tcPr>
            <w:tcW w:w="817" w:type="dxa"/>
            <w:vAlign w:val="center"/>
          </w:tcPr>
          <w:p w:rsidR="000B448F" w:rsidRDefault="002E71C5">
            <w:pPr>
              <w:jc w:val="center"/>
            </w:pPr>
            <w:r>
              <w:rPr>
                <w:rFonts w:eastAsiaTheme="minorEastAsia"/>
                <w:color w:val="000000" w:themeColor="text1"/>
                <w:szCs w:val="21"/>
              </w:rPr>
              <w:t>26</w:t>
            </w:r>
          </w:p>
        </w:tc>
        <w:tc>
          <w:tcPr>
            <w:tcW w:w="1276" w:type="dxa"/>
            <w:vAlign w:val="center"/>
          </w:tcPr>
          <w:p w:rsidR="000B448F" w:rsidRDefault="002E71C5">
            <w:pPr>
              <w:jc w:val="center"/>
            </w:pPr>
            <w:r>
              <w:rPr>
                <w:rFonts w:eastAsiaTheme="minorEastAsia"/>
                <w:color w:val="000000" w:themeColor="text1"/>
                <w:szCs w:val="21"/>
              </w:rPr>
              <w:t>300616</w:t>
            </w:r>
          </w:p>
        </w:tc>
        <w:tc>
          <w:tcPr>
            <w:tcW w:w="1701" w:type="dxa"/>
            <w:vAlign w:val="center"/>
          </w:tcPr>
          <w:p w:rsidR="000B448F" w:rsidRDefault="002E71C5">
            <w:pPr>
              <w:jc w:val="center"/>
            </w:pPr>
            <w:r>
              <w:rPr>
                <w:rFonts w:eastAsiaTheme="minorEastAsia"/>
                <w:color w:val="000000" w:themeColor="text1"/>
                <w:szCs w:val="21"/>
              </w:rPr>
              <w:t>尚品宅配</w:t>
            </w:r>
          </w:p>
        </w:tc>
        <w:tc>
          <w:tcPr>
            <w:tcW w:w="1559" w:type="dxa"/>
            <w:vAlign w:val="center"/>
          </w:tcPr>
          <w:p w:rsidR="000B448F" w:rsidRDefault="002E71C5">
            <w:pPr>
              <w:jc w:val="right"/>
            </w:pPr>
            <w:r>
              <w:rPr>
                <w:rFonts w:eastAsiaTheme="minorEastAsia"/>
                <w:color w:val="000000" w:themeColor="text1"/>
                <w:szCs w:val="21"/>
              </w:rPr>
              <w:t>600.00</w:t>
            </w:r>
          </w:p>
        </w:tc>
        <w:tc>
          <w:tcPr>
            <w:tcW w:w="1932" w:type="dxa"/>
            <w:vAlign w:val="center"/>
          </w:tcPr>
          <w:p w:rsidR="000B448F" w:rsidRDefault="002E71C5">
            <w:pPr>
              <w:jc w:val="right"/>
            </w:pPr>
            <w:r>
              <w:rPr>
                <w:rFonts w:eastAsiaTheme="minorEastAsia"/>
                <w:color w:val="000000" w:themeColor="text1"/>
                <w:szCs w:val="21"/>
              </w:rPr>
              <w:t>25,734.00</w:t>
            </w:r>
          </w:p>
        </w:tc>
        <w:tc>
          <w:tcPr>
            <w:tcW w:w="1612" w:type="dxa"/>
            <w:vAlign w:val="center"/>
          </w:tcPr>
          <w:p w:rsidR="000B448F" w:rsidRDefault="002E71C5">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98355926"/>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期末</w:t>
            </w:r>
            <w:r>
              <w:rPr>
                <w:rFonts w:eastAsiaTheme="minorEastAsia"/>
                <w:color w:val="000000" w:themeColor="text1"/>
                <w:szCs w:val="21"/>
              </w:rPr>
              <w:t>基金资产净值比例（％）</w:t>
            </w:r>
          </w:p>
        </w:tc>
      </w:tr>
      <w:tr w:rsidR="000B448F">
        <w:tc>
          <w:tcPr>
            <w:tcW w:w="870" w:type="dxa"/>
            <w:vAlign w:val="center"/>
          </w:tcPr>
          <w:p w:rsidR="000B448F" w:rsidRDefault="002E71C5">
            <w:pPr>
              <w:jc w:val="center"/>
            </w:pPr>
            <w:r>
              <w:rPr>
                <w:rFonts w:eastAsiaTheme="minorEastAsia"/>
                <w:color w:val="000000" w:themeColor="text1"/>
                <w:szCs w:val="21"/>
              </w:rPr>
              <w:t>1</w:t>
            </w:r>
          </w:p>
        </w:tc>
        <w:tc>
          <w:tcPr>
            <w:tcW w:w="1650" w:type="dxa"/>
            <w:vAlign w:val="center"/>
          </w:tcPr>
          <w:p w:rsidR="000B448F" w:rsidRDefault="002E71C5">
            <w:pPr>
              <w:jc w:val="center"/>
            </w:pPr>
            <w:r>
              <w:rPr>
                <w:rFonts w:eastAsiaTheme="minorEastAsia"/>
                <w:color w:val="000000" w:themeColor="text1"/>
                <w:szCs w:val="21"/>
              </w:rPr>
              <w:t>003816</w:t>
            </w:r>
          </w:p>
        </w:tc>
        <w:tc>
          <w:tcPr>
            <w:tcW w:w="1980" w:type="dxa"/>
            <w:vAlign w:val="center"/>
          </w:tcPr>
          <w:p w:rsidR="000B448F" w:rsidRDefault="002E71C5">
            <w:pPr>
              <w:jc w:val="center"/>
            </w:pPr>
            <w:r>
              <w:rPr>
                <w:rFonts w:eastAsiaTheme="minorEastAsia"/>
                <w:color w:val="000000" w:themeColor="text1"/>
                <w:szCs w:val="21"/>
              </w:rPr>
              <w:t>中国广核</w:t>
            </w:r>
          </w:p>
        </w:tc>
        <w:tc>
          <w:tcPr>
            <w:tcW w:w="2880" w:type="dxa"/>
            <w:vAlign w:val="center"/>
          </w:tcPr>
          <w:p w:rsidR="000B448F" w:rsidRDefault="002E71C5">
            <w:pPr>
              <w:jc w:val="right"/>
            </w:pPr>
            <w:r>
              <w:rPr>
                <w:rFonts w:eastAsiaTheme="minorEastAsia"/>
                <w:color w:val="000000" w:themeColor="text1"/>
                <w:szCs w:val="21"/>
              </w:rPr>
              <w:t>15,684,133.00</w:t>
            </w:r>
          </w:p>
        </w:tc>
        <w:tc>
          <w:tcPr>
            <w:tcW w:w="1620" w:type="dxa"/>
            <w:vAlign w:val="center"/>
          </w:tcPr>
          <w:p w:rsidR="000B448F" w:rsidRDefault="002E71C5">
            <w:pPr>
              <w:jc w:val="right"/>
            </w:pPr>
            <w:r>
              <w:rPr>
                <w:rFonts w:eastAsiaTheme="minorEastAsia"/>
                <w:color w:val="000000" w:themeColor="text1"/>
                <w:szCs w:val="21"/>
              </w:rPr>
              <w:t>2.86</w:t>
            </w:r>
          </w:p>
        </w:tc>
      </w:tr>
      <w:tr w:rsidR="000B448F">
        <w:tc>
          <w:tcPr>
            <w:tcW w:w="870" w:type="dxa"/>
            <w:vAlign w:val="center"/>
          </w:tcPr>
          <w:p w:rsidR="000B448F" w:rsidRDefault="002E71C5">
            <w:pPr>
              <w:jc w:val="center"/>
            </w:pPr>
            <w:r>
              <w:rPr>
                <w:rFonts w:eastAsiaTheme="minorEastAsia"/>
                <w:color w:val="000000" w:themeColor="text1"/>
                <w:szCs w:val="21"/>
              </w:rPr>
              <w:t>2</w:t>
            </w:r>
          </w:p>
        </w:tc>
        <w:tc>
          <w:tcPr>
            <w:tcW w:w="1650" w:type="dxa"/>
            <w:vAlign w:val="center"/>
          </w:tcPr>
          <w:p w:rsidR="000B448F" w:rsidRDefault="002E71C5">
            <w:pPr>
              <w:jc w:val="center"/>
            </w:pPr>
            <w:r>
              <w:rPr>
                <w:rFonts w:eastAsiaTheme="minorEastAsia"/>
                <w:color w:val="000000" w:themeColor="text1"/>
                <w:szCs w:val="21"/>
              </w:rPr>
              <w:t>601318</w:t>
            </w:r>
          </w:p>
        </w:tc>
        <w:tc>
          <w:tcPr>
            <w:tcW w:w="1980" w:type="dxa"/>
            <w:vAlign w:val="center"/>
          </w:tcPr>
          <w:p w:rsidR="000B448F" w:rsidRDefault="002E71C5">
            <w:pPr>
              <w:jc w:val="center"/>
            </w:pPr>
            <w:r>
              <w:rPr>
                <w:rFonts w:eastAsiaTheme="minorEastAsia"/>
                <w:color w:val="000000" w:themeColor="text1"/>
                <w:szCs w:val="21"/>
              </w:rPr>
              <w:t>中国平安</w:t>
            </w:r>
          </w:p>
        </w:tc>
        <w:tc>
          <w:tcPr>
            <w:tcW w:w="2880" w:type="dxa"/>
            <w:vAlign w:val="center"/>
          </w:tcPr>
          <w:p w:rsidR="000B448F" w:rsidRDefault="002E71C5">
            <w:pPr>
              <w:jc w:val="right"/>
            </w:pPr>
            <w:r>
              <w:rPr>
                <w:rFonts w:eastAsiaTheme="minorEastAsia"/>
                <w:color w:val="000000" w:themeColor="text1"/>
                <w:szCs w:val="21"/>
              </w:rPr>
              <w:t>7,199,395.00</w:t>
            </w:r>
          </w:p>
        </w:tc>
        <w:tc>
          <w:tcPr>
            <w:tcW w:w="1620" w:type="dxa"/>
            <w:vAlign w:val="center"/>
          </w:tcPr>
          <w:p w:rsidR="000B448F" w:rsidRDefault="002E71C5">
            <w:pPr>
              <w:jc w:val="right"/>
            </w:pPr>
            <w:r>
              <w:rPr>
                <w:rFonts w:eastAsiaTheme="minorEastAsia"/>
                <w:color w:val="000000" w:themeColor="text1"/>
                <w:szCs w:val="21"/>
              </w:rPr>
              <w:t>1.31</w:t>
            </w:r>
          </w:p>
        </w:tc>
      </w:tr>
      <w:tr w:rsidR="000B448F">
        <w:tc>
          <w:tcPr>
            <w:tcW w:w="870" w:type="dxa"/>
            <w:vAlign w:val="center"/>
          </w:tcPr>
          <w:p w:rsidR="000B448F" w:rsidRDefault="002E71C5">
            <w:pPr>
              <w:jc w:val="center"/>
            </w:pPr>
            <w:r>
              <w:rPr>
                <w:rFonts w:eastAsiaTheme="minorEastAsia"/>
                <w:color w:val="000000" w:themeColor="text1"/>
                <w:szCs w:val="21"/>
              </w:rPr>
              <w:lastRenderedPageBreak/>
              <w:t>3</w:t>
            </w:r>
          </w:p>
        </w:tc>
        <w:tc>
          <w:tcPr>
            <w:tcW w:w="1650" w:type="dxa"/>
            <w:vAlign w:val="center"/>
          </w:tcPr>
          <w:p w:rsidR="000B448F" w:rsidRDefault="002E71C5">
            <w:pPr>
              <w:jc w:val="center"/>
            </w:pPr>
            <w:r>
              <w:rPr>
                <w:rFonts w:eastAsiaTheme="minorEastAsia"/>
                <w:color w:val="000000" w:themeColor="text1"/>
                <w:szCs w:val="21"/>
              </w:rPr>
              <w:t>601166</w:t>
            </w:r>
          </w:p>
        </w:tc>
        <w:tc>
          <w:tcPr>
            <w:tcW w:w="1980" w:type="dxa"/>
            <w:vAlign w:val="center"/>
          </w:tcPr>
          <w:p w:rsidR="000B448F" w:rsidRDefault="002E71C5">
            <w:pPr>
              <w:jc w:val="center"/>
            </w:pPr>
            <w:r>
              <w:rPr>
                <w:rFonts w:eastAsiaTheme="minorEastAsia"/>
                <w:color w:val="000000" w:themeColor="text1"/>
                <w:szCs w:val="21"/>
              </w:rPr>
              <w:t>兴业银行</w:t>
            </w:r>
          </w:p>
        </w:tc>
        <w:tc>
          <w:tcPr>
            <w:tcW w:w="2880" w:type="dxa"/>
            <w:vAlign w:val="center"/>
          </w:tcPr>
          <w:p w:rsidR="000B448F" w:rsidRDefault="002E71C5">
            <w:pPr>
              <w:jc w:val="right"/>
            </w:pPr>
            <w:r>
              <w:rPr>
                <w:rFonts w:eastAsiaTheme="minorEastAsia"/>
                <w:color w:val="000000" w:themeColor="text1"/>
                <w:szCs w:val="21"/>
              </w:rPr>
              <w:t>6,277,118.00</w:t>
            </w:r>
          </w:p>
        </w:tc>
        <w:tc>
          <w:tcPr>
            <w:tcW w:w="1620" w:type="dxa"/>
            <w:vAlign w:val="center"/>
          </w:tcPr>
          <w:p w:rsidR="000B448F" w:rsidRDefault="002E71C5">
            <w:pPr>
              <w:jc w:val="right"/>
            </w:pPr>
            <w:r>
              <w:rPr>
                <w:rFonts w:eastAsiaTheme="minorEastAsia"/>
                <w:color w:val="000000" w:themeColor="text1"/>
                <w:szCs w:val="21"/>
              </w:rPr>
              <w:t>1.14</w:t>
            </w:r>
          </w:p>
        </w:tc>
      </w:tr>
      <w:tr w:rsidR="000B448F">
        <w:tc>
          <w:tcPr>
            <w:tcW w:w="870" w:type="dxa"/>
            <w:vAlign w:val="center"/>
          </w:tcPr>
          <w:p w:rsidR="000B448F" w:rsidRDefault="002E71C5">
            <w:pPr>
              <w:jc w:val="center"/>
            </w:pPr>
            <w:r>
              <w:rPr>
                <w:rFonts w:eastAsiaTheme="minorEastAsia"/>
                <w:color w:val="000000" w:themeColor="text1"/>
                <w:szCs w:val="21"/>
              </w:rPr>
              <w:t>4</w:t>
            </w:r>
          </w:p>
        </w:tc>
        <w:tc>
          <w:tcPr>
            <w:tcW w:w="1650" w:type="dxa"/>
            <w:vAlign w:val="center"/>
          </w:tcPr>
          <w:p w:rsidR="000B448F" w:rsidRDefault="002E71C5">
            <w:pPr>
              <w:jc w:val="center"/>
            </w:pPr>
            <w:r>
              <w:rPr>
                <w:rFonts w:eastAsiaTheme="minorEastAsia"/>
                <w:color w:val="000000" w:themeColor="text1"/>
                <w:szCs w:val="21"/>
              </w:rPr>
              <w:t>601398</w:t>
            </w:r>
          </w:p>
        </w:tc>
        <w:tc>
          <w:tcPr>
            <w:tcW w:w="1980" w:type="dxa"/>
            <w:vAlign w:val="center"/>
          </w:tcPr>
          <w:p w:rsidR="000B448F" w:rsidRDefault="002E71C5">
            <w:pPr>
              <w:jc w:val="center"/>
            </w:pPr>
            <w:r>
              <w:rPr>
                <w:rFonts w:eastAsiaTheme="minorEastAsia"/>
                <w:color w:val="000000" w:themeColor="text1"/>
                <w:szCs w:val="21"/>
              </w:rPr>
              <w:t>工商银行</w:t>
            </w:r>
          </w:p>
        </w:tc>
        <w:tc>
          <w:tcPr>
            <w:tcW w:w="2880" w:type="dxa"/>
            <w:vAlign w:val="center"/>
          </w:tcPr>
          <w:p w:rsidR="000B448F" w:rsidRDefault="002E71C5">
            <w:pPr>
              <w:jc w:val="right"/>
            </w:pPr>
            <w:r>
              <w:rPr>
                <w:rFonts w:eastAsiaTheme="minorEastAsia"/>
                <w:color w:val="000000" w:themeColor="text1"/>
                <w:szCs w:val="21"/>
              </w:rPr>
              <w:t>6,160,568.00</w:t>
            </w:r>
          </w:p>
        </w:tc>
        <w:tc>
          <w:tcPr>
            <w:tcW w:w="1620" w:type="dxa"/>
            <w:vAlign w:val="center"/>
          </w:tcPr>
          <w:p w:rsidR="000B448F" w:rsidRDefault="002E71C5">
            <w:pPr>
              <w:jc w:val="right"/>
            </w:pPr>
            <w:r>
              <w:rPr>
                <w:rFonts w:eastAsiaTheme="minorEastAsia"/>
                <w:color w:val="000000" w:themeColor="text1"/>
                <w:szCs w:val="21"/>
              </w:rPr>
              <w:t>1.12</w:t>
            </w:r>
          </w:p>
        </w:tc>
      </w:tr>
      <w:tr w:rsidR="000B448F">
        <w:tc>
          <w:tcPr>
            <w:tcW w:w="870" w:type="dxa"/>
            <w:vAlign w:val="center"/>
          </w:tcPr>
          <w:p w:rsidR="000B448F" w:rsidRDefault="002E71C5">
            <w:pPr>
              <w:jc w:val="center"/>
            </w:pPr>
            <w:r>
              <w:rPr>
                <w:rFonts w:eastAsiaTheme="minorEastAsia"/>
                <w:color w:val="000000" w:themeColor="text1"/>
                <w:szCs w:val="21"/>
              </w:rPr>
              <w:t>5</w:t>
            </w:r>
          </w:p>
        </w:tc>
        <w:tc>
          <w:tcPr>
            <w:tcW w:w="1650" w:type="dxa"/>
            <w:vAlign w:val="center"/>
          </w:tcPr>
          <w:p w:rsidR="000B448F" w:rsidRDefault="002E71C5">
            <w:pPr>
              <w:jc w:val="center"/>
            </w:pPr>
            <w:r>
              <w:rPr>
                <w:rFonts w:eastAsiaTheme="minorEastAsia"/>
                <w:color w:val="000000" w:themeColor="text1"/>
                <w:szCs w:val="21"/>
              </w:rPr>
              <w:t>603588</w:t>
            </w:r>
          </w:p>
        </w:tc>
        <w:tc>
          <w:tcPr>
            <w:tcW w:w="1980" w:type="dxa"/>
            <w:vAlign w:val="center"/>
          </w:tcPr>
          <w:p w:rsidR="000B448F" w:rsidRDefault="002E71C5">
            <w:pPr>
              <w:jc w:val="center"/>
            </w:pPr>
            <w:r>
              <w:rPr>
                <w:rFonts w:eastAsiaTheme="minorEastAsia"/>
                <w:color w:val="000000" w:themeColor="text1"/>
                <w:szCs w:val="21"/>
              </w:rPr>
              <w:t>高能环境</w:t>
            </w:r>
          </w:p>
        </w:tc>
        <w:tc>
          <w:tcPr>
            <w:tcW w:w="2880" w:type="dxa"/>
            <w:vAlign w:val="center"/>
          </w:tcPr>
          <w:p w:rsidR="000B448F" w:rsidRDefault="002E71C5">
            <w:pPr>
              <w:jc w:val="right"/>
            </w:pPr>
            <w:r>
              <w:rPr>
                <w:rFonts w:eastAsiaTheme="minorEastAsia"/>
                <w:color w:val="000000" w:themeColor="text1"/>
                <w:szCs w:val="21"/>
              </w:rPr>
              <w:t>5,922,272.90</w:t>
            </w:r>
          </w:p>
        </w:tc>
        <w:tc>
          <w:tcPr>
            <w:tcW w:w="1620" w:type="dxa"/>
            <w:vAlign w:val="center"/>
          </w:tcPr>
          <w:p w:rsidR="000B448F" w:rsidRDefault="002E71C5">
            <w:pPr>
              <w:jc w:val="right"/>
            </w:pPr>
            <w:r>
              <w:rPr>
                <w:rFonts w:eastAsiaTheme="minorEastAsia"/>
                <w:color w:val="000000" w:themeColor="text1"/>
                <w:szCs w:val="21"/>
              </w:rPr>
              <w:t>1.08</w:t>
            </w:r>
          </w:p>
        </w:tc>
      </w:tr>
      <w:tr w:rsidR="000B448F">
        <w:tc>
          <w:tcPr>
            <w:tcW w:w="870" w:type="dxa"/>
            <w:vAlign w:val="center"/>
          </w:tcPr>
          <w:p w:rsidR="000B448F" w:rsidRDefault="002E71C5">
            <w:pPr>
              <w:jc w:val="center"/>
            </w:pPr>
            <w:r>
              <w:rPr>
                <w:rFonts w:eastAsiaTheme="minorEastAsia"/>
                <w:color w:val="000000" w:themeColor="text1"/>
                <w:szCs w:val="21"/>
              </w:rPr>
              <w:t>6</w:t>
            </w:r>
          </w:p>
        </w:tc>
        <w:tc>
          <w:tcPr>
            <w:tcW w:w="1650" w:type="dxa"/>
            <w:vAlign w:val="center"/>
          </w:tcPr>
          <w:p w:rsidR="000B448F" w:rsidRDefault="002E71C5">
            <w:pPr>
              <w:jc w:val="center"/>
            </w:pPr>
            <w:r>
              <w:rPr>
                <w:rFonts w:eastAsiaTheme="minorEastAsia"/>
                <w:color w:val="000000" w:themeColor="text1"/>
                <w:szCs w:val="21"/>
              </w:rPr>
              <w:t>000661</w:t>
            </w:r>
          </w:p>
        </w:tc>
        <w:tc>
          <w:tcPr>
            <w:tcW w:w="1980" w:type="dxa"/>
            <w:vAlign w:val="center"/>
          </w:tcPr>
          <w:p w:rsidR="000B448F" w:rsidRDefault="002E71C5">
            <w:pPr>
              <w:jc w:val="center"/>
            </w:pPr>
            <w:r>
              <w:rPr>
                <w:rFonts w:eastAsiaTheme="minorEastAsia"/>
                <w:color w:val="000000" w:themeColor="text1"/>
                <w:szCs w:val="21"/>
              </w:rPr>
              <w:t>长春高新</w:t>
            </w:r>
          </w:p>
        </w:tc>
        <w:tc>
          <w:tcPr>
            <w:tcW w:w="2880" w:type="dxa"/>
            <w:vAlign w:val="center"/>
          </w:tcPr>
          <w:p w:rsidR="000B448F" w:rsidRDefault="002E71C5">
            <w:pPr>
              <w:jc w:val="right"/>
            </w:pPr>
            <w:r>
              <w:rPr>
                <w:rFonts w:eastAsiaTheme="minorEastAsia"/>
                <w:color w:val="000000" w:themeColor="text1"/>
                <w:szCs w:val="21"/>
              </w:rPr>
              <w:t>5,048,124.00</w:t>
            </w:r>
          </w:p>
        </w:tc>
        <w:tc>
          <w:tcPr>
            <w:tcW w:w="1620" w:type="dxa"/>
            <w:vAlign w:val="center"/>
          </w:tcPr>
          <w:p w:rsidR="000B448F" w:rsidRDefault="002E71C5">
            <w:pPr>
              <w:jc w:val="right"/>
            </w:pPr>
            <w:r>
              <w:rPr>
                <w:rFonts w:eastAsiaTheme="minorEastAsia"/>
                <w:color w:val="000000" w:themeColor="text1"/>
                <w:szCs w:val="21"/>
              </w:rPr>
              <w:t>0.92</w:t>
            </w:r>
          </w:p>
        </w:tc>
      </w:tr>
      <w:tr w:rsidR="000B448F">
        <w:tc>
          <w:tcPr>
            <w:tcW w:w="870" w:type="dxa"/>
            <w:vAlign w:val="center"/>
          </w:tcPr>
          <w:p w:rsidR="000B448F" w:rsidRDefault="002E71C5">
            <w:pPr>
              <w:jc w:val="center"/>
            </w:pPr>
            <w:r>
              <w:rPr>
                <w:rFonts w:eastAsiaTheme="minorEastAsia"/>
                <w:color w:val="000000" w:themeColor="text1"/>
                <w:szCs w:val="21"/>
              </w:rPr>
              <w:t>7</w:t>
            </w:r>
          </w:p>
        </w:tc>
        <w:tc>
          <w:tcPr>
            <w:tcW w:w="1650" w:type="dxa"/>
            <w:vAlign w:val="center"/>
          </w:tcPr>
          <w:p w:rsidR="000B448F" w:rsidRDefault="002E71C5">
            <w:pPr>
              <w:jc w:val="center"/>
            </w:pPr>
            <w:r>
              <w:rPr>
                <w:rFonts w:eastAsiaTheme="minorEastAsia"/>
                <w:color w:val="000000" w:themeColor="text1"/>
                <w:szCs w:val="21"/>
              </w:rPr>
              <w:t>000725</w:t>
            </w:r>
          </w:p>
        </w:tc>
        <w:tc>
          <w:tcPr>
            <w:tcW w:w="1980" w:type="dxa"/>
            <w:vAlign w:val="center"/>
          </w:tcPr>
          <w:p w:rsidR="000B448F" w:rsidRDefault="002E71C5">
            <w:pPr>
              <w:jc w:val="center"/>
            </w:pPr>
            <w:r>
              <w:rPr>
                <w:rFonts w:eastAsiaTheme="minorEastAsia"/>
                <w:color w:val="000000" w:themeColor="text1"/>
                <w:szCs w:val="21"/>
              </w:rPr>
              <w:t>京东方Ａ</w:t>
            </w:r>
          </w:p>
        </w:tc>
        <w:tc>
          <w:tcPr>
            <w:tcW w:w="2880" w:type="dxa"/>
            <w:vAlign w:val="center"/>
          </w:tcPr>
          <w:p w:rsidR="000B448F" w:rsidRDefault="002E71C5">
            <w:pPr>
              <w:jc w:val="right"/>
            </w:pPr>
            <w:r>
              <w:rPr>
                <w:rFonts w:eastAsiaTheme="minorEastAsia"/>
                <w:color w:val="000000" w:themeColor="text1"/>
                <w:szCs w:val="21"/>
              </w:rPr>
              <w:t>4,784,706.00</w:t>
            </w:r>
          </w:p>
        </w:tc>
        <w:tc>
          <w:tcPr>
            <w:tcW w:w="1620" w:type="dxa"/>
            <w:vAlign w:val="center"/>
          </w:tcPr>
          <w:p w:rsidR="000B448F" w:rsidRDefault="002E71C5">
            <w:pPr>
              <w:jc w:val="right"/>
            </w:pPr>
            <w:r>
              <w:rPr>
                <w:rFonts w:eastAsiaTheme="minorEastAsia"/>
                <w:color w:val="000000" w:themeColor="text1"/>
                <w:szCs w:val="21"/>
              </w:rPr>
              <w:t>0.87</w:t>
            </w:r>
          </w:p>
        </w:tc>
      </w:tr>
      <w:tr w:rsidR="000B448F">
        <w:tc>
          <w:tcPr>
            <w:tcW w:w="870" w:type="dxa"/>
            <w:vAlign w:val="center"/>
          </w:tcPr>
          <w:p w:rsidR="000B448F" w:rsidRDefault="002E71C5">
            <w:pPr>
              <w:jc w:val="center"/>
            </w:pPr>
            <w:r>
              <w:rPr>
                <w:rFonts w:eastAsiaTheme="minorEastAsia"/>
                <w:color w:val="000000" w:themeColor="text1"/>
                <w:szCs w:val="21"/>
              </w:rPr>
              <w:t>8</w:t>
            </w:r>
          </w:p>
        </w:tc>
        <w:tc>
          <w:tcPr>
            <w:tcW w:w="1650" w:type="dxa"/>
            <w:vAlign w:val="center"/>
          </w:tcPr>
          <w:p w:rsidR="000B448F" w:rsidRDefault="002E71C5">
            <w:pPr>
              <w:jc w:val="center"/>
            </w:pPr>
            <w:r>
              <w:rPr>
                <w:rFonts w:eastAsiaTheme="minorEastAsia"/>
                <w:color w:val="000000" w:themeColor="text1"/>
                <w:szCs w:val="21"/>
              </w:rPr>
              <w:t>000636</w:t>
            </w:r>
          </w:p>
        </w:tc>
        <w:tc>
          <w:tcPr>
            <w:tcW w:w="1980" w:type="dxa"/>
            <w:vAlign w:val="center"/>
          </w:tcPr>
          <w:p w:rsidR="000B448F" w:rsidRDefault="002E71C5">
            <w:pPr>
              <w:jc w:val="center"/>
            </w:pPr>
            <w:r>
              <w:rPr>
                <w:rFonts w:eastAsiaTheme="minorEastAsia"/>
                <w:color w:val="000000" w:themeColor="text1"/>
                <w:szCs w:val="21"/>
              </w:rPr>
              <w:t>风华高科</w:t>
            </w:r>
          </w:p>
        </w:tc>
        <w:tc>
          <w:tcPr>
            <w:tcW w:w="2880" w:type="dxa"/>
            <w:vAlign w:val="center"/>
          </w:tcPr>
          <w:p w:rsidR="000B448F" w:rsidRDefault="002E71C5">
            <w:pPr>
              <w:jc w:val="right"/>
            </w:pPr>
            <w:r>
              <w:rPr>
                <w:rFonts w:eastAsiaTheme="minorEastAsia"/>
                <w:color w:val="000000" w:themeColor="text1"/>
                <w:szCs w:val="21"/>
              </w:rPr>
              <w:t>4,175,293.00</w:t>
            </w:r>
          </w:p>
        </w:tc>
        <w:tc>
          <w:tcPr>
            <w:tcW w:w="1620" w:type="dxa"/>
            <w:vAlign w:val="center"/>
          </w:tcPr>
          <w:p w:rsidR="000B448F" w:rsidRDefault="002E71C5">
            <w:pPr>
              <w:jc w:val="right"/>
            </w:pPr>
            <w:r>
              <w:rPr>
                <w:rFonts w:eastAsiaTheme="minorEastAsia"/>
                <w:color w:val="000000" w:themeColor="text1"/>
                <w:szCs w:val="21"/>
              </w:rPr>
              <w:t>0.76</w:t>
            </w:r>
          </w:p>
        </w:tc>
      </w:tr>
      <w:tr w:rsidR="000B448F">
        <w:tc>
          <w:tcPr>
            <w:tcW w:w="870" w:type="dxa"/>
            <w:vAlign w:val="center"/>
          </w:tcPr>
          <w:p w:rsidR="000B448F" w:rsidRDefault="002E71C5">
            <w:pPr>
              <w:jc w:val="center"/>
            </w:pPr>
            <w:r>
              <w:rPr>
                <w:rFonts w:eastAsiaTheme="minorEastAsia"/>
                <w:color w:val="000000" w:themeColor="text1"/>
                <w:szCs w:val="21"/>
              </w:rPr>
              <w:t>9</w:t>
            </w:r>
          </w:p>
        </w:tc>
        <w:tc>
          <w:tcPr>
            <w:tcW w:w="1650" w:type="dxa"/>
            <w:vAlign w:val="center"/>
          </w:tcPr>
          <w:p w:rsidR="000B448F" w:rsidRDefault="002E71C5">
            <w:pPr>
              <w:jc w:val="center"/>
            </w:pPr>
            <w:r>
              <w:rPr>
                <w:rFonts w:eastAsiaTheme="minorEastAsia"/>
                <w:color w:val="000000" w:themeColor="text1"/>
                <w:szCs w:val="21"/>
              </w:rPr>
              <w:t>601677</w:t>
            </w:r>
          </w:p>
        </w:tc>
        <w:tc>
          <w:tcPr>
            <w:tcW w:w="1980" w:type="dxa"/>
            <w:vAlign w:val="center"/>
          </w:tcPr>
          <w:p w:rsidR="000B448F" w:rsidRDefault="002E71C5">
            <w:pPr>
              <w:jc w:val="center"/>
            </w:pPr>
            <w:r>
              <w:rPr>
                <w:rFonts w:eastAsiaTheme="minorEastAsia"/>
                <w:color w:val="000000" w:themeColor="text1"/>
                <w:szCs w:val="21"/>
              </w:rPr>
              <w:t>明泰铝业</w:t>
            </w:r>
          </w:p>
        </w:tc>
        <w:tc>
          <w:tcPr>
            <w:tcW w:w="2880" w:type="dxa"/>
            <w:vAlign w:val="center"/>
          </w:tcPr>
          <w:p w:rsidR="000B448F" w:rsidRDefault="002E71C5">
            <w:pPr>
              <w:jc w:val="right"/>
            </w:pPr>
            <w:r>
              <w:rPr>
                <w:rFonts w:eastAsiaTheme="minorEastAsia"/>
                <w:color w:val="000000" w:themeColor="text1"/>
                <w:szCs w:val="21"/>
              </w:rPr>
              <w:t>4,128,479.52</w:t>
            </w:r>
          </w:p>
        </w:tc>
        <w:tc>
          <w:tcPr>
            <w:tcW w:w="1620" w:type="dxa"/>
            <w:vAlign w:val="center"/>
          </w:tcPr>
          <w:p w:rsidR="000B448F" w:rsidRDefault="002E71C5">
            <w:pPr>
              <w:jc w:val="right"/>
            </w:pPr>
            <w:r>
              <w:rPr>
                <w:rFonts w:eastAsiaTheme="minorEastAsia"/>
                <w:color w:val="000000" w:themeColor="text1"/>
                <w:szCs w:val="21"/>
              </w:rPr>
              <w:t>0.75</w:t>
            </w:r>
          </w:p>
        </w:tc>
      </w:tr>
      <w:tr w:rsidR="000B448F">
        <w:tc>
          <w:tcPr>
            <w:tcW w:w="870" w:type="dxa"/>
            <w:vAlign w:val="center"/>
          </w:tcPr>
          <w:p w:rsidR="000B448F" w:rsidRDefault="002E71C5">
            <w:pPr>
              <w:jc w:val="center"/>
            </w:pPr>
            <w:r>
              <w:rPr>
                <w:rFonts w:eastAsiaTheme="minorEastAsia"/>
                <w:color w:val="000000" w:themeColor="text1"/>
                <w:szCs w:val="21"/>
              </w:rPr>
              <w:t>10</w:t>
            </w:r>
          </w:p>
        </w:tc>
        <w:tc>
          <w:tcPr>
            <w:tcW w:w="1650" w:type="dxa"/>
            <w:vAlign w:val="center"/>
          </w:tcPr>
          <w:p w:rsidR="000B448F" w:rsidRDefault="002E71C5">
            <w:pPr>
              <w:jc w:val="center"/>
            </w:pPr>
            <w:r>
              <w:rPr>
                <w:rFonts w:eastAsiaTheme="minorEastAsia"/>
                <w:color w:val="000000" w:themeColor="text1"/>
                <w:szCs w:val="21"/>
              </w:rPr>
              <w:t>600585</w:t>
            </w:r>
          </w:p>
        </w:tc>
        <w:tc>
          <w:tcPr>
            <w:tcW w:w="1980" w:type="dxa"/>
            <w:vAlign w:val="center"/>
          </w:tcPr>
          <w:p w:rsidR="000B448F" w:rsidRDefault="002E71C5">
            <w:pPr>
              <w:jc w:val="center"/>
            </w:pPr>
            <w:r>
              <w:rPr>
                <w:rFonts w:eastAsiaTheme="minorEastAsia"/>
                <w:color w:val="000000" w:themeColor="text1"/>
                <w:szCs w:val="21"/>
              </w:rPr>
              <w:t>海螺水泥</w:t>
            </w:r>
          </w:p>
        </w:tc>
        <w:tc>
          <w:tcPr>
            <w:tcW w:w="2880" w:type="dxa"/>
            <w:vAlign w:val="center"/>
          </w:tcPr>
          <w:p w:rsidR="000B448F" w:rsidRDefault="002E71C5">
            <w:pPr>
              <w:jc w:val="right"/>
            </w:pPr>
            <w:r>
              <w:rPr>
                <w:rFonts w:eastAsiaTheme="minorEastAsia"/>
                <w:color w:val="000000" w:themeColor="text1"/>
                <w:szCs w:val="21"/>
              </w:rPr>
              <w:t>4,084,755.00</w:t>
            </w:r>
          </w:p>
        </w:tc>
        <w:tc>
          <w:tcPr>
            <w:tcW w:w="1620" w:type="dxa"/>
            <w:vAlign w:val="center"/>
          </w:tcPr>
          <w:p w:rsidR="000B448F" w:rsidRDefault="002E71C5">
            <w:pPr>
              <w:jc w:val="right"/>
            </w:pPr>
            <w:r>
              <w:rPr>
                <w:rFonts w:eastAsiaTheme="minorEastAsia"/>
                <w:color w:val="000000" w:themeColor="text1"/>
                <w:szCs w:val="21"/>
              </w:rPr>
              <w:t>0.74</w:t>
            </w:r>
          </w:p>
        </w:tc>
      </w:tr>
      <w:tr w:rsidR="000B448F">
        <w:tc>
          <w:tcPr>
            <w:tcW w:w="870" w:type="dxa"/>
            <w:vAlign w:val="center"/>
          </w:tcPr>
          <w:p w:rsidR="000B448F" w:rsidRDefault="002E71C5">
            <w:pPr>
              <w:jc w:val="center"/>
            </w:pPr>
            <w:r>
              <w:rPr>
                <w:rFonts w:eastAsiaTheme="minorEastAsia"/>
                <w:color w:val="000000" w:themeColor="text1"/>
                <w:szCs w:val="21"/>
              </w:rPr>
              <w:t>11</w:t>
            </w:r>
          </w:p>
        </w:tc>
        <w:tc>
          <w:tcPr>
            <w:tcW w:w="1650" w:type="dxa"/>
            <w:vAlign w:val="center"/>
          </w:tcPr>
          <w:p w:rsidR="000B448F" w:rsidRDefault="002E71C5">
            <w:pPr>
              <w:jc w:val="center"/>
            </w:pPr>
            <w:r>
              <w:rPr>
                <w:rFonts w:eastAsiaTheme="minorEastAsia"/>
                <w:color w:val="000000" w:themeColor="text1"/>
                <w:szCs w:val="21"/>
              </w:rPr>
              <w:t>600426</w:t>
            </w:r>
          </w:p>
        </w:tc>
        <w:tc>
          <w:tcPr>
            <w:tcW w:w="1980" w:type="dxa"/>
            <w:vAlign w:val="center"/>
          </w:tcPr>
          <w:p w:rsidR="000B448F" w:rsidRDefault="002E71C5">
            <w:pPr>
              <w:jc w:val="center"/>
            </w:pPr>
            <w:r>
              <w:rPr>
                <w:rFonts w:eastAsiaTheme="minorEastAsia"/>
                <w:color w:val="000000" w:themeColor="text1"/>
                <w:szCs w:val="21"/>
              </w:rPr>
              <w:t>华鲁恒升</w:t>
            </w:r>
          </w:p>
        </w:tc>
        <w:tc>
          <w:tcPr>
            <w:tcW w:w="2880" w:type="dxa"/>
            <w:vAlign w:val="center"/>
          </w:tcPr>
          <w:p w:rsidR="000B448F" w:rsidRDefault="002E71C5">
            <w:pPr>
              <w:jc w:val="right"/>
            </w:pPr>
            <w:r>
              <w:rPr>
                <w:rFonts w:eastAsiaTheme="minorEastAsia"/>
                <w:color w:val="000000" w:themeColor="text1"/>
                <w:szCs w:val="21"/>
              </w:rPr>
              <w:t>4,084,012.00</w:t>
            </w:r>
          </w:p>
        </w:tc>
        <w:tc>
          <w:tcPr>
            <w:tcW w:w="1620" w:type="dxa"/>
            <w:vAlign w:val="center"/>
          </w:tcPr>
          <w:p w:rsidR="000B448F" w:rsidRDefault="002E71C5">
            <w:pPr>
              <w:jc w:val="right"/>
            </w:pPr>
            <w:r>
              <w:rPr>
                <w:rFonts w:eastAsiaTheme="minorEastAsia"/>
                <w:color w:val="000000" w:themeColor="text1"/>
                <w:szCs w:val="21"/>
              </w:rPr>
              <w:t>0.74</w:t>
            </w:r>
          </w:p>
        </w:tc>
      </w:tr>
      <w:tr w:rsidR="000B448F">
        <w:tc>
          <w:tcPr>
            <w:tcW w:w="870" w:type="dxa"/>
            <w:vAlign w:val="center"/>
          </w:tcPr>
          <w:p w:rsidR="000B448F" w:rsidRDefault="002E71C5">
            <w:pPr>
              <w:jc w:val="center"/>
            </w:pPr>
            <w:r>
              <w:rPr>
                <w:rFonts w:eastAsiaTheme="minorEastAsia"/>
                <w:color w:val="000000" w:themeColor="text1"/>
                <w:szCs w:val="21"/>
              </w:rPr>
              <w:t>12</w:t>
            </w:r>
          </w:p>
        </w:tc>
        <w:tc>
          <w:tcPr>
            <w:tcW w:w="1650" w:type="dxa"/>
            <w:vAlign w:val="center"/>
          </w:tcPr>
          <w:p w:rsidR="000B448F" w:rsidRDefault="002E71C5">
            <w:pPr>
              <w:jc w:val="center"/>
            </w:pPr>
            <w:r>
              <w:rPr>
                <w:rFonts w:eastAsiaTheme="minorEastAsia"/>
                <w:color w:val="000000" w:themeColor="text1"/>
                <w:szCs w:val="21"/>
              </w:rPr>
              <w:t>688180</w:t>
            </w:r>
          </w:p>
        </w:tc>
        <w:tc>
          <w:tcPr>
            <w:tcW w:w="1980" w:type="dxa"/>
            <w:vAlign w:val="center"/>
          </w:tcPr>
          <w:p w:rsidR="000B448F" w:rsidRDefault="002E71C5">
            <w:pPr>
              <w:jc w:val="center"/>
            </w:pPr>
            <w:r>
              <w:rPr>
                <w:rFonts w:eastAsiaTheme="minorEastAsia"/>
                <w:color w:val="000000" w:themeColor="text1"/>
                <w:szCs w:val="21"/>
              </w:rPr>
              <w:t>君实生物</w:t>
            </w:r>
          </w:p>
        </w:tc>
        <w:tc>
          <w:tcPr>
            <w:tcW w:w="2880" w:type="dxa"/>
            <w:vAlign w:val="center"/>
          </w:tcPr>
          <w:p w:rsidR="000B448F" w:rsidRDefault="002E71C5">
            <w:pPr>
              <w:jc w:val="right"/>
            </w:pPr>
            <w:r>
              <w:rPr>
                <w:rFonts w:eastAsiaTheme="minorEastAsia"/>
                <w:color w:val="000000" w:themeColor="text1"/>
                <w:szCs w:val="21"/>
              </w:rPr>
              <w:t>3,652,704.53</w:t>
            </w:r>
          </w:p>
        </w:tc>
        <w:tc>
          <w:tcPr>
            <w:tcW w:w="1620" w:type="dxa"/>
            <w:vAlign w:val="center"/>
          </w:tcPr>
          <w:p w:rsidR="000B448F" w:rsidRDefault="002E71C5">
            <w:pPr>
              <w:jc w:val="right"/>
            </w:pPr>
            <w:r>
              <w:rPr>
                <w:rFonts w:eastAsiaTheme="minorEastAsia"/>
                <w:color w:val="000000" w:themeColor="text1"/>
                <w:szCs w:val="21"/>
              </w:rPr>
              <w:t>0.67</w:t>
            </w:r>
          </w:p>
        </w:tc>
      </w:tr>
      <w:tr w:rsidR="000B448F">
        <w:tc>
          <w:tcPr>
            <w:tcW w:w="870" w:type="dxa"/>
            <w:vAlign w:val="center"/>
          </w:tcPr>
          <w:p w:rsidR="000B448F" w:rsidRDefault="002E71C5">
            <w:pPr>
              <w:jc w:val="center"/>
            </w:pPr>
            <w:r>
              <w:rPr>
                <w:rFonts w:eastAsiaTheme="minorEastAsia"/>
                <w:color w:val="000000" w:themeColor="text1"/>
                <w:szCs w:val="21"/>
              </w:rPr>
              <w:t>13</w:t>
            </w:r>
          </w:p>
        </w:tc>
        <w:tc>
          <w:tcPr>
            <w:tcW w:w="1650" w:type="dxa"/>
            <w:vAlign w:val="center"/>
          </w:tcPr>
          <w:p w:rsidR="000B448F" w:rsidRDefault="002E71C5">
            <w:pPr>
              <w:jc w:val="center"/>
            </w:pPr>
            <w:r>
              <w:rPr>
                <w:rFonts w:eastAsiaTheme="minorEastAsia"/>
                <w:color w:val="000000" w:themeColor="text1"/>
                <w:szCs w:val="21"/>
              </w:rPr>
              <w:t>600507</w:t>
            </w:r>
          </w:p>
        </w:tc>
        <w:tc>
          <w:tcPr>
            <w:tcW w:w="1980" w:type="dxa"/>
            <w:vAlign w:val="center"/>
          </w:tcPr>
          <w:p w:rsidR="000B448F" w:rsidRDefault="002E71C5">
            <w:pPr>
              <w:jc w:val="center"/>
            </w:pPr>
            <w:r>
              <w:rPr>
                <w:rFonts w:eastAsiaTheme="minorEastAsia"/>
                <w:color w:val="000000" w:themeColor="text1"/>
                <w:szCs w:val="21"/>
              </w:rPr>
              <w:t>方大特钢</w:t>
            </w:r>
          </w:p>
        </w:tc>
        <w:tc>
          <w:tcPr>
            <w:tcW w:w="2880" w:type="dxa"/>
            <w:vAlign w:val="center"/>
          </w:tcPr>
          <w:p w:rsidR="000B448F" w:rsidRDefault="002E71C5">
            <w:pPr>
              <w:jc w:val="right"/>
            </w:pPr>
            <w:r>
              <w:rPr>
                <w:rFonts w:eastAsiaTheme="minorEastAsia"/>
                <w:color w:val="000000" w:themeColor="text1"/>
                <w:szCs w:val="21"/>
              </w:rPr>
              <w:t>3,508,895.68</w:t>
            </w:r>
          </w:p>
        </w:tc>
        <w:tc>
          <w:tcPr>
            <w:tcW w:w="1620" w:type="dxa"/>
            <w:vAlign w:val="center"/>
          </w:tcPr>
          <w:p w:rsidR="000B448F" w:rsidRDefault="002E71C5">
            <w:pPr>
              <w:jc w:val="right"/>
            </w:pPr>
            <w:r>
              <w:rPr>
                <w:rFonts w:eastAsiaTheme="minorEastAsia"/>
                <w:color w:val="000000" w:themeColor="text1"/>
                <w:szCs w:val="21"/>
              </w:rPr>
              <w:t>0.64</w:t>
            </w:r>
          </w:p>
        </w:tc>
      </w:tr>
      <w:tr w:rsidR="000B448F">
        <w:tc>
          <w:tcPr>
            <w:tcW w:w="870" w:type="dxa"/>
            <w:vAlign w:val="center"/>
          </w:tcPr>
          <w:p w:rsidR="000B448F" w:rsidRDefault="002E71C5">
            <w:pPr>
              <w:jc w:val="center"/>
            </w:pPr>
            <w:r>
              <w:rPr>
                <w:rFonts w:eastAsiaTheme="minorEastAsia"/>
                <w:color w:val="000000" w:themeColor="text1"/>
                <w:szCs w:val="21"/>
              </w:rPr>
              <w:t>14</w:t>
            </w:r>
          </w:p>
        </w:tc>
        <w:tc>
          <w:tcPr>
            <w:tcW w:w="1650" w:type="dxa"/>
            <w:vAlign w:val="center"/>
          </w:tcPr>
          <w:p w:rsidR="000B448F" w:rsidRDefault="002E71C5">
            <w:pPr>
              <w:jc w:val="center"/>
            </w:pPr>
            <w:r>
              <w:rPr>
                <w:rFonts w:eastAsiaTheme="minorEastAsia"/>
                <w:color w:val="000000" w:themeColor="text1"/>
                <w:szCs w:val="21"/>
              </w:rPr>
              <w:t>002353</w:t>
            </w:r>
          </w:p>
        </w:tc>
        <w:tc>
          <w:tcPr>
            <w:tcW w:w="1980" w:type="dxa"/>
            <w:vAlign w:val="center"/>
          </w:tcPr>
          <w:p w:rsidR="000B448F" w:rsidRDefault="002E71C5">
            <w:pPr>
              <w:jc w:val="center"/>
            </w:pPr>
            <w:r>
              <w:rPr>
                <w:rFonts w:eastAsiaTheme="minorEastAsia"/>
                <w:color w:val="000000" w:themeColor="text1"/>
                <w:szCs w:val="21"/>
              </w:rPr>
              <w:t>杰瑞股份</w:t>
            </w:r>
          </w:p>
        </w:tc>
        <w:tc>
          <w:tcPr>
            <w:tcW w:w="2880" w:type="dxa"/>
            <w:vAlign w:val="center"/>
          </w:tcPr>
          <w:p w:rsidR="000B448F" w:rsidRDefault="002E71C5">
            <w:pPr>
              <w:jc w:val="right"/>
            </w:pPr>
            <w:r>
              <w:rPr>
                <w:rFonts w:eastAsiaTheme="minorEastAsia"/>
                <w:color w:val="000000" w:themeColor="text1"/>
                <w:szCs w:val="21"/>
              </w:rPr>
              <w:t>3,500,510.00</w:t>
            </w:r>
          </w:p>
        </w:tc>
        <w:tc>
          <w:tcPr>
            <w:tcW w:w="1620" w:type="dxa"/>
            <w:vAlign w:val="center"/>
          </w:tcPr>
          <w:p w:rsidR="000B448F" w:rsidRDefault="002E71C5">
            <w:pPr>
              <w:jc w:val="right"/>
            </w:pPr>
            <w:r>
              <w:rPr>
                <w:rFonts w:eastAsiaTheme="minorEastAsia"/>
                <w:color w:val="000000" w:themeColor="text1"/>
                <w:szCs w:val="21"/>
              </w:rPr>
              <w:t>0.64</w:t>
            </w:r>
          </w:p>
        </w:tc>
      </w:tr>
      <w:tr w:rsidR="000B448F">
        <w:tc>
          <w:tcPr>
            <w:tcW w:w="870" w:type="dxa"/>
            <w:vAlign w:val="center"/>
          </w:tcPr>
          <w:p w:rsidR="000B448F" w:rsidRDefault="002E71C5">
            <w:pPr>
              <w:jc w:val="center"/>
            </w:pPr>
            <w:r>
              <w:rPr>
                <w:rFonts w:eastAsiaTheme="minorEastAsia"/>
                <w:color w:val="000000" w:themeColor="text1"/>
                <w:szCs w:val="21"/>
              </w:rPr>
              <w:t>15</w:t>
            </w:r>
          </w:p>
        </w:tc>
        <w:tc>
          <w:tcPr>
            <w:tcW w:w="1650" w:type="dxa"/>
            <w:vAlign w:val="center"/>
          </w:tcPr>
          <w:p w:rsidR="000B448F" w:rsidRDefault="002E71C5">
            <w:pPr>
              <w:jc w:val="center"/>
            </w:pPr>
            <w:r>
              <w:rPr>
                <w:rFonts w:eastAsiaTheme="minorEastAsia"/>
                <w:color w:val="000000" w:themeColor="text1"/>
                <w:szCs w:val="21"/>
              </w:rPr>
              <w:t>002982</w:t>
            </w:r>
          </w:p>
        </w:tc>
        <w:tc>
          <w:tcPr>
            <w:tcW w:w="1980" w:type="dxa"/>
            <w:vAlign w:val="center"/>
          </w:tcPr>
          <w:p w:rsidR="000B448F" w:rsidRDefault="002E71C5">
            <w:pPr>
              <w:jc w:val="center"/>
            </w:pPr>
            <w:r>
              <w:rPr>
                <w:rFonts w:eastAsiaTheme="minorEastAsia"/>
                <w:color w:val="000000" w:themeColor="text1"/>
                <w:szCs w:val="21"/>
              </w:rPr>
              <w:t>湘佳股份</w:t>
            </w:r>
          </w:p>
        </w:tc>
        <w:tc>
          <w:tcPr>
            <w:tcW w:w="2880" w:type="dxa"/>
            <w:vAlign w:val="center"/>
          </w:tcPr>
          <w:p w:rsidR="000B448F" w:rsidRDefault="002E71C5">
            <w:pPr>
              <w:jc w:val="right"/>
            </w:pPr>
            <w:r>
              <w:rPr>
                <w:rFonts w:eastAsiaTheme="minorEastAsia"/>
                <w:color w:val="000000" w:themeColor="text1"/>
                <w:szCs w:val="21"/>
              </w:rPr>
              <w:t>3,490,710.00</w:t>
            </w:r>
          </w:p>
        </w:tc>
        <w:tc>
          <w:tcPr>
            <w:tcW w:w="1620" w:type="dxa"/>
            <w:vAlign w:val="center"/>
          </w:tcPr>
          <w:p w:rsidR="000B448F" w:rsidRDefault="002E71C5">
            <w:pPr>
              <w:jc w:val="right"/>
            </w:pPr>
            <w:r>
              <w:rPr>
                <w:rFonts w:eastAsiaTheme="minorEastAsia"/>
                <w:color w:val="000000" w:themeColor="text1"/>
                <w:szCs w:val="21"/>
              </w:rPr>
              <w:t>0.64</w:t>
            </w:r>
          </w:p>
        </w:tc>
      </w:tr>
      <w:tr w:rsidR="000B448F">
        <w:tc>
          <w:tcPr>
            <w:tcW w:w="870" w:type="dxa"/>
            <w:vAlign w:val="center"/>
          </w:tcPr>
          <w:p w:rsidR="000B448F" w:rsidRDefault="002E71C5">
            <w:pPr>
              <w:jc w:val="center"/>
            </w:pPr>
            <w:r>
              <w:rPr>
                <w:rFonts w:eastAsiaTheme="minorEastAsia"/>
                <w:color w:val="000000" w:themeColor="text1"/>
                <w:szCs w:val="21"/>
              </w:rPr>
              <w:t>16</w:t>
            </w:r>
          </w:p>
        </w:tc>
        <w:tc>
          <w:tcPr>
            <w:tcW w:w="1650" w:type="dxa"/>
            <w:vAlign w:val="center"/>
          </w:tcPr>
          <w:p w:rsidR="000B448F" w:rsidRDefault="002E71C5">
            <w:pPr>
              <w:jc w:val="center"/>
            </w:pPr>
            <w:r>
              <w:rPr>
                <w:rFonts w:eastAsiaTheme="minorEastAsia"/>
                <w:color w:val="000000" w:themeColor="text1"/>
                <w:szCs w:val="21"/>
              </w:rPr>
              <w:t>002258</w:t>
            </w:r>
          </w:p>
        </w:tc>
        <w:tc>
          <w:tcPr>
            <w:tcW w:w="1980" w:type="dxa"/>
            <w:vAlign w:val="center"/>
          </w:tcPr>
          <w:p w:rsidR="000B448F" w:rsidRDefault="002E71C5">
            <w:pPr>
              <w:jc w:val="center"/>
            </w:pPr>
            <w:r>
              <w:rPr>
                <w:rFonts w:eastAsiaTheme="minorEastAsia"/>
                <w:color w:val="000000" w:themeColor="text1"/>
                <w:szCs w:val="21"/>
              </w:rPr>
              <w:t>利尔化学</w:t>
            </w:r>
          </w:p>
        </w:tc>
        <w:tc>
          <w:tcPr>
            <w:tcW w:w="2880" w:type="dxa"/>
            <w:vAlign w:val="center"/>
          </w:tcPr>
          <w:p w:rsidR="000B448F" w:rsidRDefault="002E71C5">
            <w:pPr>
              <w:jc w:val="right"/>
            </w:pPr>
            <w:r>
              <w:rPr>
                <w:rFonts w:eastAsiaTheme="minorEastAsia"/>
                <w:color w:val="000000" w:themeColor="text1"/>
                <w:szCs w:val="21"/>
              </w:rPr>
              <w:t>2,780,757.21</w:t>
            </w:r>
          </w:p>
        </w:tc>
        <w:tc>
          <w:tcPr>
            <w:tcW w:w="1620" w:type="dxa"/>
            <w:vAlign w:val="center"/>
          </w:tcPr>
          <w:p w:rsidR="000B448F" w:rsidRDefault="002E71C5">
            <w:pPr>
              <w:jc w:val="right"/>
            </w:pPr>
            <w:r>
              <w:rPr>
                <w:rFonts w:eastAsiaTheme="minorEastAsia"/>
                <w:color w:val="000000" w:themeColor="text1"/>
                <w:szCs w:val="21"/>
              </w:rPr>
              <w:t>0.51</w:t>
            </w:r>
          </w:p>
        </w:tc>
      </w:tr>
      <w:tr w:rsidR="000B448F">
        <w:tc>
          <w:tcPr>
            <w:tcW w:w="870" w:type="dxa"/>
            <w:vAlign w:val="center"/>
          </w:tcPr>
          <w:p w:rsidR="000B448F" w:rsidRDefault="002E71C5">
            <w:pPr>
              <w:jc w:val="center"/>
            </w:pPr>
            <w:r>
              <w:rPr>
                <w:rFonts w:eastAsiaTheme="minorEastAsia"/>
                <w:color w:val="000000" w:themeColor="text1"/>
                <w:szCs w:val="21"/>
              </w:rPr>
              <w:t>17</w:t>
            </w:r>
          </w:p>
        </w:tc>
        <w:tc>
          <w:tcPr>
            <w:tcW w:w="1650" w:type="dxa"/>
            <w:vAlign w:val="center"/>
          </w:tcPr>
          <w:p w:rsidR="000B448F" w:rsidRDefault="002E71C5">
            <w:pPr>
              <w:jc w:val="center"/>
            </w:pPr>
            <w:r>
              <w:rPr>
                <w:rFonts w:eastAsiaTheme="minorEastAsia"/>
                <w:color w:val="000000" w:themeColor="text1"/>
                <w:szCs w:val="21"/>
              </w:rPr>
              <w:t>600674</w:t>
            </w:r>
          </w:p>
        </w:tc>
        <w:tc>
          <w:tcPr>
            <w:tcW w:w="1980" w:type="dxa"/>
            <w:vAlign w:val="center"/>
          </w:tcPr>
          <w:p w:rsidR="000B448F" w:rsidRDefault="002E71C5">
            <w:pPr>
              <w:jc w:val="center"/>
            </w:pPr>
            <w:r>
              <w:rPr>
                <w:rFonts w:eastAsiaTheme="minorEastAsia"/>
                <w:color w:val="000000" w:themeColor="text1"/>
                <w:szCs w:val="21"/>
              </w:rPr>
              <w:t>川投能源</w:t>
            </w:r>
          </w:p>
        </w:tc>
        <w:tc>
          <w:tcPr>
            <w:tcW w:w="2880" w:type="dxa"/>
            <w:vAlign w:val="center"/>
          </w:tcPr>
          <w:p w:rsidR="000B448F" w:rsidRDefault="002E71C5">
            <w:pPr>
              <w:jc w:val="right"/>
            </w:pPr>
            <w:r>
              <w:rPr>
                <w:rFonts w:eastAsiaTheme="minorEastAsia"/>
                <w:color w:val="000000" w:themeColor="text1"/>
                <w:szCs w:val="21"/>
              </w:rPr>
              <w:t>2,763,797.00</w:t>
            </w:r>
          </w:p>
        </w:tc>
        <w:tc>
          <w:tcPr>
            <w:tcW w:w="1620" w:type="dxa"/>
            <w:vAlign w:val="center"/>
          </w:tcPr>
          <w:p w:rsidR="000B448F" w:rsidRDefault="002E71C5">
            <w:pPr>
              <w:jc w:val="right"/>
            </w:pPr>
            <w:r>
              <w:rPr>
                <w:rFonts w:eastAsiaTheme="minorEastAsia"/>
                <w:color w:val="000000" w:themeColor="text1"/>
                <w:szCs w:val="21"/>
              </w:rPr>
              <w:t>0.50</w:t>
            </w:r>
          </w:p>
        </w:tc>
      </w:tr>
      <w:tr w:rsidR="000B448F">
        <w:tc>
          <w:tcPr>
            <w:tcW w:w="870" w:type="dxa"/>
            <w:vAlign w:val="center"/>
          </w:tcPr>
          <w:p w:rsidR="000B448F" w:rsidRDefault="002E71C5">
            <w:pPr>
              <w:jc w:val="center"/>
            </w:pPr>
            <w:r>
              <w:rPr>
                <w:rFonts w:eastAsiaTheme="minorEastAsia"/>
                <w:color w:val="000000" w:themeColor="text1"/>
                <w:szCs w:val="21"/>
              </w:rPr>
              <w:t>18</w:t>
            </w:r>
          </w:p>
        </w:tc>
        <w:tc>
          <w:tcPr>
            <w:tcW w:w="1650" w:type="dxa"/>
            <w:vAlign w:val="center"/>
          </w:tcPr>
          <w:p w:rsidR="000B448F" w:rsidRDefault="002E71C5">
            <w:pPr>
              <w:jc w:val="center"/>
            </w:pPr>
            <w:r>
              <w:rPr>
                <w:rFonts w:eastAsiaTheme="minorEastAsia"/>
                <w:color w:val="000000" w:themeColor="text1"/>
                <w:szCs w:val="21"/>
              </w:rPr>
              <w:t>300772</w:t>
            </w:r>
          </w:p>
        </w:tc>
        <w:tc>
          <w:tcPr>
            <w:tcW w:w="1980" w:type="dxa"/>
            <w:vAlign w:val="center"/>
          </w:tcPr>
          <w:p w:rsidR="000B448F" w:rsidRDefault="002E71C5">
            <w:pPr>
              <w:jc w:val="center"/>
            </w:pPr>
            <w:r>
              <w:rPr>
                <w:rFonts w:eastAsiaTheme="minorEastAsia"/>
                <w:color w:val="000000" w:themeColor="text1"/>
                <w:szCs w:val="21"/>
              </w:rPr>
              <w:t>运达股份</w:t>
            </w:r>
          </w:p>
        </w:tc>
        <w:tc>
          <w:tcPr>
            <w:tcW w:w="2880" w:type="dxa"/>
            <w:vAlign w:val="center"/>
          </w:tcPr>
          <w:p w:rsidR="000B448F" w:rsidRDefault="002E71C5">
            <w:pPr>
              <w:jc w:val="right"/>
            </w:pPr>
            <w:r>
              <w:rPr>
                <w:rFonts w:eastAsiaTheme="minorEastAsia"/>
                <w:color w:val="000000" w:themeColor="text1"/>
                <w:szCs w:val="21"/>
              </w:rPr>
              <w:t>2,622,130.42</w:t>
            </w:r>
          </w:p>
        </w:tc>
        <w:tc>
          <w:tcPr>
            <w:tcW w:w="1620" w:type="dxa"/>
            <w:vAlign w:val="center"/>
          </w:tcPr>
          <w:p w:rsidR="000B448F" w:rsidRDefault="002E71C5">
            <w:pPr>
              <w:jc w:val="right"/>
            </w:pPr>
            <w:r>
              <w:rPr>
                <w:rFonts w:eastAsiaTheme="minorEastAsia"/>
                <w:color w:val="000000" w:themeColor="text1"/>
                <w:szCs w:val="21"/>
              </w:rPr>
              <w:t>0.48</w:t>
            </w:r>
          </w:p>
        </w:tc>
      </w:tr>
      <w:tr w:rsidR="000B448F">
        <w:tc>
          <w:tcPr>
            <w:tcW w:w="870" w:type="dxa"/>
            <w:vAlign w:val="center"/>
          </w:tcPr>
          <w:p w:rsidR="000B448F" w:rsidRDefault="002E71C5">
            <w:pPr>
              <w:jc w:val="center"/>
            </w:pPr>
            <w:r>
              <w:rPr>
                <w:rFonts w:eastAsiaTheme="minorEastAsia"/>
                <w:color w:val="000000" w:themeColor="text1"/>
                <w:szCs w:val="21"/>
              </w:rPr>
              <w:t>19</w:t>
            </w:r>
          </w:p>
        </w:tc>
        <w:tc>
          <w:tcPr>
            <w:tcW w:w="1650" w:type="dxa"/>
            <w:vAlign w:val="center"/>
          </w:tcPr>
          <w:p w:rsidR="000B448F" w:rsidRDefault="002E71C5">
            <w:pPr>
              <w:jc w:val="center"/>
            </w:pPr>
            <w:r>
              <w:rPr>
                <w:rFonts w:eastAsiaTheme="minorEastAsia"/>
                <w:color w:val="000000" w:themeColor="text1"/>
                <w:szCs w:val="21"/>
              </w:rPr>
              <w:t>002236</w:t>
            </w:r>
          </w:p>
        </w:tc>
        <w:tc>
          <w:tcPr>
            <w:tcW w:w="1980" w:type="dxa"/>
            <w:vAlign w:val="center"/>
          </w:tcPr>
          <w:p w:rsidR="000B448F" w:rsidRDefault="002E71C5">
            <w:pPr>
              <w:jc w:val="center"/>
            </w:pPr>
            <w:r>
              <w:rPr>
                <w:rFonts w:eastAsiaTheme="minorEastAsia"/>
                <w:color w:val="000000" w:themeColor="text1"/>
                <w:szCs w:val="21"/>
              </w:rPr>
              <w:t>大华股份</w:t>
            </w:r>
          </w:p>
        </w:tc>
        <w:tc>
          <w:tcPr>
            <w:tcW w:w="2880" w:type="dxa"/>
            <w:vAlign w:val="center"/>
          </w:tcPr>
          <w:p w:rsidR="000B448F" w:rsidRDefault="002E71C5">
            <w:pPr>
              <w:jc w:val="right"/>
            </w:pPr>
            <w:r>
              <w:rPr>
                <w:rFonts w:eastAsiaTheme="minorEastAsia"/>
                <w:color w:val="000000" w:themeColor="text1"/>
                <w:szCs w:val="21"/>
              </w:rPr>
              <w:t>2,612,884.00</w:t>
            </w:r>
          </w:p>
        </w:tc>
        <w:tc>
          <w:tcPr>
            <w:tcW w:w="1620" w:type="dxa"/>
            <w:vAlign w:val="center"/>
          </w:tcPr>
          <w:p w:rsidR="000B448F" w:rsidRDefault="002E71C5">
            <w:pPr>
              <w:jc w:val="right"/>
            </w:pPr>
            <w:r>
              <w:rPr>
                <w:rFonts w:eastAsiaTheme="minorEastAsia"/>
                <w:color w:val="000000" w:themeColor="text1"/>
                <w:szCs w:val="21"/>
              </w:rPr>
              <w:t>0.48</w:t>
            </w:r>
          </w:p>
        </w:tc>
      </w:tr>
      <w:tr w:rsidR="000B448F">
        <w:tc>
          <w:tcPr>
            <w:tcW w:w="870" w:type="dxa"/>
            <w:vAlign w:val="center"/>
          </w:tcPr>
          <w:p w:rsidR="000B448F" w:rsidRDefault="002E71C5">
            <w:pPr>
              <w:jc w:val="center"/>
            </w:pPr>
            <w:r>
              <w:rPr>
                <w:rFonts w:eastAsiaTheme="minorEastAsia"/>
                <w:color w:val="000000" w:themeColor="text1"/>
                <w:szCs w:val="21"/>
              </w:rPr>
              <w:t>20</w:t>
            </w:r>
          </w:p>
        </w:tc>
        <w:tc>
          <w:tcPr>
            <w:tcW w:w="1650" w:type="dxa"/>
            <w:vAlign w:val="center"/>
          </w:tcPr>
          <w:p w:rsidR="000B448F" w:rsidRDefault="002E71C5">
            <w:pPr>
              <w:jc w:val="center"/>
            </w:pPr>
            <w:r>
              <w:rPr>
                <w:rFonts w:eastAsiaTheme="minorEastAsia"/>
                <w:color w:val="000000" w:themeColor="text1"/>
                <w:szCs w:val="21"/>
              </w:rPr>
              <w:t>600516</w:t>
            </w:r>
          </w:p>
        </w:tc>
        <w:tc>
          <w:tcPr>
            <w:tcW w:w="1980" w:type="dxa"/>
            <w:vAlign w:val="center"/>
          </w:tcPr>
          <w:p w:rsidR="000B448F" w:rsidRDefault="002E71C5">
            <w:pPr>
              <w:jc w:val="center"/>
            </w:pPr>
            <w:r>
              <w:rPr>
                <w:rFonts w:eastAsiaTheme="minorEastAsia"/>
                <w:color w:val="000000" w:themeColor="text1"/>
                <w:szCs w:val="21"/>
              </w:rPr>
              <w:t>方大炭素</w:t>
            </w:r>
          </w:p>
        </w:tc>
        <w:tc>
          <w:tcPr>
            <w:tcW w:w="2880" w:type="dxa"/>
            <w:vAlign w:val="center"/>
          </w:tcPr>
          <w:p w:rsidR="000B448F" w:rsidRDefault="002E71C5">
            <w:pPr>
              <w:jc w:val="right"/>
            </w:pPr>
            <w:r>
              <w:rPr>
                <w:rFonts w:eastAsiaTheme="minorEastAsia"/>
                <w:color w:val="000000" w:themeColor="text1"/>
                <w:szCs w:val="21"/>
              </w:rPr>
              <w:t>2,563,225.00</w:t>
            </w:r>
          </w:p>
        </w:tc>
        <w:tc>
          <w:tcPr>
            <w:tcW w:w="1620" w:type="dxa"/>
            <w:vAlign w:val="center"/>
          </w:tcPr>
          <w:p w:rsidR="000B448F" w:rsidRDefault="002E71C5">
            <w:pPr>
              <w:jc w:val="right"/>
            </w:pPr>
            <w:r>
              <w:rPr>
                <w:rFonts w:eastAsiaTheme="minorEastAsia"/>
                <w:color w:val="000000" w:themeColor="text1"/>
                <w:szCs w:val="21"/>
              </w:rPr>
              <w:t>0.47</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期末</w:t>
            </w:r>
            <w:r>
              <w:rPr>
                <w:rFonts w:eastAsiaTheme="minorEastAsia"/>
                <w:color w:val="000000" w:themeColor="text1"/>
                <w:szCs w:val="21"/>
              </w:rPr>
              <w:t>基金资产净值比例（％）</w:t>
            </w:r>
          </w:p>
        </w:tc>
      </w:tr>
      <w:tr w:rsidR="000B448F">
        <w:tc>
          <w:tcPr>
            <w:tcW w:w="870" w:type="dxa"/>
            <w:vAlign w:val="center"/>
          </w:tcPr>
          <w:p w:rsidR="000B448F" w:rsidRDefault="002E71C5">
            <w:pPr>
              <w:jc w:val="center"/>
            </w:pPr>
            <w:r>
              <w:rPr>
                <w:rFonts w:eastAsiaTheme="minorEastAsia"/>
                <w:color w:val="000000" w:themeColor="text1"/>
                <w:szCs w:val="21"/>
              </w:rPr>
              <w:t>1</w:t>
            </w:r>
          </w:p>
        </w:tc>
        <w:tc>
          <w:tcPr>
            <w:tcW w:w="1650" w:type="dxa"/>
            <w:vAlign w:val="center"/>
          </w:tcPr>
          <w:p w:rsidR="000B448F" w:rsidRDefault="002E71C5">
            <w:pPr>
              <w:jc w:val="center"/>
            </w:pPr>
            <w:r>
              <w:rPr>
                <w:rFonts w:eastAsiaTheme="minorEastAsia"/>
                <w:color w:val="000000" w:themeColor="text1"/>
                <w:szCs w:val="21"/>
              </w:rPr>
              <w:t>601398</w:t>
            </w:r>
          </w:p>
        </w:tc>
        <w:tc>
          <w:tcPr>
            <w:tcW w:w="1980" w:type="dxa"/>
            <w:vAlign w:val="center"/>
          </w:tcPr>
          <w:p w:rsidR="000B448F" w:rsidRDefault="002E71C5">
            <w:pPr>
              <w:jc w:val="center"/>
            </w:pPr>
            <w:r>
              <w:rPr>
                <w:rFonts w:eastAsiaTheme="minorEastAsia"/>
                <w:color w:val="000000" w:themeColor="text1"/>
                <w:szCs w:val="21"/>
              </w:rPr>
              <w:t>工商银行</w:t>
            </w:r>
          </w:p>
        </w:tc>
        <w:tc>
          <w:tcPr>
            <w:tcW w:w="2880" w:type="dxa"/>
            <w:vAlign w:val="center"/>
          </w:tcPr>
          <w:p w:rsidR="000B448F" w:rsidRDefault="002E71C5">
            <w:pPr>
              <w:jc w:val="right"/>
            </w:pPr>
            <w:r>
              <w:rPr>
                <w:rFonts w:eastAsiaTheme="minorEastAsia"/>
                <w:color w:val="000000" w:themeColor="text1"/>
                <w:szCs w:val="21"/>
              </w:rPr>
              <w:t>6,114,716.21</w:t>
            </w:r>
          </w:p>
        </w:tc>
        <w:tc>
          <w:tcPr>
            <w:tcW w:w="1620" w:type="dxa"/>
            <w:vAlign w:val="center"/>
          </w:tcPr>
          <w:p w:rsidR="000B448F" w:rsidRDefault="002E71C5">
            <w:pPr>
              <w:jc w:val="right"/>
            </w:pPr>
            <w:r>
              <w:rPr>
                <w:rFonts w:eastAsiaTheme="minorEastAsia"/>
                <w:color w:val="000000" w:themeColor="text1"/>
                <w:szCs w:val="21"/>
              </w:rPr>
              <w:t>1.11</w:t>
            </w:r>
          </w:p>
        </w:tc>
      </w:tr>
      <w:tr w:rsidR="000B448F">
        <w:tc>
          <w:tcPr>
            <w:tcW w:w="870" w:type="dxa"/>
            <w:vAlign w:val="center"/>
          </w:tcPr>
          <w:p w:rsidR="000B448F" w:rsidRDefault="002E71C5">
            <w:pPr>
              <w:jc w:val="center"/>
            </w:pPr>
            <w:r>
              <w:rPr>
                <w:rFonts w:eastAsiaTheme="minorEastAsia"/>
                <w:color w:val="000000" w:themeColor="text1"/>
                <w:szCs w:val="21"/>
              </w:rPr>
              <w:t>2</w:t>
            </w:r>
          </w:p>
        </w:tc>
        <w:tc>
          <w:tcPr>
            <w:tcW w:w="1650" w:type="dxa"/>
            <w:vAlign w:val="center"/>
          </w:tcPr>
          <w:p w:rsidR="000B448F" w:rsidRDefault="002E71C5">
            <w:pPr>
              <w:jc w:val="center"/>
            </w:pPr>
            <w:r>
              <w:rPr>
                <w:rFonts w:eastAsiaTheme="minorEastAsia"/>
                <w:color w:val="000000" w:themeColor="text1"/>
                <w:szCs w:val="21"/>
              </w:rPr>
              <w:t>000661</w:t>
            </w:r>
          </w:p>
        </w:tc>
        <w:tc>
          <w:tcPr>
            <w:tcW w:w="1980" w:type="dxa"/>
            <w:vAlign w:val="center"/>
          </w:tcPr>
          <w:p w:rsidR="000B448F" w:rsidRDefault="002E71C5">
            <w:pPr>
              <w:jc w:val="center"/>
            </w:pPr>
            <w:r>
              <w:rPr>
                <w:rFonts w:eastAsiaTheme="minorEastAsia"/>
                <w:color w:val="000000" w:themeColor="text1"/>
                <w:szCs w:val="21"/>
              </w:rPr>
              <w:t>长春高新</w:t>
            </w:r>
          </w:p>
        </w:tc>
        <w:tc>
          <w:tcPr>
            <w:tcW w:w="2880" w:type="dxa"/>
            <w:vAlign w:val="center"/>
          </w:tcPr>
          <w:p w:rsidR="000B448F" w:rsidRDefault="002E71C5">
            <w:pPr>
              <w:jc w:val="right"/>
            </w:pPr>
            <w:r>
              <w:rPr>
                <w:rFonts w:eastAsiaTheme="minorEastAsia"/>
                <w:color w:val="000000" w:themeColor="text1"/>
                <w:szCs w:val="21"/>
              </w:rPr>
              <w:t>4,262,373.42</w:t>
            </w:r>
          </w:p>
        </w:tc>
        <w:tc>
          <w:tcPr>
            <w:tcW w:w="1620" w:type="dxa"/>
            <w:vAlign w:val="center"/>
          </w:tcPr>
          <w:p w:rsidR="000B448F" w:rsidRDefault="002E71C5">
            <w:pPr>
              <w:jc w:val="right"/>
            </w:pPr>
            <w:r>
              <w:rPr>
                <w:rFonts w:eastAsiaTheme="minorEastAsia"/>
                <w:color w:val="000000" w:themeColor="text1"/>
                <w:szCs w:val="21"/>
              </w:rPr>
              <w:t>0.78</w:t>
            </w:r>
          </w:p>
        </w:tc>
      </w:tr>
      <w:tr w:rsidR="000B448F">
        <w:tc>
          <w:tcPr>
            <w:tcW w:w="870" w:type="dxa"/>
            <w:vAlign w:val="center"/>
          </w:tcPr>
          <w:p w:rsidR="000B448F" w:rsidRDefault="002E71C5">
            <w:pPr>
              <w:jc w:val="center"/>
            </w:pPr>
            <w:r>
              <w:rPr>
                <w:rFonts w:eastAsiaTheme="minorEastAsia"/>
                <w:color w:val="000000" w:themeColor="text1"/>
                <w:szCs w:val="21"/>
              </w:rPr>
              <w:t>3</w:t>
            </w:r>
          </w:p>
        </w:tc>
        <w:tc>
          <w:tcPr>
            <w:tcW w:w="1650" w:type="dxa"/>
            <w:vAlign w:val="center"/>
          </w:tcPr>
          <w:p w:rsidR="000B448F" w:rsidRDefault="002E71C5">
            <w:pPr>
              <w:jc w:val="center"/>
            </w:pPr>
            <w:r>
              <w:rPr>
                <w:rFonts w:eastAsiaTheme="minorEastAsia"/>
                <w:color w:val="000000" w:themeColor="text1"/>
                <w:szCs w:val="21"/>
              </w:rPr>
              <w:t>601166</w:t>
            </w:r>
          </w:p>
        </w:tc>
        <w:tc>
          <w:tcPr>
            <w:tcW w:w="1980" w:type="dxa"/>
            <w:vAlign w:val="center"/>
          </w:tcPr>
          <w:p w:rsidR="000B448F" w:rsidRDefault="002E71C5">
            <w:pPr>
              <w:jc w:val="center"/>
            </w:pPr>
            <w:r>
              <w:rPr>
                <w:rFonts w:eastAsiaTheme="minorEastAsia"/>
                <w:color w:val="000000" w:themeColor="text1"/>
                <w:szCs w:val="21"/>
              </w:rPr>
              <w:t>兴业银行</w:t>
            </w:r>
          </w:p>
        </w:tc>
        <w:tc>
          <w:tcPr>
            <w:tcW w:w="2880" w:type="dxa"/>
            <w:vAlign w:val="center"/>
          </w:tcPr>
          <w:p w:rsidR="000B448F" w:rsidRDefault="002E71C5">
            <w:pPr>
              <w:jc w:val="right"/>
            </w:pPr>
            <w:r>
              <w:rPr>
                <w:rFonts w:eastAsiaTheme="minorEastAsia"/>
                <w:color w:val="000000" w:themeColor="text1"/>
                <w:szCs w:val="21"/>
              </w:rPr>
              <w:t>4,220,895.59</w:t>
            </w:r>
          </w:p>
        </w:tc>
        <w:tc>
          <w:tcPr>
            <w:tcW w:w="1620" w:type="dxa"/>
            <w:vAlign w:val="center"/>
          </w:tcPr>
          <w:p w:rsidR="000B448F" w:rsidRDefault="002E71C5">
            <w:pPr>
              <w:jc w:val="right"/>
            </w:pPr>
            <w:r>
              <w:rPr>
                <w:rFonts w:eastAsiaTheme="minorEastAsia"/>
                <w:color w:val="000000" w:themeColor="text1"/>
                <w:szCs w:val="21"/>
              </w:rPr>
              <w:t>0.77</w:t>
            </w:r>
          </w:p>
        </w:tc>
      </w:tr>
      <w:tr w:rsidR="000B448F">
        <w:tc>
          <w:tcPr>
            <w:tcW w:w="870" w:type="dxa"/>
            <w:vAlign w:val="center"/>
          </w:tcPr>
          <w:p w:rsidR="000B448F" w:rsidRDefault="002E71C5">
            <w:pPr>
              <w:jc w:val="center"/>
            </w:pPr>
            <w:r>
              <w:rPr>
                <w:rFonts w:eastAsiaTheme="minorEastAsia"/>
                <w:color w:val="000000" w:themeColor="text1"/>
                <w:szCs w:val="21"/>
              </w:rPr>
              <w:t>4</w:t>
            </w:r>
          </w:p>
        </w:tc>
        <w:tc>
          <w:tcPr>
            <w:tcW w:w="1650" w:type="dxa"/>
            <w:vAlign w:val="center"/>
          </w:tcPr>
          <w:p w:rsidR="000B448F" w:rsidRDefault="002E71C5">
            <w:pPr>
              <w:jc w:val="center"/>
            </w:pPr>
            <w:r>
              <w:rPr>
                <w:rFonts w:eastAsiaTheme="minorEastAsia"/>
                <w:color w:val="000000" w:themeColor="text1"/>
                <w:szCs w:val="21"/>
              </w:rPr>
              <w:t>300772</w:t>
            </w:r>
          </w:p>
        </w:tc>
        <w:tc>
          <w:tcPr>
            <w:tcW w:w="1980" w:type="dxa"/>
            <w:vAlign w:val="center"/>
          </w:tcPr>
          <w:p w:rsidR="000B448F" w:rsidRDefault="002E71C5">
            <w:pPr>
              <w:jc w:val="center"/>
            </w:pPr>
            <w:r>
              <w:rPr>
                <w:rFonts w:eastAsiaTheme="minorEastAsia"/>
                <w:color w:val="000000" w:themeColor="text1"/>
                <w:szCs w:val="21"/>
              </w:rPr>
              <w:t>运达股份</w:t>
            </w:r>
          </w:p>
        </w:tc>
        <w:tc>
          <w:tcPr>
            <w:tcW w:w="2880" w:type="dxa"/>
            <w:vAlign w:val="center"/>
          </w:tcPr>
          <w:p w:rsidR="000B448F" w:rsidRDefault="002E71C5">
            <w:pPr>
              <w:jc w:val="right"/>
            </w:pPr>
            <w:r>
              <w:rPr>
                <w:rFonts w:eastAsiaTheme="minorEastAsia"/>
                <w:color w:val="000000" w:themeColor="text1"/>
                <w:szCs w:val="21"/>
              </w:rPr>
              <w:t>4,063,101.87</w:t>
            </w:r>
          </w:p>
        </w:tc>
        <w:tc>
          <w:tcPr>
            <w:tcW w:w="1620" w:type="dxa"/>
            <w:vAlign w:val="center"/>
          </w:tcPr>
          <w:p w:rsidR="000B448F" w:rsidRDefault="002E71C5">
            <w:pPr>
              <w:jc w:val="right"/>
            </w:pPr>
            <w:r>
              <w:rPr>
                <w:rFonts w:eastAsiaTheme="minorEastAsia"/>
                <w:color w:val="000000" w:themeColor="text1"/>
                <w:szCs w:val="21"/>
              </w:rPr>
              <w:t>0.74</w:t>
            </w:r>
          </w:p>
        </w:tc>
      </w:tr>
      <w:tr w:rsidR="000B448F">
        <w:tc>
          <w:tcPr>
            <w:tcW w:w="870" w:type="dxa"/>
            <w:vAlign w:val="center"/>
          </w:tcPr>
          <w:p w:rsidR="000B448F" w:rsidRDefault="002E71C5">
            <w:pPr>
              <w:jc w:val="center"/>
            </w:pPr>
            <w:r>
              <w:rPr>
                <w:rFonts w:eastAsiaTheme="minorEastAsia"/>
                <w:color w:val="000000" w:themeColor="text1"/>
                <w:szCs w:val="21"/>
              </w:rPr>
              <w:t>5</w:t>
            </w:r>
          </w:p>
        </w:tc>
        <w:tc>
          <w:tcPr>
            <w:tcW w:w="1650" w:type="dxa"/>
            <w:vAlign w:val="center"/>
          </w:tcPr>
          <w:p w:rsidR="000B448F" w:rsidRDefault="002E71C5">
            <w:pPr>
              <w:jc w:val="center"/>
            </w:pPr>
            <w:r>
              <w:rPr>
                <w:rFonts w:eastAsiaTheme="minorEastAsia"/>
                <w:color w:val="000000" w:themeColor="text1"/>
                <w:szCs w:val="21"/>
              </w:rPr>
              <w:t>688180</w:t>
            </w:r>
          </w:p>
        </w:tc>
        <w:tc>
          <w:tcPr>
            <w:tcW w:w="1980" w:type="dxa"/>
            <w:vAlign w:val="center"/>
          </w:tcPr>
          <w:p w:rsidR="000B448F" w:rsidRDefault="002E71C5">
            <w:pPr>
              <w:jc w:val="center"/>
            </w:pPr>
            <w:r>
              <w:rPr>
                <w:rFonts w:eastAsiaTheme="minorEastAsia"/>
                <w:color w:val="000000" w:themeColor="text1"/>
                <w:szCs w:val="21"/>
              </w:rPr>
              <w:t>君实生物</w:t>
            </w:r>
          </w:p>
        </w:tc>
        <w:tc>
          <w:tcPr>
            <w:tcW w:w="2880" w:type="dxa"/>
            <w:vAlign w:val="center"/>
          </w:tcPr>
          <w:p w:rsidR="000B448F" w:rsidRDefault="002E71C5">
            <w:pPr>
              <w:jc w:val="right"/>
            </w:pPr>
            <w:r>
              <w:rPr>
                <w:rFonts w:eastAsiaTheme="minorEastAsia"/>
                <w:color w:val="000000" w:themeColor="text1"/>
                <w:szCs w:val="21"/>
              </w:rPr>
              <w:t>3,625,433.07</w:t>
            </w:r>
          </w:p>
        </w:tc>
        <w:tc>
          <w:tcPr>
            <w:tcW w:w="1620" w:type="dxa"/>
            <w:vAlign w:val="center"/>
          </w:tcPr>
          <w:p w:rsidR="000B448F" w:rsidRDefault="002E71C5">
            <w:pPr>
              <w:jc w:val="right"/>
            </w:pPr>
            <w:r>
              <w:rPr>
                <w:rFonts w:eastAsiaTheme="minorEastAsia"/>
                <w:color w:val="000000" w:themeColor="text1"/>
                <w:szCs w:val="21"/>
              </w:rPr>
              <w:t>0.66</w:t>
            </w:r>
          </w:p>
        </w:tc>
      </w:tr>
      <w:tr w:rsidR="000B448F">
        <w:tc>
          <w:tcPr>
            <w:tcW w:w="870" w:type="dxa"/>
            <w:vAlign w:val="center"/>
          </w:tcPr>
          <w:p w:rsidR="000B448F" w:rsidRDefault="002E71C5">
            <w:pPr>
              <w:jc w:val="center"/>
            </w:pPr>
            <w:r>
              <w:rPr>
                <w:rFonts w:eastAsiaTheme="minorEastAsia"/>
                <w:color w:val="000000" w:themeColor="text1"/>
                <w:szCs w:val="21"/>
              </w:rPr>
              <w:t>6</w:t>
            </w:r>
          </w:p>
        </w:tc>
        <w:tc>
          <w:tcPr>
            <w:tcW w:w="1650" w:type="dxa"/>
            <w:vAlign w:val="center"/>
          </w:tcPr>
          <w:p w:rsidR="000B448F" w:rsidRDefault="002E71C5">
            <w:pPr>
              <w:jc w:val="center"/>
            </w:pPr>
            <w:r>
              <w:rPr>
                <w:rFonts w:eastAsiaTheme="minorEastAsia"/>
                <w:color w:val="000000" w:themeColor="text1"/>
                <w:szCs w:val="21"/>
              </w:rPr>
              <w:t>002258</w:t>
            </w:r>
          </w:p>
        </w:tc>
        <w:tc>
          <w:tcPr>
            <w:tcW w:w="1980" w:type="dxa"/>
            <w:vAlign w:val="center"/>
          </w:tcPr>
          <w:p w:rsidR="000B448F" w:rsidRDefault="002E71C5">
            <w:pPr>
              <w:jc w:val="center"/>
            </w:pPr>
            <w:r>
              <w:rPr>
                <w:rFonts w:eastAsiaTheme="minorEastAsia"/>
                <w:color w:val="000000" w:themeColor="text1"/>
                <w:szCs w:val="21"/>
              </w:rPr>
              <w:t>利尔化学</w:t>
            </w:r>
          </w:p>
        </w:tc>
        <w:tc>
          <w:tcPr>
            <w:tcW w:w="2880" w:type="dxa"/>
            <w:vAlign w:val="center"/>
          </w:tcPr>
          <w:p w:rsidR="000B448F" w:rsidRDefault="002E71C5">
            <w:pPr>
              <w:jc w:val="right"/>
            </w:pPr>
            <w:r>
              <w:rPr>
                <w:rFonts w:eastAsiaTheme="minorEastAsia"/>
                <w:color w:val="000000" w:themeColor="text1"/>
                <w:szCs w:val="21"/>
              </w:rPr>
              <w:t>3,125,527.64</w:t>
            </w:r>
          </w:p>
        </w:tc>
        <w:tc>
          <w:tcPr>
            <w:tcW w:w="1620" w:type="dxa"/>
            <w:vAlign w:val="center"/>
          </w:tcPr>
          <w:p w:rsidR="000B448F" w:rsidRDefault="002E71C5">
            <w:pPr>
              <w:jc w:val="right"/>
            </w:pPr>
            <w:r>
              <w:rPr>
                <w:rFonts w:eastAsiaTheme="minorEastAsia"/>
                <w:color w:val="000000" w:themeColor="text1"/>
                <w:szCs w:val="21"/>
              </w:rPr>
              <w:t>0.57</w:t>
            </w:r>
          </w:p>
        </w:tc>
      </w:tr>
      <w:tr w:rsidR="000B448F">
        <w:tc>
          <w:tcPr>
            <w:tcW w:w="870" w:type="dxa"/>
            <w:vAlign w:val="center"/>
          </w:tcPr>
          <w:p w:rsidR="000B448F" w:rsidRDefault="002E71C5">
            <w:pPr>
              <w:jc w:val="center"/>
            </w:pPr>
            <w:r>
              <w:rPr>
                <w:rFonts w:eastAsiaTheme="minorEastAsia"/>
                <w:color w:val="000000" w:themeColor="text1"/>
                <w:szCs w:val="21"/>
              </w:rPr>
              <w:t>7</w:t>
            </w:r>
          </w:p>
        </w:tc>
        <w:tc>
          <w:tcPr>
            <w:tcW w:w="1650" w:type="dxa"/>
            <w:vAlign w:val="center"/>
          </w:tcPr>
          <w:p w:rsidR="000B448F" w:rsidRDefault="002E71C5">
            <w:pPr>
              <w:jc w:val="center"/>
            </w:pPr>
            <w:r>
              <w:rPr>
                <w:rFonts w:eastAsiaTheme="minorEastAsia"/>
                <w:color w:val="000000" w:themeColor="text1"/>
                <w:szCs w:val="21"/>
              </w:rPr>
              <w:t>600426</w:t>
            </w:r>
          </w:p>
        </w:tc>
        <w:tc>
          <w:tcPr>
            <w:tcW w:w="1980" w:type="dxa"/>
            <w:vAlign w:val="center"/>
          </w:tcPr>
          <w:p w:rsidR="000B448F" w:rsidRDefault="002E71C5">
            <w:pPr>
              <w:jc w:val="center"/>
            </w:pPr>
            <w:r>
              <w:rPr>
                <w:rFonts w:eastAsiaTheme="minorEastAsia"/>
                <w:color w:val="000000" w:themeColor="text1"/>
                <w:szCs w:val="21"/>
              </w:rPr>
              <w:t>华鲁恒升</w:t>
            </w:r>
          </w:p>
        </w:tc>
        <w:tc>
          <w:tcPr>
            <w:tcW w:w="2880" w:type="dxa"/>
            <w:vAlign w:val="center"/>
          </w:tcPr>
          <w:p w:rsidR="000B448F" w:rsidRDefault="002E71C5">
            <w:pPr>
              <w:jc w:val="right"/>
            </w:pPr>
            <w:r>
              <w:rPr>
                <w:rFonts w:eastAsiaTheme="minorEastAsia"/>
                <w:color w:val="000000" w:themeColor="text1"/>
                <w:szCs w:val="21"/>
              </w:rPr>
              <w:t>2,592,728.55</w:t>
            </w:r>
          </w:p>
        </w:tc>
        <w:tc>
          <w:tcPr>
            <w:tcW w:w="1620" w:type="dxa"/>
            <w:vAlign w:val="center"/>
          </w:tcPr>
          <w:p w:rsidR="000B448F" w:rsidRDefault="002E71C5">
            <w:pPr>
              <w:jc w:val="right"/>
            </w:pPr>
            <w:r>
              <w:rPr>
                <w:rFonts w:eastAsiaTheme="minorEastAsia"/>
                <w:color w:val="000000" w:themeColor="text1"/>
                <w:szCs w:val="21"/>
              </w:rPr>
              <w:t>0.47</w:t>
            </w:r>
          </w:p>
        </w:tc>
      </w:tr>
      <w:tr w:rsidR="000B448F">
        <w:tc>
          <w:tcPr>
            <w:tcW w:w="870" w:type="dxa"/>
            <w:vAlign w:val="center"/>
          </w:tcPr>
          <w:p w:rsidR="000B448F" w:rsidRDefault="002E71C5">
            <w:pPr>
              <w:jc w:val="center"/>
            </w:pPr>
            <w:r>
              <w:rPr>
                <w:rFonts w:eastAsiaTheme="minorEastAsia"/>
                <w:color w:val="000000" w:themeColor="text1"/>
                <w:szCs w:val="21"/>
              </w:rPr>
              <w:t>8</w:t>
            </w:r>
          </w:p>
        </w:tc>
        <w:tc>
          <w:tcPr>
            <w:tcW w:w="1650" w:type="dxa"/>
            <w:vAlign w:val="center"/>
          </w:tcPr>
          <w:p w:rsidR="000B448F" w:rsidRDefault="002E71C5">
            <w:pPr>
              <w:jc w:val="center"/>
            </w:pPr>
            <w:r>
              <w:rPr>
                <w:rFonts w:eastAsiaTheme="minorEastAsia"/>
                <w:color w:val="000000" w:themeColor="text1"/>
                <w:szCs w:val="21"/>
              </w:rPr>
              <w:t>600516</w:t>
            </w:r>
          </w:p>
        </w:tc>
        <w:tc>
          <w:tcPr>
            <w:tcW w:w="1980" w:type="dxa"/>
            <w:vAlign w:val="center"/>
          </w:tcPr>
          <w:p w:rsidR="000B448F" w:rsidRDefault="002E71C5">
            <w:pPr>
              <w:jc w:val="center"/>
            </w:pPr>
            <w:r>
              <w:rPr>
                <w:rFonts w:eastAsiaTheme="minorEastAsia"/>
                <w:color w:val="000000" w:themeColor="text1"/>
                <w:szCs w:val="21"/>
              </w:rPr>
              <w:t>方大炭素</w:t>
            </w:r>
          </w:p>
        </w:tc>
        <w:tc>
          <w:tcPr>
            <w:tcW w:w="2880" w:type="dxa"/>
            <w:vAlign w:val="center"/>
          </w:tcPr>
          <w:p w:rsidR="000B448F" w:rsidRDefault="002E71C5">
            <w:pPr>
              <w:jc w:val="right"/>
            </w:pPr>
            <w:r>
              <w:rPr>
                <w:rFonts w:eastAsiaTheme="minorEastAsia"/>
                <w:color w:val="000000" w:themeColor="text1"/>
                <w:szCs w:val="21"/>
              </w:rPr>
              <w:t>2,482,188.26</w:t>
            </w:r>
          </w:p>
        </w:tc>
        <w:tc>
          <w:tcPr>
            <w:tcW w:w="1620" w:type="dxa"/>
            <w:vAlign w:val="center"/>
          </w:tcPr>
          <w:p w:rsidR="000B448F" w:rsidRDefault="002E71C5">
            <w:pPr>
              <w:jc w:val="right"/>
            </w:pPr>
            <w:r>
              <w:rPr>
                <w:rFonts w:eastAsiaTheme="minorEastAsia"/>
                <w:color w:val="000000" w:themeColor="text1"/>
                <w:szCs w:val="21"/>
              </w:rPr>
              <w:t>0.45</w:t>
            </w:r>
          </w:p>
        </w:tc>
      </w:tr>
      <w:tr w:rsidR="000B448F">
        <w:tc>
          <w:tcPr>
            <w:tcW w:w="870" w:type="dxa"/>
            <w:vAlign w:val="center"/>
          </w:tcPr>
          <w:p w:rsidR="000B448F" w:rsidRDefault="002E71C5">
            <w:pPr>
              <w:jc w:val="center"/>
            </w:pPr>
            <w:r>
              <w:rPr>
                <w:rFonts w:eastAsiaTheme="minorEastAsia"/>
                <w:color w:val="000000" w:themeColor="text1"/>
                <w:szCs w:val="21"/>
              </w:rPr>
              <w:t>9</w:t>
            </w:r>
          </w:p>
        </w:tc>
        <w:tc>
          <w:tcPr>
            <w:tcW w:w="1650" w:type="dxa"/>
            <w:vAlign w:val="center"/>
          </w:tcPr>
          <w:p w:rsidR="000B448F" w:rsidRDefault="002E71C5">
            <w:pPr>
              <w:jc w:val="center"/>
            </w:pPr>
            <w:r>
              <w:rPr>
                <w:rFonts w:eastAsiaTheme="minorEastAsia"/>
                <w:color w:val="000000" w:themeColor="text1"/>
                <w:szCs w:val="21"/>
              </w:rPr>
              <w:t>002508</w:t>
            </w:r>
          </w:p>
        </w:tc>
        <w:tc>
          <w:tcPr>
            <w:tcW w:w="1980" w:type="dxa"/>
            <w:vAlign w:val="center"/>
          </w:tcPr>
          <w:p w:rsidR="000B448F" w:rsidRDefault="002E71C5">
            <w:pPr>
              <w:jc w:val="center"/>
            </w:pPr>
            <w:r>
              <w:rPr>
                <w:rFonts w:eastAsiaTheme="minorEastAsia"/>
                <w:color w:val="000000" w:themeColor="text1"/>
                <w:szCs w:val="21"/>
              </w:rPr>
              <w:t>老板电器</w:t>
            </w:r>
          </w:p>
        </w:tc>
        <w:tc>
          <w:tcPr>
            <w:tcW w:w="2880" w:type="dxa"/>
            <w:vAlign w:val="center"/>
          </w:tcPr>
          <w:p w:rsidR="000B448F" w:rsidRDefault="002E71C5">
            <w:pPr>
              <w:jc w:val="right"/>
            </w:pPr>
            <w:r>
              <w:rPr>
                <w:rFonts w:eastAsiaTheme="minorEastAsia"/>
                <w:color w:val="000000" w:themeColor="text1"/>
                <w:szCs w:val="21"/>
              </w:rPr>
              <w:t>2,185,600.70</w:t>
            </w:r>
          </w:p>
        </w:tc>
        <w:tc>
          <w:tcPr>
            <w:tcW w:w="1620" w:type="dxa"/>
            <w:vAlign w:val="center"/>
          </w:tcPr>
          <w:p w:rsidR="000B448F" w:rsidRDefault="002E71C5">
            <w:pPr>
              <w:jc w:val="right"/>
            </w:pPr>
            <w:r>
              <w:rPr>
                <w:rFonts w:eastAsiaTheme="minorEastAsia"/>
                <w:color w:val="000000" w:themeColor="text1"/>
                <w:szCs w:val="21"/>
              </w:rPr>
              <w:t>0.40</w:t>
            </w:r>
          </w:p>
        </w:tc>
      </w:tr>
      <w:tr w:rsidR="000B448F">
        <w:tc>
          <w:tcPr>
            <w:tcW w:w="870" w:type="dxa"/>
            <w:vAlign w:val="center"/>
          </w:tcPr>
          <w:p w:rsidR="000B448F" w:rsidRDefault="002E71C5">
            <w:pPr>
              <w:jc w:val="center"/>
            </w:pPr>
            <w:r>
              <w:rPr>
                <w:rFonts w:eastAsiaTheme="minorEastAsia"/>
                <w:color w:val="000000" w:themeColor="text1"/>
                <w:szCs w:val="21"/>
              </w:rPr>
              <w:t>10</w:t>
            </w:r>
          </w:p>
        </w:tc>
        <w:tc>
          <w:tcPr>
            <w:tcW w:w="1650" w:type="dxa"/>
            <w:vAlign w:val="center"/>
          </w:tcPr>
          <w:p w:rsidR="000B448F" w:rsidRDefault="002E71C5">
            <w:pPr>
              <w:jc w:val="center"/>
            </w:pPr>
            <w:r>
              <w:rPr>
                <w:rFonts w:eastAsiaTheme="minorEastAsia"/>
                <w:color w:val="000000" w:themeColor="text1"/>
                <w:szCs w:val="21"/>
              </w:rPr>
              <w:t>300601</w:t>
            </w:r>
          </w:p>
        </w:tc>
        <w:tc>
          <w:tcPr>
            <w:tcW w:w="1980" w:type="dxa"/>
            <w:vAlign w:val="center"/>
          </w:tcPr>
          <w:p w:rsidR="000B448F" w:rsidRDefault="002E71C5">
            <w:pPr>
              <w:jc w:val="center"/>
            </w:pPr>
            <w:r>
              <w:rPr>
                <w:rFonts w:eastAsiaTheme="minorEastAsia"/>
                <w:color w:val="000000" w:themeColor="text1"/>
                <w:szCs w:val="21"/>
              </w:rPr>
              <w:t>康泰生物</w:t>
            </w:r>
          </w:p>
        </w:tc>
        <w:tc>
          <w:tcPr>
            <w:tcW w:w="2880" w:type="dxa"/>
            <w:vAlign w:val="center"/>
          </w:tcPr>
          <w:p w:rsidR="000B448F" w:rsidRDefault="002E71C5">
            <w:pPr>
              <w:jc w:val="right"/>
            </w:pPr>
            <w:r>
              <w:rPr>
                <w:rFonts w:eastAsiaTheme="minorEastAsia"/>
                <w:color w:val="000000" w:themeColor="text1"/>
                <w:szCs w:val="21"/>
              </w:rPr>
              <w:t>2,045,285.25</w:t>
            </w:r>
          </w:p>
        </w:tc>
        <w:tc>
          <w:tcPr>
            <w:tcW w:w="1620" w:type="dxa"/>
            <w:vAlign w:val="center"/>
          </w:tcPr>
          <w:p w:rsidR="000B448F" w:rsidRDefault="002E71C5">
            <w:pPr>
              <w:jc w:val="right"/>
            </w:pPr>
            <w:r>
              <w:rPr>
                <w:rFonts w:eastAsiaTheme="minorEastAsia"/>
                <w:color w:val="000000" w:themeColor="text1"/>
                <w:szCs w:val="21"/>
              </w:rPr>
              <w:t>0.37</w:t>
            </w:r>
          </w:p>
        </w:tc>
      </w:tr>
      <w:tr w:rsidR="000B448F">
        <w:tc>
          <w:tcPr>
            <w:tcW w:w="870" w:type="dxa"/>
            <w:vAlign w:val="center"/>
          </w:tcPr>
          <w:p w:rsidR="000B448F" w:rsidRDefault="002E71C5">
            <w:pPr>
              <w:jc w:val="center"/>
            </w:pPr>
            <w:r>
              <w:rPr>
                <w:rFonts w:eastAsiaTheme="minorEastAsia"/>
                <w:color w:val="000000" w:themeColor="text1"/>
                <w:szCs w:val="21"/>
              </w:rPr>
              <w:t>11</w:t>
            </w:r>
          </w:p>
        </w:tc>
        <w:tc>
          <w:tcPr>
            <w:tcW w:w="1650" w:type="dxa"/>
            <w:vAlign w:val="center"/>
          </w:tcPr>
          <w:p w:rsidR="000B448F" w:rsidRDefault="002E71C5">
            <w:pPr>
              <w:jc w:val="center"/>
            </w:pPr>
            <w:r>
              <w:rPr>
                <w:rFonts w:eastAsiaTheme="minorEastAsia"/>
                <w:color w:val="000000" w:themeColor="text1"/>
                <w:szCs w:val="21"/>
              </w:rPr>
              <w:t>601318</w:t>
            </w:r>
          </w:p>
        </w:tc>
        <w:tc>
          <w:tcPr>
            <w:tcW w:w="1980" w:type="dxa"/>
            <w:vAlign w:val="center"/>
          </w:tcPr>
          <w:p w:rsidR="000B448F" w:rsidRDefault="002E71C5">
            <w:pPr>
              <w:jc w:val="center"/>
            </w:pPr>
            <w:r>
              <w:rPr>
                <w:rFonts w:eastAsiaTheme="minorEastAsia"/>
                <w:color w:val="000000" w:themeColor="text1"/>
                <w:szCs w:val="21"/>
              </w:rPr>
              <w:t>中国平安</w:t>
            </w:r>
          </w:p>
        </w:tc>
        <w:tc>
          <w:tcPr>
            <w:tcW w:w="2880" w:type="dxa"/>
            <w:vAlign w:val="center"/>
          </w:tcPr>
          <w:p w:rsidR="000B448F" w:rsidRDefault="002E71C5">
            <w:pPr>
              <w:jc w:val="right"/>
            </w:pPr>
            <w:r>
              <w:rPr>
                <w:rFonts w:eastAsiaTheme="minorEastAsia"/>
                <w:color w:val="000000" w:themeColor="text1"/>
                <w:szCs w:val="21"/>
              </w:rPr>
              <w:t>1,800,445.15</w:t>
            </w:r>
          </w:p>
        </w:tc>
        <w:tc>
          <w:tcPr>
            <w:tcW w:w="1620" w:type="dxa"/>
            <w:vAlign w:val="center"/>
          </w:tcPr>
          <w:p w:rsidR="000B448F" w:rsidRDefault="002E71C5">
            <w:pPr>
              <w:jc w:val="right"/>
            </w:pPr>
            <w:r>
              <w:rPr>
                <w:rFonts w:eastAsiaTheme="minorEastAsia"/>
                <w:color w:val="000000" w:themeColor="text1"/>
                <w:szCs w:val="21"/>
              </w:rPr>
              <w:t>0.33</w:t>
            </w:r>
          </w:p>
        </w:tc>
      </w:tr>
      <w:tr w:rsidR="000B448F">
        <w:tc>
          <w:tcPr>
            <w:tcW w:w="870" w:type="dxa"/>
            <w:vAlign w:val="center"/>
          </w:tcPr>
          <w:p w:rsidR="000B448F" w:rsidRDefault="002E71C5">
            <w:pPr>
              <w:jc w:val="center"/>
            </w:pPr>
            <w:r>
              <w:rPr>
                <w:rFonts w:eastAsiaTheme="minorEastAsia"/>
                <w:color w:val="000000" w:themeColor="text1"/>
                <w:szCs w:val="21"/>
              </w:rPr>
              <w:t>12</w:t>
            </w:r>
          </w:p>
        </w:tc>
        <w:tc>
          <w:tcPr>
            <w:tcW w:w="1650" w:type="dxa"/>
            <w:vAlign w:val="center"/>
          </w:tcPr>
          <w:p w:rsidR="000B448F" w:rsidRDefault="002E71C5">
            <w:pPr>
              <w:jc w:val="center"/>
            </w:pPr>
            <w:r>
              <w:rPr>
                <w:rFonts w:eastAsiaTheme="minorEastAsia"/>
                <w:color w:val="000000" w:themeColor="text1"/>
                <w:szCs w:val="21"/>
              </w:rPr>
              <w:t>002236</w:t>
            </w:r>
          </w:p>
        </w:tc>
        <w:tc>
          <w:tcPr>
            <w:tcW w:w="1980" w:type="dxa"/>
            <w:vAlign w:val="center"/>
          </w:tcPr>
          <w:p w:rsidR="000B448F" w:rsidRDefault="002E71C5">
            <w:pPr>
              <w:jc w:val="center"/>
            </w:pPr>
            <w:r>
              <w:rPr>
                <w:rFonts w:eastAsiaTheme="minorEastAsia"/>
                <w:color w:val="000000" w:themeColor="text1"/>
                <w:szCs w:val="21"/>
              </w:rPr>
              <w:t>大华股份</w:t>
            </w:r>
          </w:p>
        </w:tc>
        <w:tc>
          <w:tcPr>
            <w:tcW w:w="2880" w:type="dxa"/>
            <w:vAlign w:val="center"/>
          </w:tcPr>
          <w:p w:rsidR="000B448F" w:rsidRDefault="002E71C5">
            <w:pPr>
              <w:jc w:val="right"/>
            </w:pPr>
            <w:r>
              <w:rPr>
                <w:rFonts w:eastAsiaTheme="minorEastAsia"/>
                <w:color w:val="000000" w:themeColor="text1"/>
                <w:szCs w:val="21"/>
              </w:rPr>
              <w:t>1,635,669.27</w:t>
            </w:r>
          </w:p>
        </w:tc>
        <w:tc>
          <w:tcPr>
            <w:tcW w:w="1620" w:type="dxa"/>
            <w:vAlign w:val="center"/>
          </w:tcPr>
          <w:p w:rsidR="000B448F" w:rsidRDefault="002E71C5">
            <w:pPr>
              <w:jc w:val="right"/>
            </w:pPr>
            <w:r>
              <w:rPr>
                <w:rFonts w:eastAsiaTheme="minorEastAsia"/>
                <w:color w:val="000000" w:themeColor="text1"/>
                <w:szCs w:val="21"/>
              </w:rPr>
              <w:t>0.30</w:t>
            </w:r>
          </w:p>
        </w:tc>
      </w:tr>
      <w:tr w:rsidR="000B448F">
        <w:tc>
          <w:tcPr>
            <w:tcW w:w="870" w:type="dxa"/>
            <w:vAlign w:val="center"/>
          </w:tcPr>
          <w:p w:rsidR="000B448F" w:rsidRDefault="002E71C5">
            <w:pPr>
              <w:jc w:val="center"/>
            </w:pPr>
            <w:r>
              <w:rPr>
                <w:rFonts w:eastAsiaTheme="minorEastAsia"/>
                <w:color w:val="000000" w:themeColor="text1"/>
                <w:szCs w:val="21"/>
              </w:rPr>
              <w:t>13</w:t>
            </w:r>
          </w:p>
        </w:tc>
        <w:tc>
          <w:tcPr>
            <w:tcW w:w="1650" w:type="dxa"/>
            <w:vAlign w:val="center"/>
          </w:tcPr>
          <w:p w:rsidR="000B448F" w:rsidRDefault="002E71C5">
            <w:pPr>
              <w:jc w:val="center"/>
            </w:pPr>
            <w:r>
              <w:rPr>
                <w:rFonts w:eastAsiaTheme="minorEastAsia"/>
                <w:color w:val="000000" w:themeColor="text1"/>
                <w:szCs w:val="21"/>
              </w:rPr>
              <w:t>003816</w:t>
            </w:r>
          </w:p>
        </w:tc>
        <w:tc>
          <w:tcPr>
            <w:tcW w:w="1980" w:type="dxa"/>
            <w:vAlign w:val="center"/>
          </w:tcPr>
          <w:p w:rsidR="000B448F" w:rsidRDefault="002E71C5">
            <w:pPr>
              <w:jc w:val="center"/>
            </w:pPr>
            <w:r>
              <w:rPr>
                <w:rFonts w:eastAsiaTheme="minorEastAsia"/>
                <w:color w:val="000000" w:themeColor="text1"/>
                <w:szCs w:val="21"/>
              </w:rPr>
              <w:t>中国广核</w:t>
            </w:r>
          </w:p>
        </w:tc>
        <w:tc>
          <w:tcPr>
            <w:tcW w:w="2880" w:type="dxa"/>
            <w:vAlign w:val="center"/>
          </w:tcPr>
          <w:p w:rsidR="000B448F" w:rsidRDefault="002E71C5">
            <w:pPr>
              <w:jc w:val="right"/>
            </w:pPr>
            <w:r>
              <w:rPr>
                <w:rFonts w:eastAsiaTheme="minorEastAsia"/>
                <w:color w:val="000000" w:themeColor="text1"/>
                <w:szCs w:val="21"/>
              </w:rPr>
              <w:t>1,586,263.70</w:t>
            </w:r>
          </w:p>
        </w:tc>
        <w:tc>
          <w:tcPr>
            <w:tcW w:w="1620" w:type="dxa"/>
            <w:vAlign w:val="center"/>
          </w:tcPr>
          <w:p w:rsidR="000B448F" w:rsidRDefault="002E71C5">
            <w:pPr>
              <w:jc w:val="right"/>
            </w:pPr>
            <w:r>
              <w:rPr>
                <w:rFonts w:eastAsiaTheme="minorEastAsia"/>
                <w:color w:val="000000" w:themeColor="text1"/>
                <w:szCs w:val="21"/>
              </w:rPr>
              <w:t>0.29</w:t>
            </w:r>
          </w:p>
        </w:tc>
      </w:tr>
      <w:tr w:rsidR="000B448F">
        <w:tc>
          <w:tcPr>
            <w:tcW w:w="870" w:type="dxa"/>
            <w:vAlign w:val="center"/>
          </w:tcPr>
          <w:p w:rsidR="000B448F" w:rsidRDefault="002E71C5">
            <w:pPr>
              <w:jc w:val="center"/>
            </w:pPr>
            <w:r>
              <w:rPr>
                <w:rFonts w:eastAsiaTheme="minorEastAsia"/>
                <w:color w:val="000000" w:themeColor="text1"/>
                <w:szCs w:val="21"/>
              </w:rPr>
              <w:t>14</w:t>
            </w:r>
          </w:p>
        </w:tc>
        <w:tc>
          <w:tcPr>
            <w:tcW w:w="1650" w:type="dxa"/>
            <w:vAlign w:val="center"/>
          </w:tcPr>
          <w:p w:rsidR="000B448F" w:rsidRDefault="002E71C5">
            <w:pPr>
              <w:jc w:val="center"/>
            </w:pPr>
            <w:r>
              <w:rPr>
                <w:rFonts w:eastAsiaTheme="minorEastAsia"/>
                <w:color w:val="000000" w:themeColor="text1"/>
                <w:szCs w:val="21"/>
              </w:rPr>
              <w:t>601939</w:t>
            </w:r>
          </w:p>
        </w:tc>
        <w:tc>
          <w:tcPr>
            <w:tcW w:w="1980" w:type="dxa"/>
            <w:vAlign w:val="center"/>
          </w:tcPr>
          <w:p w:rsidR="000B448F" w:rsidRDefault="002E71C5">
            <w:pPr>
              <w:jc w:val="center"/>
            </w:pPr>
            <w:r>
              <w:rPr>
                <w:rFonts w:eastAsiaTheme="minorEastAsia"/>
                <w:color w:val="000000" w:themeColor="text1"/>
                <w:szCs w:val="21"/>
              </w:rPr>
              <w:t>建设银行</w:t>
            </w:r>
          </w:p>
        </w:tc>
        <w:tc>
          <w:tcPr>
            <w:tcW w:w="2880" w:type="dxa"/>
            <w:vAlign w:val="center"/>
          </w:tcPr>
          <w:p w:rsidR="000B448F" w:rsidRDefault="002E71C5">
            <w:pPr>
              <w:jc w:val="right"/>
            </w:pPr>
            <w:r>
              <w:rPr>
                <w:rFonts w:eastAsiaTheme="minorEastAsia"/>
                <w:color w:val="000000" w:themeColor="text1"/>
                <w:szCs w:val="21"/>
              </w:rPr>
              <w:t>1,532,423.49</w:t>
            </w:r>
          </w:p>
        </w:tc>
        <w:tc>
          <w:tcPr>
            <w:tcW w:w="1620" w:type="dxa"/>
            <w:vAlign w:val="center"/>
          </w:tcPr>
          <w:p w:rsidR="000B448F" w:rsidRDefault="002E71C5">
            <w:pPr>
              <w:jc w:val="right"/>
            </w:pPr>
            <w:r>
              <w:rPr>
                <w:rFonts w:eastAsiaTheme="minorEastAsia"/>
                <w:color w:val="000000" w:themeColor="text1"/>
                <w:szCs w:val="21"/>
              </w:rPr>
              <w:t>0.28</w:t>
            </w:r>
          </w:p>
        </w:tc>
      </w:tr>
      <w:tr w:rsidR="000B448F">
        <w:tc>
          <w:tcPr>
            <w:tcW w:w="870" w:type="dxa"/>
            <w:vAlign w:val="center"/>
          </w:tcPr>
          <w:p w:rsidR="000B448F" w:rsidRDefault="002E71C5">
            <w:pPr>
              <w:jc w:val="center"/>
            </w:pPr>
            <w:r>
              <w:rPr>
                <w:rFonts w:eastAsiaTheme="minorEastAsia"/>
                <w:color w:val="000000" w:themeColor="text1"/>
                <w:szCs w:val="21"/>
              </w:rPr>
              <w:lastRenderedPageBreak/>
              <w:t>15</w:t>
            </w:r>
          </w:p>
        </w:tc>
        <w:tc>
          <w:tcPr>
            <w:tcW w:w="1650" w:type="dxa"/>
            <w:vAlign w:val="center"/>
          </w:tcPr>
          <w:p w:rsidR="000B448F" w:rsidRDefault="002E71C5">
            <w:pPr>
              <w:jc w:val="center"/>
            </w:pPr>
            <w:r>
              <w:rPr>
                <w:rFonts w:eastAsiaTheme="minorEastAsia"/>
                <w:color w:val="000000" w:themeColor="text1"/>
                <w:szCs w:val="21"/>
              </w:rPr>
              <w:t>301009</w:t>
            </w:r>
          </w:p>
        </w:tc>
        <w:tc>
          <w:tcPr>
            <w:tcW w:w="1980" w:type="dxa"/>
            <w:vAlign w:val="center"/>
          </w:tcPr>
          <w:p w:rsidR="000B448F" w:rsidRDefault="002E71C5">
            <w:pPr>
              <w:jc w:val="center"/>
            </w:pPr>
            <w:r>
              <w:rPr>
                <w:rFonts w:eastAsiaTheme="minorEastAsia"/>
                <w:color w:val="000000" w:themeColor="text1"/>
                <w:szCs w:val="21"/>
              </w:rPr>
              <w:t>可靠股份</w:t>
            </w:r>
          </w:p>
        </w:tc>
        <w:tc>
          <w:tcPr>
            <w:tcW w:w="2880" w:type="dxa"/>
            <w:vAlign w:val="center"/>
          </w:tcPr>
          <w:p w:rsidR="000B448F" w:rsidRDefault="002E71C5">
            <w:pPr>
              <w:jc w:val="right"/>
            </w:pPr>
            <w:r>
              <w:rPr>
                <w:rFonts w:eastAsiaTheme="minorEastAsia"/>
                <w:color w:val="000000" w:themeColor="text1"/>
                <w:szCs w:val="21"/>
              </w:rPr>
              <w:t>1,520,444.62</w:t>
            </w:r>
          </w:p>
        </w:tc>
        <w:tc>
          <w:tcPr>
            <w:tcW w:w="1620" w:type="dxa"/>
            <w:vAlign w:val="center"/>
          </w:tcPr>
          <w:p w:rsidR="000B448F" w:rsidRDefault="002E71C5">
            <w:pPr>
              <w:jc w:val="right"/>
            </w:pPr>
            <w:r>
              <w:rPr>
                <w:rFonts w:eastAsiaTheme="minorEastAsia"/>
                <w:color w:val="000000" w:themeColor="text1"/>
                <w:szCs w:val="21"/>
              </w:rPr>
              <w:t>0.28</w:t>
            </w:r>
          </w:p>
        </w:tc>
      </w:tr>
      <w:tr w:rsidR="000B448F">
        <w:tc>
          <w:tcPr>
            <w:tcW w:w="870" w:type="dxa"/>
            <w:vAlign w:val="center"/>
          </w:tcPr>
          <w:p w:rsidR="000B448F" w:rsidRDefault="002E71C5">
            <w:pPr>
              <w:jc w:val="center"/>
            </w:pPr>
            <w:r>
              <w:rPr>
                <w:rFonts w:eastAsiaTheme="minorEastAsia"/>
                <w:color w:val="000000" w:themeColor="text1"/>
                <w:szCs w:val="21"/>
              </w:rPr>
              <w:t>16</w:t>
            </w:r>
          </w:p>
        </w:tc>
        <w:tc>
          <w:tcPr>
            <w:tcW w:w="1650" w:type="dxa"/>
            <w:vAlign w:val="center"/>
          </w:tcPr>
          <w:p w:rsidR="000B448F" w:rsidRDefault="002E71C5">
            <w:pPr>
              <w:jc w:val="center"/>
            </w:pPr>
            <w:r>
              <w:rPr>
                <w:rFonts w:eastAsiaTheme="minorEastAsia"/>
                <w:color w:val="000000" w:themeColor="text1"/>
                <w:szCs w:val="21"/>
              </w:rPr>
              <w:t>600019</w:t>
            </w:r>
          </w:p>
        </w:tc>
        <w:tc>
          <w:tcPr>
            <w:tcW w:w="1980" w:type="dxa"/>
            <w:vAlign w:val="center"/>
          </w:tcPr>
          <w:p w:rsidR="000B448F" w:rsidRDefault="002E71C5">
            <w:pPr>
              <w:jc w:val="center"/>
            </w:pPr>
            <w:r>
              <w:rPr>
                <w:rFonts w:eastAsiaTheme="minorEastAsia"/>
                <w:color w:val="000000" w:themeColor="text1"/>
                <w:szCs w:val="21"/>
              </w:rPr>
              <w:t>宝钢股份</w:t>
            </w:r>
          </w:p>
        </w:tc>
        <w:tc>
          <w:tcPr>
            <w:tcW w:w="2880" w:type="dxa"/>
            <w:vAlign w:val="center"/>
          </w:tcPr>
          <w:p w:rsidR="000B448F" w:rsidRDefault="002E71C5">
            <w:pPr>
              <w:jc w:val="right"/>
            </w:pPr>
            <w:r>
              <w:rPr>
                <w:rFonts w:eastAsiaTheme="minorEastAsia"/>
                <w:color w:val="000000" w:themeColor="text1"/>
                <w:szCs w:val="21"/>
              </w:rPr>
              <w:t>1,240,398.24</w:t>
            </w:r>
          </w:p>
        </w:tc>
        <w:tc>
          <w:tcPr>
            <w:tcW w:w="1620" w:type="dxa"/>
            <w:vAlign w:val="center"/>
          </w:tcPr>
          <w:p w:rsidR="000B448F" w:rsidRDefault="002E71C5">
            <w:pPr>
              <w:jc w:val="right"/>
            </w:pPr>
            <w:r>
              <w:rPr>
                <w:rFonts w:eastAsiaTheme="minorEastAsia"/>
                <w:color w:val="000000" w:themeColor="text1"/>
                <w:szCs w:val="21"/>
              </w:rPr>
              <w:t>0.23</w:t>
            </w:r>
          </w:p>
        </w:tc>
      </w:tr>
      <w:tr w:rsidR="000B448F">
        <w:tc>
          <w:tcPr>
            <w:tcW w:w="870" w:type="dxa"/>
            <w:vAlign w:val="center"/>
          </w:tcPr>
          <w:p w:rsidR="000B448F" w:rsidRDefault="002E71C5">
            <w:pPr>
              <w:jc w:val="center"/>
            </w:pPr>
            <w:r>
              <w:rPr>
                <w:rFonts w:eastAsiaTheme="minorEastAsia"/>
                <w:color w:val="000000" w:themeColor="text1"/>
                <w:szCs w:val="21"/>
              </w:rPr>
              <w:t>17</w:t>
            </w:r>
          </w:p>
        </w:tc>
        <w:tc>
          <w:tcPr>
            <w:tcW w:w="1650" w:type="dxa"/>
            <w:vAlign w:val="center"/>
          </w:tcPr>
          <w:p w:rsidR="000B448F" w:rsidRDefault="002E71C5">
            <w:pPr>
              <w:jc w:val="center"/>
            </w:pPr>
            <w:r>
              <w:rPr>
                <w:rFonts w:eastAsiaTheme="minorEastAsia"/>
                <w:color w:val="000000" w:themeColor="text1"/>
                <w:szCs w:val="21"/>
              </w:rPr>
              <w:t>600585</w:t>
            </w:r>
          </w:p>
        </w:tc>
        <w:tc>
          <w:tcPr>
            <w:tcW w:w="1980" w:type="dxa"/>
            <w:vAlign w:val="center"/>
          </w:tcPr>
          <w:p w:rsidR="000B448F" w:rsidRDefault="002E71C5">
            <w:pPr>
              <w:jc w:val="center"/>
            </w:pPr>
            <w:r>
              <w:rPr>
                <w:rFonts w:eastAsiaTheme="minorEastAsia"/>
                <w:color w:val="000000" w:themeColor="text1"/>
                <w:szCs w:val="21"/>
              </w:rPr>
              <w:t>海螺水泥</w:t>
            </w:r>
          </w:p>
        </w:tc>
        <w:tc>
          <w:tcPr>
            <w:tcW w:w="2880" w:type="dxa"/>
            <w:vAlign w:val="center"/>
          </w:tcPr>
          <w:p w:rsidR="000B448F" w:rsidRDefault="002E71C5">
            <w:pPr>
              <w:jc w:val="right"/>
            </w:pPr>
            <w:r>
              <w:rPr>
                <w:rFonts w:eastAsiaTheme="minorEastAsia"/>
                <w:color w:val="000000" w:themeColor="text1"/>
                <w:szCs w:val="21"/>
              </w:rPr>
              <w:t>1,198,081.92</w:t>
            </w:r>
          </w:p>
        </w:tc>
        <w:tc>
          <w:tcPr>
            <w:tcW w:w="1620" w:type="dxa"/>
            <w:vAlign w:val="center"/>
          </w:tcPr>
          <w:p w:rsidR="000B448F" w:rsidRDefault="002E71C5">
            <w:pPr>
              <w:jc w:val="right"/>
            </w:pPr>
            <w:r>
              <w:rPr>
                <w:rFonts w:eastAsiaTheme="minorEastAsia"/>
                <w:color w:val="000000" w:themeColor="text1"/>
                <w:szCs w:val="21"/>
              </w:rPr>
              <w:t>0.22</w:t>
            </w:r>
          </w:p>
        </w:tc>
      </w:tr>
      <w:tr w:rsidR="000B448F">
        <w:tc>
          <w:tcPr>
            <w:tcW w:w="870" w:type="dxa"/>
            <w:vAlign w:val="center"/>
          </w:tcPr>
          <w:p w:rsidR="000B448F" w:rsidRDefault="002E71C5">
            <w:pPr>
              <w:jc w:val="center"/>
            </w:pPr>
            <w:r>
              <w:rPr>
                <w:rFonts w:eastAsiaTheme="minorEastAsia"/>
                <w:color w:val="000000" w:themeColor="text1"/>
                <w:szCs w:val="21"/>
              </w:rPr>
              <w:t>18</w:t>
            </w:r>
          </w:p>
        </w:tc>
        <w:tc>
          <w:tcPr>
            <w:tcW w:w="1650" w:type="dxa"/>
            <w:vAlign w:val="center"/>
          </w:tcPr>
          <w:p w:rsidR="000B448F" w:rsidRDefault="002E71C5">
            <w:pPr>
              <w:jc w:val="center"/>
            </w:pPr>
            <w:r>
              <w:rPr>
                <w:rFonts w:eastAsiaTheme="minorEastAsia"/>
                <w:color w:val="000000" w:themeColor="text1"/>
                <w:szCs w:val="21"/>
              </w:rPr>
              <w:t>000636</w:t>
            </w:r>
          </w:p>
        </w:tc>
        <w:tc>
          <w:tcPr>
            <w:tcW w:w="1980" w:type="dxa"/>
            <w:vAlign w:val="center"/>
          </w:tcPr>
          <w:p w:rsidR="000B448F" w:rsidRDefault="002E71C5">
            <w:pPr>
              <w:jc w:val="center"/>
            </w:pPr>
            <w:r>
              <w:rPr>
                <w:rFonts w:eastAsiaTheme="minorEastAsia"/>
                <w:color w:val="000000" w:themeColor="text1"/>
                <w:szCs w:val="21"/>
              </w:rPr>
              <w:t>风华高科</w:t>
            </w:r>
          </w:p>
        </w:tc>
        <w:tc>
          <w:tcPr>
            <w:tcW w:w="2880" w:type="dxa"/>
            <w:vAlign w:val="center"/>
          </w:tcPr>
          <w:p w:rsidR="000B448F" w:rsidRDefault="002E71C5">
            <w:pPr>
              <w:jc w:val="right"/>
            </w:pPr>
            <w:r>
              <w:rPr>
                <w:rFonts w:eastAsiaTheme="minorEastAsia"/>
                <w:color w:val="000000" w:themeColor="text1"/>
                <w:szCs w:val="21"/>
              </w:rPr>
              <w:t>1,096,401.43</w:t>
            </w:r>
          </w:p>
        </w:tc>
        <w:tc>
          <w:tcPr>
            <w:tcW w:w="1620" w:type="dxa"/>
            <w:vAlign w:val="center"/>
          </w:tcPr>
          <w:p w:rsidR="000B448F" w:rsidRDefault="002E71C5">
            <w:pPr>
              <w:jc w:val="right"/>
            </w:pPr>
            <w:r>
              <w:rPr>
                <w:rFonts w:eastAsiaTheme="minorEastAsia"/>
                <w:color w:val="000000" w:themeColor="text1"/>
                <w:szCs w:val="21"/>
              </w:rPr>
              <w:t>0.20</w:t>
            </w:r>
          </w:p>
        </w:tc>
      </w:tr>
      <w:tr w:rsidR="000B448F">
        <w:tc>
          <w:tcPr>
            <w:tcW w:w="870" w:type="dxa"/>
            <w:vAlign w:val="center"/>
          </w:tcPr>
          <w:p w:rsidR="000B448F" w:rsidRDefault="002E71C5">
            <w:pPr>
              <w:jc w:val="center"/>
            </w:pPr>
            <w:r>
              <w:rPr>
                <w:rFonts w:eastAsiaTheme="minorEastAsia"/>
                <w:color w:val="000000" w:themeColor="text1"/>
                <w:szCs w:val="21"/>
              </w:rPr>
              <w:t>19</w:t>
            </w:r>
          </w:p>
        </w:tc>
        <w:tc>
          <w:tcPr>
            <w:tcW w:w="1650" w:type="dxa"/>
            <w:vAlign w:val="center"/>
          </w:tcPr>
          <w:p w:rsidR="000B448F" w:rsidRDefault="002E71C5">
            <w:pPr>
              <w:jc w:val="center"/>
            </w:pPr>
            <w:r>
              <w:rPr>
                <w:rFonts w:eastAsiaTheme="minorEastAsia"/>
                <w:color w:val="000000" w:themeColor="text1"/>
                <w:szCs w:val="21"/>
              </w:rPr>
              <w:t>600507</w:t>
            </w:r>
          </w:p>
        </w:tc>
        <w:tc>
          <w:tcPr>
            <w:tcW w:w="1980" w:type="dxa"/>
            <w:vAlign w:val="center"/>
          </w:tcPr>
          <w:p w:rsidR="000B448F" w:rsidRDefault="002E71C5">
            <w:pPr>
              <w:jc w:val="center"/>
            </w:pPr>
            <w:r>
              <w:rPr>
                <w:rFonts w:eastAsiaTheme="minorEastAsia"/>
                <w:color w:val="000000" w:themeColor="text1"/>
                <w:szCs w:val="21"/>
              </w:rPr>
              <w:t>方大特钢</w:t>
            </w:r>
          </w:p>
        </w:tc>
        <w:tc>
          <w:tcPr>
            <w:tcW w:w="2880" w:type="dxa"/>
            <w:vAlign w:val="center"/>
          </w:tcPr>
          <w:p w:rsidR="000B448F" w:rsidRDefault="002E71C5">
            <w:pPr>
              <w:jc w:val="right"/>
            </w:pPr>
            <w:r>
              <w:rPr>
                <w:rFonts w:eastAsiaTheme="minorEastAsia"/>
                <w:color w:val="000000" w:themeColor="text1"/>
                <w:szCs w:val="21"/>
              </w:rPr>
              <w:t>1,087,449.49</w:t>
            </w:r>
          </w:p>
        </w:tc>
        <w:tc>
          <w:tcPr>
            <w:tcW w:w="1620" w:type="dxa"/>
            <w:vAlign w:val="center"/>
          </w:tcPr>
          <w:p w:rsidR="000B448F" w:rsidRDefault="002E71C5">
            <w:pPr>
              <w:jc w:val="right"/>
            </w:pPr>
            <w:r>
              <w:rPr>
                <w:rFonts w:eastAsiaTheme="minorEastAsia"/>
                <w:color w:val="000000" w:themeColor="text1"/>
                <w:szCs w:val="21"/>
              </w:rPr>
              <w:t>0.20</w:t>
            </w:r>
          </w:p>
        </w:tc>
      </w:tr>
      <w:tr w:rsidR="000B448F">
        <w:tc>
          <w:tcPr>
            <w:tcW w:w="870" w:type="dxa"/>
            <w:vAlign w:val="center"/>
          </w:tcPr>
          <w:p w:rsidR="000B448F" w:rsidRDefault="002E71C5">
            <w:pPr>
              <w:jc w:val="center"/>
            </w:pPr>
            <w:r>
              <w:rPr>
                <w:rFonts w:eastAsiaTheme="minorEastAsia"/>
                <w:color w:val="000000" w:themeColor="text1"/>
                <w:szCs w:val="21"/>
              </w:rPr>
              <w:t>20</w:t>
            </w:r>
          </w:p>
        </w:tc>
        <w:tc>
          <w:tcPr>
            <w:tcW w:w="1650" w:type="dxa"/>
            <w:vAlign w:val="center"/>
          </w:tcPr>
          <w:p w:rsidR="000B448F" w:rsidRDefault="002E71C5">
            <w:pPr>
              <w:jc w:val="center"/>
            </w:pPr>
            <w:r>
              <w:rPr>
                <w:rFonts w:eastAsiaTheme="minorEastAsia"/>
                <w:color w:val="000000" w:themeColor="text1"/>
                <w:szCs w:val="21"/>
              </w:rPr>
              <w:t>600711</w:t>
            </w:r>
          </w:p>
        </w:tc>
        <w:tc>
          <w:tcPr>
            <w:tcW w:w="1980" w:type="dxa"/>
            <w:vAlign w:val="center"/>
          </w:tcPr>
          <w:p w:rsidR="000B448F" w:rsidRDefault="002E71C5">
            <w:pPr>
              <w:jc w:val="center"/>
            </w:pPr>
            <w:r>
              <w:rPr>
                <w:rFonts w:eastAsiaTheme="minorEastAsia"/>
                <w:color w:val="000000" w:themeColor="text1"/>
                <w:szCs w:val="21"/>
              </w:rPr>
              <w:t>盛屯矿业</w:t>
            </w:r>
          </w:p>
        </w:tc>
        <w:tc>
          <w:tcPr>
            <w:tcW w:w="2880" w:type="dxa"/>
            <w:vAlign w:val="center"/>
          </w:tcPr>
          <w:p w:rsidR="000B448F" w:rsidRDefault="002E71C5">
            <w:pPr>
              <w:jc w:val="right"/>
            </w:pPr>
            <w:r>
              <w:rPr>
                <w:rFonts w:eastAsiaTheme="minorEastAsia"/>
                <w:color w:val="000000" w:themeColor="text1"/>
                <w:szCs w:val="21"/>
              </w:rPr>
              <w:t>1,085,390.85</w:t>
            </w:r>
          </w:p>
        </w:tc>
        <w:tc>
          <w:tcPr>
            <w:tcW w:w="1620" w:type="dxa"/>
            <w:vAlign w:val="center"/>
          </w:tcPr>
          <w:p w:rsidR="000B448F" w:rsidRDefault="002E71C5">
            <w:pPr>
              <w:jc w:val="right"/>
            </w:pPr>
            <w:r>
              <w:rPr>
                <w:rFonts w:eastAsiaTheme="minorEastAsia"/>
                <w:color w:val="000000" w:themeColor="text1"/>
                <w:szCs w:val="21"/>
              </w:rPr>
              <w:t>0.20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124,428,071.38</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60,688,962.35</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98355927"/>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42,292,000.00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7.70</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177,410,300.00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32.31</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90,271,000.00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16.44</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56,403,400.00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10.27</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72,570,888.50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13.22</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68,186,000.00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12.42</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507,133,588.50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92.36</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98355928"/>
      <w:r>
        <w:rPr>
          <w:rFonts w:ascii="Times New Roman" w:eastAsiaTheme="minorEastAsia" w:hAnsi="Times New Roman"/>
          <w:color w:val="000000" w:themeColor="text1"/>
          <w:kern w:val="0"/>
          <w:sz w:val="21"/>
          <w:szCs w:val="21"/>
        </w:rPr>
        <w:lastRenderedPageBreak/>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0B448F">
        <w:tc>
          <w:tcPr>
            <w:tcW w:w="892" w:type="dxa"/>
            <w:vAlign w:val="center"/>
          </w:tcPr>
          <w:p w:rsidR="000B448F" w:rsidRDefault="002E71C5">
            <w:pPr>
              <w:jc w:val="center"/>
            </w:pPr>
            <w:r>
              <w:rPr>
                <w:rFonts w:eastAsiaTheme="minorEastAsia"/>
                <w:color w:val="000000" w:themeColor="text1"/>
                <w:szCs w:val="21"/>
              </w:rPr>
              <w:t>1</w:t>
            </w:r>
          </w:p>
        </w:tc>
        <w:tc>
          <w:tcPr>
            <w:tcW w:w="1670" w:type="dxa"/>
            <w:vAlign w:val="center"/>
          </w:tcPr>
          <w:p w:rsidR="000B448F" w:rsidRDefault="002E71C5">
            <w:pPr>
              <w:jc w:val="center"/>
            </w:pPr>
            <w:r>
              <w:rPr>
                <w:rFonts w:eastAsiaTheme="minorEastAsia"/>
                <w:color w:val="000000" w:themeColor="text1"/>
                <w:szCs w:val="21"/>
              </w:rPr>
              <w:t>155177</w:t>
            </w:r>
          </w:p>
        </w:tc>
        <w:tc>
          <w:tcPr>
            <w:tcW w:w="1282" w:type="dxa"/>
            <w:vAlign w:val="center"/>
          </w:tcPr>
          <w:p w:rsidR="000B448F" w:rsidRDefault="002E71C5">
            <w:pPr>
              <w:jc w:val="center"/>
            </w:pPr>
            <w:r>
              <w:rPr>
                <w:rFonts w:eastAsiaTheme="minorEastAsia"/>
                <w:color w:val="000000" w:themeColor="text1"/>
                <w:szCs w:val="21"/>
              </w:rPr>
              <w:t>19</w:t>
            </w:r>
            <w:r>
              <w:rPr>
                <w:rFonts w:eastAsiaTheme="minorEastAsia"/>
                <w:color w:val="000000" w:themeColor="text1"/>
                <w:szCs w:val="21"/>
              </w:rPr>
              <w:t>长电</w:t>
            </w:r>
            <w:r>
              <w:rPr>
                <w:rFonts w:eastAsiaTheme="minorEastAsia"/>
                <w:color w:val="000000" w:themeColor="text1"/>
                <w:szCs w:val="21"/>
              </w:rPr>
              <w:t>01</w:t>
            </w:r>
          </w:p>
        </w:tc>
        <w:tc>
          <w:tcPr>
            <w:tcW w:w="1849" w:type="dxa"/>
            <w:vAlign w:val="center"/>
          </w:tcPr>
          <w:p w:rsidR="000B448F" w:rsidRDefault="002E71C5">
            <w:pPr>
              <w:jc w:val="right"/>
            </w:pPr>
            <w:r>
              <w:rPr>
                <w:rFonts w:eastAsiaTheme="minorEastAsia"/>
                <w:color w:val="000000" w:themeColor="text1"/>
                <w:szCs w:val="21"/>
              </w:rPr>
              <w:t>470,000</w:t>
            </w:r>
          </w:p>
        </w:tc>
        <w:tc>
          <w:tcPr>
            <w:tcW w:w="2126" w:type="dxa"/>
            <w:vAlign w:val="center"/>
          </w:tcPr>
          <w:p w:rsidR="000B448F" w:rsidRDefault="002E71C5">
            <w:pPr>
              <w:jc w:val="right"/>
            </w:pPr>
            <w:r>
              <w:rPr>
                <w:rFonts w:eastAsiaTheme="minorEastAsia"/>
                <w:color w:val="000000" w:themeColor="text1"/>
                <w:szCs w:val="21"/>
              </w:rPr>
              <w:t>47,032,900.00</w:t>
            </w:r>
          </w:p>
        </w:tc>
        <w:tc>
          <w:tcPr>
            <w:tcW w:w="1578" w:type="dxa"/>
            <w:vAlign w:val="center"/>
          </w:tcPr>
          <w:p w:rsidR="000B448F" w:rsidRDefault="002E71C5">
            <w:pPr>
              <w:jc w:val="right"/>
            </w:pPr>
            <w:r>
              <w:rPr>
                <w:rFonts w:eastAsiaTheme="minorEastAsia"/>
                <w:color w:val="000000" w:themeColor="text1"/>
                <w:szCs w:val="21"/>
              </w:rPr>
              <w:t>8.57</w:t>
            </w:r>
          </w:p>
        </w:tc>
      </w:tr>
      <w:tr w:rsidR="000B448F">
        <w:tc>
          <w:tcPr>
            <w:tcW w:w="892" w:type="dxa"/>
            <w:vAlign w:val="center"/>
          </w:tcPr>
          <w:p w:rsidR="000B448F" w:rsidRDefault="002E71C5">
            <w:pPr>
              <w:jc w:val="center"/>
            </w:pPr>
            <w:r>
              <w:rPr>
                <w:rFonts w:eastAsiaTheme="minorEastAsia"/>
                <w:color w:val="000000" w:themeColor="text1"/>
                <w:szCs w:val="21"/>
              </w:rPr>
              <w:t>2</w:t>
            </w:r>
          </w:p>
        </w:tc>
        <w:tc>
          <w:tcPr>
            <w:tcW w:w="1670" w:type="dxa"/>
            <w:vAlign w:val="center"/>
          </w:tcPr>
          <w:p w:rsidR="000B448F" w:rsidRDefault="002E71C5">
            <w:pPr>
              <w:jc w:val="center"/>
            </w:pPr>
            <w:r>
              <w:rPr>
                <w:rFonts w:eastAsiaTheme="minorEastAsia"/>
                <w:color w:val="000000" w:themeColor="text1"/>
                <w:szCs w:val="21"/>
              </w:rPr>
              <w:t>1280219</w:t>
            </w:r>
          </w:p>
        </w:tc>
        <w:tc>
          <w:tcPr>
            <w:tcW w:w="1282" w:type="dxa"/>
            <w:vAlign w:val="center"/>
          </w:tcPr>
          <w:p w:rsidR="000B448F" w:rsidRDefault="002E71C5">
            <w:pPr>
              <w:jc w:val="center"/>
            </w:pPr>
            <w:r>
              <w:rPr>
                <w:rFonts w:eastAsiaTheme="minorEastAsia"/>
                <w:color w:val="000000" w:themeColor="text1"/>
                <w:szCs w:val="21"/>
              </w:rPr>
              <w:t>12</w:t>
            </w:r>
            <w:r>
              <w:rPr>
                <w:rFonts w:eastAsiaTheme="minorEastAsia"/>
                <w:color w:val="000000" w:themeColor="text1"/>
                <w:szCs w:val="21"/>
              </w:rPr>
              <w:t>铁道</w:t>
            </w:r>
            <w:r>
              <w:rPr>
                <w:rFonts w:eastAsiaTheme="minorEastAsia"/>
                <w:color w:val="000000" w:themeColor="text1"/>
                <w:szCs w:val="21"/>
              </w:rPr>
              <w:t>03</w:t>
            </w:r>
          </w:p>
        </w:tc>
        <w:tc>
          <w:tcPr>
            <w:tcW w:w="1849" w:type="dxa"/>
            <w:vAlign w:val="center"/>
          </w:tcPr>
          <w:p w:rsidR="000B448F" w:rsidRDefault="002E71C5">
            <w:pPr>
              <w:jc w:val="right"/>
            </w:pPr>
            <w:r>
              <w:rPr>
                <w:rFonts w:eastAsiaTheme="minorEastAsia"/>
                <w:color w:val="000000" w:themeColor="text1"/>
                <w:szCs w:val="21"/>
              </w:rPr>
              <w:t>400,000</w:t>
            </w:r>
          </w:p>
        </w:tc>
        <w:tc>
          <w:tcPr>
            <w:tcW w:w="2126" w:type="dxa"/>
            <w:vAlign w:val="center"/>
          </w:tcPr>
          <w:p w:rsidR="000B448F" w:rsidRDefault="002E71C5">
            <w:pPr>
              <w:jc w:val="right"/>
            </w:pPr>
            <w:r>
              <w:rPr>
                <w:rFonts w:eastAsiaTheme="minorEastAsia"/>
                <w:color w:val="000000" w:themeColor="text1"/>
                <w:szCs w:val="21"/>
              </w:rPr>
              <w:t>40,600,000.00</w:t>
            </w:r>
          </w:p>
        </w:tc>
        <w:tc>
          <w:tcPr>
            <w:tcW w:w="1578" w:type="dxa"/>
            <w:vAlign w:val="center"/>
          </w:tcPr>
          <w:p w:rsidR="000B448F" w:rsidRDefault="002E71C5">
            <w:pPr>
              <w:jc w:val="right"/>
            </w:pPr>
            <w:r>
              <w:rPr>
                <w:rFonts w:eastAsiaTheme="minorEastAsia"/>
                <w:color w:val="000000" w:themeColor="text1"/>
                <w:szCs w:val="21"/>
              </w:rPr>
              <w:t>7.39</w:t>
            </w:r>
          </w:p>
        </w:tc>
      </w:tr>
      <w:tr w:rsidR="000B448F">
        <w:tc>
          <w:tcPr>
            <w:tcW w:w="892" w:type="dxa"/>
            <w:vAlign w:val="center"/>
          </w:tcPr>
          <w:p w:rsidR="000B448F" w:rsidRDefault="002E71C5">
            <w:pPr>
              <w:jc w:val="center"/>
            </w:pPr>
            <w:r>
              <w:rPr>
                <w:rFonts w:eastAsiaTheme="minorEastAsia"/>
                <w:color w:val="000000" w:themeColor="text1"/>
                <w:szCs w:val="21"/>
              </w:rPr>
              <w:t>3</w:t>
            </w:r>
          </w:p>
        </w:tc>
        <w:tc>
          <w:tcPr>
            <w:tcW w:w="1670" w:type="dxa"/>
            <w:vAlign w:val="center"/>
          </w:tcPr>
          <w:p w:rsidR="000B448F" w:rsidRDefault="002E71C5">
            <w:pPr>
              <w:jc w:val="center"/>
            </w:pPr>
            <w:r>
              <w:rPr>
                <w:rFonts w:eastAsiaTheme="minorEastAsia"/>
                <w:color w:val="000000" w:themeColor="text1"/>
                <w:szCs w:val="21"/>
              </w:rPr>
              <w:t>132015</w:t>
            </w:r>
          </w:p>
        </w:tc>
        <w:tc>
          <w:tcPr>
            <w:tcW w:w="1282" w:type="dxa"/>
            <w:vAlign w:val="center"/>
          </w:tcPr>
          <w:p w:rsidR="000B448F" w:rsidRDefault="002E71C5">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49" w:type="dxa"/>
            <w:vAlign w:val="center"/>
          </w:tcPr>
          <w:p w:rsidR="000B448F" w:rsidRDefault="002E71C5">
            <w:pPr>
              <w:jc w:val="right"/>
            </w:pPr>
            <w:r>
              <w:rPr>
                <w:rFonts w:eastAsiaTheme="minorEastAsia"/>
                <w:color w:val="000000" w:themeColor="text1"/>
                <w:szCs w:val="21"/>
              </w:rPr>
              <w:t>308,610</w:t>
            </w:r>
          </w:p>
        </w:tc>
        <w:tc>
          <w:tcPr>
            <w:tcW w:w="2126" w:type="dxa"/>
            <w:vAlign w:val="center"/>
          </w:tcPr>
          <w:p w:rsidR="000B448F" w:rsidRDefault="002E71C5">
            <w:pPr>
              <w:jc w:val="right"/>
            </w:pPr>
            <w:r>
              <w:rPr>
                <w:rFonts w:eastAsiaTheme="minorEastAsia"/>
                <w:color w:val="000000" w:themeColor="text1"/>
                <w:szCs w:val="21"/>
              </w:rPr>
              <w:t>32,073,837.30</w:t>
            </w:r>
          </w:p>
        </w:tc>
        <w:tc>
          <w:tcPr>
            <w:tcW w:w="1578" w:type="dxa"/>
            <w:vAlign w:val="center"/>
          </w:tcPr>
          <w:p w:rsidR="000B448F" w:rsidRDefault="002E71C5">
            <w:pPr>
              <w:jc w:val="right"/>
            </w:pPr>
            <w:r>
              <w:rPr>
                <w:rFonts w:eastAsiaTheme="minorEastAsia"/>
                <w:color w:val="000000" w:themeColor="text1"/>
                <w:szCs w:val="21"/>
              </w:rPr>
              <w:t>5.84</w:t>
            </w:r>
          </w:p>
        </w:tc>
      </w:tr>
      <w:tr w:rsidR="000B448F">
        <w:tc>
          <w:tcPr>
            <w:tcW w:w="892" w:type="dxa"/>
            <w:vAlign w:val="center"/>
          </w:tcPr>
          <w:p w:rsidR="000B448F" w:rsidRDefault="002E71C5">
            <w:pPr>
              <w:jc w:val="center"/>
            </w:pPr>
            <w:r>
              <w:rPr>
                <w:rFonts w:eastAsiaTheme="minorEastAsia"/>
                <w:color w:val="000000" w:themeColor="text1"/>
                <w:szCs w:val="21"/>
              </w:rPr>
              <w:t>4</w:t>
            </w:r>
          </w:p>
        </w:tc>
        <w:tc>
          <w:tcPr>
            <w:tcW w:w="1670" w:type="dxa"/>
            <w:vAlign w:val="center"/>
          </w:tcPr>
          <w:p w:rsidR="000B448F" w:rsidRDefault="002E71C5">
            <w:pPr>
              <w:jc w:val="center"/>
            </w:pPr>
            <w:r>
              <w:rPr>
                <w:rFonts w:eastAsiaTheme="minorEastAsia"/>
                <w:color w:val="000000" w:themeColor="text1"/>
                <w:szCs w:val="21"/>
              </w:rPr>
              <w:t>1280106</w:t>
            </w:r>
          </w:p>
        </w:tc>
        <w:tc>
          <w:tcPr>
            <w:tcW w:w="1282" w:type="dxa"/>
            <w:vAlign w:val="center"/>
          </w:tcPr>
          <w:p w:rsidR="000B448F" w:rsidRDefault="002E71C5">
            <w:pPr>
              <w:jc w:val="center"/>
            </w:pPr>
            <w:r>
              <w:rPr>
                <w:rFonts w:eastAsiaTheme="minorEastAsia"/>
                <w:color w:val="000000" w:themeColor="text1"/>
                <w:szCs w:val="21"/>
              </w:rPr>
              <w:t>12</w:t>
            </w:r>
            <w:r>
              <w:rPr>
                <w:rFonts w:eastAsiaTheme="minorEastAsia"/>
                <w:color w:val="000000" w:themeColor="text1"/>
                <w:szCs w:val="21"/>
              </w:rPr>
              <w:t>国网债</w:t>
            </w:r>
            <w:r>
              <w:rPr>
                <w:rFonts w:eastAsiaTheme="minorEastAsia"/>
                <w:color w:val="000000" w:themeColor="text1"/>
                <w:szCs w:val="21"/>
              </w:rPr>
              <w:t>01</w:t>
            </w:r>
          </w:p>
        </w:tc>
        <w:tc>
          <w:tcPr>
            <w:tcW w:w="1849" w:type="dxa"/>
            <w:vAlign w:val="center"/>
          </w:tcPr>
          <w:p w:rsidR="000B448F" w:rsidRDefault="002E71C5">
            <w:pPr>
              <w:jc w:val="right"/>
            </w:pPr>
            <w:r>
              <w:rPr>
                <w:rFonts w:eastAsiaTheme="minorEastAsia"/>
                <w:color w:val="000000" w:themeColor="text1"/>
                <w:szCs w:val="21"/>
              </w:rPr>
              <w:t>300,000</w:t>
            </w:r>
          </w:p>
        </w:tc>
        <w:tc>
          <w:tcPr>
            <w:tcW w:w="2126" w:type="dxa"/>
            <w:vAlign w:val="center"/>
          </w:tcPr>
          <w:p w:rsidR="000B448F" w:rsidRDefault="002E71C5">
            <w:pPr>
              <w:jc w:val="right"/>
            </w:pPr>
            <w:r>
              <w:rPr>
                <w:rFonts w:eastAsiaTheme="minorEastAsia"/>
                <w:color w:val="000000" w:themeColor="text1"/>
                <w:szCs w:val="21"/>
              </w:rPr>
              <w:t>30,411,000.00</w:t>
            </w:r>
          </w:p>
        </w:tc>
        <w:tc>
          <w:tcPr>
            <w:tcW w:w="1578" w:type="dxa"/>
            <w:vAlign w:val="center"/>
          </w:tcPr>
          <w:p w:rsidR="000B448F" w:rsidRDefault="002E71C5">
            <w:pPr>
              <w:jc w:val="right"/>
            </w:pPr>
            <w:r>
              <w:rPr>
                <w:rFonts w:eastAsiaTheme="minorEastAsia"/>
                <w:color w:val="000000" w:themeColor="text1"/>
                <w:szCs w:val="21"/>
              </w:rPr>
              <w:t>5.54</w:t>
            </w:r>
          </w:p>
        </w:tc>
      </w:tr>
      <w:tr w:rsidR="000B448F">
        <w:tc>
          <w:tcPr>
            <w:tcW w:w="892" w:type="dxa"/>
            <w:vAlign w:val="center"/>
          </w:tcPr>
          <w:p w:rsidR="000B448F" w:rsidRDefault="002E71C5">
            <w:pPr>
              <w:jc w:val="center"/>
            </w:pPr>
            <w:r>
              <w:rPr>
                <w:rFonts w:eastAsiaTheme="minorEastAsia"/>
                <w:color w:val="000000" w:themeColor="text1"/>
                <w:szCs w:val="21"/>
              </w:rPr>
              <w:t>5</w:t>
            </w:r>
          </w:p>
        </w:tc>
        <w:tc>
          <w:tcPr>
            <w:tcW w:w="1670" w:type="dxa"/>
            <w:vAlign w:val="center"/>
          </w:tcPr>
          <w:p w:rsidR="000B448F" w:rsidRDefault="002E71C5">
            <w:pPr>
              <w:jc w:val="center"/>
            </w:pPr>
            <w:r>
              <w:rPr>
                <w:rFonts w:eastAsiaTheme="minorEastAsia"/>
                <w:color w:val="000000" w:themeColor="text1"/>
                <w:szCs w:val="21"/>
              </w:rPr>
              <w:t>155389</w:t>
            </w:r>
          </w:p>
        </w:tc>
        <w:tc>
          <w:tcPr>
            <w:tcW w:w="1282" w:type="dxa"/>
            <w:vAlign w:val="center"/>
          </w:tcPr>
          <w:p w:rsidR="000B448F" w:rsidRDefault="002E71C5">
            <w:pPr>
              <w:jc w:val="center"/>
            </w:pPr>
            <w:r>
              <w:rPr>
                <w:rFonts w:eastAsiaTheme="minorEastAsia"/>
                <w:color w:val="000000" w:themeColor="text1"/>
                <w:szCs w:val="21"/>
              </w:rPr>
              <w:t>19</w:t>
            </w:r>
            <w:r>
              <w:rPr>
                <w:rFonts w:eastAsiaTheme="minorEastAsia"/>
                <w:color w:val="000000" w:themeColor="text1"/>
                <w:szCs w:val="21"/>
              </w:rPr>
              <w:t>南网</w:t>
            </w:r>
            <w:r>
              <w:rPr>
                <w:rFonts w:eastAsiaTheme="minorEastAsia"/>
                <w:color w:val="000000" w:themeColor="text1"/>
                <w:szCs w:val="21"/>
              </w:rPr>
              <w:t>01</w:t>
            </w:r>
          </w:p>
        </w:tc>
        <w:tc>
          <w:tcPr>
            <w:tcW w:w="1849" w:type="dxa"/>
            <w:vAlign w:val="center"/>
          </w:tcPr>
          <w:p w:rsidR="000B448F" w:rsidRDefault="002E71C5">
            <w:pPr>
              <w:jc w:val="right"/>
            </w:pPr>
            <w:r>
              <w:rPr>
                <w:rFonts w:eastAsiaTheme="minorEastAsia"/>
                <w:color w:val="000000" w:themeColor="text1"/>
                <w:szCs w:val="21"/>
              </w:rPr>
              <w:t>300,000</w:t>
            </w:r>
          </w:p>
        </w:tc>
        <w:tc>
          <w:tcPr>
            <w:tcW w:w="2126" w:type="dxa"/>
            <w:vAlign w:val="center"/>
          </w:tcPr>
          <w:p w:rsidR="000B448F" w:rsidRDefault="002E71C5">
            <w:pPr>
              <w:jc w:val="right"/>
            </w:pPr>
            <w:r>
              <w:rPr>
                <w:rFonts w:eastAsiaTheme="minorEastAsia"/>
                <w:color w:val="000000" w:themeColor="text1"/>
                <w:szCs w:val="21"/>
              </w:rPr>
              <w:t>30,117,000.00</w:t>
            </w:r>
          </w:p>
        </w:tc>
        <w:tc>
          <w:tcPr>
            <w:tcW w:w="1578" w:type="dxa"/>
            <w:vAlign w:val="center"/>
          </w:tcPr>
          <w:p w:rsidR="000B448F" w:rsidRDefault="002E71C5">
            <w:pPr>
              <w:jc w:val="right"/>
            </w:pPr>
            <w:r>
              <w:rPr>
                <w:rFonts w:eastAsiaTheme="minorEastAsia"/>
                <w:color w:val="000000" w:themeColor="text1"/>
                <w:szCs w:val="21"/>
              </w:rPr>
              <w:t>5.48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98355929"/>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98355930"/>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98355931"/>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98355932"/>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98355933"/>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31,701.48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255,483.33</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6,885,352.81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224.82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7,172,762.44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2508"/>
        <w:gridCol w:w="1462"/>
      </w:tblGrid>
      <w:tr w:rsidR="00EE1E53">
        <w:tc>
          <w:tcPr>
            <w:tcW w:w="18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72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6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25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46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0B448F">
        <w:tc>
          <w:tcPr>
            <w:tcW w:w="1808" w:type="dxa"/>
            <w:vAlign w:val="center"/>
          </w:tcPr>
          <w:p w:rsidR="000B448F" w:rsidRDefault="002E71C5">
            <w:pPr>
              <w:jc w:val="center"/>
            </w:pPr>
            <w:r>
              <w:rPr>
                <w:rFonts w:eastAsiaTheme="minorEastAsia"/>
                <w:color w:val="000000" w:themeColor="text1"/>
                <w:szCs w:val="21"/>
              </w:rPr>
              <w:t>1</w:t>
            </w:r>
          </w:p>
        </w:tc>
        <w:tc>
          <w:tcPr>
            <w:tcW w:w="1729" w:type="dxa"/>
            <w:vAlign w:val="center"/>
          </w:tcPr>
          <w:p w:rsidR="000B448F" w:rsidRDefault="002E71C5">
            <w:pPr>
              <w:jc w:val="center"/>
            </w:pPr>
            <w:r>
              <w:rPr>
                <w:rFonts w:eastAsiaTheme="minorEastAsia"/>
                <w:color w:val="000000" w:themeColor="text1"/>
                <w:szCs w:val="21"/>
              </w:rPr>
              <w:t>132015</w:t>
            </w:r>
          </w:p>
        </w:tc>
        <w:tc>
          <w:tcPr>
            <w:tcW w:w="1658" w:type="dxa"/>
            <w:vAlign w:val="center"/>
          </w:tcPr>
          <w:p w:rsidR="000B448F" w:rsidRDefault="002E71C5">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0B448F" w:rsidRDefault="002E71C5">
            <w:pPr>
              <w:jc w:val="right"/>
            </w:pPr>
            <w:r>
              <w:rPr>
                <w:rFonts w:eastAsiaTheme="minorEastAsia"/>
                <w:color w:val="000000" w:themeColor="text1"/>
                <w:szCs w:val="21"/>
              </w:rPr>
              <w:t>32,073,837.30</w:t>
            </w:r>
          </w:p>
        </w:tc>
        <w:tc>
          <w:tcPr>
            <w:tcW w:w="1462" w:type="dxa"/>
            <w:vAlign w:val="center"/>
          </w:tcPr>
          <w:p w:rsidR="000B448F" w:rsidRDefault="002E71C5">
            <w:pPr>
              <w:jc w:val="right"/>
            </w:pPr>
            <w:r>
              <w:rPr>
                <w:rFonts w:eastAsiaTheme="minorEastAsia"/>
                <w:color w:val="000000" w:themeColor="text1"/>
                <w:szCs w:val="21"/>
              </w:rPr>
              <w:t>5.84</w:t>
            </w:r>
          </w:p>
        </w:tc>
      </w:tr>
      <w:tr w:rsidR="000B448F">
        <w:tc>
          <w:tcPr>
            <w:tcW w:w="1808" w:type="dxa"/>
            <w:vAlign w:val="center"/>
          </w:tcPr>
          <w:p w:rsidR="000B448F" w:rsidRDefault="002E71C5">
            <w:pPr>
              <w:jc w:val="center"/>
            </w:pPr>
            <w:r>
              <w:rPr>
                <w:rFonts w:eastAsiaTheme="minorEastAsia"/>
                <w:color w:val="000000" w:themeColor="text1"/>
                <w:szCs w:val="21"/>
              </w:rPr>
              <w:t>2</w:t>
            </w:r>
          </w:p>
        </w:tc>
        <w:tc>
          <w:tcPr>
            <w:tcW w:w="1729" w:type="dxa"/>
            <w:vAlign w:val="center"/>
          </w:tcPr>
          <w:p w:rsidR="000B448F" w:rsidRDefault="002E71C5">
            <w:pPr>
              <w:jc w:val="center"/>
            </w:pPr>
            <w:r>
              <w:rPr>
                <w:rFonts w:eastAsiaTheme="minorEastAsia"/>
                <w:color w:val="000000" w:themeColor="text1"/>
                <w:szCs w:val="21"/>
              </w:rPr>
              <w:t>132009</w:t>
            </w:r>
          </w:p>
        </w:tc>
        <w:tc>
          <w:tcPr>
            <w:tcW w:w="1658" w:type="dxa"/>
            <w:vAlign w:val="center"/>
          </w:tcPr>
          <w:p w:rsidR="000B448F" w:rsidRDefault="002E71C5">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0B448F" w:rsidRDefault="002E71C5">
            <w:pPr>
              <w:jc w:val="right"/>
            </w:pPr>
            <w:r>
              <w:rPr>
                <w:rFonts w:eastAsiaTheme="minorEastAsia"/>
                <w:color w:val="000000" w:themeColor="text1"/>
                <w:szCs w:val="21"/>
              </w:rPr>
              <w:t>22,807,984.00</w:t>
            </w:r>
          </w:p>
        </w:tc>
        <w:tc>
          <w:tcPr>
            <w:tcW w:w="1462" w:type="dxa"/>
            <w:vAlign w:val="center"/>
          </w:tcPr>
          <w:p w:rsidR="000B448F" w:rsidRDefault="002E71C5">
            <w:pPr>
              <w:jc w:val="right"/>
            </w:pPr>
            <w:r>
              <w:rPr>
                <w:rFonts w:eastAsiaTheme="minorEastAsia"/>
                <w:color w:val="000000" w:themeColor="text1"/>
                <w:szCs w:val="21"/>
              </w:rPr>
              <w:t>4.15</w:t>
            </w:r>
          </w:p>
        </w:tc>
      </w:tr>
      <w:tr w:rsidR="000B448F">
        <w:tc>
          <w:tcPr>
            <w:tcW w:w="1808" w:type="dxa"/>
            <w:vAlign w:val="center"/>
          </w:tcPr>
          <w:p w:rsidR="000B448F" w:rsidRDefault="002E71C5">
            <w:pPr>
              <w:jc w:val="center"/>
            </w:pPr>
            <w:r>
              <w:rPr>
                <w:rFonts w:eastAsiaTheme="minorEastAsia"/>
                <w:color w:val="000000" w:themeColor="text1"/>
                <w:szCs w:val="21"/>
              </w:rPr>
              <w:t>3</w:t>
            </w:r>
          </w:p>
        </w:tc>
        <w:tc>
          <w:tcPr>
            <w:tcW w:w="1729" w:type="dxa"/>
            <w:vAlign w:val="center"/>
          </w:tcPr>
          <w:p w:rsidR="000B448F" w:rsidRDefault="002E71C5">
            <w:pPr>
              <w:jc w:val="center"/>
            </w:pPr>
            <w:r>
              <w:rPr>
                <w:rFonts w:eastAsiaTheme="minorEastAsia"/>
                <w:color w:val="000000" w:themeColor="text1"/>
                <w:szCs w:val="21"/>
              </w:rPr>
              <w:t>113044</w:t>
            </w:r>
          </w:p>
        </w:tc>
        <w:tc>
          <w:tcPr>
            <w:tcW w:w="1658" w:type="dxa"/>
            <w:vAlign w:val="center"/>
          </w:tcPr>
          <w:p w:rsidR="000B448F" w:rsidRDefault="002E71C5">
            <w:pPr>
              <w:jc w:val="center"/>
            </w:pPr>
            <w:r>
              <w:rPr>
                <w:rFonts w:eastAsiaTheme="minorEastAsia"/>
                <w:color w:val="000000" w:themeColor="text1"/>
                <w:szCs w:val="21"/>
              </w:rPr>
              <w:t>大秦转债</w:t>
            </w:r>
          </w:p>
        </w:tc>
        <w:tc>
          <w:tcPr>
            <w:tcW w:w="2508" w:type="dxa"/>
            <w:vAlign w:val="center"/>
          </w:tcPr>
          <w:p w:rsidR="000B448F" w:rsidRDefault="002E71C5">
            <w:pPr>
              <w:jc w:val="right"/>
            </w:pPr>
            <w:r>
              <w:rPr>
                <w:rFonts w:eastAsiaTheme="minorEastAsia"/>
                <w:color w:val="000000" w:themeColor="text1"/>
                <w:szCs w:val="21"/>
              </w:rPr>
              <w:t>16,950,067.20</w:t>
            </w:r>
          </w:p>
        </w:tc>
        <w:tc>
          <w:tcPr>
            <w:tcW w:w="1462" w:type="dxa"/>
            <w:vAlign w:val="center"/>
          </w:tcPr>
          <w:p w:rsidR="000B448F" w:rsidRDefault="002E71C5">
            <w:pPr>
              <w:jc w:val="right"/>
            </w:pPr>
            <w:r>
              <w:rPr>
                <w:rFonts w:eastAsiaTheme="minorEastAsia"/>
                <w:color w:val="000000" w:themeColor="text1"/>
                <w:szCs w:val="21"/>
              </w:rPr>
              <w:t>3.09</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98355934"/>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98355935"/>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2D379F" w:rsidTr="002D379F">
        <w:tc>
          <w:tcPr>
            <w:tcW w:w="1790" w:type="dxa"/>
            <w:vMerge w:val="restart"/>
            <w:tcBorders>
              <w:top w:val="single" w:sz="8" w:space="0" w:color="000000"/>
              <w:left w:val="single" w:sz="8" w:space="0" w:color="000000"/>
              <w:right w:val="single" w:sz="8" w:space="0" w:color="000000"/>
            </w:tcBorders>
            <w:vAlign w:val="center"/>
          </w:tcPr>
          <w:p w:rsidR="000B448F" w:rsidRDefault="002E71C5">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w:t>
            </w:r>
            <w:r>
              <w:rPr>
                <w:rFonts w:eastAsiaTheme="minorEastAsia"/>
                <w:bCs/>
                <w:color w:val="000000" w:themeColor="text1"/>
                <w:szCs w:val="21"/>
              </w:rPr>
              <w:lastRenderedPageBreak/>
              <w:t>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lastRenderedPageBreak/>
              <w:t>持有人结构</w:t>
            </w:r>
          </w:p>
        </w:tc>
      </w:tr>
      <w:tr w:rsidR="002D379F" w:rsidTr="002D379F">
        <w:tc>
          <w:tcPr>
            <w:tcW w:w="1790" w:type="dxa"/>
            <w:vMerge/>
            <w:tcBorders>
              <w:left w:val="single" w:sz="8" w:space="0" w:color="000000"/>
              <w:right w:val="single" w:sz="8" w:space="0" w:color="000000"/>
            </w:tcBorders>
          </w:tcPr>
          <w:p w:rsidR="000B448F" w:rsidRDefault="000B448F">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2D379F" w:rsidTr="002D379F">
        <w:tc>
          <w:tcPr>
            <w:tcW w:w="1790" w:type="dxa"/>
            <w:vMerge/>
            <w:tcBorders>
              <w:left w:val="single" w:sz="8" w:space="0" w:color="000000"/>
              <w:bottom w:val="single" w:sz="8" w:space="0" w:color="000000"/>
              <w:right w:val="single" w:sz="8" w:space="0" w:color="000000"/>
            </w:tcBorders>
          </w:tcPr>
          <w:p w:rsidR="000B448F" w:rsidRDefault="000B448F">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2D379F" w:rsidTr="002D379F">
        <w:tc>
          <w:tcPr>
            <w:tcW w:w="1790" w:type="dxa"/>
            <w:tcBorders>
              <w:top w:val="single" w:sz="8" w:space="0" w:color="000000"/>
              <w:left w:val="single" w:sz="8" w:space="0" w:color="000000"/>
              <w:bottom w:val="single" w:sz="8" w:space="0" w:color="000000"/>
              <w:right w:val="single" w:sz="8" w:space="0" w:color="000000"/>
            </w:tcBorders>
          </w:tcPr>
          <w:p w:rsidR="000B448F" w:rsidRDefault="002E71C5">
            <w:pPr>
              <w:jc w:val="center"/>
            </w:pPr>
            <w:r>
              <w:rPr>
                <w:rFonts w:eastAsiaTheme="minorEastAsia"/>
                <w:bCs/>
                <w:color w:val="000000" w:themeColor="text1"/>
                <w:szCs w:val="21"/>
              </w:rPr>
              <w:t>9,518</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56,047.67</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533,461,736.43</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98355936"/>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1,627,524.60</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0.3051%</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98355937"/>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&gt;100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98355938"/>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531,516,638.20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1,945,098.23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减：基金合同生效日起至报告期期末基金总赎回份额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533,461,736.43</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98355939"/>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98355940"/>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98355941"/>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w:t>
      </w:r>
      <w:r>
        <w:rPr>
          <w:rFonts w:eastAsiaTheme="minorEastAsia"/>
          <w:color w:val="000000" w:themeColor="text1"/>
          <w:szCs w:val="21"/>
        </w:rPr>
        <w:lastRenderedPageBreak/>
        <w:t>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98355942"/>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98355943"/>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98355944"/>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 xml:space="preserve"> 60,000 </w:t>
      </w:r>
      <w:r w:rsidRPr="00583911">
        <w:rPr>
          <w:rFonts w:eastAsiaTheme="minorEastAsia"/>
          <w:szCs w:val="21"/>
        </w:rPr>
        <w:t>元，目前该审计机构已提供审计服务的连续年限为</w:t>
      </w:r>
      <w:r w:rsidRPr="00583911">
        <w:rPr>
          <w:rFonts w:eastAsiaTheme="minorEastAsia"/>
          <w:szCs w:val="21"/>
        </w:rPr>
        <w:t>1</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98355945"/>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98355946"/>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0B448F">
        <w:tc>
          <w:tcPr>
            <w:tcW w:w="1560" w:type="dxa"/>
            <w:vAlign w:val="center"/>
          </w:tcPr>
          <w:p w:rsidR="000B448F" w:rsidRDefault="002E71C5">
            <w:pPr>
              <w:jc w:val="left"/>
            </w:pPr>
            <w:r>
              <w:rPr>
                <w:rFonts w:eastAsiaTheme="minorEastAsia"/>
                <w:color w:val="000000" w:themeColor="text1"/>
                <w:szCs w:val="21"/>
              </w:rPr>
              <w:t>国盛证券</w:t>
            </w:r>
          </w:p>
        </w:tc>
        <w:tc>
          <w:tcPr>
            <w:tcW w:w="780" w:type="dxa"/>
            <w:vAlign w:val="center"/>
          </w:tcPr>
          <w:p w:rsidR="000B448F" w:rsidRDefault="002E71C5">
            <w:pPr>
              <w:jc w:val="right"/>
            </w:pPr>
            <w:r>
              <w:rPr>
                <w:rFonts w:eastAsiaTheme="minorEastAsia"/>
                <w:color w:val="000000" w:themeColor="text1"/>
                <w:szCs w:val="21"/>
              </w:rPr>
              <w:t>2</w:t>
            </w:r>
          </w:p>
        </w:tc>
        <w:tc>
          <w:tcPr>
            <w:tcW w:w="1800" w:type="dxa"/>
            <w:vAlign w:val="center"/>
          </w:tcPr>
          <w:p w:rsidR="000B448F" w:rsidRDefault="002E71C5">
            <w:pPr>
              <w:jc w:val="right"/>
            </w:pPr>
            <w:r>
              <w:rPr>
                <w:rFonts w:eastAsiaTheme="minorEastAsia"/>
                <w:color w:val="000000" w:themeColor="text1"/>
                <w:szCs w:val="21"/>
              </w:rPr>
              <w:t>185,010,008.73</w:t>
            </w:r>
          </w:p>
        </w:tc>
        <w:tc>
          <w:tcPr>
            <w:tcW w:w="1080" w:type="dxa"/>
            <w:vAlign w:val="center"/>
          </w:tcPr>
          <w:p w:rsidR="000B448F" w:rsidRDefault="002E71C5">
            <w:pPr>
              <w:jc w:val="right"/>
            </w:pPr>
            <w:r>
              <w:rPr>
                <w:rFonts w:eastAsiaTheme="minorEastAsia"/>
                <w:color w:val="000000" w:themeColor="text1"/>
                <w:szCs w:val="21"/>
              </w:rPr>
              <w:t>100.00%</w:t>
            </w:r>
          </w:p>
        </w:tc>
        <w:tc>
          <w:tcPr>
            <w:tcW w:w="1620" w:type="dxa"/>
            <w:vAlign w:val="center"/>
          </w:tcPr>
          <w:p w:rsidR="000B448F" w:rsidRDefault="002E71C5">
            <w:pPr>
              <w:jc w:val="right"/>
            </w:pPr>
            <w:r>
              <w:rPr>
                <w:rFonts w:eastAsiaTheme="minorEastAsia"/>
                <w:color w:val="000000" w:themeColor="text1"/>
                <w:szCs w:val="21"/>
              </w:rPr>
              <w:t>212,788.77</w:t>
            </w:r>
          </w:p>
        </w:tc>
        <w:tc>
          <w:tcPr>
            <w:tcW w:w="1080" w:type="dxa"/>
            <w:vAlign w:val="center"/>
          </w:tcPr>
          <w:p w:rsidR="000B448F" w:rsidRDefault="002E71C5">
            <w:pPr>
              <w:jc w:val="right"/>
            </w:pPr>
            <w:r>
              <w:rPr>
                <w:rFonts w:eastAsiaTheme="minorEastAsia"/>
                <w:color w:val="000000" w:themeColor="text1"/>
                <w:szCs w:val="21"/>
              </w:rPr>
              <w:t>100.00%</w:t>
            </w:r>
          </w:p>
        </w:tc>
        <w:tc>
          <w:tcPr>
            <w:tcW w:w="1080" w:type="dxa"/>
            <w:vAlign w:val="center"/>
          </w:tcPr>
          <w:p w:rsidR="000B448F" w:rsidRDefault="002E71C5">
            <w:pPr>
              <w:jc w:val="left"/>
            </w:pPr>
            <w:r>
              <w:rPr>
                <w:rFonts w:eastAsiaTheme="minorEastAsia"/>
                <w:color w:val="000000" w:themeColor="text1"/>
                <w:szCs w:val="21"/>
              </w:rPr>
              <w:t>-</w:t>
            </w:r>
          </w:p>
        </w:tc>
      </w:tr>
    </w:tbl>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w:t>
      </w:r>
      <w:r>
        <w:rPr>
          <w:rFonts w:eastAsiaTheme="minorEastAsia"/>
          <w:color w:val="000000" w:themeColor="text1"/>
          <w:szCs w:val="21"/>
        </w:rPr>
        <w:lastRenderedPageBreak/>
        <w:t>经济、行业情况、市场走向、个股分析的研究报告及周到的信息服务。</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B448F" w:rsidRDefault="002E71C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本基金本年度成立，所有席位均为新增。</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0B448F">
        <w:tc>
          <w:tcPr>
            <w:tcW w:w="1560" w:type="dxa"/>
            <w:vAlign w:val="center"/>
          </w:tcPr>
          <w:p w:rsidR="000B448F" w:rsidRDefault="002E71C5">
            <w:pPr>
              <w:jc w:val="left"/>
            </w:pPr>
            <w:r>
              <w:rPr>
                <w:rFonts w:eastAsiaTheme="minorEastAsia"/>
                <w:color w:val="000000" w:themeColor="text1"/>
                <w:szCs w:val="21"/>
              </w:rPr>
              <w:t>国盛证券</w:t>
            </w:r>
          </w:p>
        </w:tc>
        <w:tc>
          <w:tcPr>
            <w:tcW w:w="1320" w:type="dxa"/>
            <w:vAlign w:val="center"/>
          </w:tcPr>
          <w:p w:rsidR="000B448F" w:rsidRDefault="002E71C5">
            <w:pPr>
              <w:jc w:val="right"/>
            </w:pPr>
            <w:r>
              <w:rPr>
                <w:rFonts w:eastAsiaTheme="minorEastAsia"/>
                <w:color w:val="000000" w:themeColor="text1"/>
                <w:szCs w:val="21"/>
              </w:rPr>
              <w:t>205,437,472.06</w:t>
            </w:r>
          </w:p>
        </w:tc>
        <w:tc>
          <w:tcPr>
            <w:tcW w:w="1080" w:type="dxa"/>
            <w:vAlign w:val="center"/>
          </w:tcPr>
          <w:p w:rsidR="000B448F" w:rsidRDefault="002E71C5">
            <w:pPr>
              <w:jc w:val="right"/>
            </w:pPr>
            <w:r>
              <w:rPr>
                <w:rFonts w:eastAsiaTheme="minorEastAsia"/>
                <w:color w:val="000000" w:themeColor="text1"/>
                <w:szCs w:val="21"/>
              </w:rPr>
              <w:t>100.00%</w:t>
            </w:r>
          </w:p>
        </w:tc>
        <w:tc>
          <w:tcPr>
            <w:tcW w:w="1143" w:type="dxa"/>
            <w:vAlign w:val="center"/>
          </w:tcPr>
          <w:p w:rsidR="000B448F" w:rsidRDefault="002E71C5">
            <w:pPr>
              <w:jc w:val="right"/>
            </w:pPr>
            <w:r>
              <w:rPr>
                <w:rFonts w:eastAsiaTheme="minorEastAsia"/>
                <w:color w:val="000000" w:themeColor="text1"/>
                <w:szCs w:val="21"/>
              </w:rPr>
              <w:t>12,835,900,000.00</w:t>
            </w:r>
          </w:p>
        </w:tc>
        <w:tc>
          <w:tcPr>
            <w:tcW w:w="1197" w:type="dxa"/>
            <w:vAlign w:val="center"/>
          </w:tcPr>
          <w:p w:rsidR="000B448F" w:rsidRDefault="002E71C5">
            <w:pPr>
              <w:jc w:val="right"/>
            </w:pPr>
            <w:r>
              <w:rPr>
                <w:rFonts w:eastAsiaTheme="minorEastAsia"/>
                <w:color w:val="000000" w:themeColor="text1"/>
                <w:szCs w:val="21"/>
              </w:rPr>
              <w:t>100.00%</w:t>
            </w:r>
          </w:p>
        </w:tc>
        <w:tc>
          <w:tcPr>
            <w:tcW w:w="1497" w:type="dxa"/>
            <w:vAlign w:val="center"/>
          </w:tcPr>
          <w:p w:rsidR="000B448F" w:rsidRDefault="002E71C5">
            <w:pPr>
              <w:jc w:val="right"/>
            </w:pPr>
            <w:r>
              <w:rPr>
                <w:rFonts w:eastAsiaTheme="minorEastAsia"/>
                <w:color w:val="000000" w:themeColor="text1"/>
                <w:szCs w:val="21"/>
              </w:rPr>
              <w:t>-</w:t>
            </w:r>
          </w:p>
        </w:tc>
        <w:tc>
          <w:tcPr>
            <w:tcW w:w="1203" w:type="dxa"/>
            <w:vAlign w:val="center"/>
          </w:tcPr>
          <w:p w:rsidR="000B448F" w:rsidRDefault="002E71C5">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98355947"/>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0B448F">
        <w:tc>
          <w:tcPr>
            <w:tcW w:w="720" w:type="dxa"/>
            <w:vAlign w:val="center"/>
          </w:tcPr>
          <w:p w:rsidR="000B448F" w:rsidRDefault="002E71C5">
            <w:pPr>
              <w:jc w:val="center"/>
            </w:pPr>
            <w:r>
              <w:rPr>
                <w:rFonts w:eastAsiaTheme="minorEastAsia"/>
                <w:color w:val="000000" w:themeColor="text1"/>
                <w:szCs w:val="21"/>
              </w:rPr>
              <w:t>1</w:t>
            </w:r>
          </w:p>
        </w:tc>
        <w:tc>
          <w:tcPr>
            <w:tcW w:w="4320" w:type="dxa"/>
            <w:vAlign w:val="center"/>
          </w:tcPr>
          <w:p w:rsidR="000B448F" w:rsidRDefault="002E71C5">
            <w:pPr>
              <w:jc w:val="left"/>
            </w:pPr>
            <w:r>
              <w:rPr>
                <w:rFonts w:eastAsiaTheme="minorEastAsia"/>
                <w:color w:val="000000" w:themeColor="text1"/>
                <w:szCs w:val="21"/>
              </w:rPr>
              <w:t>上投摩根安享回报一年持有期债券型证券投资基金基金合同生效公告</w:t>
            </w:r>
          </w:p>
        </w:tc>
        <w:tc>
          <w:tcPr>
            <w:tcW w:w="2331" w:type="dxa"/>
            <w:vAlign w:val="center"/>
          </w:tcPr>
          <w:p w:rsidR="000B448F" w:rsidRDefault="002E71C5">
            <w:pPr>
              <w:jc w:val="center"/>
            </w:pPr>
            <w:r>
              <w:rPr>
                <w:rFonts w:eastAsiaTheme="minorEastAsia"/>
                <w:color w:val="000000" w:themeColor="text1"/>
                <w:szCs w:val="21"/>
              </w:rPr>
              <w:t>基金管理人公司网站及本基金选定的信息披露报纸</w:t>
            </w:r>
          </w:p>
        </w:tc>
        <w:tc>
          <w:tcPr>
            <w:tcW w:w="1629" w:type="dxa"/>
            <w:vAlign w:val="center"/>
          </w:tcPr>
          <w:p w:rsidR="000B448F" w:rsidRDefault="002E71C5">
            <w:pPr>
              <w:jc w:val="center"/>
            </w:pPr>
            <w:r>
              <w:rPr>
                <w:rFonts w:eastAsiaTheme="minorEastAsia"/>
                <w:color w:val="000000" w:themeColor="text1"/>
                <w:szCs w:val="21"/>
              </w:rPr>
              <w:t>2021-02-09</w:t>
            </w:r>
          </w:p>
        </w:tc>
      </w:tr>
      <w:tr w:rsidR="000B448F">
        <w:tc>
          <w:tcPr>
            <w:tcW w:w="720" w:type="dxa"/>
            <w:vAlign w:val="center"/>
          </w:tcPr>
          <w:p w:rsidR="000B448F" w:rsidRDefault="002E71C5">
            <w:pPr>
              <w:jc w:val="center"/>
            </w:pPr>
            <w:r>
              <w:rPr>
                <w:rFonts w:eastAsiaTheme="minorEastAsia"/>
                <w:color w:val="000000" w:themeColor="text1"/>
                <w:szCs w:val="21"/>
              </w:rPr>
              <w:t>2</w:t>
            </w:r>
          </w:p>
        </w:tc>
        <w:tc>
          <w:tcPr>
            <w:tcW w:w="4320" w:type="dxa"/>
            <w:vAlign w:val="center"/>
          </w:tcPr>
          <w:p w:rsidR="000B448F" w:rsidRDefault="002E71C5">
            <w:pPr>
              <w:jc w:val="left"/>
            </w:pPr>
            <w:r>
              <w:rPr>
                <w:rFonts w:eastAsiaTheme="minorEastAsia"/>
                <w:color w:val="000000" w:themeColor="text1"/>
                <w:szCs w:val="21"/>
              </w:rPr>
              <w:t>关于降低上投摩根旗下部分基金单笔最低交易限额的公告</w:t>
            </w:r>
          </w:p>
        </w:tc>
        <w:tc>
          <w:tcPr>
            <w:tcW w:w="2331" w:type="dxa"/>
            <w:vAlign w:val="center"/>
          </w:tcPr>
          <w:p w:rsidR="000B448F" w:rsidRDefault="002E71C5">
            <w:pPr>
              <w:jc w:val="center"/>
            </w:pPr>
            <w:r>
              <w:rPr>
                <w:rFonts w:eastAsiaTheme="minorEastAsia"/>
                <w:color w:val="000000" w:themeColor="text1"/>
                <w:szCs w:val="21"/>
              </w:rPr>
              <w:t>同上</w:t>
            </w:r>
          </w:p>
        </w:tc>
        <w:tc>
          <w:tcPr>
            <w:tcW w:w="1629" w:type="dxa"/>
            <w:vAlign w:val="center"/>
          </w:tcPr>
          <w:p w:rsidR="000B448F" w:rsidRDefault="002E71C5">
            <w:pPr>
              <w:jc w:val="center"/>
            </w:pPr>
            <w:r>
              <w:rPr>
                <w:rFonts w:eastAsiaTheme="minorEastAsia"/>
                <w:color w:val="000000" w:themeColor="text1"/>
                <w:szCs w:val="21"/>
              </w:rPr>
              <w:t>2021-03-10</w:t>
            </w:r>
          </w:p>
        </w:tc>
      </w:tr>
      <w:tr w:rsidR="000B448F">
        <w:tc>
          <w:tcPr>
            <w:tcW w:w="720" w:type="dxa"/>
            <w:vAlign w:val="center"/>
          </w:tcPr>
          <w:p w:rsidR="000B448F" w:rsidRDefault="002E71C5">
            <w:pPr>
              <w:jc w:val="center"/>
            </w:pPr>
            <w:r>
              <w:rPr>
                <w:rFonts w:eastAsiaTheme="minorEastAsia"/>
                <w:color w:val="000000" w:themeColor="text1"/>
                <w:szCs w:val="21"/>
              </w:rPr>
              <w:t>3</w:t>
            </w:r>
          </w:p>
        </w:tc>
        <w:tc>
          <w:tcPr>
            <w:tcW w:w="4320" w:type="dxa"/>
            <w:vAlign w:val="center"/>
          </w:tcPr>
          <w:p w:rsidR="000B448F" w:rsidRDefault="002E71C5">
            <w:pPr>
              <w:jc w:val="left"/>
            </w:pPr>
            <w:r>
              <w:rPr>
                <w:rFonts w:eastAsiaTheme="minorEastAsia"/>
                <w:color w:val="000000" w:themeColor="text1"/>
                <w:szCs w:val="21"/>
              </w:rPr>
              <w:t>上投摩根安享回报一年持有期债券型证券投资基金开放日常申购、赎回、转换及定期定额投资业务公告</w:t>
            </w:r>
          </w:p>
        </w:tc>
        <w:tc>
          <w:tcPr>
            <w:tcW w:w="2331" w:type="dxa"/>
            <w:vAlign w:val="center"/>
          </w:tcPr>
          <w:p w:rsidR="000B448F" w:rsidRDefault="002E71C5">
            <w:pPr>
              <w:jc w:val="center"/>
            </w:pPr>
            <w:r>
              <w:rPr>
                <w:rFonts w:eastAsiaTheme="minorEastAsia"/>
                <w:color w:val="000000" w:themeColor="text1"/>
                <w:szCs w:val="21"/>
              </w:rPr>
              <w:t>同上</w:t>
            </w:r>
          </w:p>
        </w:tc>
        <w:tc>
          <w:tcPr>
            <w:tcW w:w="1629" w:type="dxa"/>
            <w:vAlign w:val="center"/>
          </w:tcPr>
          <w:p w:rsidR="000B448F" w:rsidRDefault="002E71C5">
            <w:pPr>
              <w:jc w:val="center"/>
            </w:pPr>
            <w:r>
              <w:rPr>
                <w:rFonts w:eastAsiaTheme="minorEastAsia"/>
                <w:color w:val="000000" w:themeColor="text1"/>
                <w:szCs w:val="21"/>
              </w:rPr>
              <w:t>2021-03-13</w:t>
            </w:r>
          </w:p>
        </w:tc>
      </w:tr>
      <w:tr w:rsidR="000B448F">
        <w:tc>
          <w:tcPr>
            <w:tcW w:w="720" w:type="dxa"/>
            <w:vAlign w:val="center"/>
          </w:tcPr>
          <w:p w:rsidR="000B448F" w:rsidRDefault="002E71C5">
            <w:pPr>
              <w:jc w:val="center"/>
            </w:pPr>
            <w:r>
              <w:rPr>
                <w:rFonts w:eastAsiaTheme="minorEastAsia"/>
                <w:color w:val="000000" w:themeColor="text1"/>
                <w:szCs w:val="21"/>
              </w:rPr>
              <w:t>4</w:t>
            </w:r>
          </w:p>
        </w:tc>
        <w:tc>
          <w:tcPr>
            <w:tcW w:w="4320" w:type="dxa"/>
            <w:vAlign w:val="center"/>
          </w:tcPr>
          <w:p w:rsidR="000B448F" w:rsidRDefault="002E71C5">
            <w:pPr>
              <w:jc w:val="left"/>
            </w:pPr>
            <w:r>
              <w:rPr>
                <w:rFonts w:eastAsiaTheme="minorEastAsia"/>
                <w:color w:val="000000" w:themeColor="text1"/>
                <w:szCs w:val="21"/>
              </w:rPr>
              <w:t>上投摩根安享回报一年持有期债券型证券投资基金增聘基金经理公告</w:t>
            </w:r>
          </w:p>
        </w:tc>
        <w:tc>
          <w:tcPr>
            <w:tcW w:w="2331" w:type="dxa"/>
            <w:vAlign w:val="center"/>
          </w:tcPr>
          <w:p w:rsidR="000B448F" w:rsidRDefault="002E71C5">
            <w:pPr>
              <w:jc w:val="center"/>
            </w:pPr>
            <w:r>
              <w:rPr>
                <w:rFonts w:eastAsiaTheme="minorEastAsia"/>
                <w:color w:val="000000" w:themeColor="text1"/>
                <w:szCs w:val="21"/>
              </w:rPr>
              <w:t>同上</w:t>
            </w:r>
          </w:p>
        </w:tc>
        <w:tc>
          <w:tcPr>
            <w:tcW w:w="1629" w:type="dxa"/>
            <w:vAlign w:val="center"/>
          </w:tcPr>
          <w:p w:rsidR="000B448F" w:rsidRDefault="002E71C5">
            <w:pPr>
              <w:jc w:val="center"/>
            </w:pPr>
            <w:r>
              <w:rPr>
                <w:rFonts w:eastAsiaTheme="minorEastAsia"/>
                <w:color w:val="000000" w:themeColor="text1"/>
                <w:szCs w:val="21"/>
              </w:rPr>
              <w:t>2021-04-17</w:t>
            </w:r>
          </w:p>
        </w:tc>
      </w:tr>
      <w:tr w:rsidR="000B448F">
        <w:tc>
          <w:tcPr>
            <w:tcW w:w="720" w:type="dxa"/>
            <w:vAlign w:val="center"/>
          </w:tcPr>
          <w:p w:rsidR="000B448F" w:rsidRDefault="002E71C5">
            <w:pPr>
              <w:jc w:val="center"/>
            </w:pPr>
            <w:r>
              <w:rPr>
                <w:rFonts w:eastAsiaTheme="minorEastAsia"/>
                <w:color w:val="000000" w:themeColor="text1"/>
                <w:szCs w:val="21"/>
              </w:rPr>
              <w:t>5</w:t>
            </w:r>
          </w:p>
        </w:tc>
        <w:tc>
          <w:tcPr>
            <w:tcW w:w="4320" w:type="dxa"/>
            <w:vAlign w:val="center"/>
          </w:tcPr>
          <w:p w:rsidR="000B448F" w:rsidRDefault="002E71C5">
            <w:pPr>
              <w:jc w:val="left"/>
            </w:pPr>
            <w:r>
              <w:rPr>
                <w:rFonts w:eastAsiaTheme="minorEastAsia"/>
                <w:color w:val="000000" w:themeColor="text1"/>
                <w:szCs w:val="21"/>
              </w:rPr>
              <w:t>上投摩根基金管理有限公司关于高级管理人员变更的公告</w:t>
            </w:r>
          </w:p>
        </w:tc>
        <w:tc>
          <w:tcPr>
            <w:tcW w:w="2331" w:type="dxa"/>
            <w:vAlign w:val="center"/>
          </w:tcPr>
          <w:p w:rsidR="000B448F" w:rsidRDefault="002E71C5">
            <w:pPr>
              <w:jc w:val="center"/>
            </w:pPr>
            <w:r>
              <w:rPr>
                <w:rFonts w:eastAsiaTheme="minorEastAsia"/>
                <w:color w:val="000000" w:themeColor="text1"/>
                <w:szCs w:val="21"/>
              </w:rPr>
              <w:t>同上</w:t>
            </w:r>
          </w:p>
        </w:tc>
        <w:tc>
          <w:tcPr>
            <w:tcW w:w="1629" w:type="dxa"/>
            <w:vAlign w:val="center"/>
          </w:tcPr>
          <w:p w:rsidR="000B448F" w:rsidRDefault="002E71C5">
            <w:pPr>
              <w:jc w:val="center"/>
            </w:pPr>
            <w:r>
              <w:rPr>
                <w:rFonts w:eastAsiaTheme="minorEastAsia"/>
                <w:color w:val="000000" w:themeColor="text1"/>
                <w:szCs w:val="21"/>
              </w:rPr>
              <w:t>2021-08-12</w:t>
            </w:r>
          </w:p>
        </w:tc>
      </w:tr>
      <w:tr w:rsidR="000B448F">
        <w:tc>
          <w:tcPr>
            <w:tcW w:w="720" w:type="dxa"/>
            <w:vAlign w:val="center"/>
          </w:tcPr>
          <w:p w:rsidR="000B448F" w:rsidRDefault="002E71C5">
            <w:pPr>
              <w:jc w:val="center"/>
            </w:pPr>
            <w:r>
              <w:rPr>
                <w:rFonts w:eastAsiaTheme="minorEastAsia"/>
                <w:color w:val="000000" w:themeColor="text1"/>
                <w:szCs w:val="21"/>
              </w:rPr>
              <w:t>6</w:t>
            </w:r>
          </w:p>
        </w:tc>
        <w:tc>
          <w:tcPr>
            <w:tcW w:w="4320" w:type="dxa"/>
            <w:vAlign w:val="center"/>
          </w:tcPr>
          <w:p w:rsidR="000B448F" w:rsidRDefault="002E71C5">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0B448F" w:rsidRDefault="002E71C5">
            <w:pPr>
              <w:jc w:val="center"/>
            </w:pPr>
            <w:r>
              <w:rPr>
                <w:rFonts w:eastAsiaTheme="minorEastAsia"/>
                <w:color w:val="000000" w:themeColor="text1"/>
                <w:szCs w:val="21"/>
              </w:rPr>
              <w:t>同上</w:t>
            </w:r>
          </w:p>
        </w:tc>
        <w:tc>
          <w:tcPr>
            <w:tcW w:w="1629" w:type="dxa"/>
            <w:vAlign w:val="center"/>
          </w:tcPr>
          <w:p w:rsidR="000B448F" w:rsidRDefault="002E71C5">
            <w:pPr>
              <w:jc w:val="center"/>
            </w:pPr>
            <w:r>
              <w:rPr>
                <w:rFonts w:eastAsiaTheme="minorEastAsia"/>
                <w:color w:val="000000" w:themeColor="text1"/>
                <w:szCs w:val="21"/>
              </w:rPr>
              <w:t>2021-08-13</w:t>
            </w:r>
          </w:p>
        </w:tc>
      </w:tr>
      <w:tr w:rsidR="000B448F">
        <w:tc>
          <w:tcPr>
            <w:tcW w:w="720" w:type="dxa"/>
            <w:vAlign w:val="center"/>
          </w:tcPr>
          <w:p w:rsidR="000B448F" w:rsidRDefault="002E71C5">
            <w:pPr>
              <w:jc w:val="center"/>
            </w:pPr>
            <w:r>
              <w:rPr>
                <w:rFonts w:eastAsiaTheme="minorEastAsia"/>
                <w:color w:val="000000" w:themeColor="text1"/>
                <w:szCs w:val="21"/>
              </w:rPr>
              <w:t>7</w:t>
            </w:r>
          </w:p>
        </w:tc>
        <w:tc>
          <w:tcPr>
            <w:tcW w:w="4320" w:type="dxa"/>
            <w:vAlign w:val="center"/>
          </w:tcPr>
          <w:p w:rsidR="000B448F" w:rsidRDefault="002E71C5">
            <w:pPr>
              <w:jc w:val="left"/>
            </w:pPr>
            <w:r>
              <w:rPr>
                <w:rFonts w:eastAsiaTheme="minorEastAsia"/>
                <w:color w:val="000000" w:themeColor="text1"/>
                <w:szCs w:val="21"/>
              </w:rPr>
              <w:t>上投摩根基金管理有限公司关于注销厦门分公司的公告</w:t>
            </w:r>
          </w:p>
        </w:tc>
        <w:tc>
          <w:tcPr>
            <w:tcW w:w="2331" w:type="dxa"/>
            <w:vAlign w:val="center"/>
          </w:tcPr>
          <w:p w:rsidR="000B448F" w:rsidRDefault="002E71C5">
            <w:pPr>
              <w:jc w:val="center"/>
            </w:pPr>
            <w:r>
              <w:rPr>
                <w:rFonts w:eastAsiaTheme="minorEastAsia"/>
                <w:color w:val="000000" w:themeColor="text1"/>
                <w:szCs w:val="21"/>
              </w:rPr>
              <w:t>同上</w:t>
            </w:r>
          </w:p>
        </w:tc>
        <w:tc>
          <w:tcPr>
            <w:tcW w:w="1629" w:type="dxa"/>
            <w:vAlign w:val="center"/>
          </w:tcPr>
          <w:p w:rsidR="000B448F" w:rsidRDefault="002E71C5">
            <w:pPr>
              <w:jc w:val="center"/>
            </w:pPr>
            <w:r>
              <w:rPr>
                <w:rFonts w:eastAsiaTheme="minorEastAsia"/>
                <w:color w:val="000000" w:themeColor="text1"/>
                <w:szCs w:val="21"/>
              </w:rPr>
              <w:t>2021-09-04</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96" w:name="_Toc98355948"/>
      <w:r>
        <w:rPr>
          <w:rFonts w:eastAsiaTheme="minorEastAsia"/>
          <w:b/>
          <w:bCs/>
          <w:color w:val="000000" w:themeColor="text1"/>
          <w:sz w:val="21"/>
          <w:szCs w:val="21"/>
          <w:lang w:val="en-US"/>
        </w:rPr>
        <w:lastRenderedPageBreak/>
        <w:t xml:space="preserve">§12  </w:t>
      </w:r>
      <w:r>
        <w:rPr>
          <w:rFonts w:eastAsiaTheme="minorEastAsia"/>
          <w:b/>
          <w:bCs/>
          <w:color w:val="000000" w:themeColor="text1"/>
          <w:sz w:val="21"/>
          <w:szCs w:val="21"/>
          <w:lang w:val="en-US"/>
        </w:rPr>
        <w:t>备查文件目录</w:t>
      </w:r>
      <w:bookmarkEnd w:id="296"/>
    </w:p>
    <w:p w:rsidR="00EE1E53" w:rsidRDefault="00F13EB3">
      <w:pPr>
        <w:pStyle w:val="2"/>
        <w:spacing w:before="0" w:after="0"/>
        <w:rPr>
          <w:rFonts w:ascii="Times New Roman" w:eastAsiaTheme="minorEastAsia" w:hAnsi="Times New Roman"/>
          <w:color w:val="000000" w:themeColor="text1"/>
          <w:kern w:val="0"/>
          <w:sz w:val="21"/>
          <w:szCs w:val="21"/>
        </w:rPr>
      </w:pPr>
      <w:bookmarkStart w:id="297" w:name="_Toc409100109"/>
      <w:bookmarkStart w:id="298" w:name="_Toc409100472"/>
      <w:bookmarkStart w:id="299" w:name="_Toc361324904"/>
      <w:bookmarkStart w:id="300" w:name="_Toc98355949"/>
      <w:r>
        <w:rPr>
          <w:rFonts w:ascii="Times New Roman" w:eastAsiaTheme="minorEastAsia" w:hAnsi="Times New Roman"/>
          <w:color w:val="000000" w:themeColor="text1"/>
          <w:kern w:val="0"/>
          <w:sz w:val="21"/>
          <w:szCs w:val="21"/>
        </w:rPr>
        <w:t xml:space="preserve">12.1 </w:t>
      </w:r>
      <w:r>
        <w:rPr>
          <w:rFonts w:ascii="Times New Roman" w:eastAsiaTheme="minorEastAsia" w:hAnsi="Times New Roman"/>
          <w:color w:val="000000" w:themeColor="text1"/>
          <w:kern w:val="0"/>
          <w:sz w:val="21"/>
          <w:szCs w:val="21"/>
        </w:rPr>
        <w:t>备查文件目录</w:t>
      </w:r>
      <w:bookmarkEnd w:id="297"/>
      <w:bookmarkEnd w:id="298"/>
      <w:bookmarkEnd w:id="299"/>
      <w:bookmarkEnd w:id="300"/>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中国证监会准予上投摩根安享回报一年持有期债券型证券投资基金募集注册的文件</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上投摩根安享回报一年持有期债券型证券投资基金基金合同</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上投摩根安享回报一年持有期债券型证券投资基金托管协议</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0B448F" w:rsidRDefault="002E71C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八</w:t>
      </w:r>
      <w:r>
        <w:rPr>
          <w:rFonts w:eastAsiaTheme="minorEastAsia"/>
          <w:color w:val="000000" w:themeColor="text1"/>
          <w:szCs w:val="21"/>
        </w:rPr>
        <w:t>)</w:t>
      </w:r>
      <w:r>
        <w:rPr>
          <w:rFonts w:eastAsiaTheme="minorEastAsia"/>
          <w:color w:val="000000" w:themeColor="text1"/>
          <w:szCs w:val="21"/>
        </w:rPr>
        <w:t>中国证监会要求的其他文件</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1" w:name="_Toc409100110"/>
      <w:bookmarkStart w:id="302" w:name="_Toc409100473"/>
      <w:bookmarkStart w:id="303" w:name="_Toc361324905"/>
      <w:bookmarkStart w:id="304" w:name="_Toc98355950"/>
      <w:r>
        <w:rPr>
          <w:rFonts w:ascii="Times New Roman" w:eastAsiaTheme="minorEastAsia" w:hAnsi="Times New Roman"/>
          <w:color w:val="000000" w:themeColor="text1"/>
          <w:kern w:val="0"/>
          <w:sz w:val="21"/>
          <w:szCs w:val="21"/>
        </w:rPr>
        <w:t>12</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1"/>
      <w:bookmarkEnd w:id="302"/>
      <w:bookmarkEnd w:id="303"/>
      <w:bookmarkEnd w:id="30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5" w:name="_Toc409100474"/>
      <w:bookmarkStart w:id="306" w:name="_Toc361324906"/>
      <w:bookmarkStart w:id="307" w:name="_Toc409100111"/>
      <w:bookmarkStart w:id="308" w:name="_Toc98355951"/>
      <w:r>
        <w:rPr>
          <w:rFonts w:ascii="Times New Roman" w:eastAsiaTheme="minorEastAsia" w:hAnsi="Times New Roman"/>
          <w:color w:val="000000" w:themeColor="text1"/>
          <w:kern w:val="0"/>
          <w:sz w:val="21"/>
          <w:szCs w:val="21"/>
        </w:rPr>
        <w:t>12</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05"/>
      <w:bookmarkEnd w:id="306"/>
      <w:bookmarkEnd w:id="307"/>
      <w:bookmarkEnd w:id="30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2B" w:rsidRDefault="007B152B" w:rsidP="00EE1E53">
      <w:r>
        <w:separator/>
      </w:r>
    </w:p>
  </w:endnote>
  <w:endnote w:type="continuationSeparator" w:id="0">
    <w:p w:rsidR="007B152B" w:rsidRDefault="007B152B"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2B" w:rsidRDefault="007B152B">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B152B" w:rsidRDefault="007B152B">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2B" w:rsidRDefault="007B152B">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27386">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27386">
      <w:rPr>
        <w:noProof/>
        <w:kern w:val="0"/>
        <w:szCs w:val="21"/>
      </w:rPr>
      <w:t>59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2B" w:rsidRDefault="007B152B" w:rsidP="00EE1E53">
      <w:r>
        <w:separator/>
      </w:r>
    </w:p>
  </w:footnote>
  <w:footnote w:type="continuationSeparator" w:id="0">
    <w:p w:rsidR="007B152B" w:rsidRDefault="007B152B"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2B" w:rsidRDefault="007B152B">
    <w:pPr>
      <w:pStyle w:val="af6"/>
      <w:pBdr>
        <w:bottom w:val="single" w:sz="6" w:space="0" w:color="auto"/>
      </w:pBdr>
      <w:jc w:val="right"/>
    </w:pPr>
    <w:r>
      <w:rPr>
        <w:sz w:val="21"/>
        <w:szCs w:val="21"/>
      </w:rPr>
      <w:t>上投摩根安享回报一年持有期债券型证券投资基金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4EFC"/>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448F"/>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27386"/>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379F"/>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E71C5"/>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2DF"/>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3F2"/>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152B"/>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0504"/>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2E6"/>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363"/>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B8263-84A6-4751-9252-6E4E97C3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59</Pages>
  <Words>7039</Words>
  <Characters>40128</Characters>
  <Application>Microsoft Office Word</Application>
  <DocSecurity>0</DocSecurity>
  <Lines>334</Lines>
  <Paragraphs>94</Paragraphs>
  <ScaleCrop>false</ScaleCrop>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10</cp:revision>
  <cp:lastPrinted>2007-07-19T00:46:00Z</cp:lastPrinted>
  <dcterms:created xsi:type="dcterms:W3CDTF">2022-03-16T12:44:00Z</dcterms:created>
  <dcterms:modified xsi:type="dcterms:W3CDTF">2022-03-30T05:22:00Z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