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C4DD630" w14:textId="77777777" w:rsidR="002E4EE6" w:rsidRDefault="002E4EE6">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611EC7DA" w14:textId="77777777" w:rsidR="002E4EE6" w:rsidRDefault="002E4EE6">
      <w:pPr>
        <w:spacing w:line="360" w:lineRule="auto"/>
        <w:rPr>
          <w:rFonts w:ascii="宋体" w:hAnsi="宋体" w:hint="eastAsia"/>
          <w:sz w:val="48"/>
        </w:rPr>
      </w:pPr>
      <w:r>
        <w:rPr>
          <w:rFonts w:ascii="宋体" w:hAnsi="宋体" w:hint="eastAsia"/>
          <w:sz w:val="48"/>
        </w:rPr>
        <w:t xml:space="preserve">　 </w:t>
      </w:r>
    </w:p>
    <w:p w14:paraId="74E5DCEB" w14:textId="77777777" w:rsidR="002E4EE6" w:rsidRDefault="002E4EE6">
      <w:pPr>
        <w:spacing w:line="360" w:lineRule="auto"/>
        <w:jc w:val="center"/>
      </w:pPr>
      <w:r>
        <w:rPr>
          <w:rFonts w:ascii="宋体" w:hAnsi="宋体" w:hint="eastAsia"/>
          <w:b/>
          <w:bCs/>
          <w:color w:val="000000" w:themeColor="text1"/>
          <w:sz w:val="48"/>
          <w:szCs w:val="30"/>
        </w:rPr>
        <w:t>摩根远见两年持有期混合型证券投资基金</w:t>
      </w:r>
      <w:r>
        <w:rPr>
          <w:rFonts w:ascii="宋体" w:hAnsi="宋体" w:hint="eastAsia"/>
          <w:b/>
          <w:bCs/>
          <w:color w:val="000000" w:themeColor="text1"/>
          <w:sz w:val="48"/>
          <w:szCs w:val="30"/>
        </w:rPr>
        <w:br/>
        <w:t>2025年第3季度报告</w:t>
      </w:r>
    </w:p>
    <w:p w14:paraId="315924B3" w14:textId="77777777" w:rsidR="002E4EE6" w:rsidRDefault="002E4EE6">
      <w:pPr>
        <w:spacing w:line="360" w:lineRule="auto"/>
        <w:jc w:val="center"/>
        <w:rPr>
          <w:rFonts w:ascii="宋体" w:hAnsi="宋体" w:hint="eastAsia"/>
          <w:sz w:val="28"/>
          <w:szCs w:val="30"/>
        </w:rPr>
      </w:pPr>
      <w:r>
        <w:rPr>
          <w:rFonts w:ascii="宋体" w:hAnsi="宋体" w:hint="eastAsia"/>
          <w:sz w:val="28"/>
          <w:szCs w:val="30"/>
        </w:rPr>
        <w:t xml:space="preserve">　 </w:t>
      </w:r>
    </w:p>
    <w:p w14:paraId="43E1AE49" w14:textId="77777777" w:rsidR="002E4EE6" w:rsidRDefault="002E4EE6">
      <w:pPr>
        <w:spacing w:line="360" w:lineRule="auto"/>
        <w:jc w:val="center"/>
      </w:pPr>
      <w:r>
        <w:rPr>
          <w:rFonts w:ascii="宋体" w:hAnsi="宋体" w:hint="eastAsia"/>
          <w:b/>
          <w:bCs/>
          <w:sz w:val="28"/>
          <w:szCs w:val="30"/>
        </w:rPr>
        <w:t>2025年9月30日</w:t>
      </w:r>
    </w:p>
    <w:p w14:paraId="43E7F665" w14:textId="77777777" w:rsidR="002E4EE6" w:rsidRDefault="002E4EE6">
      <w:pPr>
        <w:spacing w:line="360" w:lineRule="auto"/>
        <w:jc w:val="center"/>
        <w:rPr>
          <w:rFonts w:ascii="宋体" w:hAnsi="宋体" w:hint="eastAsia"/>
          <w:sz w:val="28"/>
          <w:szCs w:val="30"/>
        </w:rPr>
      </w:pPr>
      <w:r>
        <w:rPr>
          <w:rFonts w:ascii="宋体" w:hAnsi="宋体" w:hint="eastAsia"/>
          <w:sz w:val="28"/>
          <w:szCs w:val="30"/>
        </w:rPr>
        <w:t xml:space="preserve">　 </w:t>
      </w:r>
    </w:p>
    <w:p w14:paraId="34E44C4C" w14:textId="77777777" w:rsidR="002E4EE6" w:rsidRDefault="002E4EE6">
      <w:pPr>
        <w:spacing w:line="360" w:lineRule="auto"/>
        <w:jc w:val="center"/>
        <w:rPr>
          <w:rFonts w:ascii="宋体" w:hAnsi="宋体" w:hint="eastAsia"/>
          <w:sz w:val="28"/>
          <w:szCs w:val="30"/>
        </w:rPr>
      </w:pPr>
      <w:r>
        <w:rPr>
          <w:rFonts w:ascii="宋体" w:hAnsi="宋体" w:hint="eastAsia"/>
          <w:sz w:val="28"/>
          <w:szCs w:val="30"/>
        </w:rPr>
        <w:t xml:space="preserve">　 </w:t>
      </w:r>
    </w:p>
    <w:p w14:paraId="354FBDA7" w14:textId="77777777" w:rsidR="002E4EE6" w:rsidRDefault="002E4EE6">
      <w:pPr>
        <w:spacing w:line="360" w:lineRule="auto"/>
        <w:jc w:val="center"/>
        <w:rPr>
          <w:rFonts w:ascii="宋体" w:hAnsi="宋体" w:hint="eastAsia"/>
          <w:sz w:val="28"/>
          <w:szCs w:val="30"/>
        </w:rPr>
      </w:pPr>
      <w:r>
        <w:rPr>
          <w:rFonts w:ascii="宋体" w:hAnsi="宋体" w:hint="eastAsia"/>
          <w:sz w:val="28"/>
          <w:szCs w:val="30"/>
        </w:rPr>
        <w:t xml:space="preserve">　 </w:t>
      </w:r>
    </w:p>
    <w:p w14:paraId="4F2B726E" w14:textId="103AF7C7" w:rsidR="002E4EE6" w:rsidRDefault="002E4EE6">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0D1B9BB" w14:textId="77777777" w:rsidR="002E4EE6" w:rsidRDefault="002E4EE6">
      <w:pPr>
        <w:spacing w:line="360" w:lineRule="auto"/>
        <w:jc w:val="center"/>
        <w:rPr>
          <w:rFonts w:ascii="宋体" w:hAnsi="宋体" w:hint="eastAsia"/>
          <w:sz w:val="28"/>
          <w:szCs w:val="30"/>
        </w:rPr>
      </w:pPr>
      <w:r>
        <w:rPr>
          <w:rFonts w:ascii="宋体" w:hAnsi="宋体" w:hint="eastAsia"/>
          <w:sz w:val="28"/>
          <w:szCs w:val="30"/>
        </w:rPr>
        <w:t xml:space="preserve">　 </w:t>
      </w:r>
    </w:p>
    <w:p w14:paraId="18CF179F" w14:textId="77777777" w:rsidR="002E4EE6" w:rsidRDefault="002E4EE6">
      <w:pPr>
        <w:spacing w:line="360" w:lineRule="auto"/>
        <w:jc w:val="center"/>
        <w:rPr>
          <w:rFonts w:ascii="宋体" w:hAnsi="宋体" w:hint="eastAsia"/>
          <w:sz w:val="28"/>
          <w:szCs w:val="30"/>
        </w:rPr>
      </w:pPr>
      <w:r>
        <w:rPr>
          <w:rFonts w:ascii="宋体" w:hAnsi="宋体" w:hint="eastAsia"/>
          <w:sz w:val="28"/>
          <w:szCs w:val="30"/>
        </w:rPr>
        <w:t xml:space="preserve">　 </w:t>
      </w:r>
    </w:p>
    <w:p w14:paraId="5BC9FCB0" w14:textId="77777777" w:rsidR="002E4EE6" w:rsidRDefault="002E4EE6">
      <w:pPr>
        <w:spacing w:line="360" w:lineRule="auto"/>
        <w:jc w:val="center"/>
        <w:rPr>
          <w:rFonts w:ascii="宋体" w:hAnsi="宋体" w:hint="eastAsia"/>
          <w:sz w:val="28"/>
          <w:szCs w:val="30"/>
        </w:rPr>
      </w:pPr>
      <w:r>
        <w:rPr>
          <w:rFonts w:ascii="宋体" w:hAnsi="宋体" w:hint="eastAsia"/>
          <w:sz w:val="28"/>
          <w:szCs w:val="30"/>
        </w:rPr>
        <w:t xml:space="preserve">　 </w:t>
      </w:r>
    </w:p>
    <w:p w14:paraId="6EEFC22D" w14:textId="77777777" w:rsidR="002E4EE6" w:rsidRDefault="002E4EE6">
      <w:pPr>
        <w:spacing w:line="360" w:lineRule="auto"/>
        <w:jc w:val="center"/>
        <w:rPr>
          <w:rFonts w:ascii="宋体" w:hAnsi="宋体" w:hint="eastAsia"/>
          <w:sz w:val="28"/>
          <w:szCs w:val="30"/>
        </w:rPr>
      </w:pPr>
      <w:r>
        <w:rPr>
          <w:rFonts w:ascii="宋体" w:hAnsi="宋体" w:hint="eastAsia"/>
          <w:sz w:val="28"/>
          <w:szCs w:val="30"/>
        </w:rPr>
        <w:t xml:space="preserve">　 </w:t>
      </w:r>
    </w:p>
    <w:p w14:paraId="7EF93B2B" w14:textId="77777777" w:rsidR="002E4EE6" w:rsidRDefault="002E4EE6">
      <w:pPr>
        <w:spacing w:line="360" w:lineRule="auto"/>
        <w:jc w:val="center"/>
        <w:rPr>
          <w:rFonts w:ascii="宋体" w:hAnsi="宋体" w:hint="eastAsia"/>
          <w:sz w:val="28"/>
          <w:szCs w:val="30"/>
        </w:rPr>
      </w:pPr>
      <w:r>
        <w:rPr>
          <w:rFonts w:ascii="宋体" w:hAnsi="宋体" w:hint="eastAsia"/>
          <w:sz w:val="28"/>
          <w:szCs w:val="30"/>
        </w:rPr>
        <w:t xml:space="preserve">　 </w:t>
      </w:r>
    </w:p>
    <w:p w14:paraId="3A5FE685" w14:textId="77777777" w:rsidR="002E4EE6" w:rsidRDefault="002E4EE6">
      <w:pPr>
        <w:spacing w:line="360" w:lineRule="auto"/>
        <w:jc w:val="center"/>
        <w:rPr>
          <w:rFonts w:ascii="宋体" w:hAnsi="宋体" w:hint="eastAsia"/>
          <w:sz w:val="28"/>
          <w:szCs w:val="30"/>
        </w:rPr>
      </w:pPr>
      <w:r>
        <w:rPr>
          <w:rFonts w:ascii="宋体" w:hAnsi="宋体" w:hint="eastAsia"/>
          <w:sz w:val="28"/>
          <w:szCs w:val="30"/>
        </w:rPr>
        <w:t xml:space="preserve">　 </w:t>
      </w:r>
    </w:p>
    <w:p w14:paraId="0C1B4693" w14:textId="77777777" w:rsidR="002E4EE6" w:rsidRDefault="002E4EE6">
      <w:pPr>
        <w:spacing w:line="360" w:lineRule="auto"/>
        <w:jc w:val="center"/>
        <w:rPr>
          <w:rFonts w:ascii="宋体" w:hAnsi="宋体" w:hint="eastAsia"/>
          <w:sz w:val="28"/>
          <w:szCs w:val="30"/>
        </w:rPr>
      </w:pPr>
      <w:r>
        <w:rPr>
          <w:rFonts w:ascii="宋体" w:hAnsi="宋体" w:hint="eastAsia"/>
          <w:sz w:val="28"/>
          <w:szCs w:val="30"/>
        </w:rPr>
        <w:t xml:space="preserve">　 </w:t>
      </w:r>
    </w:p>
    <w:p w14:paraId="0D6F291B" w14:textId="77777777" w:rsidR="002E4EE6" w:rsidRDefault="002E4EE6">
      <w:pPr>
        <w:spacing w:line="360" w:lineRule="auto"/>
        <w:ind w:firstLineChars="800" w:firstLine="2249"/>
        <w:jc w:val="left"/>
      </w:pPr>
      <w:r>
        <w:rPr>
          <w:rFonts w:ascii="宋体" w:hAnsi="宋体" w:hint="eastAsia"/>
          <w:b/>
          <w:bCs/>
          <w:sz w:val="28"/>
          <w:szCs w:val="30"/>
        </w:rPr>
        <w:t>基金管理人：摩根基金管理（中国）有限公司</w:t>
      </w:r>
    </w:p>
    <w:p w14:paraId="7C88B105" w14:textId="77777777" w:rsidR="002E4EE6" w:rsidRDefault="002E4EE6">
      <w:pPr>
        <w:spacing w:line="360" w:lineRule="auto"/>
        <w:ind w:firstLineChars="800" w:firstLine="2249"/>
        <w:jc w:val="left"/>
      </w:pPr>
      <w:r>
        <w:rPr>
          <w:rFonts w:ascii="宋体" w:hAnsi="宋体" w:hint="eastAsia"/>
          <w:b/>
          <w:bCs/>
          <w:sz w:val="28"/>
          <w:szCs w:val="30"/>
        </w:rPr>
        <w:t>基金托管人：中国银行股份有限公司</w:t>
      </w:r>
    </w:p>
    <w:p w14:paraId="22FC0035" w14:textId="77777777" w:rsidR="002E4EE6" w:rsidRDefault="002E4EE6">
      <w:pPr>
        <w:spacing w:line="360" w:lineRule="auto"/>
        <w:ind w:firstLineChars="800" w:firstLine="2249"/>
        <w:jc w:val="left"/>
      </w:pPr>
      <w:r>
        <w:rPr>
          <w:rFonts w:ascii="宋体" w:hAnsi="宋体" w:hint="eastAsia"/>
          <w:b/>
          <w:bCs/>
          <w:sz w:val="28"/>
          <w:szCs w:val="30"/>
        </w:rPr>
        <w:t>报告送出日期：2025年10月28日</w:t>
      </w:r>
    </w:p>
    <w:p w14:paraId="38A0C09B" w14:textId="77777777" w:rsidR="002E4EE6" w:rsidRDefault="002E4EE6">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重要提示</w:t>
      </w:r>
      <w:bookmarkEnd w:id="7"/>
      <w:bookmarkEnd w:id="8"/>
      <w:bookmarkEnd w:id="9"/>
      <w:bookmarkEnd w:id="10"/>
      <w:bookmarkEnd w:id="11"/>
      <w:bookmarkEnd w:id="12"/>
      <w:bookmarkEnd w:id="13"/>
      <w:bookmarkEnd w:id="14"/>
      <w:r>
        <w:rPr>
          <w:rFonts w:hAnsi="宋体" w:hint="eastAsia"/>
        </w:rPr>
        <w:t xml:space="preserve"> </w:t>
      </w:r>
    </w:p>
    <w:p w14:paraId="0A09BB80" w14:textId="77777777" w:rsidR="002E4EE6" w:rsidRDefault="002E4EE6">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326AD207" w14:textId="77777777" w:rsidR="002E4EE6" w:rsidRDefault="002E4EE6">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基金产品概况</w:t>
      </w:r>
      <w:bookmarkEnd w:id="24"/>
      <w:bookmarkEnd w:id="25"/>
      <w:bookmarkEnd w:id="26"/>
      <w:bookmarkEnd w:id="27"/>
      <w:bookmarkEnd w:id="28"/>
      <w:bookmarkEnd w:id="29"/>
      <w:bookmarkEnd w:id="30"/>
      <w:bookmarkEnd w:id="31"/>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314ED8" w14:paraId="69C10352" w14:textId="77777777">
        <w:trPr>
          <w:divId w:val="1284195542"/>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816AE" w14:textId="77777777" w:rsidR="002E4EE6" w:rsidRDefault="002E4EE6">
            <w:pPr>
              <w:widowControl/>
              <w:spacing w:line="315" w:lineRule="atLeast"/>
              <w:jc w:val="left"/>
            </w:pPr>
            <w:bookmarkStart w:id="32" w:name="OLE_LINK1"/>
            <w:bookmarkEnd w:id="15"/>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1C5AFDA2" w14:textId="77777777" w:rsidR="002E4EE6" w:rsidRDefault="002E4EE6">
            <w:pPr>
              <w:widowControl/>
              <w:spacing w:line="315" w:lineRule="atLeast"/>
              <w:jc w:val="left"/>
            </w:pPr>
            <w:r>
              <w:rPr>
                <w:rFonts w:asciiTheme="minorEastAsia" w:eastAsiaTheme="minorEastAsia" w:hAnsiTheme="minorEastAsia" w:hint="eastAsia"/>
              </w:rPr>
              <w:t>摩根远见两年持有期混合</w:t>
            </w:r>
          </w:p>
        </w:tc>
      </w:tr>
      <w:tr w:rsidR="00314ED8" w14:paraId="671112D2" w14:textId="77777777">
        <w:trPr>
          <w:divId w:val="128419554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CA947F8" w14:textId="77777777" w:rsidR="002E4EE6" w:rsidRDefault="002E4EE6">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53AAD23" w14:textId="77777777" w:rsidR="002E4EE6" w:rsidRDefault="002E4EE6">
            <w:pPr>
              <w:widowControl/>
              <w:spacing w:line="315" w:lineRule="atLeast"/>
              <w:jc w:val="left"/>
            </w:pPr>
            <w:r>
              <w:rPr>
                <w:rFonts w:asciiTheme="minorEastAsia" w:eastAsiaTheme="minorEastAsia" w:hAnsiTheme="minorEastAsia" w:hint="eastAsia"/>
              </w:rPr>
              <w:t>010610</w:t>
            </w:r>
          </w:p>
        </w:tc>
      </w:tr>
      <w:tr w:rsidR="00314ED8" w14:paraId="7CE4674A" w14:textId="77777777">
        <w:trPr>
          <w:divId w:val="128419554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50BECEA" w14:textId="77777777" w:rsidR="002E4EE6" w:rsidRDefault="002E4EE6">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58C92B2" w14:textId="77777777" w:rsidR="002E4EE6" w:rsidRDefault="002E4EE6">
            <w:pPr>
              <w:widowControl/>
              <w:spacing w:line="315" w:lineRule="atLeast"/>
              <w:jc w:val="left"/>
            </w:pPr>
            <w:r>
              <w:rPr>
                <w:rFonts w:asciiTheme="minorEastAsia" w:eastAsiaTheme="minorEastAsia" w:hAnsiTheme="minorEastAsia" w:hint="eastAsia"/>
              </w:rPr>
              <w:t>契约型开放式</w:t>
            </w:r>
          </w:p>
        </w:tc>
      </w:tr>
      <w:tr w:rsidR="00314ED8" w14:paraId="67E78699" w14:textId="77777777">
        <w:trPr>
          <w:divId w:val="128419554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15B7DAA" w14:textId="77777777" w:rsidR="002E4EE6" w:rsidRDefault="002E4EE6">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DF0BF4C" w14:textId="77777777" w:rsidR="002E4EE6" w:rsidRDefault="002E4EE6">
            <w:pPr>
              <w:widowControl/>
              <w:spacing w:line="315" w:lineRule="atLeast"/>
              <w:jc w:val="left"/>
            </w:pPr>
            <w:r>
              <w:rPr>
                <w:rFonts w:asciiTheme="minorEastAsia" w:eastAsiaTheme="minorEastAsia" w:hAnsiTheme="minorEastAsia" w:hint="eastAsia"/>
              </w:rPr>
              <w:t>2021年1月11日</w:t>
            </w:r>
          </w:p>
        </w:tc>
      </w:tr>
      <w:tr w:rsidR="00314ED8" w14:paraId="03FE1FE5" w14:textId="77777777">
        <w:trPr>
          <w:divId w:val="1284195542"/>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8237A11" w14:textId="77777777" w:rsidR="002E4EE6" w:rsidRDefault="002E4EE6">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40EB9E3" w14:textId="77777777" w:rsidR="002E4EE6" w:rsidRDefault="002E4EE6">
            <w:pPr>
              <w:widowControl/>
              <w:spacing w:line="315" w:lineRule="atLeast"/>
              <w:jc w:val="left"/>
            </w:pPr>
            <w:r>
              <w:rPr>
                <w:rFonts w:asciiTheme="minorEastAsia" w:eastAsiaTheme="minorEastAsia" w:hAnsiTheme="minorEastAsia" w:hint="eastAsia"/>
              </w:rPr>
              <w:t xml:space="preserve">2,423,626,052.62份 </w:t>
            </w:r>
          </w:p>
        </w:tc>
      </w:tr>
      <w:tr w:rsidR="00314ED8" w14:paraId="24972E31" w14:textId="77777777">
        <w:trPr>
          <w:divId w:val="1284195542"/>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71A5348" w14:textId="77777777" w:rsidR="002E4EE6" w:rsidRDefault="002E4EE6">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7F9C8BF" w14:textId="77777777" w:rsidR="002E4EE6" w:rsidRDefault="002E4EE6">
            <w:pPr>
              <w:widowControl/>
              <w:spacing w:line="315" w:lineRule="atLeast"/>
              <w:jc w:val="left"/>
            </w:pPr>
            <w:r>
              <w:rPr>
                <w:rFonts w:asciiTheme="minorEastAsia" w:eastAsiaTheme="minorEastAsia" w:hAnsiTheme="minorEastAsia" w:hint="eastAsia"/>
              </w:rPr>
              <w:t>采用定量及定性研究方法，通过自上而下资产配置与自下而上精选个股相结合，基于严格的风险控制，力争实现基金资产的长期增值。</w:t>
            </w:r>
          </w:p>
        </w:tc>
      </w:tr>
      <w:tr w:rsidR="00314ED8" w14:paraId="747664CF" w14:textId="77777777">
        <w:trPr>
          <w:divId w:val="1284195542"/>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6D3C95E" w14:textId="77777777" w:rsidR="002E4EE6" w:rsidRDefault="002E4EE6">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5E10480" w14:textId="77777777" w:rsidR="002E4EE6" w:rsidRDefault="002E4EE6">
            <w:pPr>
              <w:widowControl/>
              <w:spacing w:line="315" w:lineRule="atLeast"/>
              <w:jc w:val="left"/>
            </w:pPr>
            <w:r>
              <w:rPr>
                <w:rFonts w:asciiTheme="minorEastAsia" w:eastAsiaTheme="minorEastAsia" w:hAnsiTheme="minorEastAsia" w:hint="eastAsia"/>
              </w:rPr>
              <w:t>1、资产配置策略</w:t>
            </w:r>
            <w:r>
              <w:rPr>
                <w:rFonts w:asciiTheme="minorEastAsia" w:eastAsiaTheme="minorEastAsia" w:hAnsiTheme="minorEastAsia" w:hint="eastAsia"/>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Theme="minorEastAsia" w:eastAsiaTheme="minorEastAsia" w:hAnsiTheme="minorEastAsia" w:hint="eastAsia"/>
              </w:rPr>
              <w:br/>
              <w:t>在控制风险的前提下，本基金将优先配置股票资产，本基金股票资产占基金资产的投资比例为60%-95%，其中港股通标的股票的投资比例不超过基金资产的30%，且不超过股票资产的50%。</w:t>
            </w:r>
            <w:r>
              <w:rPr>
                <w:rFonts w:asciiTheme="minorEastAsia" w:eastAsiaTheme="minorEastAsia" w:hAnsiTheme="minorEastAsia" w:hint="eastAsia"/>
              </w:rPr>
              <w:br/>
              <w:t>2、股票投资策略</w:t>
            </w:r>
            <w:r>
              <w:rPr>
                <w:rFonts w:asciiTheme="minorEastAsia" w:eastAsiaTheme="minorEastAsia" w:hAnsiTheme="minorEastAsia" w:hint="eastAsia"/>
              </w:rPr>
              <w:br/>
              <w:t>本基金坚持“挖掘优势行业高成长个股”的选股理念，依托基金管理人的研究平台，自上而下形成行业配置观点，选择中长期有较大发展空间的优势行业进行重点配置；同时自下而上形成个股</w:t>
            </w:r>
            <w:r>
              <w:rPr>
                <w:rFonts w:asciiTheme="minorEastAsia" w:eastAsiaTheme="minorEastAsia" w:hAnsiTheme="minorEastAsia" w:hint="eastAsia"/>
              </w:rPr>
              <w:lastRenderedPageBreak/>
              <w:t>配置观点，挖掘并灵活投资于各行业中最具有投资价值和成长性的上市公司；通过行业配置与个股选择，获取超越业绩比较基准的超额收益。</w:t>
            </w:r>
            <w:r>
              <w:rPr>
                <w:rFonts w:asciiTheme="minorEastAsia" w:eastAsiaTheme="minorEastAsia" w:hAnsiTheme="minorEastAsia" w:hint="eastAsia"/>
              </w:rPr>
              <w:br/>
              <w:t>3、港股投资策略</w:t>
            </w:r>
            <w:r>
              <w:rPr>
                <w:rFonts w:asciiTheme="minorEastAsia" w:eastAsiaTheme="minorEastAsia" w:hAnsiTheme="minorEastAsia" w:hint="eastAsia"/>
              </w:rPr>
              <w:br/>
              <w:t>本基金可通过内地与香港股票市场交易互联互通机制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w:t>
            </w:r>
            <w:r>
              <w:rPr>
                <w:rFonts w:asciiTheme="minorEastAsia" w:eastAsiaTheme="minorEastAsia" w:hAnsiTheme="minorEastAsia" w:hint="eastAsia"/>
              </w:rPr>
              <w:br/>
              <w:t>本基金将自上而下地甄选行业，通过对行业政策、景气度、估值吸引力比较、市场预期等标准确定行业配置方案，并通过自下而上方法分析个股，结合各项定量和定性指标挑选出最具上涨潜力的标的。</w:t>
            </w:r>
            <w:r>
              <w:rPr>
                <w:rFonts w:asciiTheme="minorEastAsia" w:eastAsiaTheme="minorEastAsia" w:hAnsiTheme="minorEastAsia" w:hint="eastAsia"/>
              </w:rPr>
              <w:br/>
              <w:t>4、债券投资策略</w:t>
            </w:r>
            <w:r>
              <w:rPr>
                <w:rFonts w:asciiTheme="minorEastAsia" w:eastAsiaTheme="minorEastAsia" w:hAnsiTheme="minorEastAsia" w:hint="eastAsia"/>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Theme="minorEastAsia" w:eastAsiaTheme="minorEastAsia" w:hAnsiTheme="minorEastAsia" w:hint="eastAsia"/>
              </w:rPr>
              <w:br/>
              <w:t>5、其他投资策略</w:t>
            </w:r>
            <w:r>
              <w:rPr>
                <w:rFonts w:asciiTheme="minorEastAsia" w:eastAsiaTheme="minorEastAsia" w:hAnsiTheme="minorEastAsia" w:hint="eastAsia"/>
              </w:rPr>
              <w:br/>
              <w:t>包括股指期货投资策略、资产支持证券投资策略、股票期权投资策略、证券公司短期公司债券投资策略、存托凭证投资策略。</w:t>
            </w:r>
          </w:p>
        </w:tc>
      </w:tr>
      <w:tr w:rsidR="00314ED8" w14:paraId="31BC41B5" w14:textId="77777777">
        <w:trPr>
          <w:divId w:val="128419554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D064FE2" w14:textId="77777777" w:rsidR="002E4EE6" w:rsidRDefault="002E4EE6">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6338683" w14:textId="77777777" w:rsidR="002E4EE6" w:rsidRDefault="002E4EE6">
            <w:pPr>
              <w:widowControl/>
              <w:spacing w:line="315" w:lineRule="atLeast"/>
              <w:jc w:val="left"/>
            </w:pPr>
            <w:r>
              <w:rPr>
                <w:rFonts w:asciiTheme="minorEastAsia" w:eastAsiaTheme="minorEastAsia" w:hAnsiTheme="minorEastAsia" w:hint="eastAsia"/>
              </w:rPr>
              <w:t>中证800指数收益率*75%+中证港股通指数收益率*10%+上证国债指数收益率*15%</w:t>
            </w:r>
          </w:p>
        </w:tc>
      </w:tr>
      <w:tr w:rsidR="00314ED8" w14:paraId="37BDE656" w14:textId="77777777">
        <w:trPr>
          <w:divId w:val="128419554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E3188CF" w14:textId="77777777" w:rsidR="002E4EE6" w:rsidRDefault="002E4EE6">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D5A2EAF" w14:textId="77777777" w:rsidR="002E4EE6" w:rsidRDefault="002E4EE6">
            <w:pPr>
              <w:widowControl/>
              <w:spacing w:line="315" w:lineRule="atLeast"/>
              <w:jc w:val="left"/>
            </w:pPr>
            <w:r>
              <w:rPr>
                <w:rFonts w:asciiTheme="minorEastAsia" w:eastAsiaTheme="minorEastAsia" w:hAnsiTheme="minorEastAsia" w:hint="eastAsia"/>
              </w:rPr>
              <w:t>本基金属于混合型基金产品，预期风险和收益水平高于债券型基金和货币市场基金，低于股票型基金。</w:t>
            </w:r>
          </w:p>
        </w:tc>
      </w:tr>
      <w:tr w:rsidR="00314ED8" w14:paraId="13F252D5" w14:textId="77777777">
        <w:trPr>
          <w:divId w:val="128419554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B3A4757" w14:textId="77777777" w:rsidR="002E4EE6" w:rsidRDefault="002E4EE6">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5CF7CC4" w14:textId="77777777" w:rsidR="002E4EE6" w:rsidRDefault="002E4EE6">
            <w:pPr>
              <w:widowControl/>
              <w:spacing w:line="315" w:lineRule="atLeast"/>
              <w:jc w:val="left"/>
            </w:pPr>
            <w:r>
              <w:rPr>
                <w:rFonts w:asciiTheme="minorEastAsia" w:eastAsiaTheme="minorEastAsia" w:hAnsiTheme="minorEastAsia" w:hint="eastAsia"/>
              </w:rPr>
              <w:t>摩根基金管理（中国）有限公司</w:t>
            </w:r>
          </w:p>
        </w:tc>
      </w:tr>
      <w:tr w:rsidR="00314ED8" w14:paraId="4AC3D220" w14:textId="77777777">
        <w:trPr>
          <w:divId w:val="128419554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26070DF" w14:textId="77777777" w:rsidR="002E4EE6" w:rsidRDefault="002E4EE6">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8D6FD64" w14:textId="77777777" w:rsidR="002E4EE6" w:rsidRDefault="002E4EE6">
            <w:pPr>
              <w:widowControl/>
              <w:spacing w:line="315" w:lineRule="atLeast"/>
              <w:jc w:val="left"/>
            </w:pPr>
            <w:r>
              <w:rPr>
                <w:rFonts w:asciiTheme="minorEastAsia" w:eastAsiaTheme="minorEastAsia" w:hAnsiTheme="minorEastAsia" w:hint="eastAsia"/>
              </w:rPr>
              <w:t>中国银行股份有限公司</w:t>
            </w:r>
          </w:p>
        </w:tc>
      </w:tr>
    </w:tbl>
    <w:p w14:paraId="5560E593" w14:textId="77777777" w:rsidR="002E4EE6" w:rsidRDefault="002E4EE6">
      <w:pPr>
        <w:pStyle w:val="XBRLTitle1"/>
        <w:spacing w:before="156" w:line="360" w:lineRule="auto"/>
        <w:ind w:left="425"/>
      </w:pPr>
      <w:bookmarkStart w:id="33" w:name="_Toc17898180"/>
      <w:bookmarkStart w:id="34" w:name="_Toc17897938"/>
      <w:bookmarkStart w:id="35" w:name="_Toc512519482"/>
      <w:bookmarkStart w:id="36" w:name="_Toc481075049"/>
      <w:bookmarkStart w:id="37" w:name="_Toc438646455"/>
      <w:bookmarkStart w:id="38" w:name="_Toc490050003"/>
      <w:bookmarkStart w:id="39" w:name="_Toc513295848"/>
      <w:bookmarkStart w:id="40" w:name="_Toc513295894"/>
      <w:bookmarkStart w:id="41" w:name="m401_tab"/>
      <w:bookmarkStart w:id="42" w:name="m401"/>
      <w:bookmarkEnd w:id="32"/>
      <w:r>
        <w:rPr>
          <w:rFonts w:hAnsi="宋体" w:hint="eastAsia"/>
        </w:rPr>
        <w:t>主要财务指标和基金净值表现</w:t>
      </w:r>
      <w:bookmarkEnd w:id="33"/>
      <w:bookmarkEnd w:id="34"/>
      <w:bookmarkEnd w:id="35"/>
      <w:bookmarkEnd w:id="36"/>
      <w:bookmarkEnd w:id="37"/>
      <w:bookmarkEnd w:id="38"/>
      <w:bookmarkEnd w:id="39"/>
      <w:bookmarkEnd w:id="40"/>
      <w:r>
        <w:rPr>
          <w:rFonts w:hAnsi="宋体" w:hint="eastAsia"/>
        </w:rPr>
        <w:t xml:space="preserve"> </w:t>
      </w:r>
    </w:p>
    <w:p w14:paraId="01540AFA" w14:textId="77777777" w:rsidR="002E4EE6" w:rsidRDefault="002E4EE6">
      <w:pPr>
        <w:pStyle w:val="XBRLTitle2"/>
        <w:spacing w:before="156" w:line="360" w:lineRule="auto"/>
        <w:ind w:left="454"/>
      </w:pPr>
      <w:bookmarkStart w:id="43" w:name="_Toc17898181"/>
      <w:bookmarkStart w:id="44" w:name="_Toc17897939"/>
      <w:bookmarkStart w:id="45" w:name="_Toc512519483"/>
      <w:bookmarkStart w:id="46" w:name="_Toc481075050"/>
      <w:bookmarkStart w:id="47" w:name="_Toc438646456"/>
      <w:bookmarkStart w:id="48" w:name="_Toc490050004"/>
      <w:bookmarkStart w:id="49" w:name="_Toc513295849"/>
      <w:bookmarkStart w:id="50" w:name="_Toc513295895"/>
      <w:r>
        <w:rPr>
          <w:rFonts w:hAnsi="宋体" w:hint="eastAsia"/>
        </w:rPr>
        <w:t>主要财务指标</w:t>
      </w:r>
      <w:bookmarkEnd w:id="43"/>
      <w:bookmarkEnd w:id="44"/>
      <w:bookmarkEnd w:id="45"/>
      <w:bookmarkEnd w:id="46"/>
      <w:bookmarkEnd w:id="47"/>
      <w:bookmarkEnd w:id="48"/>
      <w:bookmarkEnd w:id="49"/>
      <w:bookmarkEnd w:id="50"/>
      <w:r>
        <w:rPr>
          <w:rFonts w:hAnsi="宋体" w:hint="eastAsia"/>
        </w:rPr>
        <w:t xml:space="preserve"> </w:t>
      </w:r>
    </w:p>
    <w:p w14:paraId="1035D2BE" w14:textId="77777777" w:rsidR="002E4EE6" w:rsidRDefault="002E4EE6">
      <w:pPr>
        <w:jc w:val="right"/>
        <w:divId w:val="1031804987"/>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314ED8" w14:paraId="3ED5C6C9" w14:textId="77777777">
        <w:trPr>
          <w:divId w:val="1031804987"/>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BE28628" w14:textId="77777777" w:rsidR="002E4EE6" w:rsidRDefault="002E4EE6">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C41AEA5" w14:textId="77777777" w:rsidR="002E4EE6" w:rsidRDefault="002E4EE6">
            <w:pPr>
              <w:pStyle w:val="a5"/>
              <w:jc w:val="center"/>
              <w:rPr>
                <w:rFonts w:hint="eastAsia"/>
              </w:rPr>
            </w:pPr>
            <w:r>
              <w:rPr>
                <w:rFonts w:hint="eastAsia"/>
                <w:kern w:val="2"/>
                <w:sz w:val="21"/>
                <w:szCs w:val="24"/>
                <w:lang w:eastAsia="zh-Hans"/>
              </w:rPr>
              <w:t>报告期（2025年7月1日-2025年9月30日）</w:t>
            </w:r>
          </w:p>
        </w:tc>
      </w:tr>
      <w:tr w:rsidR="00314ED8" w14:paraId="41E9E465" w14:textId="77777777">
        <w:trPr>
          <w:divId w:val="1031804987"/>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37D481" w14:textId="77777777" w:rsidR="002E4EE6" w:rsidRDefault="002E4EE6">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E01747" w14:textId="77777777" w:rsidR="002E4EE6" w:rsidRDefault="002E4EE6">
            <w:pPr>
              <w:jc w:val="right"/>
            </w:pPr>
            <w:r>
              <w:rPr>
                <w:rFonts w:ascii="宋体" w:hAnsi="宋体" w:hint="eastAsia"/>
                <w:szCs w:val="24"/>
                <w:lang w:eastAsia="zh-Hans"/>
              </w:rPr>
              <w:t>883,804,172.02</w:t>
            </w:r>
          </w:p>
        </w:tc>
      </w:tr>
      <w:tr w:rsidR="00314ED8" w14:paraId="7C503698" w14:textId="77777777">
        <w:trPr>
          <w:divId w:val="1031804987"/>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EBDC38" w14:textId="77777777" w:rsidR="002E4EE6" w:rsidRDefault="002E4EE6">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6C2EE8" w14:textId="77777777" w:rsidR="002E4EE6" w:rsidRDefault="002E4EE6">
            <w:pPr>
              <w:jc w:val="right"/>
            </w:pPr>
            <w:r>
              <w:rPr>
                <w:rFonts w:ascii="宋体" w:hAnsi="宋体" w:hint="eastAsia"/>
                <w:szCs w:val="24"/>
                <w:lang w:eastAsia="zh-Hans"/>
              </w:rPr>
              <w:t>1,672,075,245.18</w:t>
            </w:r>
          </w:p>
        </w:tc>
      </w:tr>
      <w:tr w:rsidR="00314ED8" w14:paraId="3B90A851" w14:textId="77777777">
        <w:trPr>
          <w:divId w:val="1031804987"/>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4B6DE4" w14:textId="77777777" w:rsidR="002E4EE6" w:rsidRDefault="002E4EE6">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C3834A" w14:textId="77777777" w:rsidR="002E4EE6" w:rsidRDefault="002E4EE6">
            <w:pPr>
              <w:jc w:val="right"/>
            </w:pPr>
            <w:r>
              <w:rPr>
                <w:rFonts w:ascii="宋体" w:hAnsi="宋体" w:hint="eastAsia"/>
                <w:szCs w:val="24"/>
                <w:lang w:eastAsia="zh-Hans"/>
              </w:rPr>
              <w:t>0.4837</w:t>
            </w:r>
          </w:p>
        </w:tc>
      </w:tr>
      <w:tr w:rsidR="00314ED8" w14:paraId="0E2FB26C" w14:textId="77777777">
        <w:trPr>
          <w:divId w:val="1031804987"/>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95FD9F" w14:textId="77777777" w:rsidR="002E4EE6" w:rsidRDefault="002E4EE6">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2FA092" w14:textId="77777777" w:rsidR="002E4EE6" w:rsidRDefault="002E4EE6">
            <w:pPr>
              <w:jc w:val="right"/>
            </w:pPr>
            <w:r>
              <w:rPr>
                <w:rFonts w:ascii="宋体" w:hAnsi="宋体" w:hint="eastAsia"/>
                <w:szCs w:val="24"/>
                <w:lang w:eastAsia="zh-Hans"/>
              </w:rPr>
              <w:t>3,251,412,540.84</w:t>
            </w:r>
          </w:p>
        </w:tc>
      </w:tr>
      <w:tr w:rsidR="00314ED8" w14:paraId="7E961C7F" w14:textId="77777777">
        <w:trPr>
          <w:divId w:val="1031804987"/>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DC813F" w14:textId="77777777" w:rsidR="002E4EE6" w:rsidRDefault="002E4EE6">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572793" w14:textId="77777777" w:rsidR="002E4EE6" w:rsidRDefault="002E4EE6">
            <w:pPr>
              <w:jc w:val="right"/>
            </w:pPr>
            <w:r>
              <w:rPr>
                <w:rFonts w:ascii="宋体" w:hAnsi="宋体" w:hint="eastAsia"/>
                <w:szCs w:val="24"/>
                <w:lang w:eastAsia="zh-Hans"/>
              </w:rPr>
              <w:t>1.3415</w:t>
            </w:r>
          </w:p>
        </w:tc>
      </w:tr>
    </w:tbl>
    <w:p w14:paraId="5FD03C21" w14:textId="77777777" w:rsidR="002E4EE6" w:rsidRDefault="002E4EE6">
      <w:pPr>
        <w:spacing w:line="360" w:lineRule="auto"/>
        <w:divId w:val="729618103"/>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r>
      <w:r>
        <w:rPr>
          <w:rFonts w:ascii="宋体" w:hAnsi="宋体" w:hint="eastAsia"/>
          <w:szCs w:val="24"/>
          <w:lang w:eastAsia="zh-Hans"/>
        </w:rPr>
        <w:lastRenderedPageBreak/>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529FB1E7" w14:textId="77777777" w:rsidR="002E4EE6" w:rsidRDefault="002E4EE6">
      <w:pPr>
        <w:pStyle w:val="XBRLTitle2"/>
        <w:spacing w:before="156" w:line="360" w:lineRule="auto"/>
        <w:ind w:left="454"/>
      </w:pPr>
      <w:bookmarkStart w:id="51" w:name="_Toc17898182"/>
      <w:bookmarkStart w:id="52" w:name="_Toc17897940"/>
      <w:bookmarkStart w:id="53" w:name="_Toc512519484"/>
      <w:bookmarkStart w:id="54" w:name="_Toc481075051"/>
      <w:bookmarkStart w:id="55" w:name="_Toc438646457"/>
      <w:bookmarkStart w:id="56" w:name="_Toc490050005"/>
      <w:bookmarkStart w:id="57" w:name="_Toc513295850"/>
      <w:bookmarkStart w:id="58" w:name="_Toc513295896"/>
      <w:r>
        <w:rPr>
          <w:rFonts w:hAnsi="宋体" w:hint="eastAsia"/>
        </w:rPr>
        <w:t>基金净值表现</w:t>
      </w:r>
      <w:bookmarkEnd w:id="51"/>
      <w:bookmarkEnd w:id="52"/>
      <w:bookmarkEnd w:id="53"/>
      <w:bookmarkEnd w:id="54"/>
      <w:bookmarkEnd w:id="55"/>
      <w:bookmarkEnd w:id="56"/>
      <w:bookmarkEnd w:id="57"/>
      <w:bookmarkEnd w:id="58"/>
      <w:r>
        <w:rPr>
          <w:rFonts w:hAnsi="宋体" w:hint="eastAsia"/>
        </w:rPr>
        <w:t xml:space="preserve"> </w:t>
      </w:r>
    </w:p>
    <w:p w14:paraId="5378C4AE" w14:textId="77777777" w:rsidR="002E4EE6" w:rsidRDefault="002E4EE6">
      <w:pPr>
        <w:pStyle w:val="XBRLTitle3"/>
        <w:spacing w:before="156"/>
        <w:ind w:left="0"/>
      </w:pPr>
      <w:bookmarkStart w:id="59" w:name="_Toc17898183"/>
      <w:bookmarkStart w:id="60" w:name="_Toc512519485"/>
      <w:bookmarkStart w:id="61" w:name="_Toc481075052"/>
      <w:bookmarkStart w:id="62" w:name="_Toc490050006"/>
      <w:bookmarkStart w:id="63" w:name="_Toc513295897"/>
      <w:r>
        <w:rPr>
          <w:rFonts w:hint="eastAsia"/>
        </w:rPr>
        <w:t>基金份额净值增长率及其与同期业绩比较基准收益率的比较</w:t>
      </w:r>
      <w:bookmarkEnd w:id="59"/>
      <w:bookmarkEnd w:id="60"/>
      <w:bookmarkEnd w:id="61"/>
      <w:bookmarkEnd w:id="62"/>
      <w:bookmarkEnd w:id="63"/>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314ED8" w14:paraId="0E5DB687" w14:textId="77777777">
        <w:trPr>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B1E3847" w14:textId="77777777" w:rsidR="002E4EE6" w:rsidRDefault="002E4EE6">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61D94E" w14:textId="77777777" w:rsidR="002E4EE6" w:rsidRDefault="002E4EE6">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DA5331" w14:textId="77777777" w:rsidR="002E4EE6" w:rsidRDefault="002E4EE6">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B627B5" w14:textId="77777777" w:rsidR="002E4EE6" w:rsidRDefault="002E4EE6">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1E51B4" w14:textId="77777777" w:rsidR="002E4EE6" w:rsidRDefault="002E4EE6">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311F1C" w14:textId="77777777" w:rsidR="002E4EE6" w:rsidRDefault="002E4EE6">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836245" w14:textId="77777777" w:rsidR="002E4EE6" w:rsidRDefault="002E4EE6">
            <w:pPr>
              <w:spacing w:line="360" w:lineRule="auto"/>
              <w:jc w:val="center"/>
            </w:pPr>
            <w:r>
              <w:rPr>
                <w:rFonts w:ascii="宋体" w:hAnsi="宋体" w:hint="eastAsia"/>
              </w:rPr>
              <w:t xml:space="preserve">②－④ </w:t>
            </w:r>
          </w:p>
        </w:tc>
      </w:tr>
      <w:tr w:rsidR="00314ED8" w14:paraId="796BC557"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C301B21" w14:textId="77777777" w:rsidR="002E4EE6" w:rsidRDefault="002E4EE6">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1C8DA2C6" w14:textId="77777777" w:rsidR="002E4EE6" w:rsidRDefault="002E4EE6">
            <w:pPr>
              <w:spacing w:line="360" w:lineRule="auto"/>
              <w:jc w:val="right"/>
            </w:pPr>
            <w:r>
              <w:rPr>
                <w:rFonts w:ascii="宋体" w:hAnsi="宋体" w:hint="eastAsia"/>
              </w:rPr>
              <w:t>58.21%</w:t>
            </w:r>
          </w:p>
        </w:tc>
        <w:tc>
          <w:tcPr>
            <w:tcW w:w="714" w:type="pct"/>
            <w:tcBorders>
              <w:top w:val="single" w:sz="4" w:space="0" w:color="auto"/>
              <w:left w:val="single" w:sz="4" w:space="0" w:color="auto"/>
              <w:bottom w:val="single" w:sz="4" w:space="0" w:color="auto"/>
              <w:right w:val="single" w:sz="4" w:space="0" w:color="auto"/>
            </w:tcBorders>
            <w:vAlign w:val="center"/>
            <w:hideMark/>
          </w:tcPr>
          <w:p w14:paraId="00AA3AFC" w14:textId="77777777" w:rsidR="002E4EE6" w:rsidRDefault="002E4EE6">
            <w:pPr>
              <w:spacing w:line="360" w:lineRule="auto"/>
              <w:jc w:val="right"/>
            </w:pPr>
            <w:r>
              <w:rPr>
                <w:rFonts w:ascii="宋体" w:hAnsi="宋体" w:hint="eastAsia"/>
              </w:rPr>
              <w:t>2.08%</w:t>
            </w:r>
          </w:p>
        </w:tc>
        <w:tc>
          <w:tcPr>
            <w:tcW w:w="714" w:type="pct"/>
            <w:tcBorders>
              <w:top w:val="single" w:sz="4" w:space="0" w:color="auto"/>
              <w:left w:val="single" w:sz="4" w:space="0" w:color="auto"/>
              <w:bottom w:val="single" w:sz="4" w:space="0" w:color="auto"/>
              <w:right w:val="single" w:sz="4" w:space="0" w:color="auto"/>
            </w:tcBorders>
            <w:vAlign w:val="center"/>
            <w:hideMark/>
          </w:tcPr>
          <w:p w14:paraId="1DA579BD" w14:textId="77777777" w:rsidR="002E4EE6" w:rsidRDefault="002E4EE6">
            <w:pPr>
              <w:spacing w:line="360" w:lineRule="auto"/>
              <w:jc w:val="right"/>
            </w:pPr>
            <w:r>
              <w:rPr>
                <w:rFonts w:ascii="宋体" w:hAnsi="宋体" w:hint="eastAsia"/>
              </w:rPr>
              <w:t xml:space="preserve">16.41%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03C173C" w14:textId="77777777" w:rsidR="002E4EE6" w:rsidRDefault="002E4EE6">
            <w:pPr>
              <w:spacing w:line="360" w:lineRule="auto"/>
              <w:jc w:val="right"/>
            </w:pPr>
            <w:r>
              <w:rPr>
                <w:rFonts w:ascii="宋体" w:hAnsi="宋体" w:hint="eastAsia"/>
              </w:rPr>
              <w:t>0.72%</w:t>
            </w:r>
          </w:p>
        </w:tc>
        <w:tc>
          <w:tcPr>
            <w:tcW w:w="714" w:type="pct"/>
            <w:tcBorders>
              <w:top w:val="single" w:sz="4" w:space="0" w:color="auto"/>
              <w:left w:val="single" w:sz="4" w:space="0" w:color="auto"/>
              <w:bottom w:val="single" w:sz="4" w:space="0" w:color="auto"/>
              <w:right w:val="single" w:sz="4" w:space="0" w:color="auto"/>
            </w:tcBorders>
            <w:vAlign w:val="center"/>
            <w:hideMark/>
          </w:tcPr>
          <w:p w14:paraId="4C543A64" w14:textId="77777777" w:rsidR="002E4EE6" w:rsidRDefault="002E4EE6">
            <w:pPr>
              <w:spacing w:line="360" w:lineRule="auto"/>
              <w:jc w:val="right"/>
            </w:pPr>
            <w:r>
              <w:rPr>
                <w:rFonts w:ascii="宋体" w:hAnsi="宋体" w:hint="eastAsia"/>
              </w:rPr>
              <w:t>41.80%</w:t>
            </w:r>
          </w:p>
        </w:tc>
        <w:tc>
          <w:tcPr>
            <w:tcW w:w="714" w:type="pct"/>
            <w:tcBorders>
              <w:top w:val="single" w:sz="4" w:space="0" w:color="auto"/>
              <w:left w:val="single" w:sz="4" w:space="0" w:color="auto"/>
              <w:bottom w:val="single" w:sz="4" w:space="0" w:color="auto"/>
              <w:right w:val="single" w:sz="4" w:space="0" w:color="auto"/>
            </w:tcBorders>
            <w:vAlign w:val="center"/>
            <w:hideMark/>
          </w:tcPr>
          <w:p w14:paraId="5650EB9D" w14:textId="77777777" w:rsidR="002E4EE6" w:rsidRDefault="002E4EE6">
            <w:pPr>
              <w:spacing w:line="360" w:lineRule="auto"/>
              <w:jc w:val="right"/>
            </w:pPr>
            <w:r>
              <w:rPr>
                <w:rFonts w:ascii="宋体" w:hAnsi="宋体" w:hint="eastAsia"/>
              </w:rPr>
              <w:t>1.36%</w:t>
            </w:r>
          </w:p>
        </w:tc>
      </w:tr>
      <w:tr w:rsidR="00314ED8" w14:paraId="7A7207E5"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67E9C9B" w14:textId="77777777" w:rsidR="002E4EE6" w:rsidRDefault="002E4EE6">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324AC5D8" w14:textId="77777777" w:rsidR="002E4EE6" w:rsidRDefault="002E4EE6">
            <w:pPr>
              <w:spacing w:line="360" w:lineRule="auto"/>
              <w:jc w:val="right"/>
            </w:pPr>
            <w:r>
              <w:rPr>
                <w:rFonts w:ascii="宋体" w:hAnsi="宋体" w:hint="eastAsia"/>
              </w:rPr>
              <w:t>66.65%</w:t>
            </w:r>
          </w:p>
        </w:tc>
        <w:tc>
          <w:tcPr>
            <w:tcW w:w="714" w:type="pct"/>
            <w:tcBorders>
              <w:top w:val="single" w:sz="4" w:space="0" w:color="auto"/>
              <w:left w:val="single" w:sz="4" w:space="0" w:color="auto"/>
              <w:bottom w:val="single" w:sz="4" w:space="0" w:color="auto"/>
              <w:right w:val="single" w:sz="4" w:space="0" w:color="auto"/>
            </w:tcBorders>
            <w:vAlign w:val="center"/>
            <w:hideMark/>
          </w:tcPr>
          <w:p w14:paraId="7994B9A5" w14:textId="77777777" w:rsidR="002E4EE6" w:rsidRDefault="002E4EE6">
            <w:pPr>
              <w:spacing w:line="360" w:lineRule="auto"/>
              <w:jc w:val="right"/>
            </w:pPr>
            <w:r>
              <w:rPr>
                <w:rFonts w:ascii="宋体" w:hAnsi="宋体" w:hint="eastAsia"/>
              </w:rPr>
              <w:t>2.02%</w:t>
            </w:r>
          </w:p>
        </w:tc>
        <w:tc>
          <w:tcPr>
            <w:tcW w:w="714" w:type="pct"/>
            <w:tcBorders>
              <w:top w:val="single" w:sz="4" w:space="0" w:color="auto"/>
              <w:left w:val="single" w:sz="4" w:space="0" w:color="auto"/>
              <w:bottom w:val="single" w:sz="4" w:space="0" w:color="auto"/>
              <w:right w:val="single" w:sz="4" w:space="0" w:color="auto"/>
            </w:tcBorders>
            <w:vAlign w:val="center"/>
            <w:hideMark/>
          </w:tcPr>
          <w:p w14:paraId="59A2E866" w14:textId="77777777" w:rsidR="002E4EE6" w:rsidRDefault="002E4EE6">
            <w:pPr>
              <w:spacing w:line="360" w:lineRule="auto"/>
              <w:jc w:val="right"/>
            </w:pPr>
            <w:r>
              <w:rPr>
                <w:rFonts w:ascii="宋体" w:hAnsi="宋体" w:hint="eastAsia"/>
              </w:rPr>
              <w:t xml:space="preserve">17.98%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59BA7BD4" w14:textId="77777777" w:rsidR="002E4EE6" w:rsidRDefault="002E4EE6">
            <w:pPr>
              <w:spacing w:line="360" w:lineRule="auto"/>
              <w:jc w:val="right"/>
            </w:pPr>
            <w:r>
              <w:rPr>
                <w:rFonts w:ascii="宋体" w:hAnsi="宋体" w:hint="eastAsia"/>
              </w:rPr>
              <w:t>0.91%</w:t>
            </w:r>
          </w:p>
        </w:tc>
        <w:tc>
          <w:tcPr>
            <w:tcW w:w="714" w:type="pct"/>
            <w:tcBorders>
              <w:top w:val="single" w:sz="4" w:space="0" w:color="auto"/>
              <w:left w:val="single" w:sz="4" w:space="0" w:color="auto"/>
              <w:bottom w:val="single" w:sz="4" w:space="0" w:color="auto"/>
              <w:right w:val="single" w:sz="4" w:space="0" w:color="auto"/>
            </w:tcBorders>
            <w:vAlign w:val="center"/>
            <w:hideMark/>
          </w:tcPr>
          <w:p w14:paraId="622D47A2" w14:textId="77777777" w:rsidR="002E4EE6" w:rsidRDefault="002E4EE6">
            <w:pPr>
              <w:spacing w:line="360" w:lineRule="auto"/>
              <w:jc w:val="right"/>
            </w:pPr>
            <w:r>
              <w:rPr>
                <w:rFonts w:ascii="宋体" w:hAnsi="宋体" w:hint="eastAsia"/>
              </w:rPr>
              <w:t>48.67%</w:t>
            </w:r>
          </w:p>
        </w:tc>
        <w:tc>
          <w:tcPr>
            <w:tcW w:w="714" w:type="pct"/>
            <w:tcBorders>
              <w:top w:val="single" w:sz="4" w:space="0" w:color="auto"/>
              <w:left w:val="single" w:sz="4" w:space="0" w:color="auto"/>
              <w:bottom w:val="single" w:sz="4" w:space="0" w:color="auto"/>
              <w:right w:val="single" w:sz="4" w:space="0" w:color="auto"/>
            </w:tcBorders>
            <w:vAlign w:val="center"/>
            <w:hideMark/>
          </w:tcPr>
          <w:p w14:paraId="7E2206F6" w14:textId="77777777" w:rsidR="002E4EE6" w:rsidRDefault="002E4EE6">
            <w:pPr>
              <w:spacing w:line="360" w:lineRule="auto"/>
              <w:jc w:val="right"/>
            </w:pPr>
            <w:r>
              <w:rPr>
                <w:rFonts w:ascii="宋体" w:hAnsi="宋体" w:hint="eastAsia"/>
              </w:rPr>
              <w:t>1.11%</w:t>
            </w:r>
          </w:p>
        </w:tc>
      </w:tr>
      <w:tr w:rsidR="00314ED8" w14:paraId="4801A95B"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03A5D834" w14:textId="77777777" w:rsidR="002E4EE6" w:rsidRDefault="002E4EE6">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0C63E7AF" w14:textId="77777777" w:rsidR="002E4EE6" w:rsidRDefault="002E4EE6">
            <w:pPr>
              <w:spacing w:line="360" w:lineRule="auto"/>
              <w:jc w:val="right"/>
            </w:pPr>
            <w:r>
              <w:rPr>
                <w:rFonts w:ascii="宋体" w:hAnsi="宋体" w:hint="eastAsia"/>
              </w:rPr>
              <w:t>84.15%</w:t>
            </w:r>
          </w:p>
        </w:tc>
        <w:tc>
          <w:tcPr>
            <w:tcW w:w="714" w:type="pct"/>
            <w:tcBorders>
              <w:top w:val="single" w:sz="4" w:space="0" w:color="auto"/>
              <w:left w:val="single" w:sz="4" w:space="0" w:color="auto"/>
              <w:bottom w:val="single" w:sz="4" w:space="0" w:color="auto"/>
              <w:right w:val="single" w:sz="4" w:space="0" w:color="auto"/>
            </w:tcBorders>
            <w:vAlign w:val="center"/>
            <w:hideMark/>
          </w:tcPr>
          <w:p w14:paraId="6FBBDF2A" w14:textId="77777777" w:rsidR="002E4EE6" w:rsidRDefault="002E4EE6">
            <w:pPr>
              <w:spacing w:line="360" w:lineRule="auto"/>
              <w:jc w:val="right"/>
            </w:pPr>
            <w:r>
              <w:rPr>
                <w:rFonts w:ascii="宋体" w:hAnsi="宋体" w:hint="eastAsia"/>
              </w:rPr>
              <w:t>1.96%</w:t>
            </w:r>
          </w:p>
        </w:tc>
        <w:tc>
          <w:tcPr>
            <w:tcW w:w="714" w:type="pct"/>
            <w:tcBorders>
              <w:top w:val="single" w:sz="4" w:space="0" w:color="auto"/>
              <w:left w:val="single" w:sz="4" w:space="0" w:color="auto"/>
              <w:bottom w:val="single" w:sz="4" w:space="0" w:color="auto"/>
              <w:right w:val="single" w:sz="4" w:space="0" w:color="auto"/>
            </w:tcBorders>
            <w:vAlign w:val="center"/>
            <w:hideMark/>
          </w:tcPr>
          <w:p w14:paraId="156D501D" w14:textId="77777777" w:rsidR="002E4EE6" w:rsidRDefault="002E4EE6">
            <w:pPr>
              <w:spacing w:line="360" w:lineRule="auto"/>
              <w:jc w:val="right"/>
            </w:pPr>
            <w:r>
              <w:rPr>
                <w:rFonts w:ascii="宋体" w:hAnsi="宋体" w:hint="eastAsia"/>
              </w:rPr>
              <w:t xml:space="preserve">18.14%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DA713C5" w14:textId="77777777" w:rsidR="002E4EE6" w:rsidRDefault="002E4EE6">
            <w:pPr>
              <w:spacing w:line="360" w:lineRule="auto"/>
              <w:jc w:val="right"/>
            </w:pPr>
            <w:r>
              <w:rPr>
                <w:rFonts w:ascii="宋体" w:hAnsi="宋体" w:hint="eastAsia"/>
              </w:rPr>
              <w:t>1.04%</w:t>
            </w:r>
          </w:p>
        </w:tc>
        <w:tc>
          <w:tcPr>
            <w:tcW w:w="714" w:type="pct"/>
            <w:tcBorders>
              <w:top w:val="single" w:sz="4" w:space="0" w:color="auto"/>
              <w:left w:val="single" w:sz="4" w:space="0" w:color="auto"/>
              <w:bottom w:val="single" w:sz="4" w:space="0" w:color="auto"/>
              <w:right w:val="single" w:sz="4" w:space="0" w:color="auto"/>
            </w:tcBorders>
            <w:vAlign w:val="center"/>
            <w:hideMark/>
          </w:tcPr>
          <w:p w14:paraId="2DAE3EFD" w14:textId="77777777" w:rsidR="002E4EE6" w:rsidRDefault="002E4EE6">
            <w:pPr>
              <w:spacing w:line="360" w:lineRule="auto"/>
              <w:jc w:val="right"/>
            </w:pPr>
            <w:r>
              <w:rPr>
                <w:rFonts w:ascii="宋体" w:hAnsi="宋体" w:hint="eastAsia"/>
              </w:rPr>
              <w:t>66.01%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10B34242" w14:textId="77777777" w:rsidR="002E4EE6" w:rsidRDefault="002E4EE6">
            <w:pPr>
              <w:spacing w:line="360" w:lineRule="auto"/>
              <w:jc w:val="right"/>
            </w:pPr>
            <w:r>
              <w:rPr>
                <w:rFonts w:ascii="宋体" w:hAnsi="宋体" w:hint="eastAsia"/>
              </w:rPr>
              <w:t>0.92%</w:t>
            </w:r>
          </w:p>
        </w:tc>
      </w:tr>
      <w:tr w:rsidR="00314ED8" w14:paraId="75B9BE2A"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02CAD790" w14:textId="77777777" w:rsidR="002E4EE6" w:rsidRDefault="002E4EE6">
            <w:pPr>
              <w:spacing w:line="360" w:lineRule="auto"/>
              <w:jc w:val="center"/>
            </w:pPr>
            <w:r>
              <w:rPr>
                <w:rFonts w:ascii="宋体" w:hAnsi="宋体" w:hint="eastAsia"/>
              </w:rPr>
              <w:t>过去三年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3ABC5813" w14:textId="77777777" w:rsidR="002E4EE6" w:rsidRDefault="002E4EE6">
            <w:pPr>
              <w:spacing w:line="360" w:lineRule="auto"/>
              <w:jc w:val="right"/>
            </w:pPr>
            <w:r>
              <w:rPr>
                <w:rFonts w:ascii="宋体" w:hAnsi="宋体" w:hint="eastAsia"/>
              </w:rPr>
              <w:t>67.56%</w:t>
            </w:r>
          </w:p>
        </w:tc>
        <w:tc>
          <w:tcPr>
            <w:tcW w:w="714" w:type="pct"/>
            <w:tcBorders>
              <w:top w:val="single" w:sz="4" w:space="0" w:color="auto"/>
              <w:left w:val="single" w:sz="4" w:space="0" w:color="auto"/>
              <w:bottom w:val="single" w:sz="4" w:space="0" w:color="auto"/>
              <w:right w:val="single" w:sz="4" w:space="0" w:color="auto"/>
            </w:tcBorders>
            <w:vAlign w:val="center"/>
            <w:hideMark/>
          </w:tcPr>
          <w:p w14:paraId="668BA38C" w14:textId="77777777" w:rsidR="002E4EE6" w:rsidRDefault="002E4EE6">
            <w:pPr>
              <w:spacing w:line="360" w:lineRule="auto"/>
              <w:jc w:val="right"/>
            </w:pPr>
            <w:r>
              <w:rPr>
                <w:rFonts w:ascii="宋体" w:hAnsi="宋体" w:hint="eastAsia"/>
              </w:rPr>
              <w:t>1.70%</w:t>
            </w:r>
          </w:p>
        </w:tc>
        <w:tc>
          <w:tcPr>
            <w:tcW w:w="714" w:type="pct"/>
            <w:tcBorders>
              <w:top w:val="single" w:sz="4" w:space="0" w:color="auto"/>
              <w:left w:val="single" w:sz="4" w:space="0" w:color="auto"/>
              <w:bottom w:val="single" w:sz="4" w:space="0" w:color="auto"/>
              <w:right w:val="single" w:sz="4" w:space="0" w:color="auto"/>
            </w:tcBorders>
            <w:vAlign w:val="center"/>
            <w:hideMark/>
          </w:tcPr>
          <w:p w14:paraId="160E301E" w14:textId="77777777" w:rsidR="002E4EE6" w:rsidRDefault="002E4EE6">
            <w:pPr>
              <w:spacing w:line="360" w:lineRule="auto"/>
              <w:jc w:val="right"/>
            </w:pPr>
            <w:r>
              <w:rPr>
                <w:rFonts w:ascii="宋体" w:hAnsi="宋体" w:hint="eastAsia"/>
              </w:rPr>
              <w:t xml:space="preserve">26.20%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958A4D9" w14:textId="77777777" w:rsidR="002E4EE6" w:rsidRDefault="002E4EE6">
            <w:pPr>
              <w:spacing w:line="360" w:lineRule="auto"/>
              <w:jc w:val="right"/>
            </w:pPr>
            <w:r>
              <w:rPr>
                <w:rFonts w:ascii="宋体" w:hAnsi="宋体" w:hint="eastAsia"/>
              </w:rPr>
              <w:t>0.94%</w:t>
            </w:r>
          </w:p>
        </w:tc>
        <w:tc>
          <w:tcPr>
            <w:tcW w:w="714" w:type="pct"/>
            <w:tcBorders>
              <w:top w:val="single" w:sz="4" w:space="0" w:color="auto"/>
              <w:left w:val="single" w:sz="4" w:space="0" w:color="auto"/>
              <w:bottom w:val="single" w:sz="4" w:space="0" w:color="auto"/>
              <w:right w:val="single" w:sz="4" w:space="0" w:color="auto"/>
            </w:tcBorders>
            <w:vAlign w:val="center"/>
            <w:hideMark/>
          </w:tcPr>
          <w:p w14:paraId="18B8EA48" w14:textId="77777777" w:rsidR="002E4EE6" w:rsidRDefault="002E4EE6">
            <w:pPr>
              <w:spacing w:line="360" w:lineRule="auto"/>
              <w:jc w:val="right"/>
            </w:pPr>
            <w:r>
              <w:rPr>
                <w:rFonts w:ascii="宋体" w:hAnsi="宋体" w:hint="eastAsia"/>
              </w:rPr>
              <w:t>41.36%</w:t>
            </w:r>
          </w:p>
        </w:tc>
        <w:tc>
          <w:tcPr>
            <w:tcW w:w="714" w:type="pct"/>
            <w:tcBorders>
              <w:top w:val="single" w:sz="4" w:space="0" w:color="auto"/>
              <w:left w:val="single" w:sz="4" w:space="0" w:color="auto"/>
              <w:bottom w:val="single" w:sz="4" w:space="0" w:color="auto"/>
              <w:right w:val="single" w:sz="4" w:space="0" w:color="auto"/>
            </w:tcBorders>
            <w:vAlign w:val="center"/>
            <w:hideMark/>
          </w:tcPr>
          <w:p w14:paraId="090090A5" w14:textId="77777777" w:rsidR="002E4EE6" w:rsidRDefault="002E4EE6">
            <w:pPr>
              <w:spacing w:line="360" w:lineRule="auto"/>
              <w:jc w:val="right"/>
            </w:pPr>
            <w:r>
              <w:rPr>
                <w:rFonts w:ascii="宋体" w:hAnsi="宋体" w:hint="eastAsia"/>
              </w:rPr>
              <w:t>0.76%</w:t>
            </w:r>
          </w:p>
        </w:tc>
      </w:tr>
      <w:tr w:rsidR="00314ED8" w14:paraId="795B45E7"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71C1423F" w14:textId="77777777" w:rsidR="002E4EE6" w:rsidRDefault="002E4EE6">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1E1767CB" w14:textId="77777777" w:rsidR="002E4EE6" w:rsidRDefault="002E4EE6">
            <w:pPr>
              <w:spacing w:line="360" w:lineRule="auto"/>
              <w:jc w:val="right"/>
            </w:pPr>
            <w:r>
              <w:rPr>
                <w:rFonts w:ascii="宋体" w:hAnsi="宋体" w:hint="eastAsia"/>
              </w:rPr>
              <w:t>34.15%</w:t>
            </w:r>
          </w:p>
        </w:tc>
        <w:tc>
          <w:tcPr>
            <w:tcW w:w="714" w:type="pct"/>
            <w:tcBorders>
              <w:top w:val="single" w:sz="4" w:space="0" w:color="auto"/>
              <w:left w:val="single" w:sz="4" w:space="0" w:color="auto"/>
              <w:bottom w:val="single" w:sz="4" w:space="0" w:color="auto"/>
              <w:right w:val="single" w:sz="4" w:space="0" w:color="auto"/>
            </w:tcBorders>
            <w:vAlign w:val="center"/>
            <w:hideMark/>
          </w:tcPr>
          <w:p w14:paraId="02F5A8CC" w14:textId="77777777" w:rsidR="002E4EE6" w:rsidRDefault="002E4EE6">
            <w:pPr>
              <w:spacing w:line="360" w:lineRule="auto"/>
              <w:jc w:val="right"/>
            </w:pPr>
            <w:r>
              <w:rPr>
                <w:rFonts w:ascii="宋体" w:hAnsi="宋体" w:hint="eastAsia"/>
              </w:rPr>
              <w:t>1.75%</w:t>
            </w:r>
          </w:p>
        </w:tc>
        <w:tc>
          <w:tcPr>
            <w:tcW w:w="714" w:type="pct"/>
            <w:tcBorders>
              <w:top w:val="single" w:sz="4" w:space="0" w:color="auto"/>
              <w:left w:val="single" w:sz="4" w:space="0" w:color="auto"/>
              <w:bottom w:val="single" w:sz="4" w:space="0" w:color="auto"/>
              <w:right w:val="single" w:sz="4" w:space="0" w:color="auto"/>
            </w:tcBorders>
            <w:vAlign w:val="center"/>
            <w:hideMark/>
          </w:tcPr>
          <w:p w14:paraId="2559499E" w14:textId="77777777" w:rsidR="002E4EE6" w:rsidRDefault="002E4EE6">
            <w:pPr>
              <w:spacing w:line="360" w:lineRule="auto"/>
              <w:jc w:val="right"/>
            </w:pPr>
            <w:r>
              <w:rPr>
                <w:rFonts w:ascii="宋体" w:hAnsi="宋体" w:hint="eastAsia"/>
              </w:rPr>
              <w:t xml:space="preserve">-3.36%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D69EC05" w14:textId="77777777" w:rsidR="002E4EE6" w:rsidRDefault="002E4EE6">
            <w:pPr>
              <w:spacing w:line="360" w:lineRule="auto"/>
              <w:jc w:val="right"/>
            </w:pPr>
            <w:r>
              <w:rPr>
                <w:rFonts w:ascii="宋体" w:hAnsi="宋体" w:hint="eastAsia"/>
              </w:rPr>
              <w:t>0.96%</w:t>
            </w:r>
          </w:p>
        </w:tc>
        <w:tc>
          <w:tcPr>
            <w:tcW w:w="714" w:type="pct"/>
            <w:tcBorders>
              <w:top w:val="single" w:sz="4" w:space="0" w:color="auto"/>
              <w:left w:val="single" w:sz="4" w:space="0" w:color="auto"/>
              <w:bottom w:val="single" w:sz="4" w:space="0" w:color="auto"/>
              <w:right w:val="single" w:sz="4" w:space="0" w:color="auto"/>
            </w:tcBorders>
            <w:vAlign w:val="center"/>
            <w:hideMark/>
          </w:tcPr>
          <w:p w14:paraId="13906073" w14:textId="77777777" w:rsidR="002E4EE6" w:rsidRDefault="002E4EE6">
            <w:pPr>
              <w:spacing w:line="360" w:lineRule="auto"/>
              <w:jc w:val="right"/>
            </w:pPr>
            <w:r>
              <w:rPr>
                <w:rFonts w:ascii="宋体" w:hAnsi="宋体" w:hint="eastAsia"/>
              </w:rPr>
              <w:t>37.51%</w:t>
            </w:r>
          </w:p>
        </w:tc>
        <w:tc>
          <w:tcPr>
            <w:tcW w:w="714" w:type="pct"/>
            <w:tcBorders>
              <w:top w:val="single" w:sz="4" w:space="0" w:color="auto"/>
              <w:left w:val="single" w:sz="4" w:space="0" w:color="auto"/>
              <w:bottom w:val="single" w:sz="4" w:space="0" w:color="auto"/>
              <w:right w:val="single" w:sz="4" w:space="0" w:color="auto"/>
            </w:tcBorders>
            <w:vAlign w:val="center"/>
            <w:hideMark/>
          </w:tcPr>
          <w:p w14:paraId="24D0CD28" w14:textId="77777777" w:rsidR="002E4EE6" w:rsidRDefault="002E4EE6">
            <w:pPr>
              <w:spacing w:line="360" w:lineRule="auto"/>
              <w:jc w:val="right"/>
            </w:pPr>
            <w:r>
              <w:rPr>
                <w:rFonts w:ascii="宋体" w:hAnsi="宋体" w:hint="eastAsia"/>
              </w:rPr>
              <w:t>0.79%</w:t>
            </w:r>
          </w:p>
        </w:tc>
      </w:tr>
    </w:tbl>
    <w:p w14:paraId="3D95AEF9" w14:textId="77777777" w:rsidR="002E4EE6" w:rsidRDefault="002E4EE6">
      <w:pPr>
        <w:pStyle w:val="XBRLTitle3"/>
        <w:spacing w:before="156"/>
        <w:ind w:left="0"/>
      </w:pPr>
      <w:bookmarkStart w:id="64" w:name="_Toc17898184"/>
      <w:bookmarkStart w:id="65" w:name="_Toc512519486"/>
      <w:bookmarkStart w:id="66" w:name="_Toc481075053"/>
      <w:bookmarkStart w:id="67" w:name="_Toc490050007"/>
      <w:bookmarkStart w:id="68" w:name="_Toc513295898"/>
      <w:r>
        <w:rPr>
          <w:rFonts w:hint="eastAsia"/>
        </w:rPr>
        <w:t>自基金合同生效以来基金累计净值增长率变动及其与同期业绩比较基准收益率变动的比较</w:t>
      </w:r>
      <w:bookmarkEnd w:id="64"/>
      <w:bookmarkEnd w:id="65"/>
      <w:bookmarkEnd w:id="66"/>
      <w:bookmarkEnd w:id="67"/>
      <w:bookmarkEnd w:id="68"/>
    </w:p>
    <w:p w14:paraId="32664A45" w14:textId="77777777" w:rsidR="002E4EE6" w:rsidRDefault="002E4EE6">
      <w:pPr>
        <w:spacing w:line="360" w:lineRule="auto"/>
        <w:jc w:val="left"/>
      </w:pPr>
      <w:bookmarkStart w:id="69" w:name="m07_04_07_09"/>
      <w:bookmarkStart w:id="70" w:name="m07_04_07_09_tab"/>
      <w:r>
        <w:rPr>
          <w:rFonts w:ascii="宋体" w:hAnsi="宋体" w:hint="eastAsia"/>
          <w:noProof/>
        </w:rPr>
        <w:drawing>
          <wp:inline distT="0" distB="0" distL="0" distR="0" wp14:anchorId="74F2C865" wp14:editId="20FEBE28">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93BFB4E" w14:textId="77777777" w:rsidR="002E4EE6" w:rsidRDefault="002E4EE6">
      <w:pPr>
        <w:spacing w:line="360" w:lineRule="auto"/>
      </w:pPr>
      <w:r>
        <w:rPr>
          <w:rFonts w:ascii="宋体" w:hAnsi="宋体" w:hint="eastAsia"/>
        </w:rPr>
        <w:t>注：</w:t>
      </w:r>
      <w:r>
        <w:rPr>
          <w:rFonts w:ascii="宋体" w:hAnsi="宋体" w:hint="eastAsia"/>
          <w:lang w:eastAsia="zh-Hans"/>
        </w:rPr>
        <w:t>本基金合同生效日为2021年1月11日，图示的时间段为合同生效日至本报告期末。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2D24A8B1" w14:textId="77777777" w:rsidR="002E4EE6" w:rsidRDefault="002E4EE6">
      <w:pPr>
        <w:pStyle w:val="XBRLTitle1"/>
        <w:spacing w:before="156" w:line="360" w:lineRule="auto"/>
        <w:ind w:left="425"/>
      </w:pPr>
      <w:bookmarkStart w:id="71" w:name="_Toc17898186"/>
      <w:bookmarkStart w:id="72" w:name="_Toc17897942"/>
      <w:bookmarkStart w:id="73" w:name="_Toc481075054"/>
      <w:bookmarkStart w:id="74" w:name="_Toc438646458"/>
      <w:bookmarkStart w:id="75" w:name="_Toc490050008"/>
      <w:bookmarkStart w:id="76" w:name="_Toc512519487"/>
      <w:bookmarkStart w:id="77" w:name="_Toc513295851"/>
      <w:bookmarkStart w:id="78" w:name="_Toc513295899"/>
      <w:r>
        <w:rPr>
          <w:rFonts w:hAnsi="宋体" w:hint="eastAsia"/>
        </w:rPr>
        <w:t>管理人报告</w:t>
      </w:r>
      <w:bookmarkEnd w:id="71"/>
      <w:bookmarkEnd w:id="72"/>
      <w:bookmarkEnd w:id="73"/>
      <w:bookmarkEnd w:id="74"/>
      <w:bookmarkEnd w:id="75"/>
      <w:bookmarkEnd w:id="76"/>
      <w:bookmarkEnd w:id="77"/>
      <w:bookmarkEnd w:id="78"/>
      <w:r>
        <w:rPr>
          <w:rFonts w:hAnsi="宋体" w:hint="eastAsia"/>
        </w:rPr>
        <w:t xml:space="preserve"> </w:t>
      </w:r>
    </w:p>
    <w:p w14:paraId="72686178" w14:textId="77777777" w:rsidR="002E4EE6" w:rsidRDefault="002E4EE6">
      <w:pPr>
        <w:pStyle w:val="XBRLTitle2"/>
        <w:spacing w:before="156" w:line="360" w:lineRule="auto"/>
        <w:ind w:left="454"/>
      </w:pPr>
      <w:bookmarkStart w:id="79" w:name="_Toc17898187"/>
      <w:bookmarkStart w:id="80" w:name="_Toc17897943"/>
      <w:bookmarkStart w:id="81" w:name="_Toc481075055"/>
      <w:bookmarkStart w:id="82" w:name="_Toc438646459"/>
      <w:bookmarkStart w:id="83" w:name="_Toc490050009"/>
      <w:bookmarkStart w:id="84" w:name="_Toc512519488"/>
      <w:bookmarkStart w:id="85" w:name="_Toc513295852"/>
      <w:bookmarkStart w:id="86" w:name="_Toc513295900"/>
      <w:r>
        <w:rPr>
          <w:rFonts w:hAnsi="宋体" w:hint="eastAsia"/>
        </w:rPr>
        <w:t>基金经理（或基金经理小组）简介</w:t>
      </w:r>
      <w:bookmarkEnd w:id="79"/>
      <w:bookmarkEnd w:id="80"/>
      <w:bookmarkEnd w:id="81"/>
      <w:bookmarkEnd w:id="82"/>
      <w:bookmarkEnd w:id="83"/>
      <w:bookmarkEnd w:id="84"/>
      <w:bookmarkEnd w:id="85"/>
      <w:bookmarkEnd w:id="86"/>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314ED8" w14:paraId="33C07D62" w14:textId="77777777">
        <w:trPr>
          <w:divId w:val="83480136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702A43" w14:textId="77777777" w:rsidR="002E4EE6" w:rsidRDefault="002E4EE6">
            <w:pPr>
              <w:snapToGrid w:val="0"/>
              <w:jc w:val="center"/>
            </w:pPr>
            <w:bookmarkStart w:id="87" w:name="m04_02"/>
            <w:bookmarkEnd w:id="87"/>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1214F2" w14:textId="77777777" w:rsidR="002E4EE6" w:rsidRDefault="002E4EE6">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BA6222" w14:textId="77777777" w:rsidR="002E4EE6" w:rsidRDefault="002E4EE6">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535A24" w14:textId="77777777" w:rsidR="002E4EE6" w:rsidRDefault="002E4EE6">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B5DBDD" w14:textId="77777777" w:rsidR="002E4EE6" w:rsidRDefault="002E4EE6">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314ED8" w14:paraId="77A8DE0C" w14:textId="77777777">
        <w:trPr>
          <w:divId w:val="83480136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96F91B" w14:textId="77777777" w:rsidR="002E4EE6" w:rsidRDefault="002E4EE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DF7F37" w14:textId="77777777" w:rsidR="002E4EE6" w:rsidRDefault="002E4EE6">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2024F0" w14:textId="77777777" w:rsidR="002E4EE6" w:rsidRDefault="002E4EE6">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3601B9" w14:textId="77777777" w:rsidR="002E4EE6" w:rsidRDefault="002E4EE6">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ECFDD5" w14:textId="77777777" w:rsidR="002E4EE6" w:rsidRDefault="002E4EE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2B64F" w14:textId="77777777" w:rsidR="002E4EE6" w:rsidRDefault="002E4EE6">
            <w:pPr>
              <w:widowControl/>
              <w:jc w:val="left"/>
            </w:pPr>
          </w:p>
        </w:tc>
      </w:tr>
      <w:tr w:rsidR="00314ED8" w14:paraId="09DF349C" w14:textId="77777777">
        <w:trPr>
          <w:divId w:val="83480136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5B5B09" w14:textId="77777777" w:rsidR="002E4EE6" w:rsidRDefault="002E4EE6">
            <w:pPr>
              <w:jc w:val="center"/>
            </w:pPr>
            <w:r>
              <w:rPr>
                <w:rFonts w:ascii="宋体" w:hAnsi="宋体" w:hint="eastAsia"/>
                <w:szCs w:val="24"/>
                <w:lang w:eastAsia="zh-Hans"/>
              </w:rPr>
              <w:t>杜猛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038AA" w14:textId="77777777" w:rsidR="002E4EE6" w:rsidRDefault="002E4EE6">
            <w:pPr>
              <w:jc w:val="left"/>
            </w:pPr>
            <w:r>
              <w:rPr>
                <w:rFonts w:ascii="宋体" w:hAnsi="宋体" w:hint="eastAsia"/>
                <w:szCs w:val="24"/>
                <w:lang w:eastAsia="zh-Hans"/>
              </w:rPr>
              <w:t>本基金基金经理、副总经理兼投资总监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4ACE23" w14:textId="77777777" w:rsidR="002E4EE6" w:rsidRDefault="002E4EE6">
            <w:pPr>
              <w:jc w:val="center"/>
            </w:pPr>
            <w:r>
              <w:rPr>
                <w:rFonts w:ascii="宋体" w:hAnsi="宋体" w:hint="eastAsia"/>
                <w:szCs w:val="24"/>
                <w:lang w:eastAsia="zh-Hans"/>
              </w:rPr>
              <w:t>2021年1月11日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D302A3" w14:textId="77777777" w:rsidR="002E4EE6" w:rsidRDefault="002E4EE6">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18ECAD" w14:textId="77777777" w:rsidR="002E4EE6" w:rsidRDefault="002E4EE6">
            <w:pPr>
              <w:jc w:val="center"/>
            </w:pPr>
            <w:r>
              <w:rPr>
                <w:rFonts w:ascii="宋体" w:hAnsi="宋体" w:hint="eastAsia"/>
                <w:szCs w:val="24"/>
                <w:lang w:eastAsia="zh-Hans"/>
              </w:rPr>
              <w:t>23年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3C6AEF" w14:textId="77777777" w:rsidR="002E4EE6" w:rsidRDefault="002E4EE6">
            <w:pPr>
              <w:jc w:val="left"/>
            </w:pPr>
            <w:r>
              <w:rPr>
                <w:rFonts w:ascii="宋体" w:hAnsi="宋体" w:hint="eastAsia"/>
                <w:szCs w:val="24"/>
                <w:lang w:eastAsia="zh-Hans"/>
              </w:rPr>
              <w:t>杜猛先生曾任天同证券有限责任公司研究员，中原证券有限责任公司研究员，国信证券有限责任公司研究员，中银国际证券有限责任公司研究员。2007年10月起加入摩根基金管理（中国）有限公司（原上投摩根基金管理有限公司），历任行业专家、基金经理助理、基金经理、总经理助理/国内权益投资一部投资总监兼资深基金经理，现任副总经理兼投资总监。</w:t>
            </w:r>
          </w:p>
        </w:tc>
      </w:tr>
    </w:tbl>
    <w:p w14:paraId="52F1F9B8" w14:textId="77777777" w:rsidR="002E4EE6" w:rsidRDefault="002E4EE6">
      <w:pPr>
        <w:wordWrap w:val="0"/>
        <w:spacing w:line="360" w:lineRule="auto"/>
        <w:jc w:val="left"/>
        <w:divId w:val="1267421577"/>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805F8C3" w14:textId="77777777" w:rsidR="002E4EE6" w:rsidRDefault="002E4EE6">
      <w:pPr>
        <w:pStyle w:val="XBRLTitle2"/>
        <w:spacing w:before="156" w:line="360" w:lineRule="auto"/>
        <w:ind w:left="454"/>
      </w:pPr>
      <w:bookmarkStart w:id="88" w:name="_Toc17898188"/>
      <w:bookmarkStart w:id="89" w:name="_Toc17897944"/>
      <w:bookmarkStart w:id="90" w:name="_Toc481075056"/>
      <w:bookmarkStart w:id="91" w:name="_Toc438646460"/>
      <w:bookmarkStart w:id="92" w:name="_Toc490050010"/>
      <w:bookmarkStart w:id="93" w:name="_Toc512519489"/>
      <w:bookmarkStart w:id="94" w:name="_Toc513295853"/>
      <w:bookmarkStart w:id="95" w:name="_Toc513295901"/>
      <w:bookmarkStart w:id="96" w:name="m402"/>
      <w:r>
        <w:rPr>
          <w:rFonts w:hAnsi="宋体" w:hint="eastAsia"/>
        </w:rPr>
        <w:t>管理人对报告期内本基金运作遵规守信情况的说明</w:t>
      </w:r>
      <w:bookmarkEnd w:id="88"/>
      <w:bookmarkEnd w:id="89"/>
      <w:bookmarkEnd w:id="90"/>
      <w:bookmarkEnd w:id="91"/>
      <w:bookmarkEnd w:id="92"/>
      <w:bookmarkEnd w:id="93"/>
      <w:bookmarkEnd w:id="94"/>
      <w:bookmarkEnd w:id="95"/>
      <w:r>
        <w:rPr>
          <w:rFonts w:hAnsi="宋体" w:hint="eastAsia"/>
        </w:rPr>
        <w:t xml:space="preserve"> </w:t>
      </w:r>
    </w:p>
    <w:p w14:paraId="0825206B" w14:textId="77777777" w:rsidR="002E4EE6" w:rsidRDefault="002E4EE6">
      <w:pPr>
        <w:spacing w:line="360" w:lineRule="auto"/>
        <w:ind w:firstLineChars="200" w:firstLine="420"/>
        <w:jc w:val="left"/>
      </w:pPr>
      <w:bookmarkStart w:id="97" w:name="m403"/>
      <w:bookmarkEnd w:id="96"/>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1359589A" w14:textId="77777777" w:rsidR="002E4EE6" w:rsidRDefault="002E4EE6">
      <w:pPr>
        <w:pStyle w:val="XBRLTitle2"/>
        <w:spacing w:before="156" w:line="360" w:lineRule="auto"/>
        <w:ind w:left="454"/>
      </w:pPr>
      <w:bookmarkStart w:id="98" w:name="_Toc17898189"/>
      <w:bookmarkStart w:id="99" w:name="_Toc17897945"/>
      <w:bookmarkStart w:id="100" w:name="_Toc481075057"/>
      <w:bookmarkStart w:id="101" w:name="_Toc438646462"/>
      <w:bookmarkStart w:id="102" w:name="_Toc490050011"/>
      <w:bookmarkStart w:id="103" w:name="_Toc512519490"/>
      <w:bookmarkStart w:id="104" w:name="_Toc513295854"/>
      <w:bookmarkStart w:id="105" w:name="_Toc513295902"/>
      <w:bookmarkEnd w:id="97"/>
      <w:r>
        <w:rPr>
          <w:rFonts w:hAnsi="宋体" w:hint="eastAsia"/>
        </w:rPr>
        <w:t>公平交易专项说明</w:t>
      </w:r>
      <w:bookmarkEnd w:id="98"/>
      <w:bookmarkEnd w:id="99"/>
      <w:bookmarkEnd w:id="100"/>
      <w:bookmarkEnd w:id="101"/>
      <w:bookmarkEnd w:id="102"/>
      <w:bookmarkEnd w:id="103"/>
      <w:bookmarkEnd w:id="104"/>
      <w:bookmarkEnd w:id="105"/>
      <w:r>
        <w:rPr>
          <w:rFonts w:hAnsi="宋体" w:hint="eastAsia"/>
        </w:rPr>
        <w:t xml:space="preserve"> </w:t>
      </w:r>
    </w:p>
    <w:p w14:paraId="65A8DA78" w14:textId="77777777" w:rsidR="002E4EE6" w:rsidRDefault="002E4EE6">
      <w:pPr>
        <w:pStyle w:val="XBRLTitle3"/>
        <w:spacing w:before="156"/>
        <w:ind w:left="0"/>
      </w:pPr>
      <w:bookmarkStart w:id="106" w:name="_Toc17898190"/>
      <w:bookmarkStart w:id="107" w:name="_Toc481075058"/>
      <w:bookmarkStart w:id="108" w:name="_Toc490050012"/>
      <w:bookmarkStart w:id="109" w:name="_Toc512519491"/>
      <w:bookmarkStart w:id="110" w:name="_Toc513295903"/>
      <w:bookmarkStart w:id="111" w:name="m404_01_0570"/>
      <w:r>
        <w:rPr>
          <w:rFonts w:hint="eastAsia"/>
        </w:rPr>
        <w:t>公平交易制度的执行情况</w:t>
      </w:r>
      <w:bookmarkEnd w:id="106"/>
      <w:bookmarkEnd w:id="107"/>
      <w:bookmarkEnd w:id="108"/>
      <w:bookmarkEnd w:id="109"/>
      <w:bookmarkEnd w:id="110"/>
    </w:p>
    <w:p w14:paraId="19D21539" w14:textId="77777777" w:rsidR="002E4EE6" w:rsidRDefault="002E4EE6">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2B84E734" w14:textId="77777777" w:rsidR="002E4EE6" w:rsidRDefault="002E4EE6">
      <w:pPr>
        <w:pStyle w:val="XBRLTitle3"/>
        <w:spacing w:before="156"/>
        <w:ind w:left="0"/>
      </w:pPr>
      <w:bookmarkStart w:id="112" w:name="_Toc17898191"/>
      <w:bookmarkStart w:id="113" w:name="_Toc481075059"/>
      <w:bookmarkStart w:id="114" w:name="_Toc490050013"/>
      <w:bookmarkStart w:id="115" w:name="_Toc512519492"/>
      <w:bookmarkStart w:id="116" w:name="_Toc513295904"/>
      <w:bookmarkStart w:id="117" w:name="m404_01_0578"/>
      <w:bookmarkEnd w:id="111"/>
      <w:r>
        <w:rPr>
          <w:rFonts w:hint="eastAsia"/>
        </w:rPr>
        <w:t>异常交易行为的专项说明</w:t>
      </w:r>
      <w:bookmarkEnd w:id="112"/>
      <w:bookmarkEnd w:id="113"/>
      <w:bookmarkEnd w:id="114"/>
      <w:bookmarkEnd w:id="115"/>
      <w:bookmarkEnd w:id="116"/>
    </w:p>
    <w:p w14:paraId="24A671E9" w14:textId="77777777" w:rsidR="002E4EE6" w:rsidRDefault="002E4EE6">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206CBE14" w14:textId="77777777" w:rsidR="002E4EE6" w:rsidRDefault="002E4EE6">
      <w:pPr>
        <w:pStyle w:val="XBRLTitle2"/>
        <w:spacing w:before="156" w:line="360" w:lineRule="auto"/>
        <w:ind w:left="454"/>
      </w:pPr>
      <w:bookmarkStart w:id="118" w:name="_Toc17898192"/>
      <w:bookmarkStart w:id="119" w:name="_Toc17897946"/>
      <w:bookmarkStart w:id="120" w:name="_Toc481075061"/>
      <w:bookmarkStart w:id="121" w:name="_Toc490050014"/>
      <w:bookmarkStart w:id="122" w:name="_Toc512519493"/>
      <w:bookmarkStart w:id="123" w:name="_Toc513295855"/>
      <w:bookmarkStart w:id="124" w:name="_Toc513295905"/>
      <w:bookmarkStart w:id="125" w:name="m405_01_2550"/>
      <w:bookmarkEnd w:id="117"/>
      <w:r>
        <w:rPr>
          <w:rFonts w:hAnsi="宋体" w:hint="eastAsia"/>
        </w:rPr>
        <w:t>报告期内基金的投资策略和运作分析</w:t>
      </w:r>
      <w:bookmarkEnd w:id="118"/>
      <w:bookmarkEnd w:id="119"/>
      <w:bookmarkEnd w:id="120"/>
      <w:bookmarkEnd w:id="121"/>
      <w:bookmarkEnd w:id="122"/>
      <w:bookmarkEnd w:id="123"/>
      <w:bookmarkEnd w:id="124"/>
      <w:r>
        <w:rPr>
          <w:rFonts w:hAnsi="宋体" w:hint="eastAsia"/>
        </w:rPr>
        <w:t xml:space="preserve"> </w:t>
      </w:r>
    </w:p>
    <w:p w14:paraId="06C4D538" w14:textId="77F2336F" w:rsidR="002E4EE6" w:rsidRDefault="002E4EE6">
      <w:pPr>
        <w:spacing w:line="360" w:lineRule="auto"/>
        <w:ind w:firstLineChars="200" w:firstLine="420"/>
        <w:jc w:val="left"/>
      </w:pPr>
      <w:r>
        <w:rPr>
          <w:rFonts w:ascii="宋体" w:hAnsi="宋体" w:cs="宋体" w:hint="eastAsia"/>
          <w:color w:val="000000"/>
          <w:kern w:val="0"/>
        </w:rPr>
        <w:t>2025年三季度市场表现极为强劲，沪深300上涨17.9%，创业板指上涨50.4%，在全球市场中表现突出。背后主要的原因来自于在全球权益资产中，中国权益资产相对处于低估的状态，我们也观察到海外投资者对中国权益资产的兴趣正在增加并扩大其持有头寸。</w:t>
      </w:r>
      <w:r>
        <w:rPr>
          <w:rFonts w:ascii="宋体" w:hAnsi="宋体" w:cs="宋体" w:hint="eastAsia"/>
          <w:color w:val="000000"/>
          <w:kern w:val="0"/>
        </w:rPr>
        <w:br/>
        <w:t xml:space="preserve">　　从市场风格来看，科技仍是三季度市场成交的主要方向。随着AI技术的不断向前发展，不仅仅是算力需求依然旺盛，众多的应用也逐步开始浮出水面，在硬件端和软件端都存在广阔的市场空间，相关产业的个股表现极为活跃。此外我们一直看好的锂电池产业也表现优异，主要原因来自于产业需求旺盛，而供给结构持续优化，行业龙头不断调升对未来的展望。受地缘政治和供给收缩的影响，有色金属类股也表现出色。本基金基于长期投资逻辑，继续保持了AI相关股票的持仓，增加了锂电池、有色金属等行业的头寸，取得了较好的投资收益。</w:t>
      </w:r>
      <w:r>
        <w:rPr>
          <w:rFonts w:ascii="宋体" w:hAnsi="宋体" w:cs="宋体" w:hint="eastAsia"/>
          <w:color w:val="000000"/>
          <w:kern w:val="0"/>
        </w:rPr>
        <w:br/>
        <w:t xml:space="preserve">　　20</w:t>
      </w:r>
      <w:r w:rsidR="00A648F0">
        <w:rPr>
          <w:rFonts w:ascii="宋体" w:hAnsi="宋体" w:cs="宋体"/>
          <w:color w:val="000000"/>
          <w:kern w:val="0"/>
        </w:rPr>
        <w:t>2</w:t>
      </w:r>
      <w:r>
        <w:rPr>
          <w:rFonts w:ascii="宋体" w:hAnsi="宋体" w:cs="宋体" w:hint="eastAsia"/>
          <w:color w:val="000000"/>
          <w:kern w:val="0"/>
        </w:rPr>
        <w:t>5年已经过去了四分之三，在这三个季度中市场经历了较大的波动，也迎来了令人振奋的大幅上涨。国际形势仍然处于风云变幻的过程中，但是我们仍然对中国的权益资产抱有较大的信心。中国的确定性相较于世界的不确定性显得尤其主要，在所有资产类别中，中国股票无疑是对全球投资者的一个极具吸引力的长期投资选择。</w:t>
      </w:r>
      <w:r>
        <w:rPr>
          <w:rFonts w:ascii="宋体" w:hAnsi="宋体" w:cs="宋体" w:hint="eastAsia"/>
          <w:color w:val="000000"/>
          <w:kern w:val="0"/>
        </w:rPr>
        <w:br/>
        <w:t xml:space="preserve">　　2025年前三季度A股市场虽然已经取得了一定的涨幅，但是相对过去三年的下跌而言仅仅是一个修复，市场整体估值仍然合理甚至低估，国际投资者和国内居民部门对中国权益资产的配置比例也还在低位，这意味着随着政策的作用产生和经济的触底复苏，市场仍有较大的修复空间。</w:t>
      </w:r>
      <w:r>
        <w:rPr>
          <w:rFonts w:ascii="宋体" w:hAnsi="宋体" w:cs="宋体" w:hint="eastAsia"/>
          <w:color w:val="000000"/>
          <w:kern w:val="0"/>
        </w:rPr>
        <w:br/>
        <w:t xml:space="preserve">　　行业上我们依然关注AI所带来的变革性机会，我们会持续跟踪，力争寻找更多的投资机会。此外，在工程机械、化工、动力电池、有色金属的等行业，我们都看到了许多机会，甚至部分传统行业也在酝酿机会。我们会努力在市场中挑选估值和成长性匹配的优质品种，寻找各产业中长期成长的公司，力争为基金持有人创造持续稳定收益。</w:t>
      </w:r>
    </w:p>
    <w:p w14:paraId="4834718D" w14:textId="77777777" w:rsidR="002E4EE6" w:rsidRDefault="002E4EE6">
      <w:pPr>
        <w:pStyle w:val="XBRLTitle2"/>
        <w:spacing w:before="156" w:line="360" w:lineRule="auto"/>
        <w:ind w:left="454"/>
      </w:pPr>
      <w:bookmarkStart w:id="126" w:name="_Toc17898193"/>
      <w:bookmarkStart w:id="127" w:name="_Toc17897947"/>
      <w:bookmarkStart w:id="128" w:name="_Toc490050015"/>
      <w:bookmarkStart w:id="129" w:name="_Toc481075062"/>
      <w:bookmarkStart w:id="130" w:name="_Toc512519494"/>
      <w:bookmarkStart w:id="131" w:name="_Toc513295856"/>
      <w:bookmarkStart w:id="132" w:name="_Toc513295906"/>
      <w:bookmarkStart w:id="133" w:name="m405_01_2549"/>
      <w:bookmarkEnd w:id="125"/>
      <w:r>
        <w:rPr>
          <w:rFonts w:hAnsi="宋体" w:hint="eastAsia"/>
        </w:rPr>
        <w:t>报告期内基金的业绩表现</w:t>
      </w:r>
      <w:bookmarkEnd w:id="126"/>
      <w:bookmarkEnd w:id="127"/>
      <w:bookmarkEnd w:id="128"/>
      <w:bookmarkEnd w:id="129"/>
      <w:bookmarkEnd w:id="130"/>
      <w:bookmarkEnd w:id="131"/>
      <w:bookmarkEnd w:id="132"/>
      <w:r>
        <w:rPr>
          <w:rFonts w:hAnsi="宋体" w:hint="eastAsia"/>
        </w:rPr>
        <w:t xml:space="preserve"> </w:t>
      </w:r>
      <w:bookmarkEnd w:id="133"/>
    </w:p>
    <w:p w14:paraId="1EF50E82" w14:textId="77777777" w:rsidR="002E4EE6" w:rsidRDefault="002E4EE6">
      <w:pPr>
        <w:spacing w:line="360" w:lineRule="auto"/>
        <w:ind w:firstLineChars="200" w:firstLine="420"/>
      </w:pPr>
      <w:r>
        <w:rPr>
          <w:rFonts w:ascii="宋体" w:hAnsi="宋体" w:hint="eastAsia"/>
        </w:rPr>
        <w:t>本报告期摩根远见两年持有期混合份额净值增长率为:58.21%，同期业绩比较基准收益率为:16.41%。</w:t>
      </w:r>
    </w:p>
    <w:p w14:paraId="3A3A545D" w14:textId="77777777" w:rsidR="002E4EE6" w:rsidRDefault="002E4EE6">
      <w:pPr>
        <w:pStyle w:val="XBRLTitle2"/>
        <w:spacing w:before="156" w:line="360" w:lineRule="auto"/>
        <w:ind w:left="454"/>
      </w:pPr>
      <w:bookmarkStart w:id="134" w:name="m406"/>
      <w:bookmarkStart w:id="135" w:name="_Toc17898194"/>
      <w:bookmarkStart w:id="136" w:name="_Toc17897948"/>
      <w:bookmarkStart w:id="137" w:name="_Toc490050016"/>
      <w:bookmarkStart w:id="138" w:name="_Toc481075063"/>
      <w:bookmarkStart w:id="139" w:name="_Toc438646465"/>
      <w:bookmarkStart w:id="140" w:name="_Toc512519495"/>
      <w:bookmarkStart w:id="141" w:name="_Toc513295857"/>
      <w:bookmarkStart w:id="142" w:name="_Toc513295907"/>
      <w:bookmarkStart w:id="143" w:name="m407"/>
      <w:bookmarkEnd w:id="134"/>
      <w:r>
        <w:rPr>
          <w:rFonts w:hAnsi="宋体" w:hint="eastAsia"/>
        </w:rPr>
        <w:t>报告期内基金持有人数或基金资产净值预警说明</w:t>
      </w:r>
      <w:bookmarkEnd w:id="135"/>
      <w:bookmarkEnd w:id="136"/>
      <w:bookmarkEnd w:id="137"/>
      <w:bookmarkEnd w:id="138"/>
      <w:bookmarkEnd w:id="139"/>
      <w:bookmarkEnd w:id="140"/>
      <w:bookmarkEnd w:id="141"/>
      <w:bookmarkEnd w:id="142"/>
      <w:r>
        <w:rPr>
          <w:rFonts w:hAnsi="宋体" w:hint="eastAsia"/>
        </w:rPr>
        <w:t xml:space="preserve"> </w:t>
      </w:r>
    </w:p>
    <w:p w14:paraId="6AC34408" w14:textId="77777777" w:rsidR="002E4EE6" w:rsidRDefault="002E4EE6">
      <w:pPr>
        <w:spacing w:line="360" w:lineRule="auto"/>
        <w:ind w:firstLineChars="200" w:firstLine="420"/>
        <w:jc w:val="left"/>
      </w:pPr>
      <w:r>
        <w:rPr>
          <w:rFonts w:ascii="宋体" w:hAnsi="宋体" w:hint="eastAsia"/>
        </w:rPr>
        <w:t>无。</w:t>
      </w:r>
    </w:p>
    <w:p w14:paraId="6015D559" w14:textId="77777777" w:rsidR="002E4EE6" w:rsidRDefault="002E4EE6">
      <w:pPr>
        <w:pStyle w:val="XBRLTitle1"/>
        <w:spacing w:before="156" w:line="360" w:lineRule="auto"/>
        <w:ind w:left="425"/>
      </w:pPr>
      <w:bookmarkStart w:id="144" w:name="_Toc17898195"/>
      <w:bookmarkStart w:id="145" w:name="_Toc17897949"/>
      <w:bookmarkStart w:id="146" w:name="_Toc512519496"/>
      <w:bookmarkStart w:id="147" w:name="_Toc481075064"/>
      <w:bookmarkStart w:id="148" w:name="_Toc438646466"/>
      <w:bookmarkStart w:id="149" w:name="_Toc490050017"/>
      <w:bookmarkStart w:id="150" w:name="_Toc513295858"/>
      <w:bookmarkStart w:id="151" w:name="_Toc513295908"/>
      <w:bookmarkEnd w:id="143"/>
      <w:r>
        <w:rPr>
          <w:rFonts w:hAnsi="宋体" w:hint="eastAsia"/>
        </w:rPr>
        <w:t>投资组合报告</w:t>
      </w:r>
      <w:bookmarkEnd w:id="144"/>
      <w:bookmarkEnd w:id="145"/>
      <w:bookmarkEnd w:id="146"/>
      <w:bookmarkEnd w:id="147"/>
      <w:bookmarkEnd w:id="148"/>
      <w:bookmarkEnd w:id="149"/>
      <w:bookmarkEnd w:id="150"/>
      <w:bookmarkEnd w:id="151"/>
      <w:r>
        <w:rPr>
          <w:rFonts w:hAnsi="宋体" w:hint="eastAsia"/>
        </w:rPr>
        <w:t xml:space="preserve"> </w:t>
      </w:r>
    </w:p>
    <w:p w14:paraId="40A6AD7F" w14:textId="77777777" w:rsidR="002E4EE6" w:rsidRDefault="002E4EE6">
      <w:pPr>
        <w:pStyle w:val="XBRLTitle2"/>
        <w:spacing w:before="156" w:line="360" w:lineRule="auto"/>
        <w:ind w:left="454"/>
      </w:pPr>
      <w:bookmarkStart w:id="152" w:name="_Toc17898196"/>
      <w:bookmarkStart w:id="153" w:name="_Toc17897950"/>
      <w:bookmarkStart w:id="154" w:name="_Toc481075065"/>
      <w:bookmarkStart w:id="155" w:name="_Toc438646467"/>
      <w:bookmarkStart w:id="156" w:name="_Toc490050018"/>
      <w:bookmarkStart w:id="157" w:name="_Toc512519497"/>
      <w:bookmarkStart w:id="158" w:name="_Toc513295859"/>
      <w:bookmarkStart w:id="159" w:name="_Toc513295909"/>
      <w:bookmarkStart w:id="160" w:name="m501"/>
      <w:r>
        <w:rPr>
          <w:rFonts w:hAnsi="宋体" w:hint="eastAsia"/>
        </w:rPr>
        <w:t>报告期末基金资产组合情况</w:t>
      </w:r>
      <w:bookmarkEnd w:id="152"/>
      <w:bookmarkEnd w:id="153"/>
      <w:bookmarkEnd w:id="154"/>
      <w:bookmarkEnd w:id="155"/>
      <w:bookmarkEnd w:id="156"/>
      <w:bookmarkEnd w:id="157"/>
      <w:bookmarkEnd w:id="158"/>
      <w:bookmarkEnd w:id="159"/>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314ED8" w14:paraId="49137560" w14:textId="77777777">
        <w:trPr>
          <w:divId w:val="2010254318"/>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5AA5C5" w14:textId="77777777" w:rsidR="002E4EE6" w:rsidRDefault="002E4EE6">
            <w:pPr>
              <w:jc w:val="center"/>
            </w:pPr>
            <w:bookmarkStart w:id="161" w:name="m08QD_01_tab"/>
            <w:bookmarkEnd w:id="161"/>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1965F18" w14:textId="77777777" w:rsidR="002E4EE6" w:rsidRDefault="002E4EE6">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0CADE1B" w14:textId="77777777" w:rsidR="002E4EE6" w:rsidRDefault="002E4EE6">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1B7891A" w14:textId="77777777" w:rsidR="002E4EE6" w:rsidRDefault="002E4EE6">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314ED8" w14:paraId="04B30635" w14:textId="77777777">
        <w:trPr>
          <w:divId w:val="20102543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8AAFEE" w14:textId="77777777" w:rsidR="002E4EE6" w:rsidRDefault="002E4EE6">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58BFEF4" w14:textId="77777777" w:rsidR="002E4EE6" w:rsidRDefault="002E4EE6">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6C080AC" w14:textId="77777777" w:rsidR="002E4EE6" w:rsidRDefault="002E4EE6">
            <w:pPr>
              <w:jc w:val="right"/>
            </w:pPr>
            <w:r>
              <w:rPr>
                <w:rFonts w:ascii="宋体" w:hAnsi="宋体" w:hint="eastAsia"/>
                <w:szCs w:val="24"/>
                <w:lang w:eastAsia="zh-Hans"/>
              </w:rPr>
              <w:t>2,999,757,131.16</w:t>
            </w:r>
          </w:p>
        </w:tc>
        <w:tc>
          <w:tcPr>
            <w:tcW w:w="1333" w:type="pct"/>
            <w:tcBorders>
              <w:top w:val="single" w:sz="4" w:space="0" w:color="auto"/>
              <w:left w:val="nil"/>
              <w:bottom w:val="single" w:sz="4" w:space="0" w:color="auto"/>
              <w:right w:val="single" w:sz="4" w:space="0" w:color="auto"/>
            </w:tcBorders>
            <w:vAlign w:val="center"/>
            <w:hideMark/>
          </w:tcPr>
          <w:p w14:paraId="021542DF" w14:textId="77777777" w:rsidR="002E4EE6" w:rsidRDefault="002E4EE6">
            <w:pPr>
              <w:jc w:val="right"/>
            </w:pPr>
            <w:r>
              <w:rPr>
                <w:rFonts w:ascii="宋体" w:hAnsi="宋体" w:hint="eastAsia"/>
                <w:szCs w:val="24"/>
                <w:lang w:eastAsia="zh-Hans"/>
              </w:rPr>
              <w:t>91.55</w:t>
            </w:r>
          </w:p>
        </w:tc>
      </w:tr>
      <w:tr w:rsidR="00314ED8" w14:paraId="1863E413" w14:textId="77777777">
        <w:trPr>
          <w:divId w:val="20102543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01E4A3" w14:textId="77777777" w:rsidR="002E4EE6" w:rsidRDefault="002E4EE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AAD39B0" w14:textId="77777777" w:rsidR="002E4EE6" w:rsidRDefault="002E4EE6">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28B08DA" w14:textId="77777777" w:rsidR="002E4EE6" w:rsidRDefault="002E4EE6">
            <w:pPr>
              <w:jc w:val="right"/>
            </w:pPr>
            <w:r>
              <w:rPr>
                <w:rFonts w:ascii="宋体" w:hAnsi="宋体" w:hint="eastAsia"/>
                <w:szCs w:val="24"/>
                <w:lang w:eastAsia="zh-Hans"/>
              </w:rPr>
              <w:t>2,999,757,131.16</w:t>
            </w:r>
          </w:p>
        </w:tc>
        <w:tc>
          <w:tcPr>
            <w:tcW w:w="1333" w:type="pct"/>
            <w:tcBorders>
              <w:top w:val="single" w:sz="4" w:space="0" w:color="auto"/>
              <w:left w:val="nil"/>
              <w:bottom w:val="single" w:sz="4" w:space="0" w:color="auto"/>
              <w:right w:val="single" w:sz="4" w:space="0" w:color="auto"/>
            </w:tcBorders>
            <w:vAlign w:val="center"/>
            <w:hideMark/>
          </w:tcPr>
          <w:p w14:paraId="6ADF6CF5" w14:textId="77777777" w:rsidR="002E4EE6" w:rsidRDefault="002E4EE6">
            <w:pPr>
              <w:jc w:val="right"/>
            </w:pPr>
            <w:r>
              <w:rPr>
                <w:rFonts w:ascii="宋体" w:hAnsi="宋体" w:hint="eastAsia"/>
                <w:szCs w:val="24"/>
                <w:lang w:eastAsia="zh-Hans"/>
              </w:rPr>
              <w:t>91.55</w:t>
            </w:r>
          </w:p>
        </w:tc>
      </w:tr>
      <w:tr w:rsidR="00314ED8" w14:paraId="01751558" w14:textId="77777777">
        <w:trPr>
          <w:divId w:val="20102543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B316420" w14:textId="77777777" w:rsidR="002E4EE6" w:rsidRDefault="002E4EE6">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40DAF472" w14:textId="77777777" w:rsidR="002E4EE6" w:rsidRDefault="002E4EE6">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AE08492" w14:textId="77777777" w:rsidR="002E4EE6" w:rsidRDefault="002E4EE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24A8FA3" w14:textId="77777777" w:rsidR="002E4EE6" w:rsidRDefault="002E4EE6">
            <w:pPr>
              <w:jc w:val="right"/>
            </w:pPr>
            <w:r>
              <w:rPr>
                <w:rFonts w:ascii="宋体" w:hAnsi="宋体" w:hint="eastAsia"/>
                <w:szCs w:val="24"/>
                <w:lang w:eastAsia="zh-Hans"/>
              </w:rPr>
              <w:t>-</w:t>
            </w:r>
          </w:p>
        </w:tc>
      </w:tr>
      <w:tr w:rsidR="00314ED8" w14:paraId="31483D78" w14:textId="77777777">
        <w:trPr>
          <w:divId w:val="20102543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3C07C22" w14:textId="77777777" w:rsidR="002E4EE6" w:rsidRDefault="002E4EE6">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0A66E071" w14:textId="77777777" w:rsidR="002E4EE6" w:rsidRDefault="002E4EE6">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BD0954" w14:textId="77777777" w:rsidR="002E4EE6" w:rsidRDefault="002E4EE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A1BA2FB" w14:textId="77777777" w:rsidR="002E4EE6" w:rsidRDefault="002E4EE6">
            <w:pPr>
              <w:jc w:val="right"/>
            </w:pPr>
            <w:r>
              <w:rPr>
                <w:rFonts w:ascii="宋体" w:hAnsi="宋体" w:hint="eastAsia"/>
                <w:szCs w:val="24"/>
                <w:lang w:eastAsia="zh-Hans"/>
              </w:rPr>
              <w:t>-</w:t>
            </w:r>
          </w:p>
        </w:tc>
      </w:tr>
      <w:tr w:rsidR="00314ED8" w14:paraId="60A12920" w14:textId="77777777">
        <w:trPr>
          <w:divId w:val="20102543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B6AE69B" w14:textId="77777777" w:rsidR="002E4EE6" w:rsidRDefault="002E4EE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F1DA320" w14:textId="77777777" w:rsidR="002E4EE6" w:rsidRDefault="002E4EE6">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07BBCB" w14:textId="77777777" w:rsidR="002E4EE6" w:rsidRDefault="002E4EE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6BC4B49" w14:textId="77777777" w:rsidR="002E4EE6" w:rsidRDefault="002E4EE6">
            <w:pPr>
              <w:jc w:val="right"/>
            </w:pPr>
            <w:r>
              <w:rPr>
                <w:rFonts w:ascii="宋体" w:hAnsi="宋体" w:hint="eastAsia"/>
                <w:szCs w:val="24"/>
                <w:lang w:eastAsia="zh-Hans"/>
              </w:rPr>
              <w:t>-</w:t>
            </w:r>
          </w:p>
        </w:tc>
      </w:tr>
      <w:tr w:rsidR="00314ED8" w14:paraId="3737FF82" w14:textId="77777777">
        <w:trPr>
          <w:divId w:val="20102543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B3A943" w14:textId="77777777" w:rsidR="002E4EE6" w:rsidRDefault="002E4EE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47133C1" w14:textId="77777777" w:rsidR="002E4EE6" w:rsidRDefault="002E4EE6">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DB2060" w14:textId="77777777" w:rsidR="002E4EE6" w:rsidRDefault="002E4EE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275AB43" w14:textId="77777777" w:rsidR="002E4EE6" w:rsidRDefault="002E4EE6">
            <w:pPr>
              <w:jc w:val="right"/>
            </w:pPr>
            <w:r>
              <w:rPr>
                <w:rFonts w:ascii="宋体" w:hAnsi="宋体" w:hint="eastAsia"/>
                <w:szCs w:val="24"/>
                <w:lang w:eastAsia="zh-Hans"/>
              </w:rPr>
              <w:t>-</w:t>
            </w:r>
          </w:p>
        </w:tc>
      </w:tr>
      <w:tr w:rsidR="00314ED8" w14:paraId="1A3DE02D" w14:textId="77777777">
        <w:trPr>
          <w:divId w:val="20102543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A51F3B7" w14:textId="77777777" w:rsidR="002E4EE6" w:rsidRDefault="002E4EE6">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4FFBD59" w14:textId="77777777" w:rsidR="002E4EE6" w:rsidRDefault="002E4EE6">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0FE190" w14:textId="77777777" w:rsidR="002E4EE6" w:rsidRDefault="002E4EE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64D302C" w14:textId="77777777" w:rsidR="002E4EE6" w:rsidRDefault="002E4EE6">
            <w:pPr>
              <w:jc w:val="right"/>
            </w:pPr>
            <w:r>
              <w:rPr>
                <w:rFonts w:ascii="宋体" w:hAnsi="宋体" w:hint="eastAsia"/>
                <w:szCs w:val="24"/>
                <w:lang w:eastAsia="zh-Hans"/>
              </w:rPr>
              <w:t>-</w:t>
            </w:r>
          </w:p>
        </w:tc>
      </w:tr>
      <w:tr w:rsidR="00314ED8" w14:paraId="721D397A" w14:textId="77777777">
        <w:trPr>
          <w:divId w:val="20102543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2CDF02B" w14:textId="77777777" w:rsidR="002E4EE6" w:rsidRDefault="002E4EE6">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18388F3" w14:textId="77777777" w:rsidR="002E4EE6" w:rsidRDefault="002E4EE6">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299842" w14:textId="77777777" w:rsidR="002E4EE6" w:rsidRDefault="002E4EE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CC30ED7" w14:textId="77777777" w:rsidR="002E4EE6" w:rsidRDefault="002E4EE6">
            <w:pPr>
              <w:jc w:val="right"/>
            </w:pPr>
            <w:r>
              <w:rPr>
                <w:rFonts w:ascii="宋体" w:hAnsi="宋体" w:hint="eastAsia"/>
                <w:szCs w:val="24"/>
                <w:lang w:eastAsia="zh-Hans"/>
              </w:rPr>
              <w:t>-</w:t>
            </w:r>
          </w:p>
        </w:tc>
      </w:tr>
      <w:tr w:rsidR="00314ED8" w14:paraId="31A4D027" w14:textId="77777777">
        <w:trPr>
          <w:divId w:val="20102543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632E252" w14:textId="77777777" w:rsidR="002E4EE6" w:rsidRDefault="002E4EE6">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49215E4C" w14:textId="77777777" w:rsidR="002E4EE6" w:rsidRDefault="002E4EE6">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02B62C7" w14:textId="77777777" w:rsidR="002E4EE6" w:rsidRDefault="002E4EE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B79259D" w14:textId="77777777" w:rsidR="002E4EE6" w:rsidRDefault="002E4EE6">
            <w:pPr>
              <w:jc w:val="right"/>
            </w:pPr>
            <w:r>
              <w:rPr>
                <w:rFonts w:ascii="宋体" w:hAnsi="宋体" w:hint="eastAsia"/>
                <w:szCs w:val="24"/>
                <w:lang w:eastAsia="zh-Hans"/>
              </w:rPr>
              <w:t>-</w:t>
            </w:r>
          </w:p>
        </w:tc>
      </w:tr>
      <w:tr w:rsidR="00314ED8" w14:paraId="6222BE88" w14:textId="77777777">
        <w:trPr>
          <w:divId w:val="20102543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AD23306" w14:textId="77777777" w:rsidR="002E4EE6" w:rsidRDefault="002E4EE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CFC3244" w14:textId="77777777" w:rsidR="002E4EE6" w:rsidRDefault="002E4EE6">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2212050" w14:textId="77777777" w:rsidR="002E4EE6" w:rsidRDefault="002E4EE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BE16D17" w14:textId="77777777" w:rsidR="002E4EE6" w:rsidRDefault="002E4EE6">
            <w:pPr>
              <w:jc w:val="right"/>
            </w:pPr>
            <w:r>
              <w:rPr>
                <w:rFonts w:ascii="宋体" w:hAnsi="宋体" w:hint="eastAsia"/>
                <w:szCs w:val="24"/>
                <w:lang w:eastAsia="zh-Hans"/>
              </w:rPr>
              <w:t>-</w:t>
            </w:r>
          </w:p>
        </w:tc>
      </w:tr>
      <w:tr w:rsidR="00314ED8" w14:paraId="63D80092" w14:textId="77777777">
        <w:trPr>
          <w:divId w:val="20102543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9F44391" w14:textId="77777777" w:rsidR="002E4EE6" w:rsidRDefault="002E4EE6">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5AD0FB8C" w14:textId="77777777" w:rsidR="002E4EE6" w:rsidRDefault="002E4EE6">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E4F1CF4" w14:textId="77777777" w:rsidR="002E4EE6" w:rsidRDefault="002E4EE6">
            <w:pPr>
              <w:jc w:val="right"/>
            </w:pPr>
            <w:r>
              <w:rPr>
                <w:rFonts w:ascii="宋体" w:hAnsi="宋体" w:hint="eastAsia"/>
                <w:szCs w:val="24"/>
                <w:lang w:eastAsia="zh-Hans"/>
              </w:rPr>
              <w:t>267,298,450.26</w:t>
            </w:r>
          </w:p>
        </w:tc>
        <w:tc>
          <w:tcPr>
            <w:tcW w:w="1333" w:type="pct"/>
            <w:tcBorders>
              <w:top w:val="single" w:sz="4" w:space="0" w:color="auto"/>
              <w:left w:val="nil"/>
              <w:bottom w:val="single" w:sz="4" w:space="0" w:color="auto"/>
              <w:right w:val="single" w:sz="4" w:space="0" w:color="auto"/>
            </w:tcBorders>
            <w:vAlign w:val="center"/>
            <w:hideMark/>
          </w:tcPr>
          <w:p w14:paraId="5C16701D" w14:textId="77777777" w:rsidR="002E4EE6" w:rsidRDefault="002E4EE6">
            <w:pPr>
              <w:jc w:val="right"/>
            </w:pPr>
            <w:r>
              <w:rPr>
                <w:rFonts w:ascii="宋体" w:hAnsi="宋体" w:hint="eastAsia"/>
                <w:szCs w:val="24"/>
                <w:lang w:eastAsia="zh-Hans"/>
              </w:rPr>
              <w:t>8.16</w:t>
            </w:r>
          </w:p>
        </w:tc>
      </w:tr>
      <w:tr w:rsidR="00314ED8" w14:paraId="0CB53B0D" w14:textId="77777777">
        <w:trPr>
          <w:divId w:val="20102543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09ABA6D" w14:textId="77777777" w:rsidR="002E4EE6" w:rsidRDefault="002E4EE6">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7AEEDC2F" w14:textId="77777777" w:rsidR="002E4EE6" w:rsidRDefault="002E4EE6">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81E931" w14:textId="77777777" w:rsidR="002E4EE6" w:rsidRDefault="002E4EE6">
            <w:pPr>
              <w:jc w:val="right"/>
            </w:pPr>
            <w:r>
              <w:rPr>
                <w:rFonts w:ascii="宋体" w:hAnsi="宋体" w:hint="eastAsia"/>
                <w:szCs w:val="24"/>
                <w:lang w:eastAsia="zh-Hans"/>
              </w:rPr>
              <w:t>9,498,227.20</w:t>
            </w:r>
          </w:p>
        </w:tc>
        <w:tc>
          <w:tcPr>
            <w:tcW w:w="1333" w:type="pct"/>
            <w:tcBorders>
              <w:top w:val="single" w:sz="4" w:space="0" w:color="auto"/>
              <w:left w:val="nil"/>
              <w:bottom w:val="single" w:sz="4" w:space="0" w:color="auto"/>
              <w:right w:val="single" w:sz="4" w:space="0" w:color="auto"/>
            </w:tcBorders>
            <w:vAlign w:val="center"/>
            <w:hideMark/>
          </w:tcPr>
          <w:p w14:paraId="6ADBC8DA" w14:textId="77777777" w:rsidR="002E4EE6" w:rsidRDefault="002E4EE6">
            <w:pPr>
              <w:jc w:val="right"/>
            </w:pPr>
            <w:r>
              <w:rPr>
                <w:rFonts w:ascii="宋体" w:hAnsi="宋体" w:hint="eastAsia"/>
                <w:szCs w:val="24"/>
                <w:lang w:eastAsia="zh-Hans"/>
              </w:rPr>
              <w:t>0.29</w:t>
            </w:r>
          </w:p>
        </w:tc>
      </w:tr>
      <w:tr w:rsidR="00314ED8" w14:paraId="033BD095" w14:textId="77777777">
        <w:trPr>
          <w:divId w:val="20102543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FA70BE9" w14:textId="77777777" w:rsidR="002E4EE6" w:rsidRDefault="002E4EE6">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680A73C" w14:textId="77777777" w:rsidR="002E4EE6" w:rsidRDefault="002E4EE6">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09C8E79" w14:textId="77777777" w:rsidR="002E4EE6" w:rsidRDefault="002E4EE6">
            <w:pPr>
              <w:jc w:val="right"/>
            </w:pPr>
            <w:r>
              <w:rPr>
                <w:rFonts w:ascii="宋体" w:hAnsi="宋体" w:hint="eastAsia"/>
                <w:szCs w:val="24"/>
                <w:lang w:eastAsia="zh-Hans"/>
              </w:rPr>
              <w:t>3,276,553,808.62</w:t>
            </w:r>
          </w:p>
        </w:tc>
        <w:tc>
          <w:tcPr>
            <w:tcW w:w="1333" w:type="pct"/>
            <w:tcBorders>
              <w:top w:val="single" w:sz="4" w:space="0" w:color="auto"/>
              <w:left w:val="nil"/>
              <w:bottom w:val="single" w:sz="4" w:space="0" w:color="auto"/>
              <w:right w:val="single" w:sz="4" w:space="0" w:color="auto"/>
            </w:tcBorders>
            <w:vAlign w:val="center"/>
            <w:hideMark/>
          </w:tcPr>
          <w:p w14:paraId="4112A474" w14:textId="77777777" w:rsidR="002E4EE6" w:rsidRDefault="002E4EE6">
            <w:pPr>
              <w:jc w:val="right"/>
            </w:pPr>
            <w:r>
              <w:rPr>
                <w:rFonts w:ascii="宋体" w:hAnsi="宋体" w:hint="eastAsia"/>
                <w:szCs w:val="24"/>
                <w:lang w:eastAsia="zh-Hans"/>
              </w:rPr>
              <w:t>100.00</w:t>
            </w:r>
          </w:p>
        </w:tc>
      </w:tr>
    </w:tbl>
    <w:p w14:paraId="28BDA0D3" w14:textId="77777777" w:rsidR="002E4EE6" w:rsidRDefault="002E4EE6">
      <w:pPr>
        <w:spacing w:line="360" w:lineRule="auto"/>
        <w:jc w:val="left"/>
        <w:divId w:val="1192915207"/>
      </w:pPr>
      <w:r>
        <w:rPr>
          <w:rFonts w:ascii="宋体" w:hAnsi="宋体" w:hint="eastAsia"/>
          <w:szCs w:val="21"/>
        </w:rPr>
        <w:t>注：</w:t>
      </w:r>
      <w:r>
        <w:rPr>
          <w:rFonts w:ascii="宋体" w:hAnsi="宋体" w:hint="eastAsia"/>
        </w:rPr>
        <w:t>本基金本报告期末通过港股通交易机制投资的港股公允价值为人民币871,498,923.82元,占期末净值比例为26.80%。</w:t>
      </w:r>
    </w:p>
    <w:p w14:paraId="0DCF7714" w14:textId="77777777" w:rsidR="002E4EE6" w:rsidRDefault="002E4EE6">
      <w:pPr>
        <w:pStyle w:val="XBRLTitle2"/>
        <w:spacing w:before="156" w:line="360" w:lineRule="auto"/>
        <w:ind w:left="454"/>
      </w:pPr>
      <w:bookmarkStart w:id="162" w:name="_Toc17898197"/>
      <w:bookmarkStart w:id="163" w:name="_Toc17897951"/>
      <w:bookmarkStart w:id="164" w:name="_Toc512519498"/>
      <w:bookmarkStart w:id="165" w:name="_Toc481075066"/>
      <w:bookmarkStart w:id="166" w:name="_Toc438646468"/>
      <w:bookmarkStart w:id="167" w:name="_Toc490050019"/>
      <w:bookmarkStart w:id="168" w:name="_Toc513295860"/>
      <w:bookmarkStart w:id="169" w:name="_Toc513295910"/>
      <w:bookmarkEnd w:id="160"/>
      <w:r>
        <w:rPr>
          <w:rFonts w:hAnsi="宋体" w:hint="eastAsia"/>
        </w:rPr>
        <w:t>报告期末按行业分类的股票投资组合</w:t>
      </w:r>
      <w:bookmarkEnd w:id="162"/>
      <w:bookmarkEnd w:id="163"/>
      <w:bookmarkEnd w:id="164"/>
      <w:bookmarkEnd w:id="165"/>
      <w:bookmarkEnd w:id="166"/>
      <w:bookmarkEnd w:id="167"/>
      <w:bookmarkEnd w:id="168"/>
      <w:bookmarkEnd w:id="169"/>
      <w:r>
        <w:rPr>
          <w:rFonts w:hAnsi="宋体" w:hint="eastAsia"/>
          <w:lang w:eastAsia="zh-CN"/>
        </w:rPr>
        <w:t xml:space="preserve"> </w:t>
      </w:r>
    </w:p>
    <w:p w14:paraId="6B17FC20" w14:textId="77777777" w:rsidR="002E4EE6" w:rsidRDefault="002E4EE6">
      <w:pPr>
        <w:pStyle w:val="XBRLTitle3"/>
        <w:spacing w:before="156"/>
        <w:ind w:left="0"/>
      </w:pPr>
      <w:bookmarkStart w:id="170" w:name="_Toc17898198"/>
      <w:bookmarkStart w:id="171" w:name="_Toc481075067"/>
      <w:bookmarkStart w:id="172" w:name="_Toc490050020"/>
      <w:bookmarkStart w:id="173" w:name="_Toc512519499"/>
      <w:bookmarkStart w:id="174" w:name="_Toc513295911"/>
      <w:r>
        <w:rPr>
          <w:rFonts w:hint="eastAsia"/>
        </w:rPr>
        <w:t>报告期末按行业分类的境内股票投资组合</w:t>
      </w:r>
      <w:bookmarkEnd w:id="170"/>
      <w:bookmarkEnd w:id="171"/>
      <w:bookmarkEnd w:id="172"/>
      <w:bookmarkEnd w:id="173"/>
      <w:bookmarkEnd w:id="174"/>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314ED8" w14:paraId="3D89646C" w14:textId="77777777">
        <w:trPr>
          <w:divId w:val="358819333"/>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2304ADE" w14:textId="77777777" w:rsidR="002E4EE6" w:rsidRDefault="002E4EE6">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61B4E835" w14:textId="77777777" w:rsidR="002E4EE6" w:rsidRDefault="002E4EE6">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743D36FB" w14:textId="77777777" w:rsidR="002E4EE6" w:rsidRDefault="002E4EE6">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6B733371" w14:textId="77777777" w:rsidR="002E4EE6" w:rsidRDefault="002E4EE6">
            <w:pPr>
              <w:jc w:val="center"/>
            </w:pPr>
            <w:r>
              <w:rPr>
                <w:rFonts w:ascii="宋体" w:hAnsi="宋体" w:hint="eastAsia"/>
                <w:color w:val="000000"/>
              </w:rPr>
              <w:t xml:space="preserve">占基金资产净值比例（%） </w:t>
            </w:r>
          </w:p>
        </w:tc>
      </w:tr>
      <w:tr w:rsidR="00314ED8" w14:paraId="6132CED1" w14:textId="77777777">
        <w:trPr>
          <w:divId w:val="3588193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ADE4C23" w14:textId="77777777" w:rsidR="002E4EE6" w:rsidRDefault="002E4EE6">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1BD0CE" w14:textId="77777777" w:rsidR="002E4EE6" w:rsidRDefault="002E4EE6">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F262C80" w14:textId="77777777" w:rsidR="002E4EE6" w:rsidRDefault="002E4EE6">
            <w:pPr>
              <w:jc w:val="right"/>
            </w:pPr>
            <w:r>
              <w:rPr>
                <w:rFonts w:ascii="宋体" w:hAnsi="宋体" w:hint="eastAsia"/>
                <w:szCs w:val="24"/>
                <w:lang w:eastAsia="zh-Hans"/>
              </w:rPr>
              <w:t>34,261,479.00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6861726" w14:textId="77777777" w:rsidR="002E4EE6" w:rsidRDefault="002E4EE6">
            <w:pPr>
              <w:jc w:val="right"/>
            </w:pPr>
            <w:r>
              <w:rPr>
                <w:rFonts w:ascii="宋体" w:hAnsi="宋体" w:hint="eastAsia"/>
                <w:szCs w:val="24"/>
                <w:lang w:eastAsia="zh-Hans"/>
              </w:rPr>
              <w:t>1.05</w:t>
            </w:r>
          </w:p>
        </w:tc>
      </w:tr>
      <w:tr w:rsidR="00314ED8" w14:paraId="6341F566" w14:textId="77777777">
        <w:trPr>
          <w:divId w:val="3588193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53502BC" w14:textId="77777777" w:rsidR="002E4EE6" w:rsidRDefault="002E4EE6">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DB6EC32" w14:textId="77777777" w:rsidR="002E4EE6" w:rsidRDefault="002E4EE6">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D90046B" w14:textId="77777777" w:rsidR="002E4EE6" w:rsidRDefault="002E4EE6">
            <w:pPr>
              <w:jc w:val="right"/>
            </w:pPr>
            <w:r>
              <w:rPr>
                <w:rFonts w:ascii="宋体" w:hAnsi="宋体" w:hint="eastAsia"/>
                <w:szCs w:val="24"/>
                <w:lang w:eastAsia="zh-Hans"/>
              </w:rPr>
              <w:t>78,132,552.32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90656EF" w14:textId="77777777" w:rsidR="002E4EE6" w:rsidRDefault="002E4EE6">
            <w:pPr>
              <w:jc w:val="right"/>
            </w:pPr>
            <w:r>
              <w:rPr>
                <w:rFonts w:ascii="宋体" w:hAnsi="宋体" w:hint="eastAsia"/>
                <w:szCs w:val="24"/>
                <w:lang w:eastAsia="zh-Hans"/>
              </w:rPr>
              <w:t>2.40</w:t>
            </w:r>
          </w:p>
        </w:tc>
      </w:tr>
      <w:tr w:rsidR="00314ED8" w14:paraId="77F80A5F" w14:textId="77777777">
        <w:trPr>
          <w:divId w:val="3588193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4703D71" w14:textId="77777777" w:rsidR="002E4EE6" w:rsidRDefault="002E4EE6">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0F20DC4" w14:textId="77777777" w:rsidR="002E4EE6" w:rsidRDefault="002E4EE6">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106D978" w14:textId="77777777" w:rsidR="002E4EE6" w:rsidRDefault="002E4EE6">
            <w:pPr>
              <w:jc w:val="right"/>
            </w:pPr>
            <w:r>
              <w:rPr>
                <w:rFonts w:ascii="宋体" w:hAnsi="宋体" w:hint="eastAsia"/>
                <w:szCs w:val="24"/>
                <w:lang w:eastAsia="zh-Hans"/>
              </w:rPr>
              <w:t>1,893,043,310.40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ED18C16" w14:textId="77777777" w:rsidR="002E4EE6" w:rsidRDefault="002E4EE6">
            <w:pPr>
              <w:jc w:val="right"/>
            </w:pPr>
            <w:r>
              <w:rPr>
                <w:rFonts w:ascii="宋体" w:hAnsi="宋体" w:hint="eastAsia"/>
                <w:szCs w:val="24"/>
                <w:lang w:eastAsia="zh-Hans"/>
              </w:rPr>
              <w:t>58.22</w:t>
            </w:r>
          </w:p>
        </w:tc>
      </w:tr>
      <w:tr w:rsidR="00314ED8" w14:paraId="2DFD7E67" w14:textId="77777777">
        <w:trPr>
          <w:divId w:val="3588193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1B2CB63" w14:textId="77777777" w:rsidR="002E4EE6" w:rsidRDefault="002E4EE6">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3314598" w14:textId="77777777" w:rsidR="002E4EE6" w:rsidRDefault="002E4EE6">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447ADA3" w14:textId="77777777" w:rsidR="002E4EE6" w:rsidRDefault="002E4EE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CDD39C1" w14:textId="77777777" w:rsidR="002E4EE6" w:rsidRDefault="002E4EE6">
            <w:pPr>
              <w:jc w:val="right"/>
            </w:pPr>
            <w:r>
              <w:rPr>
                <w:rFonts w:ascii="宋体" w:hAnsi="宋体" w:hint="eastAsia"/>
                <w:szCs w:val="24"/>
                <w:lang w:eastAsia="zh-Hans"/>
              </w:rPr>
              <w:t>-</w:t>
            </w:r>
          </w:p>
        </w:tc>
      </w:tr>
      <w:tr w:rsidR="00314ED8" w14:paraId="0DD0687C" w14:textId="77777777">
        <w:trPr>
          <w:divId w:val="3588193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0E6EE5C" w14:textId="77777777" w:rsidR="002E4EE6" w:rsidRDefault="002E4EE6">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653416C" w14:textId="77777777" w:rsidR="002E4EE6" w:rsidRDefault="002E4EE6">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301ABC5" w14:textId="77777777" w:rsidR="002E4EE6" w:rsidRDefault="002E4EE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2276EC0" w14:textId="77777777" w:rsidR="002E4EE6" w:rsidRDefault="002E4EE6">
            <w:pPr>
              <w:jc w:val="right"/>
            </w:pPr>
            <w:r>
              <w:rPr>
                <w:rFonts w:ascii="宋体" w:hAnsi="宋体" w:hint="eastAsia"/>
                <w:szCs w:val="24"/>
                <w:lang w:eastAsia="zh-Hans"/>
              </w:rPr>
              <w:t>-</w:t>
            </w:r>
          </w:p>
        </w:tc>
      </w:tr>
      <w:tr w:rsidR="00314ED8" w14:paraId="187A001F" w14:textId="77777777">
        <w:trPr>
          <w:divId w:val="3588193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F452163" w14:textId="77777777" w:rsidR="002E4EE6" w:rsidRDefault="002E4EE6">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A1E7940" w14:textId="77777777" w:rsidR="002E4EE6" w:rsidRDefault="002E4EE6">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E1E857C" w14:textId="77777777" w:rsidR="002E4EE6" w:rsidRDefault="002E4EE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3F3BBD7" w14:textId="77777777" w:rsidR="002E4EE6" w:rsidRDefault="002E4EE6">
            <w:pPr>
              <w:jc w:val="right"/>
            </w:pPr>
            <w:r>
              <w:rPr>
                <w:rFonts w:ascii="宋体" w:hAnsi="宋体" w:hint="eastAsia"/>
                <w:szCs w:val="24"/>
                <w:lang w:eastAsia="zh-Hans"/>
              </w:rPr>
              <w:t>-</w:t>
            </w:r>
          </w:p>
        </w:tc>
      </w:tr>
      <w:tr w:rsidR="00314ED8" w14:paraId="1917AD13" w14:textId="77777777">
        <w:trPr>
          <w:divId w:val="3588193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B637703" w14:textId="77777777" w:rsidR="002E4EE6" w:rsidRDefault="002E4EE6">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1D96815" w14:textId="77777777" w:rsidR="002E4EE6" w:rsidRDefault="002E4EE6">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7ADE19" w14:textId="77777777" w:rsidR="002E4EE6" w:rsidRDefault="002E4EE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0A73136" w14:textId="77777777" w:rsidR="002E4EE6" w:rsidRDefault="002E4EE6">
            <w:pPr>
              <w:jc w:val="right"/>
            </w:pPr>
            <w:r>
              <w:rPr>
                <w:rFonts w:ascii="宋体" w:hAnsi="宋体" w:hint="eastAsia"/>
                <w:szCs w:val="24"/>
                <w:lang w:eastAsia="zh-Hans"/>
              </w:rPr>
              <w:t>-</w:t>
            </w:r>
          </w:p>
        </w:tc>
      </w:tr>
      <w:tr w:rsidR="00314ED8" w14:paraId="140E9108" w14:textId="77777777">
        <w:trPr>
          <w:divId w:val="3588193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C577E2E" w14:textId="77777777" w:rsidR="002E4EE6" w:rsidRDefault="002E4EE6">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390811B" w14:textId="77777777" w:rsidR="002E4EE6" w:rsidRDefault="002E4EE6">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9B5ACD8" w14:textId="77777777" w:rsidR="002E4EE6" w:rsidRDefault="002E4EE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B4B19D" w14:textId="77777777" w:rsidR="002E4EE6" w:rsidRDefault="002E4EE6">
            <w:pPr>
              <w:jc w:val="right"/>
            </w:pPr>
            <w:r>
              <w:rPr>
                <w:rFonts w:ascii="宋体" w:hAnsi="宋体" w:hint="eastAsia"/>
                <w:szCs w:val="24"/>
                <w:lang w:eastAsia="zh-Hans"/>
              </w:rPr>
              <w:t>-</w:t>
            </w:r>
          </w:p>
        </w:tc>
      </w:tr>
      <w:tr w:rsidR="00314ED8" w14:paraId="6318CE66" w14:textId="77777777">
        <w:trPr>
          <w:divId w:val="3588193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DDE8DD7" w14:textId="77777777" w:rsidR="002E4EE6" w:rsidRDefault="002E4EE6">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DF431D8" w14:textId="77777777" w:rsidR="002E4EE6" w:rsidRDefault="002E4EE6">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C2902EA" w14:textId="77777777" w:rsidR="002E4EE6" w:rsidRDefault="002E4EE6">
            <w:pPr>
              <w:jc w:val="right"/>
            </w:pPr>
            <w:r>
              <w:rPr>
                <w:rFonts w:ascii="宋体" w:hAnsi="宋体" w:hint="eastAsia"/>
                <w:szCs w:val="24"/>
                <w:lang w:eastAsia="zh-Hans"/>
              </w:rPr>
              <w:t>24,058,944.00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C617D83" w14:textId="77777777" w:rsidR="002E4EE6" w:rsidRDefault="002E4EE6">
            <w:pPr>
              <w:jc w:val="right"/>
            </w:pPr>
            <w:r>
              <w:rPr>
                <w:rFonts w:ascii="宋体" w:hAnsi="宋体" w:hint="eastAsia"/>
                <w:szCs w:val="24"/>
                <w:lang w:eastAsia="zh-Hans"/>
              </w:rPr>
              <w:t>0.74</w:t>
            </w:r>
          </w:p>
        </w:tc>
      </w:tr>
      <w:tr w:rsidR="00314ED8" w14:paraId="6E812016" w14:textId="77777777">
        <w:trPr>
          <w:divId w:val="3588193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9B307A8" w14:textId="77777777" w:rsidR="002E4EE6" w:rsidRDefault="002E4EE6">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4398162" w14:textId="77777777" w:rsidR="002E4EE6" w:rsidRDefault="002E4EE6">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D258622" w14:textId="77777777" w:rsidR="002E4EE6" w:rsidRDefault="002E4EE6">
            <w:pPr>
              <w:jc w:val="right"/>
            </w:pPr>
            <w:r>
              <w:rPr>
                <w:rFonts w:ascii="宋体" w:hAnsi="宋体" w:hint="eastAsia"/>
                <w:szCs w:val="24"/>
                <w:lang w:eastAsia="zh-Hans"/>
              </w:rPr>
              <w:t>97,597,753.62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97B82C" w14:textId="77777777" w:rsidR="002E4EE6" w:rsidRDefault="002E4EE6">
            <w:pPr>
              <w:jc w:val="right"/>
            </w:pPr>
            <w:r>
              <w:rPr>
                <w:rFonts w:ascii="宋体" w:hAnsi="宋体" w:hint="eastAsia"/>
                <w:szCs w:val="24"/>
                <w:lang w:eastAsia="zh-Hans"/>
              </w:rPr>
              <w:t>3.00</w:t>
            </w:r>
          </w:p>
        </w:tc>
      </w:tr>
      <w:tr w:rsidR="00314ED8" w14:paraId="5A7AFEA9" w14:textId="77777777">
        <w:trPr>
          <w:divId w:val="3588193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B8DD5B" w14:textId="77777777" w:rsidR="002E4EE6" w:rsidRDefault="002E4EE6">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110E584" w14:textId="77777777" w:rsidR="002E4EE6" w:rsidRDefault="002E4EE6">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041E3A7" w14:textId="77777777" w:rsidR="002E4EE6" w:rsidRDefault="002E4EE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C74A52" w14:textId="77777777" w:rsidR="002E4EE6" w:rsidRDefault="002E4EE6">
            <w:pPr>
              <w:jc w:val="right"/>
            </w:pPr>
            <w:r>
              <w:rPr>
                <w:rFonts w:ascii="宋体" w:hAnsi="宋体" w:hint="eastAsia"/>
                <w:szCs w:val="24"/>
                <w:lang w:eastAsia="zh-Hans"/>
              </w:rPr>
              <w:t>-</w:t>
            </w:r>
          </w:p>
        </w:tc>
      </w:tr>
      <w:tr w:rsidR="00314ED8" w14:paraId="60ACF8A0" w14:textId="77777777">
        <w:trPr>
          <w:divId w:val="3588193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B886F30" w14:textId="77777777" w:rsidR="002E4EE6" w:rsidRDefault="002E4EE6">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C1E5D73" w14:textId="77777777" w:rsidR="002E4EE6" w:rsidRDefault="002E4EE6">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3F3FCE3" w14:textId="77777777" w:rsidR="002E4EE6" w:rsidRDefault="002E4EE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23970E6" w14:textId="77777777" w:rsidR="002E4EE6" w:rsidRDefault="002E4EE6">
            <w:pPr>
              <w:jc w:val="right"/>
            </w:pPr>
            <w:r>
              <w:rPr>
                <w:rFonts w:ascii="宋体" w:hAnsi="宋体" w:hint="eastAsia"/>
                <w:szCs w:val="24"/>
                <w:lang w:eastAsia="zh-Hans"/>
              </w:rPr>
              <w:t>-</w:t>
            </w:r>
          </w:p>
        </w:tc>
      </w:tr>
      <w:tr w:rsidR="00314ED8" w14:paraId="6B75D774" w14:textId="77777777">
        <w:trPr>
          <w:divId w:val="3588193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6CB007E" w14:textId="77777777" w:rsidR="002E4EE6" w:rsidRDefault="002E4EE6">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4DED0F8" w14:textId="77777777" w:rsidR="002E4EE6" w:rsidRDefault="002E4EE6">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30382D9" w14:textId="77777777" w:rsidR="002E4EE6" w:rsidRDefault="002E4EE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8BFA6FB" w14:textId="77777777" w:rsidR="002E4EE6" w:rsidRDefault="002E4EE6">
            <w:pPr>
              <w:jc w:val="right"/>
            </w:pPr>
            <w:r>
              <w:rPr>
                <w:rFonts w:ascii="宋体" w:hAnsi="宋体" w:hint="eastAsia"/>
                <w:szCs w:val="24"/>
                <w:lang w:eastAsia="zh-Hans"/>
              </w:rPr>
              <w:t>-</w:t>
            </w:r>
          </w:p>
        </w:tc>
      </w:tr>
      <w:tr w:rsidR="00314ED8" w14:paraId="6259361D" w14:textId="77777777">
        <w:trPr>
          <w:divId w:val="3588193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D7691D" w14:textId="77777777" w:rsidR="002E4EE6" w:rsidRDefault="002E4EE6">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CE84DA2" w14:textId="77777777" w:rsidR="002E4EE6" w:rsidRDefault="002E4EE6">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F7205C" w14:textId="77777777" w:rsidR="002E4EE6" w:rsidRDefault="002E4EE6">
            <w:pPr>
              <w:jc w:val="right"/>
            </w:pPr>
            <w:r>
              <w:rPr>
                <w:rFonts w:ascii="宋体" w:hAnsi="宋体" w:hint="eastAsia"/>
                <w:szCs w:val="24"/>
                <w:lang w:eastAsia="zh-Hans"/>
              </w:rPr>
              <w:t>1,164,168.00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1A14176" w14:textId="77777777" w:rsidR="002E4EE6" w:rsidRDefault="002E4EE6">
            <w:pPr>
              <w:jc w:val="right"/>
            </w:pPr>
            <w:r>
              <w:rPr>
                <w:rFonts w:ascii="宋体" w:hAnsi="宋体" w:hint="eastAsia"/>
                <w:szCs w:val="24"/>
                <w:lang w:eastAsia="zh-Hans"/>
              </w:rPr>
              <w:t>0.04</w:t>
            </w:r>
          </w:p>
        </w:tc>
      </w:tr>
      <w:tr w:rsidR="00314ED8" w14:paraId="67160614" w14:textId="77777777">
        <w:trPr>
          <w:divId w:val="3588193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37DE61B" w14:textId="77777777" w:rsidR="002E4EE6" w:rsidRDefault="002E4EE6">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FF15F0A" w14:textId="77777777" w:rsidR="002E4EE6" w:rsidRDefault="002E4EE6">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9D7FC8A" w14:textId="77777777" w:rsidR="002E4EE6" w:rsidRDefault="002E4EE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002846" w14:textId="77777777" w:rsidR="002E4EE6" w:rsidRDefault="002E4EE6">
            <w:pPr>
              <w:jc w:val="right"/>
            </w:pPr>
            <w:r>
              <w:rPr>
                <w:rFonts w:ascii="宋体" w:hAnsi="宋体" w:hint="eastAsia"/>
                <w:szCs w:val="24"/>
                <w:lang w:eastAsia="zh-Hans"/>
              </w:rPr>
              <w:t>-</w:t>
            </w:r>
          </w:p>
        </w:tc>
      </w:tr>
      <w:tr w:rsidR="00314ED8" w14:paraId="28076CA9" w14:textId="77777777">
        <w:trPr>
          <w:divId w:val="3588193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2F428D2" w14:textId="77777777" w:rsidR="002E4EE6" w:rsidRDefault="002E4EE6">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BCEEE48" w14:textId="77777777" w:rsidR="002E4EE6" w:rsidRDefault="002E4EE6">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C9832DF" w14:textId="77777777" w:rsidR="002E4EE6" w:rsidRDefault="002E4EE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E47273" w14:textId="77777777" w:rsidR="002E4EE6" w:rsidRDefault="002E4EE6">
            <w:pPr>
              <w:jc w:val="right"/>
            </w:pPr>
            <w:r>
              <w:rPr>
                <w:rFonts w:ascii="宋体" w:hAnsi="宋体" w:hint="eastAsia"/>
                <w:szCs w:val="24"/>
                <w:lang w:eastAsia="zh-Hans"/>
              </w:rPr>
              <w:t>-</w:t>
            </w:r>
          </w:p>
        </w:tc>
      </w:tr>
      <w:tr w:rsidR="00314ED8" w14:paraId="3C5902F3" w14:textId="77777777">
        <w:trPr>
          <w:divId w:val="3588193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FE062CA" w14:textId="77777777" w:rsidR="002E4EE6" w:rsidRDefault="002E4EE6">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E3ABF98" w14:textId="77777777" w:rsidR="002E4EE6" w:rsidRDefault="002E4EE6">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ED4E663" w14:textId="77777777" w:rsidR="002E4EE6" w:rsidRDefault="002E4EE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973855" w14:textId="77777777" w:rsidR="002E4EE6" w:rsidRDefault="002E4EE6">
            <w:pPr>
              <w:jc w:val="right"/>
            </w:pPr>
            <w:r>
              <w:rPr>
                <w:rFonts w:ascii="宋体" w:hAnsi="宋体" w:hint="eastAsia"/>
                <w:szCs w:val="24"/>
                <w:lang w:eastAsia="zh-Hans"/>
              </w:rPr>
              <w:t>-</w:t>
            </w:r>
          </w:p>
        </w:tc>
      </w:tr>
      <w:tr w:rsidR="00314ED8" w14:paraId="5FEAA616" w14:textId="77777777">
        <w:trPr>
          <w:divId w:val="3588193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DD2F799" w14:textId="77777777" w:rsidR="002E4EE6" w:rsidRDefault="002E4EE6">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17181D2" w14:textId="77777777" w:rsidR="002E4EE6" w:rsidRDefault="002E4EE6">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A8E3BF1" w14:textId="77777777" w:rsidR="002E4EE6" w:rsidRDefault="002E4EE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D9E608C" w14:textId="77777777" w:rsidR="002E4EE6" w:rsidRDefault="002E4EE6">
            <w:pPr>
              <w:jc w:val="right"/>
            </w:pPr>
            <w:r>
              <w:rPr>
                <w:rFonts w:ascii="宋体" w:hAnsi="宋体" w:hint="eastAsia"/>
                <w:szCs w:val="24"/>
                <w:lang w:eastAsia="zh-Hans"/>
              </w:rPr>
              <w:t>-</w:t>
            </w:r>
          </w:p>
        </w:tc>
      </w:tr>
      <w:tr w:rsidR="00314ED8" w14:paraId="251DBBF7" w14:textId="77777777">
        <w:trPr>
          <w:divId w:val="3588193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F281EB" w14:textId="77777777" w:rsidR="002E4EE6" w:rsidRDefault="002E4EE6">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6EEBBD" w14:textId="77777777" w:rsidR="002E4EE6" w:rsidRDefault="002E4EE6">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356838E" w14:textId="77777777" w:rsidR="002E4EE6" w:rsidRDefault="002E4EE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901CCE2" w14:textId="77777777" w:rsidR="002E4EE6" w:rsidRDefault="002E4EE6">
            <w:pPr>
              <w:jc w:val="right"/>
            </w:pPr>
            <w:r>
              <w:rPr>
                <w:rFonts w:ascii="宋体" w:hAnsi="宋体" w:hint="eastAsia"/>
                <w:szCs w:val="24"/>
                <w:lang w:eastAsia="zh-Hans"/>
              </w:rPr>
              <w:t>-</w:t>
            </w:r>
          </w:p>
        </w:tc>
      </w:tr>
      <w:tr w:rsidR="00314ED8" w14:paraId="62533124" w14:textId="77777777">
        <w:trPr>
          <w:divId w:val="3588193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0C0BF9C" w14:textId="77777777" w:rsidR="002E4EE6" w:rsidRDefault="002E4EE6">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D838515" w14:textId="77777777" w:rsidR="002E4EE6" w:rsidRDefault="002E4EE6">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95666C" w14:textId="77777777" w:rsidR="002E4EE6" w:rsidRDefault="002E4EE6">
            <w:pPr>
              <w:jc w:val="right"/>
            </w:pPr>
            <w:r>
              <w:rPr>
                <w:rFonts w:ascii="宋体" w:hAnsi="宋体" w:hint="eastAsia"/>
                <w:szCs w:val="24"/>
                <w:lang w:eastAsia="zh-Hans"/>
              </w:rPr>
              <w:t>2,128,258,207.34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8722EA" w14:textId="77777777" w:rsidR="002E4EE6" w:rsidRDefault="002E4EE6">
            <w:pPr>
              <w:jc w:val="right"/>
            </w:pPr>
            <w:r>
              <w:rPr>
                <w:rFonts w:ascii="宋体" w:hAnsi="宋体" w:hint="eastAsia"/>
                <w:szCs w:val="24"/>
                <w:lang w:eastAsia="zh-Hans"/>
              </w:rPr>
              <w:t>65.46</w:t>
            </w:r>
          </w:p>
        </w:tc>
      </w:tr>
    </w:tbl>
    <w:p w14:paraId="2C910C85" w14:textId="77777777" w:rsidR="002E4EE6" w:rsidRDefault="002E4EE6">
      <w:pPr>
        <w:pStyle w:val="XBRLTitle3"/>
        <w:spacing w:before="156"/>
        <w:ind w:left="0"/>
      </w:pPr>
      <w:bookmarkStart w:id="175" w:name="_Toc17898199"/>
      <w:bookmarkStart w:id="176" w:name="_Toc481075068"/>
      <w:bookmarkStart w:id="177" w:name="_Toc490050021"/>
      <w:bookmarkStart w:id="178" w:name="_Toc512519500"/>
      <w:bookmarkStart w:id="179" w:name="_Toc513295912"/>
      <w:bookmarkStart w:id="180" w:name="m502_tab"/>
      <w:r>
        <w:rPr>
          <w:rFonts w:hint="eastAsia"/>
        </w:rPr>
        <w:t>报告期末按行业分类的港股通投资股票投资组合</w:t>
      </w:r>
      <w:bookmarkEnd w:id="175"/>
      <w:bookmarkEnd w:id="176"/>
      <w:bookmarkEnd w:id="177"/>
      <w:bookmarkEnd w:id="178"/>
      <w:bookmarkEnd w:id="179"/>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314ED8" w14:paraId="0E715182" w14:textId="77777777">
        <w:trPr>
          <w:divId w:val="1584102714"/>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39A0702" w14:textId="77777777" w:rsidR="002E4EE6" w:rsidRDefault="002E4EE6">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70BB683" w14:textId="77777777" w:rsidR="002E4EE6" w:rsidRDefault="002E4EE6">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76590CF" w14:textId="77777777" w:rsidR="002E4EE6" w:rsidRDefault="002E4EE6">
            <w:pPr>
              <w:jc w:val="center"/>
            </w:pPr>
            <w:r>
              <w:rPr>
                <w:rFonts w:ascii="宋体" w:hAnsi="宋体" w:hint="eastAsia"/>
                <w:color w:val="000000"/>
              </w:rPr>
              <w:t xml:space="preserve">占基金资产净值比例（%） </w:t>
            </w:r>
          </w:p>
        </w:tc>
      </w:tr>
      <w:tr w:rsidR="00314ED8" w14:paraId="373809CE" w14:textId="77777777">
        <w:trPr>
          <w:divId w:val="158410271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C50A8E4" w14:textId="77777777" w:rsidR="002E4EE6" w:rsidRDefault="002E4EE6">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D6C034D" w14:textId="77777777" w:rsidR="002E4EE6" w:rsidRDefault="002E4EE6">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3C77DF6" w14:textId="77777777" w:rsidR="002E4EE6" w:rsidRDefault="002E4EE6">
            <w:pPr>
              <w:jc w:val="right"/>
            </w:pPr>
            <w:r>
              <w:rPr>
                <w:rFonts w:ascii="宋体" w:hAnsi="宋体" w:hint="eastAsia"/>
                <w:szCs w:val="24"/>
                <w:lang w:eastAsia="zh-Hans"/>
              </w:rPr>
              <w:t>-</w:t>
            </w:r>
          </w:p>
        </w:tc>
      </w:tr>
      <w:tr w:rsidR="00314ED8" w14:paraId="25662162" w14:textId="77777777">
        <w:trPr>
          <w:divId w:val="158410271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BDCE997" w14:textId="77777777" w:rsidR="002E4EE6" w:rsidRDefault="002E4EE6">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4FA4A2D" w14:textId="77777777" w:rsidR="002E4EE6" w:rsidRDefault="002E4EE6">
            <w:pPr>
              <w:jc w:val="right"/>
            </w:pPr>
            <w:r>
              <w:rPr>
                <w:rFonts w:ascii="宋体" w:hAnsi="宋体" w:hint="eastAsia"/>
                <w:szCs w:val="24"/>
                <w:lang w:eastAsia="zh-Hans"/>
              </w:rPr>
              <w:t>87,332,470.91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0FC9828" w14:textId="77777777" w:rsidR="002E4EE6" w:rsidRDefault="002E4EE6">
            <w:pPr>
              <w:jc w:val="right"/>
            </w:pPr>
            <w:r>
              <w:rPr>
                <w:rFonts w:ascii="宋体" w:hAnsi="宋体" w:hint="eastAsia"/>
                <w:szCs w:val="24"/>
                <w:lang w:eastAsia="zh-Hans"/>
              </w:rPr>
              <w:t>2.69</w:t>
            </w:r>
          </w:p>
        </w:tc>
      </w:tr>
      <w:tr w:rsidR="00314ED8" w14:paraId="43D57E6D" w14:textId="77777777">
        <w:trPr>
          <w:divId w:val="158410271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A1B60FA" w14:textId="77777777" w:rsidR="002E4EE6" w:rsidRDefault="002E4EE6">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7642F62" w14:textId="77777777" w:rsidR="002E4EE6" w:rsidRDefault="002E4EE6">
            <w:pPr>
              <w:jc w:val="right"/>
            </w:pPr>
            <w:r>
              <w:rPr>
                <w:rFonts w:ascii="宋体" w:hAnsi="宋体" w:hint="eastAsia"/>
                <w:szCs w:val="24"/>
                <w:lang w:eastAsia="zh-Hans"/>
              </w:rPr>
              <w:t>44,422,740.04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97AB745" w14:textId="77777777" w:rsidR="002E4EE6" w:rsidRDefault="002E4EE6">
            <w:pPr>
              <w:jc w:val="right"/>
            </w:pPr>
            <w:r>
              <w:rPr>
                <w:rFonts w:ascii="宋体" w:hAnsi="宋体" w:hint="eastAsia"/>
                <w:szCs w:val="24"/>
                <w:lang w:eastAsia="zh-Hans"/>
              </w:rPr>
              <w:t>1.37</w:t>
            </w:r>
          </w:p>
        </w:tc>
      </w:tr>
      <w:tr w:rsidR="00314ED8" w14:paraId="739715DD" w14:textId="77777777">
        <w:trPr>
          <w:divId w:val="158410271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05FE374" w14:textId="77777777" w:rsidR="002E4EE6" w:rsidRDefault="002E4EE6">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9A5BA66" w14:textId="77777777" w:rsidR="002E4EE6" w:rsidRDefault="002E4EE6">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5ECAC33" w14:textId="77777777" w:rsidR="002E4EE6" w:rsidRDefault="002E4EE6">
            <w:pPr>
              <w:jc w:val="right"/>
            </w:pPr>
            <w:r>
              <w:rPr>
                <w:rFonts w:ascii="宋体" w:hAnsi="宋体" w:hint="eastAsia"/>
                <w:szCs w:val="24"/>
                <w:lang w:eastAsia="zh-Hans"/>
              </w:rPr>
              <w:t>-</w:t>
            </w:r>
          </w:p>
        </w:tc>
      </w:tr>
      <w:tr w:rsidR="00314ED8" w14:paraId="76EDB1C0" w14:textId="77777777">
        <w:trPr>
          <w:divId w:val="158410271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62EAA5D" w14:textId="77777777" w:rsidR="002E4EE6" w:rsidRDefault="002E4EE6">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74A54A0" w14:textId="77777777" w:rsidR="002E4EE6" w:rsidRDefault="002E4EE6">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99D69BA" w14:textId="77777777" w:rsidR="002E4EE6" w:rsidRDefault="002E4EE6">
            <w:pPr>
              <w:jc w:val="right"/>
            </w:pPr>
            <w:r>
              <w:rPr>
                <w:rFonts w:ascii="宋体" w:hAnsi="宋体" w:hint="eastAsia"/>
                <w:szCs w:val="24"/>
                <w:lang w:eastAsia="zh-Hans"/>
              </w:rPr>
              <w:t>-</w:t>
            </w:r>
          </w:p>
        </w:tc>
      </w:tr>
      <w:tr w:rsidR="00314ED8" w14:paraId="34BA8D48" w14:textId="77777777">
        <w:trPr>
          <w:divId w:val="158410271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7C900E6" w14:textId="77777777" w:rsidR="002E4EE6" w:rsidRDefault="002E4EE6">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5342BA2" w14:textId="77777777" w:rsidR="002E4EE6" w:rsidRDefault="002E4EE6">
            <w:pPr>
              <w:jc w:val="right"/>
            </w:pPr>
            <w:r>
              <w:rPr>
                <w:rFonts w:ascii="宋体" w:hAnsi="宋体" w:hint="eastAsia"/>
                <w:szCs w:val="24"/>
                <w:lang w:eastAsia="zh-Hans"/>
              </w:rPr>
              <w:t>198,785,111.31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D7AA28C" w14:textId="77777777" w:rsidR="002E4EE6" w:rsidRDefault="002E4EE6">
            <w:pPr>
              <w:jc w:val="right"/>
            </w:pPr>
            <w:r>
              <w:rPr>
                <w:rFonts w:ascii="宋体" w:hAnsi="宋体" w:hint="eastAsia"/>
                <w:szCs w:val="24"/>
                <w:lang w:eastAsia="zh-Hans"/>
              </w:rPr>
              <w:t>6.11</w:t>
            </w:r>
          </w:p>
        </w:tc>
      </w:tr>
      <w:tr w:rsidR="00314ED8" w14:paraId="34B29D22" w14:textId="77777777">
        <w:trPr>
          <w:divId w:val="158410271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3CAD460" w14:textId="77777777" w:rsidR="002E4EE6" w:rsidRDefault="002E4EE6">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742632E" w14:textId="77777777" w:rsidR="002E4EE6" w:rsidRDefault="002E4EE6">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8E3C2BC" w14:textId="77777777" w:rsidR="002E4EE6" w:rsidRDefault="002E4EE6">
            <w:pPr>
              <w:jc w:val="right"/>
            </w:pPr>
            <w:r>
              <w:rPr>
                <w:rFonts w:ascii="宋体" w:hAnsi="宋体" w:hint="eastAsia"/>
                <w:szCs w:val="24"/>
                <w:lang w:eastAsia="zh-Hans"/>
              </w:rPr>
              <w:t>-</w:t>
            </w:r>
          </w:p>
        </w:tc>
      </w:tr>
      <w:tr w:rsidR="00314ED8" w14:paraId="5AA29426" w14:textId="77777777">
        <w:trPr>
          <w:divId w:val="158410271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342FE56" w14:textId="77777777" w:rsidR="002E4EE6" w:rsidRDefault="002E4EE6">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C24130A" w14:textId="77777777" w:rsidR="002E4EE6" w:rsidRDefault="002E4EE6">
            <w:pPr>
              <w:jc w:val="right"/>
            </w:pPr>
            <w:r>
              <w:rPr>
                <w:rFonts w:ascii="宋体" w:hAnsi="宋体" w:hint="eastAsia"/>
                <w:szCs w:val="24"/>
                <w:lang w:eastAsia="zh-Hans"/>
              </w:rPr>
              <w:t>194,765,782.92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EFB52C2" w14:textId="77777777" w:rsidR="002E4EE6" w:rsidRDefault="002E4EE6">
            <w:pPr>
              <w:jc w:val="right"/>
            </w:pPr>
            <w:r>
              <w:rPr>
                <w:rFonts w:ascii="宋体" w:hAnsi="宋体" w:hint="eastAsia"/>
                <w:szCs w:val="24"/>
                <w:lang w:eastAsia="zh-Hans"/>
              </w:rPr>
              <w:t>5.99</w:t>
            </w:r>
          </w:p>
        </w:tc>
      </w:tr>
      <w:tr w:rsidR="00314ED8" w14:paraId="52A61D90" w14:textId="77777777">
        <w:trPr>
          <w:divId w:val="158410271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A1A4E12" w14:textId="77777777" w:rsidR="002E4EE6" w:rsidRDefault="002E4EE6">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E31E154" w14:textId="77777777" w:rsidR="002E4EE6" w:rsidRDefault="002E4EE6">
            <w:pPr>
              <w:jc w:val="right"/>
            </w:pPr>
            <w:r>
              <w:rPr>
                <w:rFonts w:ascii="宋体" w:hAnsi="宋体" w:hint="eastAsia"/>
                <w:szCs w:val="24"/>
                <w:lang w:eastAsia="zh-Hans"/>
              </w:rPr>
              <w:t>346,192,818.64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A9E36B8" w14:textId="77777777" w:rsidR="002E4EE6" w:rsidRDefault="002E4EE6">
            <w:pPr>
              <w:jc w:val="right"/>
            </w:pPr>
            <w:r>
              <w:rPr>
                <w:rFonts w:ascii="宋体" w:hAnsi="宋体" w:hint="eastAsia"/>
                <w:szCs w:val="24"/>
                <w:lang w:eastAsia="zh-Hans"/>
              </w:rPr>
              <w:t>10.65</w:t>
            </w:r>
          </w:p>
        </w:tc>
      </w:tr>
      <w:tr w:rsidR="00314ED8" w14:paraId="03E3718F" w14:textId="77777777">
        <w:trPr>
          <w:divId w:val="158410271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9C90CA8" w14:textId="77777777" w:rsidR="002E4EE6" w:rsidRDefault="002E4EE6">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0F75FB9" w14:textId="77777777" w:rsidR="002E4EE6" w:rsidRDefault="002E4EE6">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D201C1D" w14:textId="77777777" w:rsidR="002E4EE6" w:rsidRDefault="002E4EE6">
            <w:pPr>
              <w:jc w:val="right"/>
            </w:pPr>
            <w:r>
              <w:rPr>
                <w:rFonts w:ascii="宋体" w:hAnsi="宋体" w:hint="eastAsia"/>
                <w:szCs w:val="24"/>
                <w:lang w:eastAsia="zh-Hans"/>
              </w:rPr>
              <w:t>-</w:t>
            </w:r>
          </w:p>
        </w:tc>
      </w:tr>
      <w:tr w:rsidR="00314ED8" w14:paraId="6810A9BD" w14:textId="77777777">
        <w:trPr>
          <w:divId w:val="158410271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7883984" w14:textId="77777777" w:rsidR="002E4EE6" w:rsidRDefault="002E4EE6">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0134A21" w14:textId="77777777" w:rsidR="002E4EE6" w:rsidRDefault="002E4EE6">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F0FB147" w14:textId="77777777" w:rsidR="002E4EE6" w:rsidRDefault="002E4EE6">
            <w:pPr>
              <w:jc w:val="right"/>
            </w:pPr>
            <w:r>
              <w:rPr>
                <w:rFonts w:ascii="宋体" w:hAnsi="宋体" w:hint="eastAsia"/>
                <w:szCs w:val="24"/>
                <w:lang w:eastAsia="zh-Hans"/>
              </w:rPr>
              <w:t>-</w:t>
            </w:r>
          </w:p>
        </w:tc>
      </w:tr>
      <w:tr w:rsidR="00314ED8" w14:paraId="4EFF97F7" w14:textId="77777777">
        <w:trPr>
          <w:divId w:val="158410271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24C934C" w14:textId="77777777" w:rsidR="002E4EE6" w:rsidRDefault="002E4EE6">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EBBAA12" w14:textId="77777777" w:rsidR="002E4EE6" w:rsidRDefault="002E4EE6">
            <w:pPr>
              <w:jc w:val="right"/>
            </w:pPr>
            <w:r>
              <w:rPr>
                <w:rFonts w:ascii="宋体" w:hAnsi="宋体" w:hint="eastAsia"/>
                <w:szCs w:val="24"/>
                <w:lang w:eastAsia="zh-Hans"/>
              </w:rPr>
              <w:t>871,498,923.82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07837BF" w14:textId="77777777" w:rsidR="002E4EE6" w:rsidRDefault="002E4EE6">
            <w:pPr>
              <w:jc w:val="right"/>
            </w:pPr>
            <w:r>
              <w:rPr>
                <w:rFonts w:ascii="宋体" w:hAnsi="宋体" w:hint="eastAsia"/>
                <w:szCs w:val="24"/>
                <w:lang w:eastAsia="zh-Hans"/>
              </w:rPr>
              <w:t>26.80</w:t>
            </w:r>
          </w:p>
        </w:tc>
      </w:tr>
    </w:tbl>
    <w:p w14:paraId="3E75C90E" w14:textId="77777777" w:rsidR="002E4EE6" w:rsidRDefault="002E4EE6">
      <w:pPr>
        <w:spacing w:line="360" w:lineRule="auto"/>
        <w:divId w:val="898828703"/>
      </w:pPr>
      <w:r>
        <w:rPr>
          <w:rFonts w:ascii="宋体" w:hAnsi="宋体" w:hint="eastAsia"/>
          <w:szCs w:val="21"/>
        </w:rPr>
        <w:t>注：</w:t>
      </w:r>
      <w:r>
        <w:rPr>
          <w:rFonts w:ascii="宋体" w:hAnsi="宋体" w:hint="eastAsia"/>
          <w:szCs w:val="21"/>
          <w:lang w:eastAsia="zh-Hans"/>
        </w:rPr>
        <w:t>以上分类采用全球行业分类标准（GICS）。</w:t>
      </w:r>
    </w:p>
    <w:p w14:paraId="47AEEE42" w14:textId="77777777" w:rsidR="002E4EE6" w:rsidRDefault="002E4EE6">
      <w:pPr>
        <w:pStyle w:val="XBRLTitle2"/>
        <w:spacing w:before="156"/>
        <w:ind w:left="454"/>
      </w:pPr>
      <w:bookmarkStart w:id="181" w:name="_Toc178982961"/>
      <w:bookmarkStart w:id="182" w:name="_Toc17897958"/>
      <w:bookmarkStart w:id="183" w:name="_Toc485300375"/>
      <w:bookmarkStart w:id="184" w:name="_Toc453852755"/>
      <w:bookmarkStart w:id="185" w:name="_Toc452398761"/>
      <w:bookmarkStart w:id="186" w:name="_Toc454983410"/>
      <w:bookmarkStart w:id="187" w:name="_Toc497398255"/>
      <w:bookmarkStart w:id="188" w:name="_Toc506208451"/>
      <w:bookmarkStart w:id="189" w:name="m08QD_10"/>
      <w:r>
        <w:rPr>
          <w:rFonts w:hint="eastAsia"/>
        </w:rPr>
        <w:t>期末按公允价值占基金资产净值比例大小排序的股票投资明细</w:t>
      </w:r>
      <w:bookmarkEnd w:id="181"/>
    </w:p>
    <w:p w14:paraId="1CF74174" w14:textId="77777777" w:rsidR="002E4EE6" w:rsidRDefault="002E4EE6">
      <w:pPr>
        <w:pStyle w:val="XBRLTitle3"/>
        <w:spacing w:before="156"/>
        <w:ind w:left="0"/>
      </w:pPr>
      <w:bookmarkStart w:id="190" w:name="_Toc178982962"/>
      <w:bookmarkStart w:id="191" w:name="_Toc485300376"/>
      <w:bookmarkStart w:id="192" w:name="_Toc497398256"/>
      <w:bookmarkStart w:id="193" w:name="_Toc453852756"/>
      <w:bookmarkStart w:id="194" w:name="_Toc454983411"/>
      <w:r>
        <w:rPr>
          <w:rFonts w:hAnsi="宋体" w:hint="eastAsia"/>
        </w:rPr>
        <w:t>报告期末按公允价值占基金资产净值比例大小排序的前十名股票投资明细</w:t>
      </w:r>
      <w:bookmarkEnd w:id="190"/>
      <w:bookmarkEnd w:id="191"/>
      <w:bookmarkEnd w:id="192"/>
      <w:bookmarkEnd w:id="193"/>
      <w:bookmarkEnd w:id="1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314ED8" w14:paraId="41D9DCA1" w14:textId="77777777">
        <w:trPr>
          <w:divId w:val="1914967355"/>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96D30F" w14:textId="77777777" w:rsidR="002E4EE6" w:rsidRDefault="002E4EE6">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2BD113" w14:textId="77777777" w:rsidR="002E4EE6" w:rsidRDefault="002E4EE6">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008B95" w14:textId="77777777" w:rsidR="002E4EE6" w:rsidRDefault="002E4EE6">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F7D07B" w14:textId="77777777" w:rsidR="002E4EE6" w:rsidRDefault="002E4EE6">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05FA76" w14:textId="77777777" w:rsidR="002E4EE6" w:rsidRDefault="002E4EE6">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6683C4" w14:textId="77777777" w:rsidR="002E4EE6" w:rsidRDefault="002E4EE6">
            <w:pPr>
              <w:jc w:val="center"/>
            </w:pPr>
            <w:r>
              <w:rPr>
                <w:rFonts w:ascii="宋体" w:hAnsi="宋体" w:hint="eastAsia"/>
                <w:color w:val="000000"/>
              </w:rPr>
              <w:t xml:space="preserve">占基金资产净值比例（%） </w:t>
            </w:r>
          </w:p>
        </w:tc>
      </w:tr>
      <w:tr w:rsidR="00314ED8" w14:paraId="71146839" w14:textId="77777777">
        <w:trPr>
          <w:divId w:val="19149673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F1F1F1" w14:textId="77777777" w:rsidR="002E4EE6" w:rsidRDefault="002E4EE6">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DB8225" w14:textId="77777777" w:rsidR="002E4EE6" w:rsidRDefault="002E4EE6">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1C85E1" w14:textId="77777777" w:rsidR="002E4EE6" w:rsidRDefault="002E4EE6">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48EAAB" w14:textId="77777777" w:rsidR="002E4EE6" w:rsidRDefault="002E4EE6">
            <w:pPr>
              <w:jc w:val="right"/>
            </w:pPr>
            <w:r>
              <w:rPr>
                <w:rFonts w:ascii="宋体" w:hAnsi="宋体" w:hint="eastAsia"/>
                <w:szCs w:val="24"/>
                <w:lang w:eastAsia="zh-Hans"/>
              </w:rPr>
              <w:t>774,735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5F8B8B" w14:textId="77777777" w:rsidR="002E4EE6" w:rsidRDefault="002E4EE6">
            <w:pPr>
              <w:jc w:val="right"/>
            </w:pPr>
            <w:r>
              <w:rPr>
                <w:rFonts w:ascii="宋体" w:hAnsi="宋体" w:hint="eastAsia"/>
                <w:szCs w:val="24"/>
                <w:lang w:eastAsia="zh-Hans"/>
              </w:rPr>
              <w:t>311,443,470.00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794337" w14:textId="77777777" w:rsidR="002E4EE6" w:rsidRDefault="002E4EE6">
            <w:pPr>
              <w:jc w:val="right"/>
            </w:pPr>
            <w:r>
              <w:rPr>
                <w:rFonts w:ascii="宋体" w:hAnsi="宋体" w:hint="eastAsia"/>
                <w:szCs w:val="24"/>
                <w:lang w:eastAsia="zh-Hans"/>
              </w:rPr>
              <w:t>9.58</w:t>
            </w:r>
          </w:p>
        </w:tc>
      </w:tr>
      <w:tr w:rsidR="00314ED8" w14:paraId="3D392736" w14:textId="77777777">
        <w:trPr>
          <w:divId w:val="19149673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EF4B58" w14:textId="77777777" w:rsidR="002E4EE6" w:rsidRDefault="002E4EE6">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2A3388" w14:textId="77777777" w:rsidR="002E4EE6" w:rsidRDefault="002E4EE6">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07A39A" w14:textId="77777777" w:rsidR="002E4EE6" w:rsidRDefault="002E4EE6">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1C1174" w14:textId="77777777" w:rsidR="002E4EE6" w:rsidRDefault="002E4EE6">
            <w:pPr>
              <w:jc w:val="right"/>
            </w:pPr>
            <w:r>
              <w:rPr>
                <w:rFonts w:ascii="宋体" w:hAnsi="宋体" w:hint="eastAsia"/>
                <w:szCs w:val="24"/>
                <w:lang w:eastAsia="zh-Hans"/>
              </w:rPr>
              <w:t>502,362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D6660E" w14:textId="77777777" w:rsidR="002E4EE6" w:rsidRDefault="002E4EE6">
            <w:pPr>
              <w:jc w:val="right"/>
            </w:pPr>
            <w:r>
              <w:rPr>
                <w:rFonts w:ascii="宋体" w:hAnsi="宋体" w:hint="eastAsia"/>
                <w:szCs w:val="24"/>
                <w:lang w:eastAsia="zh-Hans"/>
              </w:rPr>
              <w:t>304,082,602.16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161BE5" w14:textId="77777777" w:rsidR="002E4EE6" w:rsidRDefault="002E4EE6">
            <w:pPr>
              <w:jc w:val="right"/>
            </w:pPr>
            <w:r>
              <w:rPr>
                <w:rFonts w:ascii="宋体" w:hAnsi="宋体" w:hint="eastAsia"/>
                <w:szCs w:val="24"/>
                <w:lang w:eastAsia="zh-Hans"/>
              </w:rPr>
              <w:t>9.35</w:t>
            </w:r>
          </w:p>
        </w:tc>
      </w:tr>
      <w:tr w:rsidR="00314ED8" w14:paraId="08274949" w14:textId="77777777">
        <w:trPr>
          <w:divId w:val="19149673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228BE" w14:textId="77777777" w:rsidR="002E4EE6" w:rsidRDefault="002E4EE6">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01F0F7" w14:textId="77777777" w:rsidR="002E4EE6" w:rsidRDefault="002E4EE6">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861BCF" w14:textId="77777777" w:rsidR="002E4EE6" w:rsidRDefault="002E4EE6">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59337" w14:textId="77777777" w:rsidR="002E4EE6" w:rsidRDefault="002E4EE6">
            <w:pPr>
              <w:jc w:val="right"/>
            </w:pPr>
            <w:r>
              <w:rPr>
                <w:rFonts w:ascii="宋体" w:hAnsi="宋体" w:hint="eastAsia"/>
                <w:szCs w:val="24"/>
                <w:lang w:eastAsia="zh-Hans"/>
              </w:rPr>
              <w:t>4,061,738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4D759A" w14:textId="77777777" w:rsidR="002E4EE6" w:rsidRDefault="002E4EE6">
            <w:pPr>
              <w:jc w:val="right"/>
            </w:pPr>
            <w:r>
              <w:rPr>
                <w:rFonts w:ascii="宋体" w:hAnsi="宋体" w:hint="eastAsia"/>
                <w:szCs w:val="24"/>
                <w:lang w:eastAsia="zh-Hans"/>
              </w:rPr>
              <w:t>290,414,267.00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A57FDF" w14:textId="77777777" w:rsidR="002E4EE6" w:rsidRDefault="002E4EE6">
            <w:pPr>
              <w:jc w:val="right"/>
            </w:pPr>
            <w:r>
              <w:rPr>
                <w:rFonts w:ascii="宋体" w:hAnsi="宋体" w:hint="eastAsia"/>
                <w:szCs w:val="24"/>
                <w:lang w:eastAsia="zh-Hans"/>
              </w:rPr>
              <w:t>8.93</w:t>
            </w:r>
          </w:p>
        </w:tc>
      </w:tr>
      <w:tr w:rsidR="00314ED8" w14:paraId="64421F67" w14:textId="77777777">
        <w:trPr>
          <w:divId w:val="19149673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31CA1" w14:textId="77777777" w:rsidR="002E4EE6" w:rsidRDefault="002E4EE6">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DE45A6" w14:textId="77777777" w:rsidR="002E4EE6" w:rsidRDefault="002E4EE6">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22C021" w14:textId="77777777" w:rsidR="002E4EE6" w:rsidRDefault="002E4EE6">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318F1F" w14:textId="77777777" w:rsidR="002E4EE6" w:rsidRDefault="002E4EE6">
            <w:pPr>
              <w:jc w:val="right"/>
            </w:pPr>
            <w:r>
              <w:rPr>
                <w:rFonts w:ascii="宋体" w:hAnsi="宋体" w:hint="eastAsia"/>
                <w:szCs w:val="24"/>
                <w:lang w:eastAsia="zh-Hans"/>
              </w:rPr>
              <w:t>988,983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4C8FFF" w14:textId="77777777" w:rsidR="002E4EE6" w:rsidRDefault="002E4EE6">
            <w:pPr>
              <w:jc w:val="right"/>
            </w:pPr>
            <w:r>
              <w:rPr>
                <w:rFonts w:ascii="宋体" w:hAnsi="宋体" w:hint="eastAsia"/>
                <w:szCs w:val="24"/>
                <w:lang w:eastAsia="zh-Hans"/>
              </w:rPr>
              <w:t>282,354,646.50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D0DAA" w14:textId="77777777" w:rsidR="002E4EE6" w:rsidRDefault="002E4EE6">
            <w:pPr>
              <w:jc w:val="right"/>
            </w:pPr>
            <w:r>
              <w:rPr>
                <w:rFonts w:ascii="宋体" w:hAnsi="宋体" w:hint="eastAsia"/>
                <w:szCs w:val="24"/>
                <w:lang w:eastAsia="zh-Hans"/>
              </w:rPr>
              <w:t>8.68</w:t>
            </w:r>
          </w:p>
        </w:tc>
      </w:tr>
      <w:tr w:rsidR="00314ED8" w14:paraId="514678F7" w14:textId="77777777">
        <w:trPr>
          <w:divId w:val="19149673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BB9AF1" w14:textId="77777777" w:rsidR="002E4EE6" w:rsidRDefault="002E4EE6">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33F84D" w14:textId="77777777" w:rsidR="002E4EE6" w:rsidRDefault="002E4EE6">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C97945" w14:textId="77777777" w:rsidR="002E4EE6" w:rsidRDefault="002E4EE6">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3DF0A2" w14:textId="77777777" w:rsidR="002E4EE6" w:rsidRDefault="002E4EE6">
            <w:pPr>
              <w:jc w:val="right"/>
            </w:pPr>
            <w:r>
              <w:rPr>
                <w:rFonts w:ascii="宋体" w:hAnsi="宋体" w:hint="eastAsia"/>
                <w:szCs w:val="24"/>
                <w:lang w:eastAsia="zh-Hans"/>
              </w:rPr>
              <w:t>662,456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4542E8" w14:textId="77777777" w:rsidR="002E4EE6" w:rsidRDefault="002E4EE6">
            <w:pPr>
              <w:jc w:val="right"/>
            </w:pPr>
            <w:r>
              <w:rPr>
                <w:rFonts w:ascii="宋体" w:hAnsi="宋体" w:hint="eastAsia"/>
                <w:szCs w:val="24"/>
                <w:lang w:eastAsia="zh-Hans"/>
              </w:rPr>
              <w:t>242,306,531.12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247FC4" w14:textId="77777777" w:rsidR="002E4EE6" w:rsidRDefault="002E4EE6">
            <w:pPr>
              <w:jc w:val="right"/>
            </w:pPr>
            <w:r>
              <w:rPr>
                <w:rFonts w:ascii="宋体" w:hAnsi="宋体" w:hint="eastAsia"/>
                <w:szCs w:val="24"/>
                <w:lang w:eastAsia="zh-Hans"/>
              </w:rPr>
              <w:t>7.45</w:t>
            </w:r>
          </w:p>
        </w:tc>
      </w:tr>
      <w:tr w:rsidR="00314ED8" w14:paraId="313FDBA1" w14:textId="77777777">
        <w:trPr>
          <w:divId w:val="19149673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B71C0" w14:textId="77777777" w:rsidR="002E4EE6" w:rsidRDefault="002E4EE6">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679A4F" w14:textId="77777777" w:rsidR="002E4EE6" w:rsidRDefault="002E4EE6">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978E15" w14:textId="77777777" w:rsidR="002E4EE6" w:rsidRDefault="002E4EE6">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329D1C" w14:textId="77777777" w:rsidR="002E4EE6" w:rsidRDefault="002E4EE6">
            <w:pPr>
              <w:jc w:val="right"/>
            </w:pPr>
            <w:r>
              <w:rPr>
                <w:rFonts w:ascii="宋体" w:hAnsi="宋体" w:hint="eastAsia"/>
                <w:szCs w:val="24"/>
                <w:lang w:eastAsia="zh-Hans"/>
              </w:rPr>
              <w:t>2,208,924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22113" w14:textId="77777777" w:rsidR="002E4EE6" w:rsidRDefault="002E4EE6">
            <w:pPr>
              <w:jc w:val="right"/>
            </w:pPr>
            <w:r>
              <w:rPr>
                <w:rFonts w:ascii="宋体" w:hAnsi="宋体" w:hint="eastAsia"/>
                <w:szCs w:val="24"/>
                <w:lang w:eastAsia="zh-Hans"/>
              </w:rPr>
              <w:t>201,012,084.00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7BB0F0" w14:textId="77777777" w:rsidR="002E4EE6" w:rsidRDefault="002E4EE6">
            <w:pPr>
              <w:jc w:val="right"/>
            </w:pPr>
            <w:r>
              <w:rPr>
                <w:rFonts w:ascii="宋体" w:hAnsi="宋体" w:hint="eastAsia"/>
                <w:szCs w:val="24"/>
                <w:lang w:eastAsia="zh-Hans"/>
              </w:rPr>
              <w:t>6.18</w:t>
            </w:r>
          </w:p>
        </w:tc>
      </w:tr>
      <w:tr w:rsidR="00314ED8" w14:paraId="29F1082B" w14:textId="77777777">
        <w:trPr>
          <w:divId w:val="19149673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D96D73" w14:textId="77777777" w:rsidR="002E4EE6" w:rsidRDefault="002E4EE6">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48DD4C" w14:textId="77777777" w:rsidR="002E4EE6" w:rsidRDefault="002E4EE6">
            <w:pPr>
              <w:jc w:val="center"/>
            </w:pPr>
            <w:r>
              <w:rPr>
                <w:rFonts w:ascii="宋体" w:hAnsi="宋体" w:hint="eastAsia"/>
                <w:szCs w:val="24"/>
                <w:lang w:eastAsia="zh-Hans"/>
              </w:rPr>
              <w:t>00981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5E84A6" w14:textId="77777777" w:rsidR="002E4EE6" w:rsidRDefault="002E4EE6">
            <w:pPr>
              <w:jc w:val="center"/>
            </w:pPr>
            <w:r>
              <w:rPr>
                <w:rFonts w:ascii="宋体" w:hAnsi="宋体" w:hint="eastAsia"/>
                <w:szCs w:val="24"/>
                <w:lang w:eastAsia="zh-Hans"/>
              </w:rPr>
              <w:t>中芯国际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3BE8F" w14:textId="77777777" w:rsidR="002E4EE6" w:rsidRDefault="002E4EE6">
            <w:pPr>
              <w:jc w:val="right"/>
            </w:pPr>
            <w:r>
              <w:rPr>
                <w:rFonts w:ascii="宋体" w:hAnsi="宋体" w:hint="eastAsia"/>
                <w:szCs w:val="24"/>
                <w:lang w:eastAsia="zh-Hans"/>
              </w:rPr>
              <w:t>2,681,652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8216F2" w14:textId="77777777" w:rsidR="002E4EE6" w:rsidRDefault="002E4EE6">
            <w:pPr>
              <w:jc w:val="right"/>
            </w:pPr>
            <w:r>
              <w:rPr>
                <w:rFonts w:ascii="宋体" w:hAnsi="宋体" w:hint="eastAsia"/>
                <w:szCs w:val="24"/>
                <w:lang w:eastAsia="zh-Hans"/>
              </w:rPr>
              <w:t>194,761,838.85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B6EEB8" w14:textId="77777777" w:rsidR="002E4EE6" w:rsidRDefault="002E4EE6">
            <w:pPr>
              <w:jc w:val="right"/>
            </w:pPr>
            <w:r>
              <w:rPr>
                <w:rFonts w:ascii="宋体" w:hAnsi="宋体" w:hint="eastAsia"/>
                <w:szCs w:val="24"/>
                <w:lang w:eastAsia="zh-Hans"/>
              </w:rPr>
              <w:t>5.99</w:t>
            </w:r>
          </w:p>
        </w:tc>
      </w:tr>
      <w:tr w:rsidR="00314ED8" w14:paraId="6DC61F60" w14:textId="77777777">
        <w:trPr>
          <w:divId w:val="19149673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31C89" w14:textId="77777777" w:rsidR="002E4EE6" w:rsidRDefault="002E4EE6">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FA6F1D" w14:textId="77777777" w:rsidR="002E4EE6" w:rsidRDefault="002E4EE6">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857FFA" w14:textId="77777777" w:rsidR="002E4EE6" w:rsidRDefault="002E4EE6">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8B8EDB" w14:textId="77777777" w:rsidR="002E4EE6" w:rsidRDefault="002E4EE6">
            <w:pPr>
              <w:jc w:val="right"/>
            </w:pPr>
            <w:r>
              <w:rPr>
                <w:rFonts w:ascii="宋体" w:hAnsi="宋体" w:hint="eastAsia"/>
                <w:szCs w:val="24"/>
                <w:lang w:eastAsia="zh-Hans"/>
              </w:rPr>
              <w:t>456,834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F45D20" w14:textId="77777777" w:rsidR="002E4EE6" w:rsidRDefault="002E4EE6">
            <w:pPr>
              <w:jc w:val="right"/>
            </w:pPr>
            <w:r>
              <w:rPr>
                <w:rFonts w:ascii="宋体" w:hAnsi="宋体" w:hint="eastAsia"/>
                <w:szCs w:val="24"/>
                <w:lang w:eastAsia="zh-Hans"/>
              </w:rPr>
              <w:t>184,414,749.12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A547F3" w14:textId="77777777" w:rsidR="002E4EE6" w:rsidRDefault="002E4EE6">
            <w:pPr>
              <w:jc w:val="right"/>
            </w:pPr>
            <w:r>
              <w:rPr>
                <w:rFonts w:ascii="宋体" w:hAnsi="宋体" w:hint="eastAsia"/>
                <w:szCs w:val="24"/>
                <w:lang w:eastAsia="zh-Hans"/>
              </w:rPr>
              <w:t>5.67</w:t>
            </w:r>
          </w:p>
        </w:tc>
      </w:tr>
      <w:tr w:rsidR="00314ED8" w14:paraId="3F898416" w14:textId="77777777">
        <w:trPr>
          <w:divId w:val="19149673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AE8781" w14:textId="77777777" w:rsidR="002E4EE6" w:rsidRDefault="002E4EE6">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9153C8" w14:textId="77777777" w:rsidR="002E4EE6" w:rsidRDefault="002E4EE6">
            <w:pPr>
              <w:jc w:val="center"/>
            </w:pPr>
            <w:r>
              <w:rPr>
                <w:rFonts w:ascii="宋体" w:hAnsi="宋体" w:hint="eastAsia"/>
                <w:szCs w:val="24"/>
                <w:lang w:eastAsia="zh-Hans"/>
              </w:rPr>
              <w:t>01530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47D30E" w14:textId="77777777" w:rsidR="002E4EE6" w:rsidRDefault="002E4EE6">
            <w:pPr>
              <w:jc w:val="center"/>
            </w:pPr>
            <w:r>
              <w:rPr>
                <w:rFonts w:ascii="宋体" w:hAnsi="宋体" w:hint="eastAsia"/>
                <w:szCs w:val="24"/>
                <w:lang w:eastAsia="zh-Hans"/>
              </w:rPr>
              <w:t>三生制药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78B127" w14:textId="77777777" w:rsidR="002E4EE6" w:rsidRDefault="002E4EE6">
            <w:pPr>
              <w:jc w:val="right"/>
            </w:pPr>
            <w:r>
              <w:rPr>
                <w:rFonts w:ascii="宋体" w:hAnsi="宋体" w:hint="eastAsia"/>
                <w:szCs w:val="24"/>
                <w:lang w:eastAsia="zh-Hans"/>
              </w:rPr>
              <w:t>4,541,000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3102AE" w14:textId="77777777" w:rsidR="002E4EE6" w:rsidRDefault="002E4EE6">
            <w:pPr>
              <w:jc w:val="right"/>
            </w:pPr>
            <w:r>
              <w:rPr>
                <w:rFonts w:ascii="宋体" w:hAnsi="宋体" w:hint="eastAsia"/>
                <w:szCs w:val="24"/>
                <w:lang w:eastAsia="zh-Hans"/>
              </w:rPr>
              <w:t>124,375,265.40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409B0F" w14:textId="77777777" w:rsidR="002E4EE6" w:rsidRDefault="002E4EE6">
            <w:pPr>
              <w:jc w:val="right"/>
            </w:pPr>
            <w:r>
              <w:rPr>
                <w:rFonts w:ascii="宋体" w:hAnsi="宋体" w:hint="eastAsia"/>
                <w:szCs w:val="24"/>
                <w:lang w:eastAsia="zh-Hans"/>
              </w:rPr>
              <w:t>3.83</w:t>
            </w:r>
          </w:p>
        </w:tc>
      </w:tr>
      <w:tr w:rsidR="00314ED8" w14:paraId="3445AC42" w14:textId="77777777">
        <w:trPr>
          <w:divId w:val="19149673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9D20BA" w14:textId="77777777" w:rsidR="002E4EE6" w:rsidRDefault="002E4EE6">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D4627" w14:textId="77777777" w:rsidR="002E4EE6" w:rsidRDefault="002E4EE6">
            <w:pPr>
              <w:jc w:val="center"/>
            </w:pPr>
            <w:r>
              <w:rPr>
                <w:rFonts w:ascii="宋体" w:hAnsi="宋体" w:hint="eastAsia"/>
                <w:szCs w:val="24"/>
                <w:lang w:eastAsia="zh-Hans"/>
              </w:rPr>
              <w:t>000425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9240D" w14:textId="77777777" w:rsidR="002E4EE6" w:rsidRDefault="002E4EE6">
            <w:pPr>
              <w:jc w:val="center"/>
            </w:pPr>
            <w:r>
              <w:rPr>
                <w:rFonts w:ascii="宋体" w:hAnsi="宋体" w:hint="eastAsia"/>
                <w:szCs w:val="24"/>
                <w:lang w:eastAsia="zh-Hans"/>
              </w:rPr>
              <w:t>徐工机械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68F76B" w14:textId="77777777" w:rsidR="002E4EE6" w:rsidRDefault="002E4EE6">
            <w:pPr>
              <w:jc w:val="right"/>
            </w:pPr>
            <w:r>
              <w:rPr>
                <w:rFonts w:ascii="宋体" w:hAnsi="宋体" w:hint="eastAsia"/>
                <w:szCs w:val="24"/>
                <w:lang w:eastAsia="zh-Hans"/>
              </w:rPr>
              <w:t>10,329,307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87E8A" w14:textId="77777777" w:rsidR="002E4EE6" w:rsidRDefault="002E4EE6">
            <w:pPr>
              <w:jc w:val="right"/>
            </w:pPr>
            <w:r>
              <w:rPr>
                <w:rFonts w:ascii="宋体" w:hAnsi="宋体" w:hint="eastAsia"/>
                <w:szCs w:val="24"/>
                <w:lang w:eastAsia="zh-Hans"/>
              </w:rPr>
              <w:t>118,787,030.50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4B5697" w14:textId="77777777" w:rsidR="002E4EE6" w:rsidRDefault="002E4EE6">
            <w:pPr>
              <w:jc w:val="right"/>
            </w:pPr>
            <w:r>
              <w:rPr>
                <w:rFonts w:ascii="宋体" w:hAnsi="宋体" w:hint="eastAsia"/>
                <w:szCs w:val="24"/>
                <w:lang w:eastAsia="zh-Hans"/>
              </w:rPr>
              <w:t>3.65</w:t>
            </w:r>
          </w:p>
        </w:tc>
      </w:tr>
    </w:tbl>
    <w:p w14:paraId="6FEE2BCD" w14:textId="77777777" w:rsidR="002E4EE6" w:rsidRDefault="002E4EE6">
      <w:pPr>
        <w:pStyle w:val="XBRLTitle2"/>
        <w:spacing w:before="156" w:line="360" w:lineRule="auto"/>
        <w:ind w:left="454"/>
      </w:pPr>
      <w:bookmarkStart w:id="195" w:name="_Toc17898201"/>
      <w:bookmarkStart w:id="196" w:name="_Toc17897953"/>
      <w:bookmarkStart w:id="197" w:name="_Toc481075070"/>
      <w:bookmarkStart w:id="198" w:name="_Toc438646471"/>
      <w:bookmarkStart w:id="199" w:name="_Toc490050023"/>
      <w:bookmarkStart w:id="200" w:name="_Toc512519502"/>
      <w:bookmarkStart w:id="201" w:name="_Toc513295862"/>
      <w:bookmarkStart w:id="202" w:name="_Toc513295914"/>
      <w:bookmarkStart w:id="203" w:name="m505"/>
      <w:r>
        <w:rPr>
          <w:rFonts w:hAnsi="宋体" w:hint="eastAsia"/>
        </w:rPr>
        <w:t>报告期末按债券品种分类的债券投资组合</w:t>
      </w:r>
      <w:bookmarkEnd w:id="195"/>
      <w:bookmarkEnd w:id="196"/>
      <w:bookmarkEnd w:id="197"/>
      <w:bookmarkEnd w:id="198"/>
      <w:bookmarkEnd w:id="199"/>
      <w:bookmarkEnd w:id="200"/>
      <w:bookmarkEnd w:id="201"/>
      <w:bookmarkEnd w:id="202"/>
      <w:r>
        <w:rPr>
          <w:rFonts w:hAnsi="宋体" w:hint="eastAsia"/>
        </w:rPr>
        <w:t xml:space="preserve"> </w:t>
      </w:r>
    </w:p>
    <w:p w14:paraId="1F1350C9" w14:textId="77777777" w:rsidR="002E4EE6" w:rsidRDefault="002E4EE6">
      <w:pPr>
        <w:spacing w:line="360" w:lineRule="auto"/>
        <w:ind w:firstLineChars="200" w:firstLine="420"/>
        <w:jc w:val="left"/>
      </w:pPr>
      <w:r>
        <w:rPr>
          <w:rFonts w:ascii="宋体" w:hAnsi="宋体" w:hint="eastAsia"/>
        </w:rPr>
        <w:t>本基金本报告期末未持有债券。</w:t>
      </w:r>
      <w:bookmarkStart w:id="204" w:name="m08QD_06"/>
      <w:bookmarkEnd w:id="204"/>
      <w:r>
        <w:rPr>
          <w:rFonts w:ascii="宋体" w:hAnsi="宋体" w:hint="eastAsia"/>
        </w:rPr>
        <w:t xml:space="preserve"> </w:t>
      </w:r>
    </w:p>
    <w:p w14:paraId="430EE57E" w14:textId="77777777" w:rsidR="002E4EE6" w:rsidRDefault="002E4EE6">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3"/>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r>
        <w:rPr>
          <w:rFonts w:hAnsi="宋体" w:hint="eastAsia"/>
        </w:rPr>
        <w:t xml:space="preserve"> </w:t>
      </w:r>
    </w:p>
    <w:p w14:paraId="2D86EEA3" w14:textId="77777777" w:rsidR="002E4EE6" w:rsidRDefault="002E4EE6">
      <w:pPr>
        <w:spacing w:line="360" w:lineRule="auto"/>
        <w:ind w:firstLineChars="200" w:firstLine="420"/>
        <w:jc w:val="left"/>
      </w:pPr>
      <w:r>
        <w:rPr>
          <w:rFonts w:ascii="宋体" w:hAnsi="宋体" w:hint="eastAsia"/>
          <w:color w:val="000000"/>
          <w:szCs w:val="21"/>
          <w:lang w:eastAsia="zh-Hans"/>
        </w:rPr>
        <w:t>本基金本报告期末未持有债券。</w:t>
      </w:r>
    </w:p>
    <w:p w14:paraId="2C7DB137" w14:textId="77777777" w:rsidR="002E4EE6" w:rsidRDefault="002E4EE6">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r>
        <w:rPr>
          <w:rFonts w:hAnsi="宋体" w:hint="eastAsia"/>
        </w:rPr>
        <w:t xml:space="preserve"> </w:t>
      </w:r>
    </w:p>
    <w:p w14:paraId="6D046830" w14:textId="77777777" w:rsidR="002E4EE6" w:rsidRDefault="002E4EE6">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D1DF824" w14:textId="77777777" w:rsidR="002E4EE6" w:rsidRDefault="002E4EE6">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r>
        <w:rPr>
          <w:rFonts w:hAnsi="宋体" w:hint="eastAsia"/>
        </w:rPr>
        <w:t xml:space="preserve"> </w:t>
      </w:r>
    </w:p>
    <w:p w14:paraId="61C55CE9" w14:textId="77777777" w:rsidR="002E4EE6" w:rsidRDefault="002E4EE6">
      <w:pPr>
        <w:spacing w:line="360" w:lineRule="auto"/>
        <w:ind w:firstLineChars="200" w:firstLine="420"/>
        <w:divId w:val="8604024"/>
      </w:pPr>
      <w:r>
        <w:rPr>
          <w:rFonts w:ascii="宋体" w:hAnsi="宋体" w:hint="eastAsia"/>
          <w:szCs w:val="21"/>
          <w:lang w:eastAsia="zh-Hans"/>
        </w:rPr>
        <w:t>本基金本报告期末未持有贵金属。</w:t>
      </w:r>
    </w:p>
    <w:p w14:paraId="6B8A3CB2" w14:textId="77777777" w:rsidR="002E4EE6" w:rsidRDefault="002E4EE6">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r>
        <w:rPr>
          <w:rFonts w:hAnsi="宋体" w:hint="eastAsia"/>
        </w:rPr>
        <w:t xml:space="preserve"> </w:t>
      </w:r>
      <w:bookmarkEnd w:id="240"/>
    </w:p>
    <w:p w14:paraId="314761A4" w14:textId="77777777" w:rsidR="002E4EE6" w:rsidRDefault="002E4EE6">
      <w:pPr>
        <w:spacing w:line="360" w:lineRule="auto"/>
        <w:ind w:firstLineChars="200" w:firstLine="420"/>
        <w:divId w:val="589239149"/>
      </w:pPr>
      <w:r>
        <w:rPr>
          <w:rFonts w:ascii="宋体" w:hAnsi="宋体" w:hint="eastAsia"/>
          <w:szCs w:val="21"/>
          <w:lang w:eastAsia="zh-Hans"/>
        </w:rPr>
        <w:t>本基金本报告期末未持有权证。</w:t>
      </w:r>
    </w:p>
    <w:p w14:paraId="1A79967D" w14:textId="77777777" w:rsidR="002E4EE6" w:rsidRDefault="002E4EE6">
      <w:pPr>
        <w:pStyle w:val="XBRLTitle2"/>
        <w:spacing w:before="156"/>
        <w:ind w:left="454"/>
      </w:pPr>
      <w:bookmarkStart w:id="241" w:name="_Toc17898206"/>
      <w:r>
        <w:rPr>
          <w:rFonts w:hint="eastAsia"/>
        </w:rPr>
        <w:t>报告期末本基金投资的股指期货交易情况说明</w:t>
      </w:r>
      <w:bookmarkEnd w:id="241"/>
      <w:bookmarkEnd w:id="182"/>
      <w:bookmarkEnd w:id="183"/>
      <w:bookmarkEnd w:id="184"/>
      <w:bookmarkEnd w:id="185"/>
      <w:bookmarkEnd w:id="186"/>
      <w:bookmarkEnd w:id="187"/>
      <w:bookmarkEnd w:id="188"/>
      <w:bookmarkEnd w:id="189"/>
      <w:bookmarkEnd w:id="69"/>
      <w:bookmarkEnd w:id="70"/>
      <w:bookmarkEnd w:id="16"/>
    </w:p>
    <w:p w14:paraId="458EFEF2" w14:textId="77777777" w:rsidR="002E4EE6" w:rsidRDefault="002E4EE6">
      <w:pPr>
        <w:spacing w:line="360" w:lineRule="auto"/>
        <w:ind w:firstLineChars="200" w:firstLine="420"/>
        <w:divId w:val="1205210694"/>
      </w:pPr>
      <w:r>
        <w:rPr>
          <w:rFonts w:ascii="宋体" w:hAnsi="宋体" w:hint="eastAsia"/>
          <w:szCs w:val="21"/>
          <w:lang w:eastAsia="zh-Hans"/>
        </w:rPr>
        <w:t>本基金本报告期末未持有股指期货。</w:t>
      </w:r>
    </w:p>
    <w:p w14:paraId="19D752F9" w14:textId="77777777" w:rsidR="002E4EE6" w:rsidRDefault="002E4EE6">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r>
        <w:rPr>
          <w:rFonts w:hAnsi="宋体" w:hint="eastAsia"/>
        </w:rPr>
        <w:t>报告期末本基金投资的国债期货交易情况说明</w:t>
      </w:r>
      <w:bookmarkEnd w:id="242"/>
      <w:bookmarkEnd w:id="243"/>
      <w:bookmarkEnd w:id="244"/>
      <w:bookmarkEnd w:id="245"/>
      <w:bookmarkEnd w:id="246"/>
      <w:bookmarkEnd w:id="247"/>
      <w:bookmarkEnd w:id="248"/>
      <w:r>
        <w:rPr>
          <w:rFonts w:hAnsi="宋体" w:hint="eastAsia"/>
        </w:rPr>
        <w:t xml:space="preserve"> </w:t>
      </w:r>
      <w:bookmarkEnd w:id="249"/>
    </w:p>
    <w:p w14:paraId="7496D1C0" w14:textId="77777777" w:rsidR="002E4EE6" w:rsidRDefault="002E4EE6">
      <w:pPr>
        <w:spacing w:line="360" w:lineRule="auto"/>
        <w:ind w:firstLineChars="200" w:firstLine="420"/>
        <w:divId w:val="332879188"/>
      </w:pPr>
      <w:bookmarkStart w:id="250" w:name="m510_01_1597"/>
      <w:bookmarkStart w:id="251" w:name="m510_01_1598"/>
      <w:bookmarkEnd w:id="250"/>
      <w:r>
        <w:rPr>
          <w:rFonts w:ascii="宋体" w:hAnsi="宋体" w:hint="eastAsia"/>
          <w:szCs w:val="21"/>
          <w:lang w:eastAsia="zh-Hans"/>
        </w:rPr>
        <w:t>本基金本报告期末未持有国债期货。</w:t>
      </w:r>
    </w:p>
    <w:p w14:paraId="58F9B4E6" w14:textId="77777777" w:rsidR="002E4EE6" w:rsidRDefault="002E4EE6">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r>
        <w:rPr>
          <w:rFonts w:hAnsi="宋体" w:hint="eastAsia"/>
        </w:rPr>
        <w:t>投资组合报告附注</w:t>
      </w:r>
      <w:bookmarkEnd w:id="252"/>
      <w:bookmarkEnd w:id="253"/>
      <w:bookmarkEnd w:id="254"/>
      <w:bookmarkEnd w:id="255"/>
      <w:bookmarkEnd w:id="256"/>
      <w:bookmarkEnd w:id="257"/>
      <w:bookmarkEnd w:id="258"/>
      <w:r>
        <w:rPr>
          <w:rFonts w:hAnsi="宋体" w:hint="eastAsia"/>
        </w:rPr>
        <w:t xml:space="preserve"> </w:t>
      </w:r>
    </w:p>
    <w:p w14:paraId="7E9DC905" w14:textId="77777777" w:rsidR="002E4EE6" w:rsidRDefault="002E4EE6">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0635D37C" w14:textId="77777777" w:rsidR="002E4EE6" w:rsidRDefault="002E4EE6">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59FEE987" w14:textId="77777777" w:rsidR="002E4EE6" w:rsidRDefault="002E4EE6">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2351C3B3" w14:textId="77777777" w:rsidR="002E4EE6" w:rsidRDefault="002E4EE6">
      <w:pPr>
        <w:spacing w:line="360" w:lineRule="auto"/>
        <w:ind w:firstLineChars="200" w:firstLine="420"/>
      </w:pPr>
      <w:r>
        <w:rPr>
          <w:rFonts w:ascii="宋体" w:hAnsi="宋体" w:hint="eastAsia"/>
        </w:rPr>
        <w:t>报告期内本基金投资的前十名股票中没有在基金合同规定备选股票库之外的股票。</w:t>
      </w:r>
    </w:p>
    <w:p w14:paraId="12CD73D6" w14:textId="77777777" w:rsidR="002E4EE6" w:rsidRDefault="002E4EE6">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r>
        <w:rPr>
          <w:rFonts w:hint="eastAsia"/>
        </w:rPr>
        <w:t>其他资产构成</w:t>
      </w:r>
      <w:bookmarkEnd w:id="269"/>
      <w:bookmarkEnd w:id="270"/>
      <w:bookmarkEnd w:id="271"/>
      <w:bookmarkEnd w:id="272"/>
      <w:bookmarkEnd w:id="2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314ED8" w14:paraId="5A7A1FD8" w14:textId="77777777">
        <w:trPr>
          <w:divId w:val="2047412239"/>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E188FE" w14:textId="77777777" w:rsidR="002E4EE6" w:rsidRDefault="002E4EE6">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517793" w14:textId="77777777" w:rsidR="002E4EE6" w:rsidRDefault="002E4EE6">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65339F" w14:textId="77777777" w:rsidR="002E4EE6" w:rsidRDefault="002E4EE6">
            <w:pPr>
              <w:jc w:val="center"/>
            </w:pPr>
            <w:r>
              <w:rPr>
                <w:rFonts w:ascii="宋体" w:hAnsi="宋体" w:hint="eastAsia"/>
              </w:rPr>
              <w:t>金额（元）</w:t>
            </w:r>
            <w:r>
              <w:t xml:space="preserve"> </w:t>
            </w:r>
          </w:p>
        </w:tc>
      </w:tr>
      <w:tr w:rsidR="00314ED8" w14:paraId="4D7A2D36" w14:textId="77777777">
        <w:trPr>
          <w:divId w:val="20474122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248D71" w14:textId="77777777" w:rsidR="002E4EE6" w:rsidRDefault="002E4EE6">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2F814" w14:textId="77777777" w:rsidR="002E4EE6" w:rsidRDefault="002E4EE6">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03CA72" w14:textId="77777777" w:rsidR="002E4EE6" w:rsidRDefault="002E4EE6">
            <w:pPr>
              <w:jc w:val="right"/>
            </w:pPr>
            <w:r>
              <w:rPr>
                <w:rFonts w:ascii="宋体" w:hAnsi="宋体" w:hint="eastAsia"/>
              </w:rPr>
              <w:t>569,962.15</w:t>
            </w:r>
          </w:p>
        </w:tc>
      </w:tr>
      <w:tr w:rsidR="00314ED8" w14:paraId="044D2348" w14:textId="77777777">
        <w:trPr>
          <w:divId w:val="20474122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255A7D" w14:textId="77777777" w:rsidR="002E4EE6" w:rsidRDefault="002E4EE6">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0D6080" w14:textId="77777777" w:rsidR="002E4EE6" w:rsidRDefault="002E4EE6">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3BE857" w14:textId="77777777" w:rsidR="002E4EE6" w:rsidRDefault="002E4EE6">
            <w:pPr>
              <w:jc w:val="right"/>
            </w:pPr>
            <w:r>
              <w:rPr>
                <w:rFonts w:ascii="宋体" w:hAnsi="宋体" w:hint="eastAsia"/>
              </w:rPr>
              <w:t>7,876,235.91</w:t>
            </w:r>
          </w:p>
        </w:tc>
      </w:tr>
      <w:tr w:rsidR="00314ED8" w14:paraId="3493F18C" w14:textId="77777777">
        <w:trPr>
          <w:divId w:val="20474122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4F342F" w14:textId="77777777" w:rsidR="002E4EE6" w:rsidRDefault="002E4EE6">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91BD4C" w14:textId="77777777" w:rsidR="002E4EE6" w:rsidRDefault="002E4EE6">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17FEB9" w14:textId="77777777" w:rsidR="002E4EE6" w:rsidRDefault="002E4EE6">
            <w:pPr>
              <w:jc w:val="right"/>
            </w:pPr>
            <w:r>
              <w:rPr>
                <w:rFonts w:ascii="宋体" w:hAnsi="宋体" w:hint="eastAsia"/>
              </w:rPr>
              <w:t>182,819.34</w:t>
            </w:r>
          </w:p>
        </w:tc>
      </w:tr>
      <w:tr w:rsidR="00314ED8" w14:paraId="4EE80F90" w14:textId="77777777">
        <w:trPr>
          <w:divId w:val="20474122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A668E5" w14:textId="77777777" w:rsidR="002E4EE6" w:rsidRDefault="002E4EE6">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12D549" w14:textId="77777777" w:rsidR="002E4EE6" w:rsidRDefault="002E4EE6">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8D1EEB" w14:textId="77777777" w:rsidR="002E4EE6" w:rsidRDefault="002E4EE6">
            <w:pPr>
              <w:jc w:val="right"/>
            </w:pPr>
            <w:r>
              <w:rPr>
                <w:rFonts w:ascii="宋体" w:hAnsi="宋体" w:hint="eastAsia"/>
              </w:rPr>
              <w:t>-</w:t>
            </w:r>
          </w:p>
        </w:tc>
      </w:tr>
      <w:tr w:rsidR="00314ED8" w14:paraId="5C1D46B5" w14:textId="77777777">
        <w:trPr>
          <w:divId w:val="20474122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A9DA42" w14:textId="77777777" w:rsidR="002E4EE6" w:rsidRDefault="002E4EE6">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6F2BE" w14:textId="77777777" w:rsidR="002E4EE6" w:rsidRDefault="002E4EE6">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3B118F" w14:textId="77777777" w:rsidR="002E4EE6" w:rsidRDefault="002E4EE6">
            <w:pPr>
              <w:jc w:val="right"/>
            </w:pPr>
            <w:r>
              <w:rPr>
                <w:rFonts w:ascii="宋体" w:hAnsi="宋体" w:hint="eastAsia"/>
              </w:rPr>
              <w:t>869,209.80</w:t>
            </w:r>
          </w:p>
        </w:tc>
      </w:tr>
      <w:tr w:rsidR="00314ED8" w14:paraId="303889AE" w14:textId="77777777">
        <w:trPr>
          <w:divId w:val="20474122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2E6A96" w14:textId="77777777" w:rsidR="002E4EE6" w:rsidRDefault="002E4EE6">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BFEB9" w14:textId="77777777" w:rsidR="002E4EE6" w:rsidRDefault="002E4EE6">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27A6D7" w14:textId="77777777" w:rsidR="002E4EE6" w:rsidRDefault="002E4EE6">
            <w:pPr>
              <w:jc w:val="right"/>
            </w:pPr>
            <w:r>
              <w:rPr>
                <w:rFonts w:ascii="宋体" w:hAnsi="宋体" w:hint="eastAsia"/>
              </w:rPr>
              <w:t>-</w:t>
            </w:r>
          </w:p>
        </w:tc>
      </w:tr>
      <w:tr w:rsidR="00314ED8" w14:paraId="402999CD" w14:textId="77777777">
        <w:trPr>
          <w:divId w:val="20474122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06B08E" w14:textId="77777777" w:rsidR="002E4EE6" w:rsidRDefault="002E4EE6">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AFF0FC" w14:textId="77777777" w:rsidR="002E4EE6" w:rsidRDefault="002E4EE6">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BCAC44" w14:textId="77777777" w:rsidR="002E4EE6" w:rsidRDefault="002E4EE6">
            <w:pPr>
              <w:jc w:val="right"/>
            </w:pPr>
            <w:r>
              <w:rPr>
                <w:rFonts w:ascii="宋体" w:hAnsi="宋体" w:hint="eastAsia"/>
              </w:rPr>
              <w:t>-</w:t>
            </w:r>
          </w:p>
        </w:tc>
      </w:tr>
      <w:tr w:rsidR="00314ED8" w14:paraId="7DB54902" w14:textId="77777777">
        <w:trPr>
          <w:divId w:val="20474122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FE12EF" w14:textId="77777777" w:rsidR="002E4EE6" w:rsidRDefault="002E4EE6">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91CEA" w14:textId="77777777" w:rsidR="002E4EE6" w:rsidRDefault="002E4EE6">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46F86D" w14:textId="77777777" w:rsidR="002E4EE6" w:rsidRDefault="002E4EE6">
            <w:pPr>
              <w:jc w:val="right"/>
            </w:pPr>
            <w:r>
              <w:rPr>
                <w:rFonts w:ascii="宋体" w:hAnsi="宋体" w:hint="eastAsia"/>
              </w:rPr>
              <w:t>9,498,227.20</w:t>
            </w:r>
          </w:p>
        </w:tc>
      </w:tr>
    </w:tbl>
    <w:p w14:paraId="2EBEC2A5" w14:textId="77777777" w:rsidR="002E4EE6" w:rsidRDefault="002E4EE6">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r>
        <w:rPr>
          <w:rFonts w:hint="eastAsia"/>
        </w:rPr>
        <w:t>报告期末持有的处于转股期的可转换债券明细</w:t>
      </w:r>
      <w:bookmarkEnd w:id="275"/>
      <w:bookmarkEnd w:id="276"/>
      <w:bookmarkEnd w:id="277"/>
      <w:bookmarkEnd w:id="278"/>
      <w:bookmarkEnd w:id="279"/>
    </w:p>
    <w:p w14:paraId="673E0397" w14:textId="77777777" w:rsidR="002E4EE6" w:rsidRDefault="002E4EE6">
      <w:pPr>
        <w:spacing w:line="360" w:lineRule="auto"/>
        <w:ind w:firstLineChars="200" w:firstLine="420"/>
        <w:jc w:val="left"/>
      </w:pPr>
      <w:r>
        <w:rPr>
          <w:rFonts w:ascii="宋体" w:hAnsi="宋体" w:hint="eastAsia"/>
        </w:rPr>
        <w:t xml:space="preserve">本基金本报告期末未持有处于转股期的可转换债券。 </w:t>
      </w:r>
    </w:p>
    <w:p w14:paraId="511C94EA" w14:textId="77777777" w:rsidR="002E4EE6" w:rsidRDefault="002E4EE6">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r>
        <w:rPr>
          <w:rFonts w:hint="eastAsia"/>
        </w:rPr>
        <w:t>报告期末前十名股票中存在流通受限情况的说明</w:t>
      </w:r>
      <w:bookmarkEnd w:id="281"/>
      <w:bookmarkEnd w:id="282"/>
      <w:bookmarkEnd w:id="283"/>
      <w:bookmarkEnd w:id="284"/>
      <w:bookmarkEnd w:id="285"/>
    </w:p>
    <w:p w14:paraId="5089C5C6" w14:textId="77777777" w:rsidR="002E4EE6" w:rsidRDefault="002E4EE6">
      <w:pPr>
        <w:spacing w:line="360" w:lineRule="auto"/>
        <w:ind w:firstLineChars="200" w:firstLine="420"/>
        <w:jc w:val="left"/>
        <w:divId w:val="1398044431"/>
      </w:pPr>
      <w:r>
        <w:rPr>
          <w:rFonts w:ascii="宋体" w:hAnsi="宋体" w:hint="eastAsia"/>
        </w:rPr>
        <w:t>本基金本报告期末前十名股票中不存在流通受限情况。</w:t>
      </w:r>
      <w:bookmarkEnd w:id="18"/>
      <w:bookmarkEnd w:id="19"/>
      <w:bookmarkEnd w:id="20"/>
      <w:bookmarkEnd w:id="21"/>
      <w:bookmarkEnd w:id="17"/>
    </w:p>
    <w:p w14:paraId="507524EE" w14:textId="77777777" w:rsidR="002E4EE6" w:rsidRDefault="002E4EE6">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r>
        <w:rPr>
          <w:rFonts w:hint="eastAsia"/>
        </w:rPr>
        <w:t>投资组合报告附注的其他文字描述部分</w:t>
      </w:r>
      <w:bookmarkEnd w:id="287"/>
      <w:bookmarkEnd w:id="288"/>
      <w:bookmarkEnd w:id="289"/>
      <w:bookmarkEnd w:id="290"/>
      <w:bookmarkEnd w:id="291"/>
      <w:r>
        <w:rPr>
          <w:rFonts w:hint="eastAsia"/>
          <w:sz w:val="21"/>
        </w:rPr>
        <w:t xml:space="preserve"> </w:t>
      </w:r>
    </w:p>
    <w:p w14:paraId="39169CCC" w14:textId="77777777" w:rsidR="002E4EE6" w:rsidRDefault="002E4EE6">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338A0BE3" w14:textId="77777777" w:rsidR="002E4EE6" w:rsidRDefault="002E4EE6">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0"/>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r>
        <w:rPr>
          <w:rFonts w:hAnsi="宋体" w:hint="eastAsia"/>
        </w:rPr>
        <w:t xml:space="preserve"> </w:t>
      </w:r>
    </w:p>
    <w:p w14:paraId="51F6CBC5" w14:textId="77777777" w:rsidR="002E4EE6" w:rsidRDefault="002E4EE6">
      <w:pPr>
        <w:wordWrap w:val="0"/>
        <w:spacing w:line="360" w:lineRule="auto"/>
        <w:jc w:val="right"/>
        <w:divId w:val="291207001"/>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314ED8" w14:paraId="586D2EAD" w14:textId="77777777">
        <w:trPr>
          <w:divId w:val="291207001"/>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303"/>
          <w:p w14:paraId="03F42946" w14:textId="77777777" w:rsidR="002E4EE6" w:rsidRDefault="002E4EE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E01AB3" w14:textId="77777777" w:rsidR="002E4EE6" w:rsidRDefault="002E4EE6">
            <w:pPr>
              <w:jc w:val="right"/>
            </w:pPr>
            <w:r>
              <w:rPr>
                <w:rFonts w:ascii="宋体" w:hAnsi="宋体" w:hint="eastAsia"/>
                <w:kern w:val="0"/>
                <w:szCs w:val="24"/>
                <w:lang w:eastAsia="zh-Hans"/>
              </w:rPr>
              <w:t>4,088,408,906.68</w:t>
            </w:r>
          </w:p>
        </w:tc>
      </w:tr>
      <w:tr w:rsidR="00314ED8" w14:paraId="614C60B8" w14:textId="77777777">
        <w:trPr>
          <w:divId w:val="291207001"/>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A48108" w14:textId="77777777" w:rsidR="002E4EE6" w:rsidRDefault="002E4EE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F6F61D" w14:textId="77777777" w:rsidR="002E4EE6" w:rsidRDefault="002E4EE6">
            <w:pPr>
              <w:jc w:val="right"/>
            </w:pPr>
            <w:r>
              <w:rPr>
                <w:rFonts w:ascii="宋体" w:hAnsi="宋体" w:hint="eastAsia"/>
                <w:lang w:eastAsia="zh-Hans"/>
              </w:rPr>
              <w:t>40,215,554.07</w:t>
            </w:r>
          </w:p>
        </w:tc>
      </w:tr>
      <w:tr w:rsidR="00314ED8" w14:paraId="5AFFCC84" w14:textId="77777777">
        <w:trPr>
          <w:divId w:val="291207001"/>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2756CC" w14:textId="77777777" w:rsidR="002E4EE6" w:rsidRDefault="002E4EE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39B5C9" w14:textId="77777777" w:rsidR="002E4EE6" w:rsidRDefault="002E4EE6">
            <w:pPr>
              <w:jc w:val="right"/>
            </w:pPr>
            <w:r>
              <w:rPr>
                <w:rFonts w:ascii="宋体" w:hAnsi="宋体" w:hint="eastAsia"/>
                <w:lang w:eastAsia="zh-Hans"/>
              </w:rPr>
              <w:t>1,704,998,408.13</w:t>
            </w:r>
          </w:p>
        </w:tc>
      </w:tr>
      <w:tr w:rsidR="00314ED8" w14:paraId="1BEDBF63" w14:textId="77777777">
        <w:trPr>
          <w:divId w:val="291207001"/>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55BE65" w14:textId="77777777" w:rsidR="002E4EE6" w:rsidRDefault="002E4EE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75E562" w14:textId="77777777" w:rsidR="002E4EE6" w:rsidRDefault="002E4EE6">
            <w:pPr>
              <w:jc w:val="right"/>
            </w:pPr>
            <w:r>
              <w:rPr>
                <w:rFonts w:ascii="宋体" w:hAnsi="宋体" w:hint="eastAsia"/>
                <w:lang w:eastAsia="zh-Hans"/>
              </w:rPr>
              <w:t>-</w:t>
            </w:r>
          </w:p>
        </w:tc>
      </w:tr>
      <w:tr w:rsidR="00314ED8" w14:paraId="6C49D530" w14:textId="77777777">
        <w:trPr>
          <w:divId w:val="291207001"/>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D40A31" w14:textId="77777777" w:rsidR="002E4EE6" w:rsidRDefault="002E4EE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97A962" w14:textId="77777777" w:rsidR="002E4EE6" w:rsidRDefault="002E4EE6">
            <w:pPr>
              <w:jc w:val="right"/>
            </w:pPr>
            <w:r>
              <w:rPr>
                <w:rFonts w:ascii="宋体" w:hAnsi="宋体" w:hint="eastAsia"/>
                <w:szCs w:val="24"/>
                <w:lang w:eastAsia="zh-Hans"/>
              </w:rPr>
              <w:t>2,423,626,052.62</w:t>
            </w:r>
            <w:r>
              <w:rPr>
                <w:rFonts w:ascii="宋体" w:hAnsi="宋体" w:hint="eastAsia"/>
                <w:lang w:eastAsia="zh-Hans"/>
              </w:rPr>
              <w:t xml:space="preserve"> </w:t>
            </w:r>
          </w:p>
        </w:tc>
      </w:tr>
    </w:tbl>
    <w:p w14:paraId="6784824E" w14:textId="77777777" w:rsidR="002E4EE6" w:rsidRDefault="002E4EE6">
      <w:pPr>
        <w:spacing w:line="360" w:lineRule="auto"/>
        <w:jc w:val="left"/>
        <w:divId w:val="291207001"/>
      </w:pPr>
      <w:r>
        <w:rPr>
          <w:rFonts w:ascii="宋体" w:hAnsi="宋体" w:hint="eastAsia"/>
          <w:szCs w:val="21"/>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6187CB84" w14:textId="77777777" w:rsidR="002E4EE6" w:rsidRDefault="002E4EE6">
      <w:pPr>
        <w:pStyle w:val="XBRLTitle1"/>
        <w:spacing w:before="156" w:line="360" w:lineRule="auto"/>
        <w:ind w:left="425"/>
      </w:pPr>
      <w:bookmarkStart w:id="304" w:name="_Toc17898221"/>
      <w:bookmarkStart w:id="305" w:name="_Toc17897962"/>
      <w:bookmarkStart w:id="306" w:name="m7manage01"/>
      <w:bookmarkStart w:id="307" w:name="_Toc512519522"/>
      <w:bookmarkStart w:id="308" w:name="_Toc481075090"/>
      <w:bookmarkStart w:id="309" w:name="_Toc438646478"/>
      <w:bookmarkStart w:id="310" w:name="_Toc490050043"/>
      <w:bookmarkStart w:id="311" w:name="_Toc513295871"/>
      <w:bookmarkStart w:id="312" w:name="_Toc513295934"/>
      <w:bookmarkEnd w:id="301"/>
      <w:bookmarkEnd w:id="302"/>
      <w:r>
        <w:rPr>
          <w:rFonts w:hAnsi="宋体" w:hint="eastAsia"/>
        </w:rPr>
        <w:t>基金管理人运用固有资金投资本基金情况</w:t>
      </w:r>
      <w:bookmarkEnd w:id="304"/>
      <w:bookmarkEnd w:id="305"/>
      <w:bookmarkEnd w:id="306"/>
      <w:bookmarkEnd w:id="307"/>
      <w:bookmarkEnd w:id="308"/>
      <w:bookmarkEnd w:id="309"/>
      <w:bookmarkEnd w:id="310"/>
      <w:bookmarkEnd w:id="311"/>
      <w:bookmarkEnd w:id="312"/>
      <w:r>
        <w:rPr>
          <w:rFonts w:hAnsi="宋体" w:hint="eastAsia"/>
        </w:rPr>
        <w:t xml:space="preserve"> </w:t>
      </w:r>
    </w:p>
    <w:p w14:paraId="31977759" w14:textId="77777777" w:rsidR="002E4EE6" w:rsidRDefault="002E4EE6">
      <w:pPr>
        <w:pStyle w:val="XBRLTitle2"/>
        <w:spacing w:before="156" w:line="360" w:lineRule="auto"/>
        <w:ind w:left="454"/>
      </w:pPr>
      <w:bookmarkStart w:id="313" w:name="_Toc17898222"/>
      <w:bookmarkStart w:id="314" w:name="_Toc17897963"/>
      <w:bookmarkStart w:id="315" w:name="_Toc512519523"/>
      <w:bookmarkStart w:id="316" w:name="_Toc481075091"/>
      <w:bookmarkStart w:id="317" w:name="_Toc458599606"/>
      <w:bookmarkStart w:id="318" w:name="_Toc490050044"/>
      <w:bookmarkStart w:id="319" w:name="_Toc513295872"/>
      <w:bookmarkStart w:id="320" w:name="_Toc513295935"/>
      <w:r>
        <w:rPr>
          <w:rFonts w:hAnsi="宋体" w:hint="eastAsia"/>
        </w:rPr>
        <w:t>基金管理人持有本基金份额变动情况</w:t>
      </w:r>
      <w:bookmarkEnd w:id="313"/>
      <w:bookmarkEnd w:id="314"/>
      <w:bookmarkEnd w:id="315"/>
      <w:bookmarkEnd w:id="316"/>
      <w:bookmarkEnd w:id="317"/>
      <w:bookmarkEnd w:id="318"/>
      <w:bookmarkEnd w:id="319"/>
      <w:bookmarkEnd w:id="320"/>
      <w:r>
        <w:rPr>
          <w:rFonts w:hAnsi="宋体" w:hint="eastAsia"/>
          <w:lang w:eastAsia="zh-CN"/>
        </w:rPr>
        <w:t xml:space="preserve"> </w:t>
      </w:r>
    </w:p>
    <w:p w14:paraId="1ACA567E" w14:textId="77777777" w:rsidR="002E4EE6" w:rsidRDefault="002E4EE6">
      <w:pPr>
        <w:spacing w:line="360" w:lineRule="auto"/>
        <w:ind w:firstLineChars="200" w:firstLine="420"/>
        <w:jc w:val="left"/>
        <w:divId w:val="937252847"/>
      </w:pPr>
      <w:r>
        <w:rPr>
          <w:rFonts w:ascii="宋体" w:hAnsi="宋体" w:hint="eastAsia"/>
          <w:szCs w:val="21"/>
          <w:lang w:eastAsia="zh-Hans"/>
        </w:rPr>
        <w:t>无。</w:t>
      </w:r>
      <w:r>
        <w:rPr>
          <w:rFonts w:ascii="宋体" w:hAnsi="宋体" w:hint="eastAsia"/>
        </w:rPr>
        <w:t xml:space="preserve"> </w:t>
      </w:r>
    </w:p>
    <w:p w14:paraId="5F64EC59" w14:textId="77777777" w:rsidR="002E4EE6" w:rsidRDefault="002E4EE6">
      <w:pPr>
        <w:pStyle w:val="XBRLTitle2"/>
        <w:spacing w:before="156" w:line="360" w:lineRule="auto"/>
        <w:ind w:left="454"/>
      </w:pPr>
      <w:bookmarkStart w:id="321" w:name="_Toc17898223"/>
      <w:bookmarkStart w:id="322" w:name="_Toc17897964"/>
      <w:bookmarkStart w:id="323" w:name="_Toc512519524"/>
      <w:bookmarkStart w:id="324" w:name="_Toc481075092"/>
      <w:bookmarkStart w:id="325" w:name="_Toc458599607"/>
      <w:bookmarkStart w:id="326" w:name="_Toc490050045"/>
      <w:bookmarkStart w:id="327" w:name="_Toc513295873"/>
      <w:bookmarkStart w:id="328" w:name="_Toc513295936"/>
      <w:r>
        <w:rPr>
          <w:rFonts w:hAnsi="宋体" w:hint="eastAsia"/>
        </w:rPr>
        <w:t>基金管理人运用固有资金投资本基金交易明细</w:t>
      </w:r>
      <w:bookmarkEnd w:id="321"/>
      <w:bookmarkEnd w:id="322"/>
      <w:bookmarkEnd w:id="323"/>
      <w:bookmarkEnd w:id="324"/>
      <w:bookmarkEnd w:id="325"/>
      <w:bookmarkEnd w:id="326"/>
      <w:bookmarkEnd w:id="327"/>
      <w:bookmarkEnd w:id="328"/>
      <w:r>
        <w:rPr>
          <w:rFonts w:hAnsi="宋体" w:hint="eastAsia"/>
          <w:lang w:eastAsia="zh-CN"/>
        </w:rPr>
        <w:t xml:space="preserve"> </w:t>
      </w:r>
    </w:p>
    <w:p w14:paraId="3DCC0499" w14:textId="77777777" w:rsidR="002E4EE6" w:rsidRDefault="002E4EE6">
      <w:pPr>
        <w:spacing w:line="360" w:lineRule="auto"/>
        <w:ind w:firstLineChars="200" w:firstLine="420"/>
        <w:jc w:val="left"/>
        <w:divId w:val="2141343602"/>
      </w:pPr>
      <w:r>
        <w:rPr>
          <w:rFonts w:ascii="宋体" w:hAnsi="宋体" w:hint="eastAsia"/>
          <w:lang w:eastAsia="zh-Hans"/>
        </w:rPr>
        <w:t>无。</w:t>
      </w:r>
      <w:r>
        <w:rPr>
          <w:rFonts w:ascii="宋体" w:hAnsi="宋体" w:hint="eastAsia"/>
        </w:rPr>
        <w:t xml:space="preserve"> </w:t>
      </w:r>
    </w:p>
    <w:p w14:paraId="56D93B7F" w14:textId="77777777" w:rsidR="002E4EE6" w:rsidRDefault="002E4EE6">
      <w:pPr>
        <w:pStyle w:val="XBRLTitle1"/>
        <w:spacing w:before="156" w:line="360" w:lineRule="auto"/>
        <w:ind w:left="425"/>
      </w:pPr>
      <w:bookmarkStart w:id="329" w:name="_Toc17898225"/>
      <w:bookmarkStart w:id="330" w:name="_Toc17897966"/>
      <w:bookmarkStart w:id="331" w:name="_Toc512519526"/>
      <w:bookmarkStart w:id="332" w:name="_Toc490050046"/>
      <w:bookmarkStart w:id="333" w:name="_Toc481075094"/>
      <w:bookmarkStart w:id="334" w:name="_Toc479856294"/>
      <w:bookmarkStart w:id="335" w:name="_Toc513295875"/>
      <w:bookmarkStart w:id="336" w:name="_Toc513295938"/>
      <w:bookmarkStart w:id="337" w:name="m701"/>
      <w:r>
        <w:rPr>
          <w:rFonts w:hAnsi="宋体" w:hint="eastAsia"/>
        </w:rPr>
        <w:t>影响投资者决策的其他重要信息</w:t>
      </w:r>
      <w:bookmarkEnd w:id="329"/>
      <w:bookmarkEnd w:id="330"/>
      <w:bookmarkEnd w:id="331"/>
      <w:bookmarkEnd w:id="332"/>
      <w:bookmarkEnd w:id="333"/>
      <w:bookmarkEnd w:id="334"/>
      <w:bookmarkEnd w:id="335"/>
      <w:bookmarkEnd w:id="336"/>
      <w:r>
        <w:rPr>
          <w:rFonts w:hAnsi="宋体" w:hint="eastAsia"/>
          <w:lang w:eastAsia="zh-CN"/>
        </w:rPr>
        <w:t xml:space="preserve"> </w:t>
      </w:r>
    </w:p>
    <w:p w14:paraId="66CC4FC6" w14:textId="77777777" w:rsidR="002E4EE6" w:rsidRDefault="002E4EE6">
      <w:pPr>
        <w:pStyle w:val="XBRLTitle2"/>
        <w:spacing w:before="156" w:line="360" w:lineRule="auto"/>
        <w:ind w:left="454"/>
      </w:pPr>
      <w:bookmarkStart w:id="338" w:name="_Toc17898226"/>
      <w:bookmarkStart w:id="339" w:name="_Toc17897967"/>
      <w:bookmarkStart w:id="340" w:name="_Toc512519527"/>
      <w:bookmarkStart w:id="341" w:name="_Toc481075095"/>
      <w:bookmarkStart w:id="342" w:name="_Toc490050047"/>
      <w:bookmarkStart w:id="343" w:name="_Toc513295876"/>
      <w:bookmarkStart w:id="344" w:name="_Toc513295939"/>
      <w:r>
        <w:rPr>
          <w:rFonts w:hAnsi="宋体" w:hint="eastAsia"/>
          <w:kern w:val="0"/>
        </w:rPr>
        <w:t>报告期内单一投资者持有基金份额比例达到或超过20%的情况</w:t>
      </w:r>
      <w:bookmarkEnd w:id="338"/>
      <w:bookmarkEnd w:id="339"/>
      <w:bookmarkEnd w:id="340"/>
      <w:bookmarkEnd w:id="341"/>
      <w:bookmarkEnd w:id="342"/>
      <w:bookmarkEnd w:id="343"/>
      <w:bookmarkEnd w:id="344"/>
      <w:r>
        <w:rPr>
          <w:rFonts w:hAnsi="宋体" w:hint="eastAsia"/>
          <w:kern w:val="0"/>
          <w:lang w:eastAsia="zh-CN"/>
        </w:rPr>
        <w:t xml:space="preserve"> </w:t>
      </w:r>
    </w:p>
    <w:bookmarkEnd w:id="22"/>
    <w:bookmarkEnd w:id="41"/>
    <w:bookmarkEnd w:id="42"/>
    <w:p w14:paraId="471D5A90" w14:textId="77777777" w:rsidR="002E4EE6" w:rsidRDefault="002E4EE6">
      <w:pPr>
        <w:spacing w:line="360" w:lineRule="auto"/>
        <w:ind w:firstLineChars="200" w:firstLine="420"/>
        <w:divId w:val="1591085210"/>
        <w:rPr>
          <w:rFonts w:ascii="宋体" w:hAnsi="宋体" w:hint="eastAsia"/>
          <w:szCs w:val="21"/>
          <w:lang w:eastAsia="zh-Hans"/>
        </w:rPr>
      </w:pPr>
      <w:r>
        <w:rPr>
          <w:rFonts w:ascii="宋体" w:hAnsi="宋体" w:hint="eastAsia"/>
          <w:szCs w:val="21"/>
          <w:lang w:eastAsia="zh-Hans"/>
        </w:rPr>
        <w:t>无。</w:t>
      </w:r>
    </w:p>
    <w:p w14:paraId="4C2814E9" w14:textId="77777777" w:rsidR="002E4EE6" w:rsidRDefault="002E4EE6">
      <w:pPr>
        <w:pStyle w:val="XBRLTitle1"/>
        <w:spacing w:before="156" w:line="360" w:lineRule="auto"/>
        <w:ind w:left="425"/>
      </w:pPr>
      <w:bookmarkStart w:id="345" w:name="_Toc17898228"/>
      <w:bookmarkStart w:id="346" w:name="_Toc17897969"/>
      <w:bookmarkStart w:id="347" w:name="_Toc512519529"/>
      <w:bookmarkStart w:id="348" w:name="_Toc490050049"/>
      <w:bookmarkStart w:id="349" w:name="_Toc481075097"/>
      <w:bookmarkStart w:id="350" w:name="_Toc438646481"/>
      <w:bookmarkStart w:id="351" w:name="_Toc513295878"/>
      <w:bookmarkStart w:id="352" w:name="_Toc513295941"/>
      <w:bookmarkEnd w:id="337"/>
      <w:r>
        <w:rPr>
          <w:rFonts w:hAnsi="宋体" w:hint="eastAsia"/>
        </w:rPr>
        <w:t>备查文件目录</w:t>
      </w:r>
      <w:bookmarkEnd w:id="345"/>
      <w:bookmarkEnd w:id="346"/>
      <w:bookmarkEnd w:id="347"/>
      <w:bookmarkEnd w:id="348"/>
      <w:bookmarkEnd w:id="349"/>
      <w:bookmarkEnd w:id="350"/>
      <w:bookmarkEnd w:id="351"/>
      <w:bookmarkEnd w:id="352"/>
      <w:r>
        <w:rPr>
          <w:rFonts w:hAnsi="宋体" w:hint="eastAsia"/>
        </w:rPr>
        <w:t xml:space="preserve"> </w:t>
      </w:r>
    </w:p>
    <w:p w14:paraId="38B71D3D" w14:textId="77777777" w:rsidR="002E4EE6" w:rsidRDefault="002E4EE6">
      <w:pPr>
        <w:pStyle w:val="XBRLTitle2"/>
        <w:spacing w:before="156" w:line="360" w:lineRule="auto"/>
        <w:ind w:left="454"/>
      </w:pPr>
      <w:bookmarkStart w:id="353" w:name="_Toc438646482"/>
      <w:bookmarkStart w:id="354" w:name="_Toc17898229"/>
      <w:bookmarkStart w:id="355" w:name="_Toc17897970"/>
      <w:bookmarkStart w:id="356" w:name="_Toc512519530"/>
      <w:bookmarkStart w:id="357" w:name="_Toc481075098"/>
      <w:bookmarkStart w:id="358" w:name="_Toc490050050"/>
      <w:bookmarkStart w:id="359" w:name="_Toc513295879"/>
      <w:bookmarkStart w:id="360" w:name="_Toc513295942"/>
      <w:bookmarkStart w:id="361" w:name="m801_01_1733"/>
      <w:r>
        <w:rPr>
          <w:rFonts w:hAnsi="宋体" w:hint="eastAsia"/>
        </w:rPr>
        <w:t>备查文件目录</w:t>
      </w:r>
      <w:bookmarkEnd w:id="353"/>
      <w:bookmarkEnd w:id="354"/>
      <w:bookmarkEnd w:id="355"/>
      <w:bookmarkEnd w:id="356"/>
      <w:bookmarkEnd w:id="357"/>
      <w:bookmarkEnd w:id="358"/>
      <w:bookmarkEnd w:id="359"/>
      <w:bookmarkEnd w:id="360"/>
      <w:r>
        <w:rPr>
          <w:rFonts w:hAnsi="宋体" w:hint="eastAsia"/>
        </w:rPr>
        <w:t xml:space="preserve"> </w:t>
      </w:r>
    </w:p>
    <w:p w14:paraId="63E98AE5" w14:textId="77777777" w:rsidR="002E4EE6" w:rsidRDefault="002E4EE6">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(二)摩根远见两年持有期混合型证券投资基金基金合同</w:t>
      </w:r>
      <w:r>
        <w:rPr>
          <w:rFonts w:ascii="宋体" w:hAnsi="宋体" w:cs="宋体" w:hint="eastAsia"/>
          <w:color w:val="000000"/>
          <w:kern w:val="0"/>
        </w:rPr>
        <w:br/>
        <w:t xml:space="preserve">　　(三)摩根远见两年持有期混合型证券投资基金托管协议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118255F3" w14:textId="77777777" w:rsidR="002E4EE6" w:rsidRDefault="002E4EE6">
      <w:pPr>
        <w:pStyle w:val="XBRLTitle2"/>
        <w:spacing w:before="156" w:line="360" w:lineRule="auto"/>
        <w:ind w:left="454"/>
      </w:pPr>
      <w:bookmarkStart w:id="362" w:name="_Toc438646483"/>
      <w:bookmarkStart w:id="363" w:name="_Toc17898230"/>
      <w:bookmarkStart w:id="364" w:name="_Toc17897971"/>
      <w:bookmarkStart w:id="365" w:name="_Toc512519531"/>
      <w:bookmarkStart w:id="366" w:name="_Toc481075099"/>
      <w:bookmarkStart w:id="367" w:name="_Toc490050051"/>
      <w:bookmarkStart w:id="368" w:name="_Toc513295880"/>
      <w:bookmarkStart w:id="369" w:name="_Toc513295943"/>
      <w:bookmarkStart w:id="370" w:name="m801_01_1734"/>
      <w:bookmarkEnd w:id="361"/>
      <w:r>
        <w:rPr>
          <w:rFonts w:hAnsi="宋体" w:hint="eastAsia"/>
        </w:rPr>
        <w:t>存放地点</w:t>
      </w:r>
      <w:bookmarkEnd w:id="362"/>
      <w:bookmarkEnd w:id="363"/>
      <w:bookmarkEnd w:id="364"/>
      <w:bookmarkEnd w:id="365"/>
      <w:bookmarkEnd w:id="366"/>
      <w:bookmarkEnd w:id="367"/>
      <w:bookmarkEnd w:id="368"/>
      <w:bookmarkEnd w:id="369"/>
      <w:r>
        <w:rPr>
          <w:rFonts w:hAnsi="宋体" w:hint="eastAsia"/>
        </w:rPr>
        <w:t xml:space="preserve"> </w:t>
      </w:r>
    </w:p>
    <w:p w14:paraId="50280E30" w14:textId="77777777" w:rsidR="002E4EE6" w:rsidRDefault="002E4EE6">
      <w:pPr>
        <w:spacing w:line="360" w:lineRule="auto"/>
        <w:ind w:firstLineChars="200" w:firstLine="420"/>
        <w:jc w:val="left"/>
      </w:pPr>
      <w:r>
        <w:rPr>
          <w:rFonts w:ascii="宋体" w:hAnsi="宋体" w:cs="宋体" w:hint="eastAsia"/>
          <w:color w:val="000000"/>
          <w:kern w:val="0"/>
        </w:rPr>
        <w:t>基金管理人或基金托管人住所。</w:t>
      </w:r>
    </w:p>
    <w:p w14:paraId="2BB52925" w14:textId="77777777" w:rsidR="002E4EE6" w:rsidRDefault="002E4EE6">
      <w:pPr>
        <w:pStyle w:val="XBRLTitle2"/>
        <w:spacing w:before="156" w:line="360" w:lineRule="auto"/>
        <w:ind w:left="454"/>
      </w:pPr>
      <w:bookmarkStart w:id="371" w:name="_Toc438646484"/>
      <w:bookmarkStart w:id="372" w:name="_Toc17898231"/>
      <w:bookmarkStart w:id="373" w:name="_Toc17897972"/>
      <w:bookmarkStart w:id="374" w:name="_Toc512519532"/>
      <w:bookmarkStart w:id="375" w:name="_Toc481075100"/>
      <w:bookmarkStart w:id="376" w:name="_Toc490050052"/>
      <w:bookmarkStart w:id="377" w:name="_Toc513295881"/>
      <w:bookmarkStart w:id="378" w:name="_Toc513295944"/>
      <w:bookmarkStart w:id="379" w:name="m801_01_1735"/>
      <w:bookmarkEnd w:id="370"/>
      <w:r>
        <w:rPr>
          <w:rFonts w:hAnsi="宋体" w:hint="eastAsia"/>
        </w:rPr>
        <w:t>查阅方式</w:t>
      </w:r>
      <w:bookmarkEnd w:id="371"/>
      <w:bookmarkEnd w:id="372"/>
      <w:bookmarkEnd w:id="373"/>
      <w:bookmarkEnd w:id="374"/>
      <w:bookmarkEnd w:id="375"/>
      <w:bookmarkEnd w:id="376"/>
      <w:bookmarkEnd w:id="377"/>
      <w:bookmarkEnd w:id="378"/>
      <w:r>
        <w:rPr>
          <w:rFonts w:hAnsi="宋体" w:hint="eastAsia"/>
        </w:rPr>
        <w:t xml:space="preserve"> </w:t>
      </w:r>
    </w:p>
    <w:p w14:paraId="5FF844E2" w14:textId="77777777" w:rsidR="002E4EE6" w:rsidRDefault="002E4EE6">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79"/>
    <w:p w14:paraId="52778724" w14:textId="77777777" w:rsidR="002E4EE6" w:rsidRDefault="002E4EE6">
      <w:pPr>
        <w:spacing w:line="360" w:lineRule="auto"/>
        <w:ind w:firstLineChars="600" w:firstLine="1687"/>
        <w:jc w:val="left"/>
      </w:pPr>
      <w:r>
        <w:rPr>
          <w:rFonts w:ascii="宋体" w:hAnsi="宋体" w:hint="eastAsia"/>
          <w:b/>
          <w:bCs/>
          <w:sz w:val="28"/>
          <w:szCs w:val="30"/>
        </w:rPr>
        <w:t xml:space="preserve">　 </w:t>
      </w:r>
    </w:p>
    <w:p w14:paraId="4E883F47" w14:textId="77777777" w:rsidR="002E4EE6" w:rsidRDefault="002E4EE6">
      <w:pPr>
        <w:spacing w:line="360" w:lineRule="auto"/>
        <w:ind w:firstLineChars="600" w:firstLine="1687"/>
        <w:jc w:val="left"/>
      </w:pPr>
      <w:r>
        <w:rPr>
          <w:rFonts w:ascii="宋体" w:hAnsi="宋体" w:hint="eastAsia"/>
          <w:b/>
          <w:bCs/>
          <w:sz w:val="28"/>
          <w:szCs w:val="30"/>
        </w:rPr>
        <w:t xml:space="preserve">　 </w:t>
      </w:r>
    </w:p>
    <w:p w14:paraId="5BF06068" w14:textId="77777777" w:rsidR="002E4EE6" w:rsidRDefault="002E4EE6">
      <w:pPr>
        <w:spacing w:line="360" w:lineRule="auto"/>
        <w:ind w:firstLineChars="600" w:firstLine="1446"/>
        <w:jc w:val="right"/>
      </w:pPr>
      <w:r>
        <w:rPr>
          <w:rFonts w:ascii="宋体" w:hAnsi="宋体" w:hint="eastAsia"/>
          <w:b/>
          <w:bCs/>
          <w:sz w:val="24"/>
          <w:szCs w:val="24"/>
        </w:rPr>
        <w:t>摩根基金管理（中国）有限公司</w:t>
      </w:r>
    </w:p>
    <w:p w14:paraId="2FAF58EA" w14:textId="77777777" w:rsidR="002E4EE6" w:rsidRDefault="002E4EE6">
      <w:pPr>
        <w:spacing w:line="360" w:lineRule="auto"/>
        <w:ind w:firstLineChars="600" w:firstLine="1446"/>
        <w:jc w:val="right"/>
      </w:pPr>
      <w:r>
        <w:rPr>
          <w:rFonts w:ascii="宋体" w:hAnsi="宋体" w:hint="eastAsia"/>
          <w:b/>
          <w:bCs/>
          <w:sz w:val="24"/>
          <w:szCs w:val="24"/>
        </w:rPr>
        <w:t>2025年10月28日</w:t>
      </w:r>
      <w:bookmarkEnd w:id="23"/>
    </w:p>
    <w:sectPr w:rsidR="002E4EE6">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CFB4C" w14:textId="77777777" w:rsidR="002E4EE6" w:rsidRDefault="002E4EE6">
      <w:pPr>
        <w:rPr>
          <w:szCs w:val="21"/>
        </w:rPr>
      </w:pPr>
      <w:r>
        <w:rPr>
          <w:szCs w:val="21"/>
        </w:rPr>
        <w:separator/>
      </w:r>
      <w:r>
        <w:rPr>
          <w:szCs w:val="21"/>
        </w:rPr>
        <w:t xml:space="preserve"> </w:t>
      </w:r>
    </w:p>
  </w:endnote>
  <w:endnote w:type="continuationSeparator" w:id="0">
    <w:p w14:paraId="6EA354E2" w14:textId="77777777" w:rsidR="002E4EE6" w:rsidRDefault="002E4EE6">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17B0" w14:textId="77777777" w:rsidR="002E4EE6" w:rsidRDefault="002E4EE6">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87A21" w14:textId="77777777" w:rsidR="002E4EE6" w:rsidRDefault="002E4EE6">
      <w:pPr>
        <w:rPr>
          <w:szCs w:val="21"/>
        </w:rPr>
      </w:pPr>
      <w:r>
        <w:rPr>
          <w:szCs w:val="21"/>
        </w:rPr>
        <w:separator/>
      </w:r>
      <w:r>
        <w:rPr>
          <w:szCs w:val="21"/>
        </w:rPr>
        <w:t xml:space="preserve"> </w:t>
      </w:r>
    </w:p>
  </w:footnote>
  <w:footnote w:type="continuationSeparator" w:id="0">
    <w:p w14:paraId="77976233" w14:textId="77777777" w:rsidR="002E4EE6" w:rsidRDefault="002E4EE6">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E209" w14:textId="77777777" w:rsidR="002E4EE6" w:rsidRDefault="002E4EE6">
    <w:pPr>
      <w:pStyle w:val="a8"/>
      <w:jc w:val="right"/>
    </w:pPr>
    <w:r>
      <w:rPr>
        <w:rFonts w:ascii="宋体" w:hAnsi="宋体" w:hint="eastAsia"/>
      </w:rPr>
      <w:t>摩根远见两年持有期混合型证券投资基金2025年第3季度报告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753016325">
    <w:abstractNumId w:val="0"/>
  </w:num>
  <w:num w:numId="2" w16cid:durableId="1631125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EE6"/>
    <w:rsid w:val="000F534B"/>
    <w:rsid w:val="00110A00"/>
    <w:rsid w:val="002E4EE6"/>
    <w:rsid w:val="00314ED8"/>
    <w:rsid w:val="008768A9"/>
    <w:rsid w:val="00A648F0"/>
    <w:rsid w:val="00BB2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63DFD7F"/>
  <w15:chartTrackingRefBased/>
  <w15:docId w15:val="{4CCC4BAC-379C-4E82-9FB4-E8F90249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4024">
      <w:marLeft w:val="0"/>
      <w:marRight w:val="0"/>
      <w:marTop w:val="0"/>
      <w:marBottom w:val="0"/>
      <w:divBdr>
        <w:top w:val="none" w:sz="0" w:space="0" w:color="auto"/>
        <w:left w:val="none" w:sz="0" w:space="0" w:color="auto"/>
        <w:bottom w:val="none" w:sz="0" w:space="0" w:color="auto"/>
        <w:right w:val="none" w:sz="0" w:space="0" w:color="auto"/>
      </w:divBdr>
    </w:div>
    <w:div w:id="291207001">
      <w:marLeft w:val="0"/>
      <w:marRight w:val="0"/>
      <w:marTop w:val="0"/>
      <w:marBottom w:val="0"/>
      <w:divBdr>
        <w:top w:val="none" w:sz="0" w:space="0" w:color="auto"/>
        <w:left w:val="none" w:sz="0" w:space="0" w:color="auto"/>
        <w:bottom w:val="none" w:sz="0" w:space="0" w:color="auto"/>
        <w:right w:val="none" w:sz="0" w:space="0" w:color="auto"/>
      </w:divBdr>
    </w:div>
    <w:div w:id="332879188">
      <w:marLeft w:val="0"/>
      <w:marRight w:val="0"/>
      <w:marTop w:val="0"/>
      <w:marBottom w:val="0"/>
      <w:divBdr>
        <w:top w:val="none" w:sz="0" w:space="0" w:color="auto"/>
        <w:left w:val="none" w:sz="0" w:space="0" w:color="auto"/>
        <w:bottom w:val="none" w:sz="0" w:space="0" w:color="auto"/>
        <w:right w:val="none" w:sz="0" w:space="0" w:color="auto"/>
      </w:divBdr>
    </w:div>
    <w:div w:id="589239149">
      <w:marLeft w:val="0"/>
      <w:marRight w:val="0"/>
      <w:marTop w:val="0"/>
      <w:marBottom w:val="0"/>
      <w:divBdr>
        <w:top w:val="none" w:sz="0" w:space="0" w:color="auto"/>
        <w:left w:val="none" w:sz="0" w:space="0" w:color="auto"/>
        <w:bottom w:val="none" w:sz="0" w:space="0" w:color="auto"/>
        <w:right w:val="none" w:sz="0" w:space="0" w:color="auto"/>
      </w:divBdr>
    </w:div>
    <w:div w:id="590892006">
      <w:marLeft w:val="0"/>
      <w:marRight w:val="0"/>
      <w:marTop w:val="0"/>
      <w:marBottom w:val="0"/>
      <w:divBdr>
        <w:top w:val="none" w:sz="0" w:space="0" w:color="auto"/>
        <w:left w:val="none" w:sz="0" w:space="0" w:color="auto"/>
        <w:bottom w:val="none" w:sz="0" w:space="0" w:color="auto"/>
        <w:right w:val="none" w:sz="0" w:space="0" w:color="auto"/>
      </w:divBdr>
      <w:divsChild>
        <w:div w:id="358819333">
          <w:marLeft w:val="0"/>
          <w:marRight w:val="0"/>
          <w:marTop w:val="0"/>
          <w:marBottom w:val="0"/>
          <w:divBdr>
            <w:top w:val="none" w:sz="0" w:space="0" w:color="auto"/>
            <w:left w:val="none" w:sz="0" w:space="0" w:color="auto"/>
            <w:bottom w:val="none" w:sz="0" w:space="0" w:color="auto"/>
            <w:right w:val="none" w:sz="0" w:space="0" w:color="auto"/>
          </w:divBdr>
        </w:div>
      </w:divsChild>
    </w:div>
    <w:div w:id="703749769">
      <w:marLeft w:val="0"/>
      <w:marRight w:val="0"/>
      <w:marTop w:val="0"/>
      <w:marBottom w:val="0"/>
      <w:divBdr>
        <w:top w:val="none" w:sz="0" w:space="0" w:color="auto"/>
        <w:left w:val="none" w:sz="0" w:space="0" w:color="auto"/>
        <w:bottom w:val="none" w:sz="0" w:space="0" w:color="auto"/>
        <w:right w:val="none" w:sz="0" w:space="0" w:color="auto"/>
      </w:divBdr>
      <w:divsChild>
        <w:div w:id="2047412239">
          <w:marLeft w:val="0"/>
          <w:marRight w:val="0"/>
          <w:marTop w:val="0"/>
          <w:marBottom w:val="0"/>
          <w:divBdr>
            <w:top w:val="none" w:sz="0" w:space="0" w:color="auto"/>
            <w:left w:val="none" w:sz="0" w:space="0" w:color="auto"/>
            <w:bottom w:val="none" w:sz="0" w:space="0" w:color="auto"/>
            <w:right w:val="none" w:sz="0" w:space="0" w:color="auto"/>
          </w:divBdr>
        </w:div>
      </w:divsChild>
    </w:div>
    <w:div w:id="729618103">
      <w:marLeft w:val="0"/>
      <w:marRight w:val="0"/>
      <w:marTop w:val="0"/>
      <w:marBottom w:val="0"/>
      <w:divBdr>
        <w:top w:val="none" w:sz="0" w:space="0" w:color="auto"/>
        <w:left w:val="none" w:sz="0" w:space="0" w:color="auto"/>
        <w:bottom w:val="none" w:sz="0" w:space="0" w:color="auto"/>
        <w:right w:val="none" w:sz="0" w:space="0" w:color="auto"/>
      </w:divBdr>
      <w:divsChild>
        <w:div w:id="1031804987">
          <w:marLeft w:val="0"/>
          <w:marRight w:val="0"/>
          <w:marTop w:val="0"/>
          <w:marBottom w:val="0"/>
          <w:divBdr>
            <w:top w:val="none" w:sz="0" w:space="0" w:color="auto"/>
            <w:left w:val="none" w:sz="0" w:space="0" w:color="auto"/>
            <w:bottom w:val="none" w:sz="0" w:space="0" w:color="auto"/>
            <w:right w:val="none" w:sz="0" w:space="0" w:color="auto"/>
          </w:divBdr>
        </w:div>
      </w:divsChild>
    </w:div>
    <w:div w:id="898828703">
      <w:marLeft w:val="0"/>
      <w:marRight w:val="0"/>
      <w:marTop w:val="0"/>
      <w:marBottom w:val="0"/>
      <w:divBdr>
        <w:top w:val="none" w:sz="0" w:space="0" w:color="auto"/>
        <w:left w:val="none" w:sz="0" w:space="0" w:color="auto"/>
        <w:bottom w:val="none" w:sz="0" w:space="0" w:color="auto"/>
        <w:right w:val="none" w:sz="0" w:space="0" w:color="auto"/>
      </w:divBdr>
      <w:divsChild>
        <w:div w:id="1584102714">
          <w:marLeft w:val="0"/>
          <w:marRight w:val="0"/>
          <w:marTop w:val="0"/>
          <w:marBottom w:val="0"/>
          <w:divBdr>
            <w:top w:val="none" w:sz="0" w:space="0" w:color="auto"/>
            <w:left w:val="none" w:sz="0" w:space="0" w:color="auto"/>
            <w:bottom w:val="none" w:sz="0" w:space="0" w:color="auto"/>
            <w:right w:val="none" w:sz="0" w:space="0" w:color="auto"/>
          </w:divBdr>
        </w:div>
      </w:divsChild>
    </w:div>
    <w:div w:id="937252847">
      <w:marLeft w:val="0"/>
      <w:marRight w:val="0"/>
      <w:marTop w:val="0"/>
      <w:marBottom w:val="0"/>
      <w:divBdr>
        <w:top w:val="none" w:sz="0" w:space="0" w:color="auto"/>
        <w:left w:val="none" w:sz="0" w:space="0" w:color="auto"/>
        <w:bottom w:val="none" w:sz="0" w:space="0" w:color="auto"/>
        <w:right w:val="none" w:sz="0" w:space="0" w:color="auto"/>
      </w:divBdr>
    </w:div>
    <w:div w:id="1192915207">
      <w:marLeft w:val="0"/>
      <w:marRight w:val="0"/>
      <w:marTop w:val="0"/>
      <w:marBottom w:val="0"/>
      <w:divBdr>
        <w:top w:val="none" w:sz="0" w:space="0" w:color="auto"/>
        <w:left w:val="none" w:sz="0" w:space="0" w:color="auto"/>
        <w:bottom w:val="none" w:sz="0" w:space="0" w:color="auto"/>
        <w:right w:val="none" w:sz="0" w:space="0" w:color="auto"/>
      </w:divBdr>
      <w:divsChild>
        <w:div w:id="2010254318">
          <w:marLeft w:val="0"/>
          <w:marRight w:val="0"/>
          <w:marTop w:val="0"/>
          <w:marBottom w:val="0"/>
          <w:divBdr>
            <w:top w:val="none" w:sz="0" w:space="0" w:color="auto"/>
            <w:left w:val="none" w:sz="0" w:space="0" w:color="auto"/>
            <w:bottom w:val="none" w:sz="0" w:space="0" w:color="auto"/>
            <w:right w:val="none" w:sz="0" w:space="0" w:color="auto"/>
          </w:divBdr>
        </w:div>
      </w:divsChild>
    </w:div>
    <w:div w:id="1205210694">
      <w:marLeft w:val="0"/>
      <w:marRight w:val="0"/>
      <w:marTop w:val="0"/>
      <w:marBottom w:val="0"/>
      <w:divBdr>
        <w:top w:val="none" w:sz="0" w:space="0" w:color="auto"/>
        <w:left w:val="none" w:sz="0" w:space="0" w:color="auto"/>
        <w:bottom w:val="none" w:sz="0" w:space="0" w:color="auto"/>
        <w:right w:val="none" w:sz="0" w:space="0" w:color="auto"/>
      </w:divBdr>
    </w:div>
    <w:div w:id="1267421577">
      <w:marLeft w:val="0"/>
      <w:marRight w:val="0"/>
      <w:marTop w:val="0"/>
      <w:marBottom w:val="0"/>
      <w:divBdr>
        <w:top w:val="none" w:sz="0" w:space="0" w:color="auto"/>
        <w:left w:val="none" w:sz="0" w:space="0" w:color="auto"/>
        <w:bottom w:val="none" w:sz="0" w:space="0" w:color="auto"/>
        <w:right w:val="none" w:sz="0" w:space="0" w:color="auto"/>
      </w:divBdr>
      <w:divsChild>
        <w:div w:id="834801360">
          <w:marLeft w:val="0"/>
          <w:marRight w:val="0"/>
          <w:marTop w:val="0"/>
          <w:marBottom w:val="0"/>
          <w:divBdr>
            <w:top w:val="none" w:sz="0" w:space="0" w:color="auto"/>
            <w:left w:val="none" w:sz="0" w:space="0" w:color="auto"/>
            <w:bottom w:val="none" w:sz="0" w:space="0" w:color="auto"/>
            <w:right w:val="none" w:sz="0" w:space="0" w:color="auto"/>
          </w:divBdr>
        </w:div>
      </w:divsChild>
    </w:div>
    <w:div w:id="1284195542">
      <w:marLeft w:val="0"/>
      <w:marRight w:val="0"/>
      <w:marTop w:val="0"/>
      <w:marBottom w:val="0"/>
      <w:divBdr>
        <w:top w:val="none" w:sz="0" w:space="0" w:color="auto"/>
        <w:left w:val="none" w:sz="0" w:space="0" w:color="auto"/>
        <w:bottom w:val="none" w:sz="0" w:space="0" w:color="auto"/>
        <w:right w:val="none" w:sz="0" w:space="0" w:color="auto"/>
      </w:divBdr>
    </w:div>
    <w:div w:id="1398044431">
      <w:marLeft w:val="0"/>
      <w:marRight w:val="0"/>
      <w:marTop w:val="0"/>
      <w:marBottom w:val="0"/>
      <w:divBdr>
        <w:top w:val="none" w:sz="0" w:space="0" w:color="auto"/>
        <w:left w:val="none" w:sz="0" w:space="0" w:color="auto"/>
        <w:bottom w:val="none" w:sz="0" w:space="0" w:color="auto"/>
        <w:right w:val="none" w:sz="0" w:space="0" w:color="auto"/>
      </w:divBdr>
    </w:div>
    <w:div w:id="1591085210">
      <w:marLeft w:val="0"/>
      <w:marRight w:val="0"/>
      <w:marTop w:val="0"/>
      <w:marBottom w:val="0"/>
      <w:divBdr>
        <w:top w:val="none" w:sz="0" w:space="0" w:color="auto"/>
        <w:left w:val="none" w:sz="0" w:space="0" w:color="auto"/>
        <w:bottom w:val="none" w:sz="0" w:space="0" w:color="auto"/>
        <w:right w:val="none" w:sz="0" w:space="0" w:color="auto"/>
      </w:divBdr>
    </w:div>
    <w:div w:id="1914967355">
      <w:marLeft w:val="0"/>
      <w:marRight w:val="0"/>
      <w:marTop w:val="0"/>
      <w:marBottom w:val="0"/>
      <w:divBdr>
        <w:top w:val="none" w:sz="0" w:space="0" w:color="auto"/>
        <w:left w:val="none" w:sz="0" w:space="0" w:color="auto"/>
        <w:bottom w:val="none" w:sz="0" w:space="0" w:color="auto"/>
        <w:right w:val="none" w:sz="0" w:space="0" w:color="auto"/>
      </w:divBdr>
    </w:div>
    <w:div w:id="214134360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5852</Words>
  <Characters>1873</Characters>
  <Application>Microsoft Office Word</Application>
  <DocSecurity>0</DocSecurity>
  <Lines>15</Lines>
  <Paragraphs>15</Paragraphs>
  <ScaleCrop>false</ScaleCrop>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Maggie.He@InfoDisclosure</cp:lastModifiedBy>
  <cp:revision>4</cp:revision>
  <dcterms:created xsi:type="dcterms:W3CDTF">2025-10-21T02:22:00Z</dcterms:created>
  <dcterms:modified xsi:type="dcterms:W3CDTF">2025-10-28T03:25:00Z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