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摩根优势成长混合型证券投资基金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8523D0" w:rsidRDefault="008B120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8523D0" w:rsidRDefault="008B120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8523D0" w:rsidRDefault="008B120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523D0" w:rsidRDefault="008B120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8523D0" w:rsidRDefault="008B120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摩根优势成长混合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011196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5</w:t>
            </w:r>
            <w:r w:rsidRPr="00B27A29">
              <w:rPr>
                <w:rFonts w:eastAsiaTheme="minorEastAsia"/>
                <w:color w:val="000000" w:themeColor="text1"/>
                <w:kern w:val="0"/>
                <w:szCs w:val="21"/>
              </w:rPr>
              <w:t>月</w:t>
            </w:r>
            <w:r w:rsidRPr="00B27A29">
              <w:rPr>
                <w:rFonts w:eastAsiaTheme="minorEastAsia"/>
                <w:color w:val="000000" w:themeColor="text1"/>
                <w:kern w:val="0"/>
                <w:szCs w:val="21"/>
              </w:rPr>
              <w:t>14</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341,998,304.73</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采用定量及定性研究方法，从产业周期出发，聚焦中观行业景气度，结合自下而上的研究方式，精选高景气度行业优质龙头，基于严格的风险控制，力争实现基金资产的长期增值。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8523D0" w:rsidRDefault="008B12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8523D0" w:rsidRDefault="008B12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w:t>
            </w:r>
            <w:r>
              <w:rPr>
                <w:rFonts w:eastAsiaTheme="minorEastAsia"/>
                <w:color w:val="000000" w:themeColor="text1"/>
                <w:kern w:val="0"/>
                <w:szCs w:val="21"/>
              </w:rPr>
              <w:lastRenderedPageBreak/>
              <w:t>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8523D0" w:rsidRDefault="008B12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在控制风险的前提下，本基金将优先配置股票资产，本基金股票资产占基金资产的投资比例为</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8523D0" w:rsidRDefault="008B12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8523D0" w:rsidRDefault="008B12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本基金将从产业周期出发，聚焦中观行业景气度与自下而上精选个股相结合，精</w:t>
            </w:r>
            <w:r>
              <w:rPr>
                <w:rFonts w:eastAsiaTheme="minorEastAsia"/>
                <w:color w:val="000000" w:themeColor="text1"/>
                <w:kern w:val="0"/>
                <w:szCs w:val="21"/>
              </w:rPr>
              <w:t>选高景气度行业优质龙头，适度分散行业及个股持仓，力争实现基金资产的长期增值。</w:t>
            </w:r>
          </w:p>
          <w:p w:rsidR="008523D0" w:rsidRDefault="008B12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rsidR="008523D0" w:rsidRDefault="008B12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8523D0" w:rsidRDefault="008B12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8523D0" w:rsidRDefault="008B12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w:t>
            </w:r>
            <w:r>
              <w:rPr>
                <w:rFonts w:eastAsiaTheme="minorEastAsia"/>
                <w:color w:val="000000" w:themeColor="text1"/>
                <w:kern w:val="0"/>
                <w:szCs w:val="21"/>
              </w:rPr>
              <w:t>流动性、市场规模等情况，灵活运用久期策略、期限结构配置策略、信用债策略、可转债策略等多种投资策略，实施积极主动的组合管理，并根据对债券收益率曲线形态、息差变化的预测，对债券组合进行动态调整。</w:t>
            </w:r>
          </w:p>
          <w:p w:rsidR="008523D0" w:rsidRDefault="008B120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、其他投资策略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包括股指期货投资策略、资产支持证券投资策略、股票期</w:t>
            </w:r>
            <w:r w:rsidRPr="00B27A29">
              <w:rPr>
                <w:rFonts w:eastAsiaTheme="minorEastAsia"/>
                <w:color w:val="000000" w:themeColor="text1"/>
                <w:kern w:val="0"/>
                <w:szCs w:val="21"/>
              </w:rPr>
              <w:lastRenderedPageBreak/>
              <w:t>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011196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011197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303,848,502.03</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38,149,802.70</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-6,975,992.03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-899,701.09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-2,152,594.05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-277,740.32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-0.0070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-0.0071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141,900,706.22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17,539,029.73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0.4670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0.4597</w:t>
            </w:r>
          </w:p>
        </w:tc>
      </w:tr>
    </w:tbl>
    <w:p w:rsidR="008523D0" w:rsidRDefault="008B120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w:t>
      </w:r>
      <w:r>
        <w:rPr>
          <w:rFonts w:eastAsiaTheme="minorEastAsia"/>
          <w:color w:val="000000" w:themeColor="text1"/>
          <w:szCs w:val="21"/>
        </w:rPr>
        <w:lastRenderedPageBreak/>
        <w:t>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摩根优势成长混合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523D0">
        <w:tc>
          <w:tcPr>
            <w:tcW w:w="1290" w:type="dxa"/>
            <w:vAlign w:val="center"/>
          </w:tcPr>
          <w:p w:rsidR="008523D0" w:rsidRDefault="008B1204">
            <w:pPr>
              <w:jc w:val="left"/>
            </w:pPr>
            <w:r>
              <w:rPr>
                <w:rFonts w:eastAsiaTheme="minorEastAsia"/>
                <w:color w:val="000000" w:themeColor="text1"/>
                <w:szCs w:val="21"/>
              </w:rPr>
              <w:t>过去三个月</w:t>
            </w:r>
          </w:p>
        </w:tc>
        <w:tc>
          <w:tcPr>
            <w:tcW w:w="1291" w:type="dxa"/>
            <w:vAlign w:val="center"/>
          </w:tcPr>
          <w:p w:rsidR="008523D0" w:rsidRDefault="008B1204">
            <w:pPr>
              <w:jc w:val="right"/>
            </w:pPr>
            <w:r>
              <w:rPr>
                <w:rFonts w:eastAsiaTheme="minorEastAsia"/>
                <w:color w:val="000000" w:themeColor="text1"/>
                <w:szCs w:val="21"/>
              </w:rPr>
              <w:t>-1.50%</w:t>
            </w:r>
          </w:p>
        </w:tc>
        <w:tc>
          <w:tcPr>
            <w:tcW w:w="1291" w:type="dxa"/>
            <w:vAlign w:val="center"/>
          </w:tcPr>
          <w:p w:rsidR="008523D0" w:rsidRDefault="008B1204">
            <w:pPr>
              <w:jc w:val="right"/>
            </w:pPr>
            <w:r>
              <w:rPr>
                <w:rFonts w:eastAsiaTheme="minorEastAsia"/>
                <w:color w:val="000000" w:themeColor="text1"/>
                <w:szCs w:val="21"/>
              </w:rPr>
              <w:t>1.39%</w:t>
            </w:r>
          </w:p>
        </w:tc>
        <w:tc>
          <w:tcPr>
            <w:tcW w:w="1291" w:type="dxa"/>
            <w:vAlign w:val="center"/>
          </w:tcPr>
          <w:p w:rsidR="008523D0" w:rsidRDefault="008B1204">
            <w:pPr>
              <w:jc w:val="right"/>
            </w:pPr>
            <w:r>
              <w:rPr>
                <w:rFonts w:eastAsiaTheme="minorEastAsia"/>
                <w:color w:val="000000" w:themeColor="text1"/>
                <w:szCs w:val="21"/>
              </w:rPr>
              <w:t>-0.25%</w:t>
            </w:r>
          </w:p>
        </w:tc>
        <w:tc>
          <w:tcPr>
            <w:tcW w:w="1291" w:type="dxa"/>
            <w:vAlign w:val="center"/>
          </w:tcPr>
          <w:p w:rsidR="008523D0" w:rsidRDefault="008B1204">
            <w:pPr>
              <w:jc w:val="right"/>
            </w:pPr>
            <w:r>
              <w:rPr>
                <w:rFonts w:eastAsiaTheme="minorEastAsia"/>
                <w:color w:val="000000" w:themeColor="text1"/>
                <w:szCs w:val="21"/>
              </w:rPr>
              <w:t>0.68%</w:t>
            </w:r>
          </w:p>
        </w:tc>
        <w:tc>
          <w:tcPr>
            <w:tcW w:w="1291" w:type="dxa"/>
            <w:vAlign w:val="center"/>
          </w:tcPr>
          <w:p w:rsidR="008523D0" w:rsidRDefault="008B1204">
            <w:pPr>
              <w:jc w:val="right"/>
            </w:pPr>
            <w:r>
              <w:rPr>
                <w:rFonts w:eastAsiaTheme="minorEastAsia"/>
                <w:color w:val="000000" w:themeColor="text1"/>
                <w:szCs w:val="21"/>
              </w:rPr>
              <w:t>-1.25%</w:t>
            </w:r>
          </w:p>
        </w:tc>
        <w:tc>
          <w:tcPr>
            <w:tcW w:w="1291" w:type="dxa"/>
            <w:vAlign w:val="center"/>
          </w:tcPr>
          <w:p w:rsidR="008523D0" w:rsidRDefault="008B1204">
            <w:pPr>
              <w:jc w:val="right"/>
            </w:pPr>
            <w:r>
              <w:rPr>
                <w:rFonts w:eastAsiaTheme="minorEastAsia"/>
                <w:color w:val="000000" w:themeColor="text1"/>
                <w:szCs w:val="21"/>
              </w:rPr>
              <w:t>0.71%</w:t>
            </w:r>
          </w:p>
        </w:tc>
      </w:tr>
      <w:tr w:rsidR="008523D0">
        <w:tc>
          <w:tcPr>
            <w:tcW w:w="1290" w:type="dxa"/>
            <w:vAlign w:val="center"/>
          </w:tcPr>
          <w:p w:rsidR="008523D0" w:rsidRDefault="008B1204">
            <w:pPr>
              <w:jc w:val="left"/>
            </w:pPr>
            <w:r>
              <w:rPr>
                <w:rFonts w:eastAsiaTheme="minorEastAsia"/>
                <w:color w:val="000000" w:themeColor="text1"/>
                <w:szCs w:val="21"/>
              </w:rPr>
              <w:t>过去六个月</w:t>
            </w:r>
          </w:p>
        </w:tc>
        <w:tc>
          <w:tcPr>
            <w:tcW w:w="1291" w:type="dxa"/>
            <w:vAlign w:val="center"/>
          </w:tcPr>
          <w:p w:rsidR="008523D0" w:rsidRDefault="008B1204">
            <w:pPr>
              <w:jc w:val="right"/>
            </w:pPr>
            <w:r>
              <w:rPr>
                <w:rFonts w:eastAsiaTheme="minorEastAsia"/>
                <w:color w:val="000000" w:themeColor="text1"/>
                <w:szCs w:val="21"/>
              </w:rPr>
              <w:t>-2.26%</w:t>
            </w:r>
          </w:p>
        </w:tc>
        <w:tc>
          <w:tcPr>
            <w:tcW w:w="1291" w:type="dxa"/>
            <w:vAlign w:val="center"/>
          </w:tcPr>
          <w:p w:rsidR="008523D0" w:rsidRDefault="008B1204">
            <w:pPr>
              <w:jc w:val="right"/>
            </w:pPr>
            <w:r>
              <w:rPr>
                <w:rFonts w:eastAsiaTheme="minorEastAsia"/>
                <w:color w:val="000000" w:themeColor="text1"/>
                <w:szCs w:val="21"/>
              </w:rPr>
              <w:t>1.85%</w:t>
            </w:r>
          </w:p>
        </w:tc>
        <w:tc>
          <w:tcPr>
            <w:tcW w:w="1291" w:type="dxa"/>
            <w:vAlign w:val="center"/>
          </w:tcPr>
          <w:p w:rsidR="008523D0" w:rsidRDefault="008B1204">
            <w:pPr>
              <w:jc w:val="right"/>
            </w:pPr>
            <w:r>
              <w:rPr>
                <w:rFonts w:eastAsiaTheme="minorEastAsia"/>
                <w:color w:val="000000" w:themeColor="text1"/>
                <w:szCs w:val="21"/>
              </w:rPr>
              <w:t>0.70%</w:t>
            </w:r>
          </w:p>
        </w:tc>
        <w:tc>
          <w:tcPr>
            <w:tcW w:w="1291" w:type="dxa"/>
            <w:vAlign w:val="center"/>
          </w:tcPr>
          <w:p w:rsidR="008523D0" w:rsidRDefault="008B1204">
            <w:pPr>
              <w:jc w:val="right"/>
            </w:pPr>
            <w:r>
              <w:rPr>
                <w:rFonts w:eastAsiaTheme="minorEastAsia"/>
                <w:color w:val="000000" w:themeColor="text1"/>
                <w:szCs w:val="21"/>
              </w:rPr>
              <w:t>0.85%</w:t>
            </w:r>
          </w:p>
        </w:tc>
        <w:tc>
          <w:tcPr>
            <w:tcW w:w="1291" w:type="dxa"/>
            <w:vAlign w:val="center"/>
          </w:tcPr>
          <w:p w:rsidR="008523D0" w:rsidRDefault="008B1204">
            <w:pPr>
              <w:jc w:val="right"/>
            </w:pPr>
            <w:r>
              <w:rPr>
                <w:rFonts w:eastAsiaTheme="minorEastAsia"/>
                <w:color w:val="000000" w:themeColor="text1"/>
                <w:szCs w:val="21"/>
              </w:rPr>
              <w:t>-2.96%</w:t>
            </w:r>
          </w:p>
        </w:tc>
        <w:tc>
          <w:tcPr>
            <w:tcW w:w="1291" w:type="dxa"/>
            <w:vAlign w:val="center"/>
          </w:tcPr>
          <w:p w:rsidR="008523D0" w:rsidRDefault="008B1204">
            <w:pPr>
              <w:jc w:val="right"/>
            </w:pPr>
            <w:r>
              <w:rPr>
                <w:rFonts w:eastAsiaTheme="minorEastAsia"/>
                <w:color w:val="000000" w:themeColor="text1"/>
                <w:szCs w:val="21"/>
              </w:rPr>
              <w:t>1.00%</w:t>
            </w:r>
          </w:p>
        </w:tc>
      </w:tr>
      <w:tr w:rsidR="008523D0">
        <w:tc>
          <w:tcPr>
            <w:tcW w:w="1290" w:type="dxa"/>
            <w:vAlign w:val="center"/>
          </w:tcPr>
          <w:p w:rsidR="008523D0" w:rsidRDefault="008B1204">
            <w:pPr>
              <w:jc w:val="left"/>
            </w:pPr>
            <w:r>
              <w:rPr>
                <w:rFonts w:eastAsiaTheme="minorEastAsia"/>
                <w:color w:val="000000" w:themeColor="text1"/>
                <w:szCs w:val="21"/>
              </w:rPr>
              <w:t>过去一年</w:t>
            </w:r>
          </w:p>
        </w:tc>
        <w:tc>
          <w:tcPr>
            <w:tcW w:w="1291" w:type="dxa"/>
            <w:vAlign w:val="center"/>
          </w:tcPr>
          <w:p w:rsidR="008523D0" w:rsidRDefault="008B1204">
            <w:pPr>
              <w:jc w:val="right"/>
            </w:pPr>
            <w:r>
              <w:rPr>
                <w:rFonts w:eastAsiaTheme="minorEastAsia"/>
                <w:color w:val="000000" w:themeColor="text1"/>
                <w:szCs w:val="21"/>
              </w:rPr>
              <w:t>-24.64%</w:t>
            </w:r>
          </w:p>
        </w:tc>
        <w:tc>
          <w:tcPr>
            <w:tcW w:w="1291" w:type="dxa"/>
            <w:vAlign w:val="center"/>
          </w:tcPr>
          <w:p w:rsidR="008523D0" w:rsidRDefault="008B1204">
            <w:pPr>
              <w:jc w:val="right"/>
            </w:pPr>
            <w:r>
              <w:rPr>
                <w:rFonts w:eastAsiaTheme="minorEastAsia"/>
                <w:color w:val="000000" w:themeColor="text1"/>
                <w:szCs w:val="21"/>
              </w:rPr>
              <w:t>1.75%</w:t>
            </w:r>
          </w:p>
        </w:tc>
        <w:tc>
          <w:tcPr>
            <w:tcW w:w="1291" w:type="dxa"/>
            <w:vAlign w:val="center"/>
          </w:tcPr>
          <w:p w:rsidR="008523D0" w:rsidRDefault="008B1204">
            <w:pPr>
              <w:jc w:val="right"/>
            </w:pPr>
            <w:r>
              <w:rPr>
                <w:rFonts w:eastAsiaTheme="minorEastAsia"/>
                <w:color w:val="000000" w:themeColor="text1"/>
                <w:szCs w:val="21"/>
              </w:rPr>
              <w:t>-8.17%</w:t>
            </w:r>
          </w:p>
        </w:tc>
        <w:tc>
          <w:tcPr>
            <w:tcW w:w="1291" w:type="dxa"/>
            <w:vAlign w:val="center"/>
          </w:tcPr>
          <w:p w:rsidR="008523D0" w:rsidRDefault="008B1204">
            <w:pPr>
              <w:jc w:val="right"/>
            </w:pPr>
            <w:r>
              <w:rPr>
                <w:rFonts w:eastAsiaTheme="minorEastAsia"/>
                <w:color w:val="000000" w:themeColor="text1"/>
                <w:szCs w:val="21"/>
              </w:rPr>
              <w:t>0.78%</w:t>
            </w:r>
          </w:p>
        </w:tc>
        <w:tc>
          <w:tcPr>
            <w:tcW w:w="1291" w:type="dxa"/>
            <w:vAlign w:val="center"/>
          </w:tcPr>
          <w:p w:rsidR="008523D0" w:rsidRDefault="008B1204">
            <w:pPr>
              <w:jc w:val="right"/>
            </w:pPr>
            <w:r>
              <w:rPr>
                <w:rFonts w:eastAsiaTheme="minorEastAsia"/>
                <w:color w:val="000000" w:themeColor="text1"/>
                <w:szCs w:val="21"/>
              </w:rPr>
              <w:t>-16.47%</w:t>
            </w:r>
          </w:p>
        </w:tc>
        <w:tc>
          <w:tcPr>
            <w:tcW w:w="1291" w:type="dxa"/>
            <w:vAlign w:val="center"/>
          </w:tcPr>
          <w:p w:rsidR="008523D0" w:rsidRDefault="008B1204">
            <w:pPr>
              <w:jc w:val="right"/>
            </w:pPr>
            <w:r>
              <w:rPr>
                <w:rFonts w:eastAsiaTheme="minorEastAsia"/>
                <w:color w:val="000000" w:themeColor="text1"/>
                <w:szCs w:val="21"/>
              </w:rPr>
              <w:t>0.97%</w:t>
            </w:r>
          </w:p>
        </w:tc>
      </w:tr>
      <w:tr w:rsidR="008523D0">
        <w:tc>
          <w:tcPr>
            <w:tcW w:w="1290" w:type="dxa"/>
            <w:vAlign w:val="center"/>
          </w:tcPr>
          <w:p w:rsidR="008523D0" w:rsidRDefault="008B1204">
            <w:pPr>
              <w:jc w:val="left"/>
            </w:pPr>
            <w:r>
              <w:rPr>
                <w:rFonts w:eastAsiaTheme="minorEastAsia"/>
                <w:color w:val="000000" w:themeColor="text1"/>
                <w:szCs w:val="21"/>
              </w:rPr>
              <w:t>过去三年</w:t>
            </w:r>
          </w:p>
        </w:tc>
        <w:tc>
          <w:tcPr>
            <w:tcW w:w="1291" w:type="dxa"/>
            <w:vAlign w:val="center"/>
          </w:tcPr>
          <w:p w:rsidR="008523D0" w:rsidRDefault="008B1204">
            <w:pPr>
              <w:jc w:val="right"/>
            </w:pPr>
            <w:r>
              <w:rPr>
                <w:rFonts w:eastAsiaTheme="minorEastAsia"/>
                <w:color w:val="000000" w:themeColor="text1"/>
                <w:szCs w:val="21"/>
              </w:rPr>
              <w:t>-53.41%</w:t>
            </w:r>
          </w:p>
        </w:tc>
        <w:tc>
          <w:tcPr>
            <w:tcW w:w="1291" w:type="dxa"/>
            <w:vAlign w:val="center"/>
          </w:tcPr>
          <w:p w:rsidR="008523D0" w:rsidRDefault="008B1204">
            <w:pPr>
              <w:jc w:val="right"/>
            </w:pPr>
            <w:r>
              <w:rPr>
                <w:rFonts w:eastAsiaTheme="minorEastAsia"/>
                <w:color w:val="000000" w:themeColor="text1"/>
                <w:szCs w:val="21"/>
              </w:rPr>
              <w:t>1.69%</w:t>
            </w:r>
          </w:p>
        </w:tc>
        <w:tc>
          <w:tcPr>
            <w:tcW w:w="1291" w:type="dxa"/>
            <w:vAlign w:val="center"/>
          </w:tcPr>
          <w:p w:rsidR="008523D0" w:rsidRDefault="008B1204">
            <w:pPr>
              <w:jc w:val="right"/>
            </w:pPr>
            <w:r>
              <w:rPr>
                <w:rFonts w:eastAsiaTheme="minorEastAsia"/>
                <w:color w:val="000000" w:themeColor="text1"/>
                <w:szCs w:val="21"/>
              </w:rPr>
              <w:t>-25.46%</w:t>
            </w:r>
          </w:p>
        </w:tc>
        <w:tc>
          <w:tcPr>
            <w:tcW w:w="1291" w:type="dxa"/>
            <w:vAlign w:val="center"/>
          </w:tcPr>
          <w:p w:rsidR="008523D0" w:rsidRDefault="008B1204">
            <w:pPr>
              <w:jc w:val="right"/>
            </w:pPr>
            <w:r>
              <w:rPr>
                <w:rFonts w:eastAsiaTheme="minorEastAsia"/>
                <w:color w:val="000000" w:themeColor="text1"/>
                <w:szCs w:val="21"/>
              </w:rPr>
              <w:t>0.90%</w:t>
            </w:r>
          </w:p>
        </w:tc>
        <w:tc>
          <w:tcPr>
            <w:tcW w:w="1291" w:type="dxa"/>
            <w:vAlign w:val="center"/>
          </w:tcPr>
          <w:p w:rsidR="008523D0" w:rsidRDefault="008B1204">
            <w:pPr>
              <w:jc w:val="right"/>
            </w:pPr>
            <w:r>
              <w:rPr>
                <w:rFonts w:eastAsiaTheme="minorEastAsia"/>
                <w:color w:val="000000" w:themeColor="text1"/>
                <w:szCs w:val="21"/>
              </w:rPr>
              <w:t>-27.95%</w:t>
            </w:r>
          </w:p>
        </w:tc>
        <w:tc>
          <w:tcPr>
            <w:tcW w:w="1291" w:type="dxa"/>
            <w:vAlign w:val="center"/>
          </w:tcPr>
          <w:p w:rsidR="008523D0" w:rsidRDefault="008B1204">
            <w:pPr>
              <w:jc w:val="right"/>
            </w:pPr>
            <w:r>
              <w:rPr>
                <w:rFonts w:eastAsiaTheme="minorEastAsia"/>
                <w:color w:val="000000" w:themeColor="text1"/>
                <w:szCs w:val="21"/>
              </w:rPr>
              <w:t>0.79%</w:t>
            </w:r>
          </w:p>
        </w:tc>
      </w:tr>
      <w:tr w:rsidR="008523D0">
        <w:tc>
          <w:tcPr>
            <w:tcW w:w="1290" w:type="dxa"/>
            <w:vAlign w:val="center"/>
          </w:tcPr>
          <w:p w:rsidR="008523D0" w:rsidRDefault="008B1204">
            <w:pPr>
              <w:jc w:val="left"/>
            </w:pPr>
            <w:r>
              <w:rPr>
                <w:rFonts w:eastAsiaTheme="minorEastAsia"/>
                <w:color w:val="000000" w:themeColor="text1"/>
                <w:szCs w:val="21"/>
              </w:rPr>
              <w:t>过去五年</w:t>
            </w:r>
          </w:p>
        </w:tc>
        <w:tc>
          <w:tcPr>
            <w:tcW w:w="1291" w:type="dxa"/>
            <w:vAlign w:val="center"/>
          </w:tcPr>
          <w:p w:rsidR="008523D0" w:rsidRDefault="008B1204">
            <w:pPr>
              <w:jc w:val="right"/>
            </w:pPr>
            <w:r>
              <w:rPr>
                <w:rFonts w:eastAsiaTheme="minorEastAsia"/>
                <w:color w:val="000000" w:themeColor="text1"/>
                <w:szCs w:val="21"/>
              </w:rPr>
              <w:t>-</w:t>
            </w:r>
          </w:p>
        </w:tc>
        <w:tc>
          <w:tcPr>
            <w:tcW w:w="1291" w:type="dxa"/>
            <w:vAlign w:val="center"/>
          </w:tcPr>
          <w:p w:rsidR="008523D0" w:rsidRDefault="008B1204">
            <w:pPr>
              <w:jc w:val="right"/>
            </w:pPr>
            <w:r>
              <w:rPr>
                <w:rFonts w:eastAsiaTheme="minorEastAsia"/>
                <w:color w:val="000000" w:themeColor="text1"/>
                <w:szCs w:val="21"/>
              </w:rPr>
              <w:t>-</w:t>
            </w:r>
          </w:p>
        </w:tc>
        <w:tc>
          <w:tcPr>
            <w:tcW w:w="1291" w:type="dxa"/>
            <w:vAlign w:val="center"/>
          </w:tcPr>
          <w:p w:rsidR="008523D0" w:rsidRDefault="008B1204">
            <w:pPr>
              <w:jc w:val="right"/>
            </w:pPr>
            <w:r>
              <w:rPr>
                <w:rFonts w:eastAsiaTheme="minorEastAsia"/>
                <w:color w:val="000000" w:themeColor="text1"/>
                <w:szCs w:val="21"/>
              </w:rPr>
              <w:t>-</w:t>
            </w:r>
          </w:p>
        </w:tc>
        <w:tc>
          <w:tcPr>
            <w:tcW w:w="1291" w:type="dxa"/>
            <w:vAlign w:val="center"/>
          </w:tcPr>
          <w:p w:rsidR="008523D0" w:rsidRDefault="008B1204">
            <w:pPr>
              <w:jc w:val="right"/>
            </w:pPr>
            <w:r>
              <w:rPr>
                <w:rFonts w:eastAsiaTheme="minorEastAsia"/>
                <w:color w:val="000000" w:themeColor="text1"/>
                <w:szCs w:val="21"/>
              </w:rPr>
              <w:t>-</w:t>
            </w:r>
          </w:p>
        </w:tc>
        <w:tc>
          <w:tcPr>
            <w:tcW w:w="1291" w:type="dxa"/>
            <w:vAlign w:val="center"/>
          </w:tcPr>
          <w:p w:rsidR="008523D0" w:rsidRDefault="008B1204">
            <w:pPr>
              <w:jc w:val="right"/>
            </w:pPr>
            <w:r>
              <w:rPr>
                <w:rFonts w:eastAsiaTheme="minorEastAsia"/>
                <w:color w:val="000000" w:themeColor="text1"/>
                <w:szCs w:val="21"/>
              </w:rPr>
              <w:t>-</w:t>
            </w:r>
          </w:p>
        </w:tc>
        <w:tc>
          <w:tcPr>
            <w:tcW w:w="1291" w:type="dxa"/>
            <w:vAlign w:val="center"/>
          </w:tcPr>
          <w:p w:rsidR="008523D0" w:rsidRDefault="008B1204">
            <w:pPr>
              <w:jc w:val="right"/>
            </w:pPr>
            <w:r>
              <w:rPr>
                <w:rFonts w:eastAsiaTheme="minorEastAsia"/>
                <w:color w:val="000000" w:themeColor="text1"/>
                <w:szCs w:val="21"/>
              </w:rPr>
              <w:t>-</w:t>
            </w:r>
          </w:p>
        </w:tc>
      </w:tr>
      <w:tr w:rsidR="008523D0">
        <w:tc>
          <w:tcPr>
            <w:tcW w:w="1290" w:type="dxa"/>
            <w:vAlign w:val="center"/>
          </w:tcPr>
          <w:p w:rsidR="008523D0" w:rsidRDefault="008B1204">
            <w:pPr>
              <w:jc w:val="left"/>
            </w:pPr>
            <w:r>
              <w:rPr>
                <w:rFonts w:eastAsiaTheme="minorEastAsia"/>
                <w:color w:val="000000" w:themeColor="text1"/>
                <w:szCs w:val="21"/>
              </w:rPr>
              <w:t>自基金合同生效起至今</w:t>
            </w:r>
          </w:p>
        </w:tc>
        <w:tc>
          <w:tcPr>
            <w:tcW w:w="1291" w:type="dxa"/>
            <w:vAlign w:val="center"/>
          </w:tcPr>
          <w:p w:rsidR="008523D0" w:rsidRDefault="008B1204">
            <w:pPr>
              <w:jc w:val="right"/>
            </w:pPr>
            <w:r>
              <w:rPr>
                <w:rFonts w:eastAsiaTheme="minorEastAsia"/>
                <w:color w:val="000000" w:themeColor="text1"/>
                <w:szCs w:val="21"/>
              </w:rPr>
              <w:t>-53.30%</w:t>
            </w:r>
          </w:p>
        </w:tc>
        <w:tc>
          <w:tcPr>
            <w:tcW w:w="1291" w:type="dxa"/>
            <w:vAlign w:val="center"/>
          </w:tcPr>
          <w:p w:rsidR="008523D0" w:rsidRDefault="008B1204">
            <w:pPr>
              <w:jc w:val="right"/>
            </w:pPr>
            <w:r>
              <w:rPr>
                <w:rFonts w:eastAsiaTheme="minorEastAsia"/>
                <w:color w:val="000000" w:themeColor="text1"/>
                <w:szCs w:val="21"/>
              </w:rPr>
              <w:t>1.65%</w:t>
            </w:r>
          </w:p>
        </w:tc>
        <w:tc>
          <w:tcPr>
            <w:tcW w:w="1291" w:type="dxa"/>
            <w:vAlign w:val="center"/>
          </w:tcPr>
          <w:p w:rsidR="008523D0" w:rsidRDefault="008B1204">
            <w:pPr>
              <w:jc w:val="right"/>
            </w:pPr>
            <w:r>
              <w:rPr>
                <w:rFonts w:eastAsiaTheme="minorEastAsia"/>
                <w:color w:val="000000" w:themeColor="text1"/>
                <w:szCs w:val="21"/>
              </w:rPr>
              <w:t>-22.63%</w:t>
            </w:r>
          </w:p>
        </w:tc>
        <w:tc>
          <w:tcPr>
            <w:tcW w:w="1291" w:type="dxa"/>
            <w:vAlign w:val="center"/>
          </w:tcPr>
          <w:p w:rsidR="008523D0" w:rsidRDefault="008B1204">
            <w:pPr>
              <w:jc w:val="right"/>
            </w:pPr>
            <w:r>
              <w:rPr>
                <w:rFonts w:eastAsiaTheme="minorEastAsia"/>
                <w:color w:val="000000" w:themeColor="text1"/>
                <w:szCs w:val="21"/>
              </w:rPr>
              <w:t>0.89%</w:t>
            </w:r>
          </w:p>
        </w:tc>
        <w:tc>
          <w:tcPr>
            <w:tcW w:w="1291" w:type="dxa"/>
            <w:vAlign w:val="center"/>
          </w:tcPr>
          <w:p w:rsidR="008523D0" w:rsidRDefault="008B1204">
            <w:pPr>
              <w:jc w:val="right"/>
            </w:pPr>
            <w:r>
              <w:rPr>
                <w:rFonts w:eastAsiaTheme="minorEastAsia"/>
                <w:color w:val="000000" w:themeColor="text1"/>
                <w:szCs w:val="21"/>
              </w:rPr>
              <w:t>-30.67%</w:t>
            </w:r>
          </w:p>
        </w:tc>
        <w:tc>
          <w:tcPr>
            <w:tcW w:w="1291" w:type="dxa"/>
            <w:vAlign w:val="center"/>
          </w:tcPr>
          <w:p w:rsidR="008523D0" w:rsidRDefault="008B1204">
            <w:pPr>
              <w:jc w:val="right"/>
            </w:pPr>
            <w:r>
              <w:rPr>
                <w:rFonts w:eastAsiaTheme="minorEastAsia"/>
                <w:color w:val="000000" w:themeColor="text1"/>
                <w:szCs w:val="21"/>
              </w:rPr>
              <w:t>0.76%</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摩根优势成长混合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523D0">
        <w:tc>
          <w:tcPr>
            <w:tcW w:w="1290" w:type="dxa"/>
            <w:vAlign w:val="center"/>
          </w:tcPr>
          <w:p w:rsidR="008523D0" w:rsidRDefault="008B1204">
            <w:pPr>
              <w:jc w:val="left"/>
            </w:pPr>
            <w:r>
              <w:rPr>
                <w:rFonts w:eastAsiaTheme="minorEastAsia"/>
                <w:color w:val="000000" w:themeColor="text1"/>
                <w:szCs w:val="21"/>
              </w:rPr>
              <w:t>过去三个月</w:t>
            </w:r>
          </w:p>
        </w:tc>
        <w:tc>
          <w:tcPr>
            <w:tcW w:w="1291" w:type="dxa"/>
            <w:vAlign w:val="center"/>
          </w:tcPr>
          <w:p w:rsidR="008523D0" w:rsidRDefault="008B1204">
            <w:pPr>
              <w:jc w:val="right"/>
            </w:pPr>
            <w:r>
              <w:rPr>
                <w:rFonts w:eastAsiaTheme="minorEastAsia"/>
                <w:color w:val="000000" w:themeColor="text1"/>
                <w:szCs w:val="21"/>
              </w:rPr>
              <w:t>-1.63%</w:t>
            </w:r>
          </w:p>
        </w:tc>
        <w:tc>
          <w:tcPr>
            <w:tcW w:w="1291" w:type="dxa"/>
            <w:vAlign w:val="center"/>
          </w:tcPr>
          <w:p w:rsidR="008523D0" w:rsidRDefault="008B1204">
            <w:pPr>
              <w:jc w:val="right"/>
            </w:pPr>
            <w:r>
              <w:rPr>
                <w:rFonts w:eastAsiaTheme="minorEastAsia"/>
                <w:color w:val="000000" w:themeColor="text1"/>
                <w:szCs w:val="21"/>
              </w:rPr>
              <w:t>1.39%</w:t>
            </w:r>
          </w:p>
        </w:tc>
        <w:tc>
          <w:tcPr>
            <w:tcW w:w="1291" w:type="dxa"/>
            <w:vAlign w:val="center"/>
          </w:tcPr>
          <w:p w:rsidR="008523D0" w:rsidRDefault="008B1204">
            <w:pPr>
              <w:jc w:val="right"/>
            </w:pPr>
            <w:r>
              <w:rPr>
                <w:rFonts w:eastAsiaTheme="minorEastAsia"/>
                <w:color w:val="000000" w:themeColor="text1"/>
                <w:szCs w:val="21"/>
              </w:rPr>
              <w:t>-0.25%</w:t>
            </w:r>
          </w:p>
        </w:tc>
        <w:tc>
          <w:tcPr>
            <w:tcW w:w="1291" w:type="dxa"/>
            <w:vAlign w:val="center"/>
          </w:tcPr>
          <w:p w:rsidR="008523D0" w:rsidRDefault="008B1204">
            <w:pPr>
              <w:jc w:val="right"/>
            </w:pPr>
            <w:r>
              <w:rPr>
                <w:rFonts w:eastAsiaTheme="minorEastAsia"/>
                <w:color w:val="000000" w:themeColor="text1"/>
                <w:szCs w:val="21"/>
              </w:rPr>
              <w:t>0.68%</w:t>
            </w:r>
          </w:p>
        </w:tc>
        <w:tc>
          <w:tcPr>
            <w:tcW w:w="1291" w:type="dxa"/>
            <w:vAlign w:val="center"/>
          </w:tcPr>
          <w:p w:rsidR="008523D0" w:rsidRDefault="008B1204">
            <w:pPr>
              <w:jc w:val="right"/>
            </w:pPr>
            <w:r>
              <w:rPr>
                <w:rFonts w:eastAsiaTheme="minorEastAsia"/>
                <w:color w:val="000000" w:themeColor="text1"/>
                <w:szCs w:val="21"/>
              </w:rPr>
              <w:t>-1.38%</w:t>
            </w:r>
          </w:p>
        </w:tc>
        <w:tc>
          <w:tcPr>
            <w:tcW w:w="1291" w:type="dxa"/>
            <w:vAlign w:val="center"/>
          </w:tcPr>
          <w:p w:rsidR="008523D0" w:rsidRDefault="008B1204">
            <w:pPr>
              <w:jc w:val="right"/>
            </w:pPr>
            <w:r>
              <w:rPr>
                <w:rFonts w:eastAsiaTheme="minorEastAsia"/>
                <w:color w:val="000000" w:themeColor="text1"/>
                <w:szCs w:val="21"/>
              </w:rPr>
              <w:t>0.71%</w:t>
            </w:r>
          </w:p>
        </w:tc>
      </w:tr>
      <w:tr w:rsidR="008523D0">
        <w:tc>
          <w:tcPr>
            <w:tcW w:w="1290" w:type="dxa"/>
            <w:vAlign w:val="center"/>
          </w:tcPr>
          <w:p w:rsidR="008523D0" w:rsidRDefault="008B1204">
            <w:pPr>
              <w:jc w:val="left"/>
            </w:pPr>
            <w:r>
              <w:rPr>
                <w:rFonts w:eastAsiaTheme="minorEastAsia"/>
                <w:color w:val="000000" w:themeColor="text1"/>
                <w:szCs w:val="21"/>
              </w:rPr>
              <w:t>过去六个月</w:t>
            </w:r>
          </w:p>
        </w:tc>
        <w:tc>
          <w:tcPr>
            <w:tcW w:w="1291" w:type="dxa"/>
            <w:vAlign w:val="center"/>
          </w:tcPr>
          <w:p w:rsidR="008523D0" w:rsidRDefault="008B1204">
            <w:pPr>
              <w:jc w:val="right"/>
            </w:pPr>
            <w:r>
              <w:rPr>
                <w:rFonts w:eastAsiaTheme="minorEastAsia"/>
                <w:color w:val="000000" w:themeColor="text1"/>
                <w:szCs w:val="21"/>
              </w:rPr>
              <w:t>-2.52%</w:t>
            </w:r>
          </w:p>
        </w:tc>
        <w:tc>
          <w:tcPr>
            <w:tcW w:w="1291" w:type="dxa"/>
            <w:vAlign w:val="center"/>
          </w:tcPr>
          <w:p w:rsidR="008523D0" w:rsidRDefault="008B1204">
            <w:pPr>
              <w:jc w:val="right"/>
            </w:pPr>
            <w:r>
              <w:rPr>
                <w:rFonts w:eastAsiaTheme="minorEastAsia"/>
                <w:color w:val="000000" w:themeColor="text1"/>
                <w:szCs w:val="21"/>
              </w:rPr>
              <w:t>1.84%</w:t>
            </w:r>
          </w:p>
        </w:tc>
        <w:tc>
          <w:tcPr>
            <w:tcW w:w="1291" w:type="dxa"/>
            <w:vAlign w:val="center"/>
          </w:tcPr>
          <w:p w:rsidR="008523D0" w:rsidRDefault="008B1204">
            <w:pPr>
              <w:jc w:val="right"/>
            </w:pPr>
            <w:r>
              <w:rPr>
                <w:rFonts w:eastAsiaTheme="minorEastAsia"/>
                <w:color w:val="000000" w:themeColor="text1"/>
                <w:szCs w:val="21"/>
              </w:rPr>
              <w:t>0.70%</w:t>
            </w:r>
          </w:p>
        </w:tc>
        <w:tc>
          <w:tcPr>
            <w:tcW w:w="1291" w:type="dxa"/>
            <w:vAlign w:val="center"/>
          </w:tcPr>
          <w:p w:rsidR="008523D0" w:rsidRDefault="008B1204">
            <w:pPr>
              <w:jc w:val="right"/>
            </w:pPr>
            <w:r>
              <w:rPr>
                <w:rFonts w:eastAsiaTheme="minorEastAsia"/>
                <w:color w:val="000000" w:themeColor="text1"/>
                <w:szCs w:val="21"/>
              </w:rPr>
              <w:t>0.85%</w:t>
            </w:r>
          </w:p>
        </w:tc>
        <w:tc>
          <w:tcPr>
            <w:tcW w:w="1291" w:type="dxa"/>
            <w:vAlign w:val="center"/>
          </w:tcPr>
          <w:p w:rsidR="008523D0" w:rsidRDefault="008B1204">
            <w:pPr>
              <w:jc w:val="right"/>
            </w:pPr>
            <w:r>
              <w:rPr>
                <w:rFonts w:eastAsiaTheme="minorEastAsia"/>
                <w:color w:val="000000" w:themeColor="text1"/>
                <w:szCs w:val="21"/>
              </w:rPr>
              <w:t>-3.22%</w:t>
            </w:r>
          </w:p>
        </w:tc>
        <w:tc>
          <w:tcPr>
            <w:tcW w:w="1291" w:type="dxa"/>
            <w:vAlign w:val="center"/>
          </w:tcPr>
          <w:p w:rsidR="008523D0" w:rsidRDefault="008B1204">
            <w:pPr>
              <w:jc w:val="right"/>
            </w:pPr>
            <w:r>
              <w:rPr>
                <w:rFonts w:eastAsiaTheme="minorEastAsia"/>
                <w:color w:val="000000" w:themeColor="text1"/>
                <w:szCs w:val="21"/>
              </w:rPr>
              <w:t>0.99%</w:t>
            </w:r>
          </w:p>
        </w:tc>
      </w:tr>
      <w:tr w:rsidR="008523D0">
        <w:tc>
          <w:tcPr>
            <w:tcW w:w="1290" w:type="dxa"/>
            <w:vAlign w:val="center"/>
          </w:tcPr>
          <w:p w:rsidR="008523D0" w:rsidRDefault="008B1204">
            <w:pPr>
              <w:jc w:val="left"/>
            </w:pPr>
            <w:r>
              <w:rPr>
                <w:rFonts w:eastAsiaTheme="minorEastAsia"/>
                <w:color w:val="000000" w:themeColor="text1"/>
                <w:szCs w:val="21"/>
              </w:rPr>
              <w:t>过去一年</w:t>
            </w:r>
          </w:p>
        </w:tc>
        <w:tc>
          <w:tcPr>
            <w:tcW w:w="1291" w:type="dxa"/>
            <w:vAlign w:val="center"/>
          </w:tcPr>
          <w:p w:rsidR="008523D0" w:rsidRDefault="008B1204">
            <w:pPr>
              <w:jc w:val="right"/>
            </w:pPr>
            <w:r>
              <w:rPr>
                <w:rFonts w:eastAsiaTheme="minorEastAsia"/>
                <w:color w:val="000000" w:themeColor="text1"/>
                <w:szCs w:val="21"/>
              </w:rPr>
              <w:t>-25.02%</w:t>
            </w:r>
          </w:p>
        </w:tc>
        <w:tc>
          <w:tcPr>
            <w:tcW w:w="1291" w:type="dxa"/>
            <w:vAlign w:val="center"/>
          </w:tcPr>
          <w:p w:rsidR="008523D0" w:rsidRDefault="008B1204">
            <w:pPr>
              <w:jc w:val="right"/>
            </w:pPr>
            <w:r>
              <w:rPr>
                <w:rFonts w:eastAsiaTheme="minorEastAsia"/>
                <w:color w:val="000000" w:themeColor="text1"/>
                <w:szCs w:val="21"/>
              </w:rPr>
              <w:t>1.75%</w:t>
            </w:r>
          </w:p>
        </w:tc>
        <w:tc>
          <w:tcPr>
            <w:tcW w:w="1291" w:type="dxa"/>
            <w:vAlign w:val="center"/>
          </w:tcPr>
          <w:p w:rsidR="008523D0" w:rsidRDefault="008B1204">
            <w:pPr>
              <w:jc w:val="right"/>
            </w:pPr>
            <w:r>
              <w:rPr>
                <w:rFonts w:eastAsiaTheme="minorEastAsia"/>
                <w:color w:val="000000" w:themeColor="text1"/>
                <w:szCs w:val="21"/>
              </w:rPr>
              <w:t>-8.17%</w:t>
            </w:r>
          </w:p>
        </w:tc>
        <w:tc>
          <w:tcPr>
            <w:tcW w:w="1291" w:type="dxa"/>
            <w:vAlign w:val="center"/>
          </w:tcPr>
          <w:p w:rsidR="008523D0" w:rsidRDefault="008B1204">
            <w:pPr>
              <w:jc w:val="right"/>
            </w:pPr>
            <w:r>
              <w:rPr>
                <w:rFonts w:eastAsiaTheme="minorEastAsia"/>
                <w:color w:val="000000" w:themeColor="text1"/>
                <w:szCs w:val="21"/>
              </w:rPr>
              <w:t>0.78%</w:t>
            </w:r>
          </w:p>
        </w:tc>
        <w:tc>
          <w:tcPr>
            <w:tcW w:w="1291" w:type="dxa"/>
            <w:vAlign w:val="center"/>
          </w:tcPr>
          <w:p w:rsidR="008523D0" w:rsidRDefault="008B1204">
            <w:pPr>
              <w:jc w:val="right"/>
            </w:pPr>
            <w:r>
              <w:rPr>
                <w:rFonts w:eastAsiaTheme="minorEastAsia"/>
                <w:color w:val="000000" w:themeColor="text1"/>
                <w:szCs w:val="21"/>
              </w:rPr>
              <w:t>-16.85%</w:t>
            </w:r>
          </w:p>
        </w:tc>
        <w:tc>
          <w:tcPr>
            <w:tcW w:w="1291" w:type="dxa"/>
            <w:vAlign w:val="center"/>
          </w:tcPr>
          <w:p w:rsidR="008523D0" w:rsidRDefault="008B1204">
            <w:pPr>
              <w:jc w:val="right"/>
            </w:pPr>
            <w:r>
              <w:rPr>
                <w:rFonts w:eastAsiaTheme="minorEastAsia"/>
                <w:color w:val="000000" w:themeColor="text1"/>
                <w:szCs w:val="21"/>
              </w:rPr>
              <w:t>0.97%</w:t>
            </w:r>
          </w:p>
        </w:tc>
      </w:tr>
      <w:tr w:rsidR="008523D0">
        <w:tc>
          <w:tcPr>
            <w:tcW w:w="1290" w:type="dxa"/>
            <w:vAlign w:val="center"/>
          </w:tcPr>
          <w:p w:rsidR="008523D0" w:rsidRDefault="008B1204">
            <w:pPr>
              <w:jc w:val="left"/>
            </w:pPr>
            <w:r>
              <w:rPr>
                <w:rFonts w:eastAsiaTheme="minorEastAsia"/>
                <w:color w:val="000000" w:themeColor="text1"/>
                <w:szCs w:val="21"/>
              </w:rPr>
              <w:t>过去三年</w:t>
            </w:r>
          </w:p>
        </w:tc>
        <w:tc>
          <w:tcPr>
            <w:tcW w:w="1291" w:type="dxa"/>
            <w:vAlign w:val="center"/>
          </w:tcPr>
          <w:p w:rsidR="008523D0" w:rsidRDefault="008B1204">
            <w:pPr>
              <w:jc w:val="right"/>
            </w:pPr>
            <w:r>
              <w:rPr>
                <w:rFonts w:eastAsiaTheme="minorEastAsia"/>
                <w:color w:val="000000" w:themeColor="text1"/>
                <w:szCs w:val="21"/>
              </w:rPr>
              <w:t>-54.10%</w:t>
            </w:r>
          </w:p>
        </w:tc>
        <w:tc>
          <w:tcPr>
            <w:tcW w:w="1291" w:type="dxa"/>
            <w:vAlign w:val="center"/>
          </w:tcPr>
          <w:p w:rsidR="008523D0" w:rsidRDefault="008B1204">
            <w:pPr>
              <w:jc w:val="right"/>
            </w:pPr>
            <w:r>
              <w:rPr>
                <w:rFonts w:eastAsiaTheme="minorEastAsia"/>
                <w:color w:val="000000" w:themeColor="text1"/>
                <w:szCs w:val="21"/>
              </w:rPr>
              <w:t>1.69%</w:t>
            </w:r>
          </w:p>
        </w:tc>
        <w:tc>
          <w:tcPr>
            <w:tcW w:w="1291" w:type="dxa"/>
            <w:vAlign w:val="center"/>
          </w:tcPr>
          <w:p w:rsidR="008523D0" w:rsidRDefault="008B1204">
            <w:pPr>
              <w:jc w:val="right"/>
            </w:pPr>
            <w:r>
              <w:rPr>
                <w:rFonts w:eastAsiaTheme="minorEastAsia"/>
                <w:color w:val="000000" w:themeColor="text1"/>
                <w:szCs w:val="21"/>
              </w:rPr>
              <w:t>-25.46%</w:t>
            </w:r>
          </w:p>
        </w:tc>
        <w:tc>
          <w:tcPr>
            <w:tcW w:w="1291" w:type="dxa"/>
            <w:vAlign w:val="center"/>
          </w:tcPr>
          <w:p w:rsidR="008523D0" w:rsidRDefault="008B1204">
            <w:pPr>
              <w:jc w:val="right"/>
            </w:pPr>
            <w:r>
              <w:rPr>
                <w:rFonts w:eastAsiaTheme="minorEastAsia"/>
                <w:color w:val="000000" w:themeColor="text1"/>
                <w:szCs w:val="21"/>
              </w:rPr>
              <w:t>0.90%</w:t>
            </w:r>
          </w:p>
        </w:tc>
        <w:tc>
          <w:tcPr>
            <w:tcW w:w="1291" w:type="dxa"/>
            <w:vAlign w:val="center"/>
          </w:tcPr>
          <w:p w:rsidR="008523D0" w:rsidRDefault="008B1204">
            <w:pPr>
              <w:jc w:val="right"/>
            </w:pPr>
            <w:r>
              <w:rPr>
                <w:rFonts w:eastAsiaTheme="minorEastAsia"/>
                <w:color w:val="000000" w:themeColor="text1"/>
                <w:szCs w:val="21"/>
              </w:rPr>
              <w:t>-28.64%</w:t>
            </w:r>
          </w:p>
        </w:tc>
        <w:tc>
          <w:tcPr>
            <w:tcW w:w="1291" w:type="dxa"/>
            <w:vAlign w:val="center"/>
          </w:tcPr>
          <w:p w:rsidR="008523D0" w:rsidRDefault="008B1204">
            <w:pPr>
              <w:jc w:val="right"/>
            </w:pPr>
            <w:r>
              <w:rPr>
                <w:rFonts w:eastAsiaTheme="minorEastAsia"/>
                <w:color w:val="000000" w:themeColor="text1"/>
                <w:szCs w:val="21"/>
              </w:rPr>
              <w:t>0.79%</w:t>
            </w:r>
          </w:p>
        </w:tc>
      </w:tr>
      <w:tr w:rsidR="008523D0">
        <w:tc>
          <w:tcPr>
            <w:tcW w:w="1290" w:type="dxa"/>
            <w:vAlign w:val="center"/>
          </w:tcPr>
          <w:p w:rsidR="008523D0" w:rsidRDefault="008B1204">
            <w:pPr>
              <w:jc w:val="left"/>
            </w:pPr>
            <w:r>
              <w:rPr>
                <w:rFonts w:eastAsiaTheme="minorEastAsia"/>
                <w:color w:val="000000" w:themeColor="text1"/>
                <w:szCs w:val="21"/>
              </w:rPr>
              <w:t>过去五年</w:t>
            </w:r>
          </w:p>
        </w:tc>
        <w:tc>
          <w:tcPr>
            <w:tcW w:w="1291" w:type="dxa"/>
            <w:vAlign w:val="center"/>
          </w:tcPr>
          <w:p w:rsidR="008523D0" w:rsidRDefault="008B1204">
            <w:pPr>
              <w:jc w:val="right"/>
            </w:pPr>
            <w:r>
              <w:rPr>
                <w:rFonts w:eastAsiaTheme="minorEastAsia"/>
                <w:color w:val="000000" w:themeColor="text1"/>
                <w:szCs w:val="21"/>
              </w:rPr>
              <w:t>-</w:t>
            </w:r>
          </w:p>
        </w:tc>
        <w:tc>
          <w:tcPr>
            <w:tcW w:w="1291" w:type="dxa"/>
            <w:vAlign w:val="center"/>
          </w:tcPr>
          <w:p w:rsidR="008523D0" w:rsidRDefault="008B1204">
            <w:pPr>
              <w:jc w:val="right"/>
            </w:pPr>
            <w:r>
              <w:rPr>
                <w:rFonts w:eastAsiaTheme="minorEastAsia"/>
                <w:color w:val="000000" w:themeColor="text1"/>
                <w:szCs w:val="21"/>
              </w:rPr>
              <w:t>-</w:t>
            </w:r>
          </w:p>
        </w:tc>
        <w:tc>
          <w:tcPr>
            <w:tcW w:w="1291" w:type="dxa"/>
            <w:vAlign w:val="center"/>
          </w:tcPr>
          <w:p w:rsidR="008523D0" w:rsidRDefault="008B1204">
            <w:pPr>
              <w:jc w:val="right"/>
            </w:pPr>
            <w:r>
              <w:rPr>
                <w:rFonts w:eastAsiaTheme="minorEastAsia"/>
                <w:color w:val="000000" w:themeColor="text1"/>
                <w:szCs w:val="21"/>
              </w:rPr>
              <w:t>-</w:t>
            </w:r>
          </w:p>
        </w:tc>
        <w:tc>
          <w:tcPr>
            <w:tcW w:w="1291" w:type="dxa"/>
            <w:vAlign w:val="center"/>
          </w:tcPr>
          <w:p w:rsidR="008523D0" w:rsidRDefault="008B1204">
            <w:pPr>
              <w:jc w:val="right"/>
            </w:pPr>
            <w:r>
              <w:rPr>
                <w:rFonts w:eastAsiaTheme="minorEastAsia"/>
                <w:color w:val="000000" w:themeColor="text1"/>
                <w:szCs w:val="21"/>
              </w:rPr>
              <w:t>-</w:t>
            </w:r>
          </w:p>
        </w:tc>
        <w:tc>
          <w:tcPr>
            <w:tcW w:w="1291" w:type="dxa"/>
            <w:vAlign w:val="center"/>
          </w:tcPr>
          <w:p w:rsidR="008523D0" w:rsidRDefault="008B1204">
            <w:pPr>
              <w:jc w:val="right"/>
            </w:pPr>
            <w:r>
              <w:rPr>
                <w:rFonts w:eastAsiaTheme="minorEastAsia"/>
                <w:color w:val="000000" w:themeColor="text1"/>
                <w:szCs w:val="21"/>
              </w:rPr>
              <w:t>-</w:t>
            </w:r>
          </w:p>
        </w:tc>
        <w:tc>
          <w:tcPr>
            <w:tcW w:w="1291" w:type="dxa"/>
            <w:vAlign w:val="center"/>
          </w:tcPr>
          <w:p w:rsidR="008523D0" w:rsidRDefault="008B1204">
            <w:pPr>
              <w:jc w:val="right"/>
            </w:pPr>
            <w:r>
              <w:rPr>
                <w:rFonts w:eastAsiaTheme="minorEastAsia"/>
                <w:color w:val="000000" w:themeColor="text1"/>
                <w:szCs w:val="21"/>
              </w:rPr>
              <w:t>-</w:t>
            </w:r>
          </w:p>
        </w:tc>
      </w:tr>
      <w:tr w:rsidR="008523D0">
        <w:tc>
          <w:tcPr>
            <w:tcW w:w="1290" w:type="dxa"/>
            <w:vAlign w:val="center"/>
          </w:tcPr>
          <w:p w:rsidR="008523D0" w:rsidRDefault="008B1204">
            <w:pPr>
              <w:jc w:val="left"/>
            </w:pPr>
            <w:r>
              <w:rPr>
                <w:rFonts w:eastAsiaTheme="minorEastAsia"/>
                <w:color w:val="000000" w:themeColor="text1"/>
                <w:szCs w:val="21"/>
              </w:rPr>
              <w:t>自基金合同生效起至今</w:t>
            </w:r>
          </w:p>
        </w:tc>
        <w:tc>
          <w:tcPr>
            <w:tcW w:w="1291" w:type="dxa"/>
            <w:vAlign w:val="center"/>
          </w:tcPr>
          <w:p w:rsidR="008523D0" w:rsidRDefault="008B1204">
            <w:pPr>
              <w:jc w:val="right"/>
            </w:pPr>
            <w:r>
              <w:rPr>
                <w:rFonts w:eastAsiaTheme="minorEastAsia"/>
                <w:color w:val="000000" w:themeColor="text1"/>
                <w:szCs w:val="21"/>
              </w:rPr>
              <w:t>-54.03%</w:t>
            </w:r>
          </w:p>
        </w:tc>
        <w:tc>
          <w:tcPr>
            <w:tcW w:w="1291" w:type="dxa"/>
            <w:vAlign w:val="center"/>
          </w:tcPr>
          <w:p w:rsidR="008523D0" w:rsidRDefault="008B1204">
            <w:pPr>
              <w:jc w:val="right"/>
            </w:pPr>
            <w:r>
              <w:rPr>
                <w:rFonts w:eastAsiaTheme="minorEastAsia"/>
                <w:color w:val="000000" w:themeColor="text1"/>
                <w:szCs w:val="21"/>
              </w:rPr>
              <w:t>1.65%</w:t>
            </w:r>
          </w:p>
        </w:tc>
        <w:tc>
          <w:tcPr>
            <w:tcW w:w="1291" w:type="dxa"/>
            <w:vAlign w:val="center"/>
          </w:tcPr>
          <w:p w:rsidR="008523D0" w:rsidRDefault="008B1204">
            <w:pPr>
              <w:jc w:val="right"/>
            </w:pPr>
            <w:r>
              <w:rPr>
                <w:rFonts w:eastAsiaTheme="minorEastAsia"/>
                <w:color w:val="000000" w:themeColor="text1"/>
                <w:szCs w:val="21"/>
              </w:rPr>
              <w:t>-22.63%</w:t>
            </w:r>
          </w:p>
        </w:tc>
        <w:tc>
          <w:tcPr>
            <w:tcW w:w="1291" w:type="dxa"/>
            <w:vAlign w:val="center"/>
          </w:tcPr>
          <w:p w:rsidR="008523D0" w:rsidRDefault="008B1204">
            <w:pPr>
              <w:jc w:val="right"/>
            </w:pPr>
            <w:r>
              <w:rPr>
                <w:rFonts w:eastAsiaTheme="minorEastAsia"/>
                <w:color w:val="000000" w:themeColor="text1"/>
                <w:szCs w:val="21"/>
              </w:rPr>
              <w:t>0.89%</w:t>
            </w:r>
          </w:p>
        </w:tc>
        <w:tc>
          <w:tcPr>
            <w:tcW w:w="1291" w:type="dxa"/>
            <w:vAlign w:val="center"/>
          </w:tcPr>
          <w:p w:rsidR="008523D0" w:rsidRDefault="008B1204">
            <w:pPr>
              <w:jc w:val="right"/>
            </w:pPr>
            <w:r>
              <w:rPr>
                <w:rFonts w:eastAsiaTheme="minorEastAsia"/>
                <w:color w:val="000000" w:themeColor="text1"/>
                <w:szCs w:val="21"/>
              </w:rPr>
              <w:t>-31.40%</w:t>
            </w:r>
          </w:p>
        </w:tc>
        <w:tc>
          <w:tcPr>
            <w:tcW w:w="1291" w:type="dxa"/>
            <w:vAlign w:val="center"/>
          </w:tcPr>
          <w:p w:rsidR="008523D0" w:rsidRDefault="008B1204">
            <w:pPr>
              <w:jc w:val="right"/>
            </w:pPr>
            <w:r>
              <w:rPr>
                <w:rFonts w:eastAsiaTheme="minorEastAsia"/>
                <w:color w:val="000000" w:themeColor="text1"/>
                <w:szCs w:val="21"/>
              </w:rPr>
              <w:t>0.76%</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摩根优势成长混合型证券投资基金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5</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14</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．摩根优势成长混合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523D0" w:rsidRDefault="008B120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14</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．摩根优势成长混合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523D0" w:rsidRDefault="008B120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14</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8523D0">
        <w:tc>
          <w:tcPr>
            <w:tcW w:w="952" w:type="dxa"/>
            <w:vAlign w:val="center"/>
          </w:tcPr>
          <w:p w:rsidR="008523D0" w:rsidRDefault="008B1204">
            <w:pPr>
              <w:jc w:val="center"/>
            </w:pPr>
            <w:r>
              <w:rPr>
                <w:rFonts w:eastAsiaTheme="minorEastAsia"/>
                <w:color w:val="000000" w:themeColor="text1"/>
                <w:szCs w:val="21"/>
              </w:rPr>
              <w:t>郭晨</w:t>
            </w:r>
          </w:p>
        </w:tc>
        <w:tc>
          <w:tcPr>
            <w:tcW w:w="930" w:type="dxa"/>
            <w:vAlign w:val="center"/>
          </w:tcPr>
          <w:p w:rsidR="008523D0" w:rsidRDefault="008B1204">
            <w:pPr>
              <w:jc w:val="center"/>
            </w:pPr>
            <w:r>
              <w:rPr>
                <w:rFonts w:eastAsiaTheme="minorEastAsia"/>
                <w:color w:val="000000" w:themeColor="text1"/>
                <w:szCs w:val="21"/>
              </w:rPr>
              <w:t>本基金基金经理</w:t>
            </w:r>
          </w:p>
        </w:tc>
        <w:tc>
          <w:tcPr>
            <w:tcW w:w="1210" w:type="dxa"/>
            <w:vAlign w:val="center"/>
          </w:tcPr>
          <w:p w:rsidR="008523D0" w:rsidRDefault="008B1204">
            <w:pPr>
              <w:jc w:val="center"/>
            </w:pPr>
            <w:r>
              <w:rPr>
                <w:rFonts w:eastAsiaTheme="minorEastAsia"/>
                <w:color w:val="000000" w:themeColor="text1"/>
                <w:szCs w:val="21"/>
              </w:rPr>
              <w:t>2021-05-14</w:t>
            </w:r>
          </w:p>
        </w:tc>
        <w:tc>
          <w:tcPr>
            <w:tcW w:w="1309" w:type="dxa"/>
            <w:vAlign w:val="center"/>
          </w:tcPr>
          <w:p w:rsidR="008523D0" w:rsidRDefault="008B1204">
            <w:pPr>
              <w:jc w:val="center"/>
            </w:pPr>
            <w:r>
              <w:rPr>
                <w:rFonts w:eastAsiaTheme="minorEastAsia"/>
                <w:color w:val="000000" w:themeColor="text1"/>
                <w:szCs w:val="21"/>
              </w:rPr>
              <w:t>-</w:t>
            </w:r>
          </w:p>
        </w:tc>
        <w:tc>
          <w:tcPr>
            <w:tcW w:w="1254" w:type="dxa"/>
            <w:vAlign w:val="center"/>
          </w:tcPr>
          <w:p w:rsidR="008523D0" w:rsidRDefault="008B1204">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8523D0" w:rsidRDefault="008B1204">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rsidR="008523D0" w:rsidRDefault="008B120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8523D0" w:rsidRDefault="008B120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郭晨先生为本基金首任基金经理，其任职日期指本基金基金合同生效之日。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8523D0" w:rsidRDefault="008B120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w:t>
      </w:r>
      <w:r>
        <w:rPr>
          <w:rFonts w:eastAsiaTheme="minorEastAsia"/>
          <w:color w:val="000000" w:themeColor="text1"/>
          <w:szCs w:val="21"/>
        </w:rPr>
        <w:lastRenderedPageBreak/>
        <w:t>的不同投资组合在授权、研究分析、投资决策、交易执行、业绩评估等投资管理活动相关的环节均得到公平对待。</w:t>
      </w:r>
    </w:p>
    <w:p w:rsidR="008523D0" w:rsidRDefault="008B120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w:t>
      </w:r>
      <w:r>
        <w:rPr>
          <w:rFonts w:eastAsiaTheme="minorEastAsia"/>
          <w:color w:val="000000" w:themeColor="text1"/>
          <w:szCs w:val="21"/>
        </w:rPr>
        <w:t>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8523D0" w:rsidRDefault="008B120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8523D0" w:rsidRDefault="008B1204">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2.14%</w:t>
      </w:r>
      <w:r>
        <w:rPr>
          <w:rFonts w:eastAsiaTheme="minorEastAsia"/>
          <w:color w:val="000000" w:themeColor="text1"/>
          <w:szCs w:val="21"/>
        </w:rPr>
        <w:t>，创业板指数下跌</w:t>
      </w:r>
      <w:r>
        <w:rPr>
          <w:rFonts w:eastAsiaTheme="minorEastAsia"/>
          <w:color w:val="000000" w:themeColor="text1"/>
          <w:szCs w:val="21"/>
        </w:rPr>
        <w:t>7.41%</w:t>
      </w:r>
      <w:r>
        <w:rPr>
          <w:rFonts w:eastAsiaTheme="minorEastAsia"/>
          <w:color w:val="000000" w:themeColor="text1"/>
          <w:szCs w:val="21"/>
        </w:rPr>
        <w:t>。本季度市场表现平淡，红利板块一枝独秀，成长板块全面承压，人工智能算力行业表现略好。二季度的宏观经济数据一般，各地放松房地产政策开始推出，但是效果尚待观察，作为内需标志指标的高端白酒价格开始下降，导致消费板块压力加大。出口数据和中低端消费表现尚可，但海外贸易相关政策持续出台以及美国大选态势，都影响着投资者对未来出口形势的预期。本季度市场红利板块的表现主要基于投资者的避险需求，成长板块整体压力较大，</w:t>
      </w:r>
      <w:r>
        <w:rPr>
          <w:rFonts w:eastAsiaTheme="minorEastAsia"/>
          <w:color w:val="000000" w:themeColor="text1"/>
          <w:szCs w:val="21"/>
        </w:rPr>
        <w:t>AI</w:t>
      </w:r>
      <w:r>
        <w:rPr>
          <w:rFonts w:eastAsiaTheme="minorEastAsia"/>
          <w:color w:val="000000" w:themeColor="text1"/>
          <w:szCs w:val="21"/>
        </w:rPr>
        <w:t>板块的算力方向在持续超预期的加持下，表现尚可。</w:t>
      </w:r>
    </w:p>
    <w:p w:rsidR="008523D0" w:rsidRDefault="008B1204">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我们始终看好国内权益市场的长期机会，认为市场处于一个长期慢牛的走势之中，结构性行情为主。二季度本基金依然看好成长行业的投资机会，集中配置在人工智能产业链的相关公司，比如</w:t>
      </w:r>
      <w:r>
        <w:rPr>
          <w:rFonts w:eastAsiaTheme="minorEastAsia"/>
          <w:color w:val="000000" w:themeColor="text1"/>
          <w:szCs w:val="21"/>
        </w:rPr>
        <w:t>AI</w:t>
      </w:r>
      <w:r>
        <w:rPr>
          <w:rFonts w:eastAsiaTheme="minorEastAsia"/>
          <w:color w:val="000000" w:themeColor="text1"/>
          <w:szCs w:val="21"/>
        </w:rPr>
        <w:t>的算力、人型机器人、智能驾驶、动力电池、家电等，在房地产、金融、消费等行业配置比例较低。本基金将始终坚持价值投资思路，坚持配置高景气度成长行业，选择高景气行业中相对优秀的龙头公司长期投资。</w:t>
      </w:r>
    </w:p>
    <w:p w:rsidR="008523D0" w:rsidRDefault="008B1204">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展望三季度，我们并不悲观。党的重大会议即将召开，一轮新的深层次改革蓄势待发，有利于提振投资者信心。各地房地产放松政策持续出台，房地产市场何时企稳值得观</w:t>
      </w:r>
      <w:r>
        <w:rPr>
          <w:rFonts w:eastAsiaTheme="minorEastAsia"/>
          <w:color w:val="000000" w:themeColor="text1"/>
          <w:szCs w:val="21"/>
        </w:rPr>
        <w:t>察，出口在未来</w:t>
      </w:r>
      <w:r>
        <w:rPr>
          <w:rFonts w:eastAsiaTheme="minorEastAsia"/>
          <w:color w:val="000000" w:themeColor="text1"/>
          <w:szCs w:val="21"/>
        </w:rPr>
        <w:lastRenderedPageBreak/>
        <w:t>的两个季度有望继续保持景气，国内财政和基建政策有望发力。三季度处于半年报的业绩期，将关注半年报业绩较佳的板块。港股在经历调整之后，估值吸引力提升，依然是国内经济变化相关的高弹性标的。重点关注以下几个方向：一是新技术引领的高景气行业，如人工智能、人型机器人、智能驾驶等，二是估值低，经营稳定的红利板块，如电力、资源等。</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会始终坚持价值投资，坚持超配高景气度行业，选择朝阳行业中较优秀的龙头公司长期投资。我们依然战略看好和宏观经济相关度较低的高科技、先进制造等成长板块，致力长期投资高景气度、高成长、低估值的优秀龙头公司。合理的估值、较高的业绩增速、成长的确定性是本基金最看重的。</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8523D0" w:rsidRDefault="008B120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本报告期摩根优势成长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:-1.50%</w:t>
      </w:r>
      <w:r>
        <w:rPr>
          <w:rFonts w:eastAsiaTheme="minorEastAsia"/>
          <w:color w:val="000000" w:themeColor="text1"/>
          <w:szCs w:val="21"/>
        </w:rPr>
        <w:t>，同期业绩比较基准收益率为</w:t>
      </w:r>
      <w:r>
        <w:rPr>
          <w:rFonts w:eastAsiaTheme="minorEastAsia"/>
          <w:color w:val="000000" w:themeColor="text1"/>
          <w:szCs w:val="21"/>
        </w:rPr>
        <w:t>:-0.25%</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摩根优势成长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:-1.63%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:-0.25%</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146,127,454.86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91.29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146,127,454.86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91.29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13,602,591.87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336,060.00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160,066,106.73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10,895,416.85</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6.83%</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2,074,012.00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1.30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2,403,155.33</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1.51</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121,290,133.18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76.07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724,465.00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763,799.40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4,769,577.97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759,015.00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2,404,114.45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43,765.68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135,232,038.01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84.82</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8523D0">
        <w:trPr>
          <w:jc w:val="center"/>
        </w:trPr>
        <w:tc>
          <w:tcPr>
            <w:tcW w:w="2397" w:type="dxa"/>
            <w:vAlign w:val="center"/>
          </w:tcPr>
          <w:p w:rsidR="008523D0" w:rsidRDefault="008B1204">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8523D0" w:rsidRDefault="008B1204">
            <w:pPr>
              <w:jc w:val="center"/>
            </w:pPr>
            <w:r>
              <w:rPr>
                <w:rFonts w:eastAsiaTheme="minorEastAsia"/>
                <w:color w:val="000000" w:themeColor="text1"/>
                <w:szCs w:val="21"/>
              </w:rPr>
              <w:t>-</w:t>
            </w:r>
          </w:p>
        </w:tc>
        <w:tc>
          <w:tcPr>
            <w:tcW w:w="3118" w:type="dxa"/>
            <w:vAlign w:val="center"/>
          </w:tcPr>
          <w:p w:rsidR="008523D0" w:rsidRDefault="008B1204">
            <w:pPr>
              <w:jc w:val="center"/>
            </w:pPr>
            <w:r>
              <w:rPr>
                <w:rFonts w:eastAsiaTheme="minorEastAsia"/>
                <w:color w:val="000000" w:themeColor="text1"/>
                <w:szCs w:val="21"/>
              </w:rPr>
              <w:t>-</w:t>
            </w:r>
          </w:p>
        </w:tc>
      </w:tr>
      <w:tr w:rsidR="008523D0">
        <w:trPr>
          <w:jc w:val="center"/>
        </w:trPr>
        <w:tc>
          <w:tcPr>
            <w:tcW w:w="2397" w:type="dxa"/>
            <w:vAlign w:val="center"/>
          </w:tcPr>
          <w:p w:rsidR="008523D0" w:rsidRDefault="008B1204">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8523D0" w:rsidRDefault="008B1204">
            <w:pPr>
              <w:jc w:val="center"/>
            </w:pPr>
            <w:r>
              <w:rPr>
                <w:rFonts w:eastAsiaTheme="minorEastAsia"/>
                <w:color w:val="000000" w:themeColor="text1"/>
                <w:szCs w:val="21"/>
              </w:rPr>
              <w:t>746,798.58</w:t>
            </w:r>
          </w:p>
        </w:tc>
        <w:tc>
          <w:tcPr>
            <w:tcW w:w="3118" w:type="dxa"/>
            <w:vAlign w:val="center"/>
          </w:tcPr>
          <w:p w:rsidR="008523D0" w:rsidRDefault="008B1204">
            <w:pPr>
              <w:jc w:val="center"/>
            </w:pPr>
            <w:r>
              <w:rPr>
                <w:rFonts w:eastAsiaTheme="minorEastAsia"/>
                <w:color w:val="000000" w:themeColor="text1"/>
                <w:szCs w:val="21"/>
              </w:rPr>
              <w:t>0.47</w:t>
            </w:r>
          </w:p>
        </w:tc>
      </w:tr>
      <w:tr w:rsidR="008523D0">
        <w:trPr>
          <w:jc w:val="center"/>
        </w:trPr>
        <w:tc>
          <w:tcPr>
            <w:tcW w:w="2397" w:type="dxa"/>
            <w:vAlign w:val="center"/>
          </w:tcPr>
          <w:p w:rsidR="008523D0" w:rsidRDefault="008B1204">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8523D0" w:rsidRDefault="008B1204">
            <w:pPr>
              <w:jc w:val="center"/>
            </w:pPr>
            <w:r>
              <w:rPr>
                <w:rFonts w:eastAsiaTheme="minorEastAsia"/>
                <w:color w:val="000000" w:themeColor="text1"/>
                <w:szCs w:val="21"/>
              </w:rPr>
              <w:t>-</w:t>
            </w:r>
          </w:p>
        </w:tc>
        <w:tc>
          <w:tcPr>
            <w:tcW w:w="3118" w:type="dxa"/>
            <w:vAlign w:val="center"/>
          </w:tcPr>
          <w:p w:rsidR="008523D0" w:rsidRDefault="008B1204">
            <w:pPr>
              <w:jc w:val="center"/>
            </w:pPr>
            <w:r>
              <w:rPr>
                <w:rFonts w:eastAsiaTheme="minorEastAsia"/>
                <w:color w:val="000000" w:themeColor="text1"/>
                <w:szCs w:val="21"/>
              </w:rPr>
              <w:t>-</w:t>
            </w:r>
          </w:p>
        </w:tc>
      </w:tr>
      <w:tr w:rsidR="008523D0">
        <w:trPr>
          <w:jc w:val="center"/>
        </w:trPr>
        <w:tc>
          <w:tcPr>
            <w:tcW w:w="2397" w:type="dxa"/>
            <w:vAlign w:val="center"/>
          </w:tcPr>
          <w:p w:rsidR="008523D0" w:rsidRDefault="008B1204">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8523D0" w:rsidRDefault="008B1204">
            <w:pPr>
              <w:jc w:val="center"/>
            </w:pPr>
            <w:r>
              <w:rPr>
                <w:rFonts w:eastAsiaTheme="minorEastAsia"/>
                <w:color w:val="000000" w:themeColor="text1"/>
                <w:szCs w:val="21"/>
              </w:rPr>
              <w:t>3,720,813.82</w:t>
            </w:r>
          </w:p>
        </w:tc>
        <w:tc>
          <w:tcPr>
            <w:tcW w:w="3118" w:type="dxa"/>
            <w:vAlign w:val="center"/>
          </w:tcPr>
          <w:p w:rsidR="008523D0" w:rsidRDefault="008B1204">
            <w:pPr>
              <w:jc w:val="center"/>
            </w:pPr>
            <w:r>
              <w:rPr>
                <w:rFonts w:eastAsiaTheme="minorEastAsia"/>
                <w:color w:val="000000" w:themeColor="text1"/>
                <w:szCs w:val="21"/>
              </w:rPr>
              <w:t>2.33</w:t>
            </w:r>
          </w:p>
        </w:tc>
      </w:tr>
      <w:tr w:rsidR="008523D0">
        <w:trPr>
          <w:jc w:val="center"/>
        </w:trPr>
        <w:tc>
          <w:tcPr>
            <w:tcW w:w="2397" w:type="dxa"/>
            <w:vAlign w:val="center"/>
          </w:tcPr>
          <w:p w:rsidR="008523D0" w:rsidRDefault="008B1204">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8523D0" w:rsidRDefault="008B1204">
            <w:pPr>
              <w:jc w:val="center"/>
            </w:pPr>
            <w:r>
              <w:rPr>
                <w:rFonts w:eastAsiaTheme="minorEastAsia"/>
                <w:color w:val="000000" w:themeColor="text1"/>
                <w:szCs w:val="21"/>
              </w:rPr>
              <w:t>-</w:t>
            </w:r>
          </w:p>
        </w:tc>
        <w:tc>
          <w:tcPr>
            <w:tcW w:w="3118" w:type="dxa"/>
            <w:vAlign w:val="center"/>
          </w:tcPr>
          <w:p w:rsidR="008523D0" w:rsidRDefault="008B1204">
            <w:pPr>
              <w:jc w:val="center"/>
            </w:pPr>
            <w:r>
              <w:rPr>
                <w:rFonts w:eastAsiaTheme="minorEastAsia"/>
                <w:color w:val="000000" w:themeColor="text1"/>
                <w:szCs w:val="21"/>
              </w:rPr>
              <w:t>-</w:t>
            </w:r>
          </w:p>
        </w:tc>
      </w:tr>
      <w:tr w:rsidR="008523D0">
        <w:trPr>
          <w:jc w:val="center"/>
        </w:trPr>
        <w:tc>
          <w:tcPr>
            <w:tcW w:w="2397" w:type="dxa"/>
            <w:vAlign w:val="center"/>
          </w:tcPr>
          <w:p w:rsidR="008523D0" w:rsidRDefault="008B1204">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8523D0" w:rsidRDefault="008B1204">
            <w:pPr>
              <w:jc w:val="center"/>
            </w:pPr>
            <w:r>
              <w:rPr>
                <w:rFonts w:eastAsiaTheme="minorEastAsia"/>
                <w:color w:val="000000" w:themeColor="text1"/>
                <w:szCs w:val="21"/>
              </w:rPr>
              <w:t>-</w:t>
            </w:r>
          </w:p>
        </w:tc>
        <w:tc>
          <w:tcPr>
            <w:tcW w:w="3118" w:type="dxa"/>
            <w:vAlign w:val="center"/>
          </w:tcPr>
          <w:p w:rsidR="008523D0" w:rsidRDefault="008B1204">
            <w:pPr>
              <w:jc w:val="center"/>
            </w:pPr>
            <w:r>
              <w:rPr>
                <w:rFonts w:eastAsiaTheme="minorEastAsia"/>
                <w:color w:val="000000" w:themeColor="text1"/>
                <w:szCs w:val="21"/>
              </w:rPr>
              <w:t>-</w:t>
            </w:r>
          </w:p>
        </w:tc>
      </w:tr>
      <w:tr w:rsidR="008523D0">
        <w:trPr>
          <w:jc w:val="center"/>
        </w:trPr>
        <w:tc>
          <w:tcPr>
            <w:tcW w:w="2397" w:type="dxa"/>
            <w:vAlign w:val="center"/>
          </w:tcPr>
          <w:p w:rsidR="008523D0" w:rsidRDefault="008B1204">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8523D0" w:rsidRDefault="008B1204">
            <w:pPr>
              <w:jc w:val="center"/>
            </w:pPr>
            <w:r>
              <w:rPr>
                <w:rFonts w:eastAsiaTheme="minorEastAsia"/>
                <w:color w:val="000000" w:themeColor="text1"/>
                <w:szCs w:val="21"/>
              </w:rPr>
              <w:t>-</w:t>
            </w:r>
          </w:p>
        </w:tc>
        <w:tc>
          <w:tcPr>
            <w:tcW w:w="3118" w:type="dxa"/>
            <w:vAlign w:val="center"/>
          </w:tcPr>
          <w:p w:rsidR="008523D0" w:rsidRDefault="008B1204">
            <w:pPr>
              <w:jc w:val="center"/>
            </w:pPr>
            <w:r>
              <w:rPr>
                <w:rFonts w:eastAsiaTheme="minorEastAsia"/>
                <w:color w:val="000000" w:themeColor="text1"/>
                <w:szCs w:val="21"/>
              </w:rPr>
              <w:t>-</w:t>
            </w:r>
          </w:p>
        </w:tc>
      </w:tr>
      <w:tr w:rsidR="008523D0">
        <w:trPr>
          <w:jc w:val="center"/>
        </w:trPr>
        <w:tc>
          <w:tcPr>
            <w:tcW w:w="2397" w:type="dxa"/>
            <w:vAlign w:val="center"/>
          </w:tcPr>
          <w:p w:rsidR="008523D0" w:rsidRDefault="008B1204">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8523D0" w:rsidRDefault="008B1204">
            <w:pPr>
              <w:jc w:val="center"/>
            </w:pPr>
            <w:r>
              <w:rPr>
                <w:rFonts w:eastAsiaTheme="minorEastAsia"/>
                <w:color w:val="000000" w:themeColor="text1"/>
                <w:szCs w:val="21"/>
              </w:rPr>
              <w:t>480,526.02</w:t>
            </w:r>
          </w:p>
        </w:tc>
        <w:tc>
          <w:tcPr>
            <w:tcW w:w="3118" w:type="dxa"/>
            <w:vAlign w:val="center"/>
          </w:tcPr>
          <w:p w:rsidR="008523D0" w:rsidRDefault="008B1204">
            <w:pPr>
              <w:jc w:val="center"/>
            </w:pPr>
            <w:r>
              <w:rPr>
                <w:rFonts w:eastAsiaTheme="minorEastAsia"/>
                <w:color w:val="000000" w:themeColor="text1"/>
                <w:szCs w:val="21"/>
              </w:rPr>
              <w:t>0.30</w:t>
            </w:r>
          </w:p>
        </w:tc>
      </w:tr>
      <w:tr w:rsidR="008523D0">
        <w:trPr>
          <w:jc w:val="center"/>
        </w:trPr>
        <w:tc>
          <w:tcPr>
            <w:tcW w:w="2397" w:type="dxa"/>
            <w:vAlign w:val="center"/>
          </w:tcPr>
          <w:p w:rsidR="008523D0" w:rsidRDefault="008B1204">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8523D0" w:rsidRDefault="008B1204">
            <w:pPr>
              <w:jc w:val="center"/>
            </w:pPr>
            <w:r>
              <w:rPr>
                <w:rFonts w:eastAsiaTheme="minorEastAsia"/>
                <w:color w:val="000000" w:themeColor="text1"/>
                <w:szCs w:val="21"/>
              </w:rPr>
              <w:t>5,947,278.43</w:t>
            </w:r>
          </w:p>
        </w:tc>
        <w:tc>
          <w:tcPr>
            <w:tcW w:w="3118" w:type="dxa"/>
            <w:vAlign w:val="center"/>
          </w:tcPr>
          <w:p w:rsidR="008523D0" w:rsidRDefault="008B1204">
            <w:pPr>
              <w:jc w:val="center"/>
            </w:pPr>
            <w:r>
              <w:rPr>
                <w:rFonts w:eastAsiaTheme="minorEastAsia"/>
                <w:color w:val="000000" w:themeColor="text1"/>
                <w:szCs w:val="21"/>
              </w:rPr>
              <w:t>3.73</w:t>
            </w:r>
          </w:p>
        </w:tc>
      </w:tr>
      <w:tr w:rsidR="008523D0">
        <w:trPr>
          <w:jc w:val="center"/>
        </w:trPr>
        <w:tc>
          <w:tcPr>
            <w:tcW w:w="2397" w:type="dxa"/>
            <w:vAlign w:val="center"/>
          </w:tcPr>
          <w:p w:rsidR="008523D0" w:rsidRDefault="008B1204">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8523D0" w:rsidRDefault="008B1204">
            <w:pPr>
              <w:jc w:val="center"/>
            </w:pPr>
            <w:r>
              <w:rPr>
                <w:rFonts w:eastAsiaTheme="minorEastAsia"/>
                <w:color w:val="000000" w:themeColor="text1"/>
                <w:szCs w:val="21"/>
              </w:rPr>
              <w:t>-</w:t>
            </w:r>
          </w:p>
        </w:tc>
        <w:tc>
          <w:tcPr>
            <w:tcW w:w="3118" w:type="dxa"/>
            <w:vAlign w:val="center"/>
          </w:tcPr>
          <w:p w:rsidR="008523D0" w:rsidRDefault="008B1204">
            <w:pPr>
              <w:jc w:val="center"/>
            </w:pPr>
            <w:r>
              <w:rPr>
                <w:rFonts w:eastAsiaTheme="minorEastAsia"/>
                <w:color w:val="000000" w:themeColor="text1"/>
                <w:szCs w:val="21"/>
              </w:rPr>
              <w:t>-</w:t>
            </w:r>
          </w:p>
        </w:tc>
      </w:tr>
      <w:tr w:rsidR="008523D0">
        <w:trPr>
          <w:jc w:val="center"/>
        </w:trPr>
        <w:tc>
          <w:tcPr>
            <w:tcW w:w="2397" w:type="dxa"/>
            <w:vAlign w:val="center"/>
          </w:tcPr>
          <w:p w:rsidR="008523D0" w:rsidRDefault="008B1204">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8523D0" w:rsidRDefault="008B1204">
            <w:pPr>
              <w:jc w:val="center"/>
            </w:pPr>
            <w:r>
              <w:rPr>
                <w:rFonts w:eastAsiaTheme="minorEastAsia"/>
                <w:color w:val="000000" w:themeColor="text1"/>
                <w:szCs w:val="21"/>
              </w:rPr>
              <w:t>-</w:t>
            </w:r>
          </w:p>
        </w:tc>
        <w:tc>
          <w:tcPr>
            <w:tcW w:w="3118" w:type="dxa"/>
            <w:vAlign w:val="center"/>
          </w:tcPr>
          <w:p w:rsidR="008523D0" w:rsidRDefault="008B1204">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10,895,416.85</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6.83</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8523D0">
        <w:tc>
          <w:tcPr>
            <w:tcW w:w="817" w:type="dxa"/>
            <w:vAlign w:val="center"/>
          </w:tcPr>
          <w:p w:rsidR="008523D0" w:rsidRDefault="008B1204">
            <w:pPr>
              <w:jc w:val="center"/>
            </w:pPr>
            <w:r>
              <w:rPr>
                <w:rFonts w:eastAsiaTheme="minorEastAsia"/>
                <w:kern w:val="0"/>
                <w:szCs w:val="21"/>
              </w:rPr>
              <w:t>1</w:t>
            </w:r>
          </w:p>
        </w:tc>
        <w:tc>
          <w:tcPr>
            <w:tcW w:w="1276" w:type="dxa"/>
            <w:vAlign w:val="center"/>
          </w:tcPr>
          <w:p w:rsidR="008523D0" w:rsidRDefault="008B1204">
            <w:pPr>
              <w:jc w:val="center"/>
            </w:pPr>
            <w:r>
              <w:rPr>
                <w:rFonts w:eastAsiaTheme="minorEastAsia"/>
                <w:kern w:val="0"/>
                <w:szCs w:val="21"/>
              </w:rPr>
              <w:t>300750</w:t>
            </w:r>
          </w:p>
        </w:tc>
        <w:tc>
          <w:tcPr>
            <w:tcW w:w="1701" w:type="dxa"/>
            <w:vAlign w:val="center"/>
          </w:tcPr>
          <w:p w:rsidR="008523D0" w:rsidRDefault="008B1204">
            <w:pPr>
              <w:jc w:val="center"/>
            </w:pPr>
            <w:r>
              <w:rPr>
                <w:rFonts w:eastAsiaTheme="minorEastAsia"/>
                <w:kern w:val="0"/>
                <w:szCs w:val="21"/>
              </w:rPr>
              <w:t>宁德时代</w:t>
            </w:r>
          </w:p>
        </w:tc>
        <w:tc>
          <w:tcPr>
            <w:tcW w:w="1276" w:type="dxa"/>
            <w:vAlign w:val="center"/>
          </w:tcPr>
          <w:p w:rsidR="008523D0" w:rsidRDefault="008B1204">
            <w:pPr>
              <w:jc w:val="right"/>
            </w:pPr>
            <w:r>
              <w:rPr>
                <w:rFonts w:eastAsiaTheme="minorEastAsia"/>
                <w:kern w:val="0"/>
                <w:szCs w:val="21"/>
              </w:rPr>
              <w:t>78,231.00</w:t>
            </w:r>
          </w:p>
        </w:tc>
        <w:tc>
          <w:tcPr>
            <w:tcW w:w="1842" w:type="dxa"/>
            <w:vAlign w:val="center"/>
          </w:tcPr>
          <w:p w:rsidR="008523D0" w:rsidRDefault="008B1204">
            <w:pPr>
              <w:jc w:val="right"/>
            </w:pPr>
            <w:r>
              <w:rPr>
                <w:rFonts w:eastAsiaTheme="minorEastAsia"/>
                <w:kern w:val="0"/>
                <w:szCs w:val="21"/>
              </w:rPr>
              <w:t>14,083,926.93</w:t>
            </w:r>
          </w:p>
        </w:tc>
        <w:tc>
          <w:tcPr>
            <w:tcW w:w="1616" w:type="dxa"/>
            <w:vAlign w:val="center"/>
          </w:tcPr>
          <w:p w:rsidR="008523D0" w:rsidRDefault="008B1204">
            <w:pPr>
              <w:jc w:val="right"/>
            </w:pPr>
            <w:r>
              <w:rPr>
                <w:rFonts w:eastAsiaTheme="minorEastAsia"/>
                <w:kern w:val="0"/>
                <w:szCs w:val="21"/>
              </w:rPr>
              <w:t>8.83</w:t>
            </w:r>
          </w:p>
        </w:tc>
      </w:tr>
      <w:tr w:rsidR="008523D0">
        <w:tc>
          <w:tcPr>
            <w:tcW w:w="817" w:type="dxa"/>
            <w:vAlign w:val="center"/>
          </w:tcPr>
          <w:p w:rsidR="008523D0" w:rsidRDefault="008B1204">
            <w:pPr>
              <w:jc w:val="center"/>
            </w:pPr>
            <w:r>
              <w:rPr>
                <w:rFonts w:eastAsiaTheme="minorEastAsia"/>
                <w:kern w:val="0"/>
                <w:szCs w:val="21"/>
              </w:rPr>
              <w:t>2</w:t>
            </w:r>
          </w:p>
        </w:tc>
        <w:tc>
          <w:tcPr>
            <w:tcW w:w="1276" w:type="dxa"/>
            <w:vAlign w:val="center"/>
          </w:tcPr>
          <w:p w:rsidR="008523D0" w:rsidRDefault="008B1204">
            <w:pPr>
              <w:jc w:val="center"/>
            </w:pPr>
            <w:r>
              <w:rPr>
                <w:rFonts w:eastAsiaTheme="minorEastAsia"/>
                <w:kern w:val="0"/>
                <w:szCs w:val="21"/>
              </w:rPr>
              <w:t>688169</w:t>
            </w:r>
          </w:p>
        </w:tc>
        <w:tc>
          <w:tcPr>
            <w:tcW w:w="1701" w:type="dxa"/>
            <w:vAlign w:val="center"/>
          </w:tcPr>
          <w:p w:rsidR="008523D0" w:rsidRDefault="008B1204">
            <w:pPr>
              <w:jc w:val="center"/>
            </w:pPr>
            <w:r>
              <w:rPr>
                <w:rFonts w:eastAsiaTheme="minorEastAsia"/>
                <w:kern w:val="0"/>
                <w:szCs w:val="21"/>
              </w:rPr>
              <w:t>石头科技</w:t>
            </w:r>
          </w:p>
        </w:tc>
        <w:tc>
          <w:tcPr>
            <w:tcW w:w="1276" w:type="dxa"/>
            <w:vAlign w:val="center"/>
          </w:tcPr>
          <w:p w:rsidR="008523D0" w:rsidRDefault="008B1204">
            <w:pPr>
              <w:jc w:val="right"/>
            </w:pPr>
            <w:r>
              <w:rPr>
                <w:rFonts w:eastAsiaTheme="minorEastAsia"/>
                <w:kern w:val="0"/>
                <w:szCs w:val="21"/>
              </w:rPr>
              <w:t>35,291.00</w:t>
            </w:r>
          </w:p>
        </w:tc>
        <w:tc>
          <w:tcPr>
            <w:tcW w:w="1842" w:type="dxa"/>
            <w:vAlign w:val="center"/>
          </w:tcPr>
          <w:p w:rsidR="008523D0" w:rsidRDefault="008B1204">
            <w:pPr>
              <w:jc w:val="right"/>
            </w:pPr>
            <w:r>
              <w:rPr>
                <w:rFonts w:eastAsiaTheme="minorEastAsia"/>
                <w:kern w:val="0"/>
                <w:szCs w:val="21"/>
              </w:rPr>
              <w:t>13,855,246.60</w:t>
            </w:r>
          </w:p>
        </w:tc>
        <w:tc>
          <w:tcPr>
            <w:tcW w:w="1616" w:type="dxa"/>
            <w:vAlign w:val="center"/>
          </w:tcPr>
          <w:p w:rsidR="008523D0" w:rsidRDefault="008B1204">
            <w:pPr>
              <w:jc w:val="right"/>
            </w:pPr>
            <w:r>
              <w:rPr>
                <w:rFonts w:eastAsiaTheme="minorEastAsia"/>
                <w:kern w:val="0"/>
                <w:szCs w:val="21"/>
              </w:rPr>
              <w:t>8.69</w:t>
            </w:r>
          </w:p>
        </w:tc>
      </w:tr>
      <w:tr w:rsidR="008523D0">
        <w:tc>
          <w:tcPr>
            <w:tcW w:w="817" w:type="dxa"/>
            <w:vAlign w:val="center"/>
          </w:tcPr>
          <w:p w:rsidR="008523D0" w:rsidRDefault="008B1204">
            <w:pPr>
              <w:jc w:val="center"/>
            </w:pPr>
            <w:r>
              <w:rPr>
                <w:rFonts w:eastAsiaTheme="minorEastAsia"/>
                <w:kern w:val="0"/>
                <w:szCs w:val="21"/>
              </w:rPr>
              <w:t>3</w:t>
            </w:r>
          </w:p>
        </w:tc>
        <w:tc>
          <w:tcPr>
            <w:tcW w:w="1276" w:type="dxa"/>
            <w:vAlign w:val="center"/>
          </w:tcPr>
          <w:p w:rsidR="008523D0" w:rsidRDefault="008B1204">
            <w:pPr>
              <w:jc w:val="center"/>
            </w:pPr>
            <w:r>
              <w:rPr>
                <w:rFonts w:eastAsiaTheme="minorEastAsia"/>
                <w:kern w:val="0"/>
                <w:szCs w:val="21"/>
              </w:rPr>
              <w:t>300308</w:t>
            </w:r>
          </w:p>
        </w:tc>
        <w:tc>
          <w:tcPr>
            <w:tcW w:w="1701" w:type="dxa"/>
            <w:vAlign w:val="center"/>
          </w:tcPr>
          <w:p w:rsidR="008523D0" w:rsidRDefault="008B1204">
            <w:pPr>
              <w:jc w:val="center"/>
            </w:pPr>
            <w:r>
              <w:rPr>
                <w:rFonts w:eastAsiaTheme="minorEastAsia"/>
                <w:kern w:val="0"/>
                <w:szCs w:val="21"/>
              </w:rPr>
              <w:t>中际旭创</w:t>
            </w:r>
          </w:p>
        </w:tc>
        <w:tc>
          <w:tcPr>
            <w:tcW w:w="1276" w:type="dxa"/>
            <w:vAlign w:val="center"/>
          </w:tcPr>
          <w:p w:rsidR="008523D0" w:rsidRDefault="008B1204">
            <w:pPr>
              <w:jc w:val="right"/>
            </w:pPr>
            <w:r>
              <w:rPr>
                <w:rFonts w:eastAsiaTheme="minorEastAsia"/>
                <w:kern w:val="0"/>
                <w:szCs w:val="21"/>
              </w:rPr>
              <w:t>86,022.00</w:t>
            </w:r>
          </w:p>
        </w:tc>
        <w:tc>
          <w:tcPr>
            <w:tcW w:w="1842" w:type="dxa"/>
            <w:vAlign w:val="center"/>
          </w:tcPr>
          <w:p w:rsidR="008523D0" w:rsidRDefault="008B1204">
            <w:pPr>
              <w:jc w:val="right"/>
            </w:pPr>
            <w:r>
              <w:rPr>
                <w:rFonts w:eastAsiaTheme="minorEastAsia"/>
                <w:kern w:val="0"/>
                <w:szCs w:val="21"/>
              </w:rPr>
              <w:t>11,860,713.36</w:t>
            </w:r>
          </w:p>
        </w:tc>
        <w:tc>
          <w:tcPr>
            <w:tcW w:w="1616" w:type="dxa"/>
            <w:vAlign w:val="center"/>
          </w:tcPr>
          <w:p w:rsidR="008523D0" w:rsidRDefault="008B1204">
            <w:pPr>
              <w:jc w:val="right"/>
            </w:pPr>
            <w:r>
              <w:rPr>
                <w:rFonts w:eastAsiaTheme="minorEastAsia"/>
                <w:kern w:val="0"/>
                <w:szCs w:val="21"/>
              </w:rPr>
              <w:t>7.44</w:t>
            </w:r>
          </w:p>
        </w:tc>
      </w:tr>
      <w:tr w:rsidR="008523D0">
        <w:tc>
          <w:tcPr>
            <w:tcW w:w="817" w:type="dxa"/>
            <w:vAlign w:val="center"/>
          </w:tcPr>
          <w:p w:rsidR="008523D0" w:rsidRDefault="008B1204">
            <w:pPr>
              <w:jc w:val="center"/>
            </w:pPr>
            <w:r>
              <w:rPr>
                <w:rFonts w:eastAsiaTheme="minorEastAsia"/>
                <w:kern w:val="0"/>
                <w:szCs w:val="21"/>
              </w:rPr>
              <w:t>4</w:t>
            </w:r>
          </w:p>
        </w:tc>
        <w:tc>
          <w:tcPr>
            <w:tcW w:w="1276" w:type="dxa"/>
            <w:vAlign w:val="center"/>
          </w:tcPr>
          <w:p w:rsidR="008523D0" w:rsidRDefault="008B1204">
            <w:pPr>
              <w:jc w:val="center"/>
            </w:pPr>
            <w:r>
              <w:rPr>
                <w:rFonts w:eastAsiaTheme="minorEastAsia"/>
                <w:kern w:val="0"/>
                <w:szCs w:val="21"/>
              </w:rPr>
              <w:t>300502</w:t>
            </w:r>
          </w:p>
        </w:tc>
        <w:tc>
          <w:tcPr>
            <w:tcW w:w="1701" w:type="dxa"/>
            <w:vAlign w:val="center"/>
          </w:tcPr>
          <w:p w:rsidR="008523D0" w:rsidRDefault="008B1204">
            <w:pPr>
              <w:jc w:val="center"/>
            </w:pPr>
            <w:r>
              <w:rPr>
                <w:rFonts w:eastAsiaTheme="minorEastAsia"/>
                <w:kern w:val="0"/>
                <w:szCs w:val="21"/>
              </w:rPr>
              <w:t>新易盛</w:t>
            </w:r>
          </w:p>
        </w:tc>
        <w:tc>
          <w:tcPr>
            <w:tcW w:w="1276" w:type="dxa"/>
            <w:vAlign w:val="center"/>
          </w:tcPr>
          <w:p w:rsidR="008523D0" w:rsidRDefault="008B1204">
            <w:pPr>
              <w:jc w:val="right"/>
            </w:pPr>
            <w:r>
              <w:rPr>
                <w:rFonts w:eastAsiaTheme="minorEastAsia"/>
                <w:kern w:val="0"/>
                <w:szCs w:val="21"/>
              </w:rPr>
              <w:t>109,983.00</w:t>
            </w:r>
          </w:p>
        </w:tc>
        <w:tc>
          <w:tcPr>
            <w:tcW w:w="1842" w:type="dxa"/>
            <w:vAlign w:val="center"/>
          </w:tcPr>
          <w:p w:rsidR="008523D0" w:rsidRDefault="008B1204">
            <w:pPr>
              <w:jc w:val="right"/>
            </w:pPr>
            <w:r>
              <w:rPr>
                <w:rFonts w:eastAsiaTheme="minorEastAsia"/>
                <w:kern w:val="0"/>
                <w:szCs w:val="21"/>
              </w:rPr>
              <w:t>11,608,705.65</w:t>
            </w:r>
          </w:p>
        </w:tc>
        <w:tc>
          <w:tcPr>
            <w:tcW w:w="1616" w:type="dxa"/>
            <w:vAlign w:val="center"/>
          </w:tcPr>
          <w:p w:rsidR="008523D0" w:rsidRDefault="008B1204">
            <w:pPr>
              <w:jc w:val="right"/>
            </w:pPr>
            <w:r>
              <w:rPr>
                <w:rFonts w:eastAsiaTheme="minorEastAsia"/>
                <w:kern w:val="0"/>
                <w:szCs w:val="21"/>
              </w:rPr>
              <w:t>7.28</w:t>
            </w:r>
          </w:p>
        </w:tc>
      </w:tr>
      <w:tr w:rsidR="008523D0">
        <w:tc>
          <w:tcPr>
            <w:tcW w:w="817" w:type="dxa"/>
            <w:vAlign w:val="center"/>
          </w:tcPr>
          <w:p w:rsidR="008523D0" w:rsidRDefault="008B1204">
            <w:pPr>
              <w:jc w:val="center"/>
            </w:pPr>
            <w:r>
              <w:rPr>
                <w:rFonts w:eastAsiaTheme="minorEastAsia"/>
                <w:kern w:val="0"/>
                <w:szCs w:val="21"/>
              </w:rPr>
              <w:t>5</w:t>
            </w:r>
          </w:p>
        </w:tc>
        <w:tc>
          <w:tcPr>
            <w:tcW w:w="1276" w:type="dxa"/>
            <w:vAlign w:val="center"/>
          </w:tcPr>
          <w:p w:rsidR="008523D0" w:rsidRDefault="008B1204">
            <w:pPr>
              <w:jc w:val="center"/>
            </w:pPr>
            <w:r>
              <w:rPr>
                <w:rFonts w:eastAsiaTheme="minorEastAsia"/>
                <w:kern w:val="0"/>
                <w:szCs w:val="21"/>
              </w:rPr>
              <w:t>601138</w:t>
            </w:r>
          </w:p>
        </w:tc>
        <w:tc>
          <w:tcPr>
            <w:tcW w:w="1701" w:type="dxa"/>
            <w:vAlign w:val="center"/>
          </w:tcPr>
          <w:p w:rsidR="008523D0" w:rsidRDefault="008B1204">
            <w:pPr>
              <w:jc w:val="center"/>
            </w:pPr>
            <w:r>
              <w:rPr>
                <w:rFonts w:eastAsiaTheme="minorEastAsia"/>
                <w:kern w:val="0"/>
                <w:szCs w:val="21"/>
              </w:rPr>
              <w:t>工业富联</w:t>
            </w:r>
          </w:p>
        </w:tc>
        <w:tc>
          <w:tcPr>
            <w:tcW w:w="1276" w:type="dxa"/>
            <w:vAlign w:val="center"/>
          </w:tcPr>
          <w:p w:rsidR="008523D0" w:rsidRDefault="008B1204">
            <w:pPr>
              <w:jc w:val="right"/>
            </w:pPr>
            <w:r>
              <w:rPr>
                <w:rFonts w:eastAsiaTheme="minorEastAsia"/>
                <w:kern w:val="0"/>
                <w:szCs w:val="21"/>
              </w:rPr>
              <w:t>406,600.00</w:t>
            </w:r>
          </w:p>
        </w:tc>
        <w:tc>
          <w:tcPr>
            <w:tcW w:w="1842" w:type="dxa"/>
            <w:vAlign w:val="center"/>
          </w:tcPr>
          <w:p w:rsidR="008523D0" w:rsidRDefault="008B1204">
            <w:pPr>
              <w:jc w:val="right"/>
            </w:pPr>
            <w:r>
              <w:rPr>
                <w:rFonts w:eastAsiaTheme="minorEastAsia"/>
                <w:kern w:val="0"/>
                <w:szCs w:val="21"/>
              </w:rPr>
              <w:t>11,140,840.00</w:t>
            </w:r>
          </w:p>
        </w:tc>
        <w:tc>
          <w:tcPr>
            <w:tcW w:w="1616" w:type="dxa"/>
            <w:vAlign w:val="center"/>
          </w:tcPr>
          <w:p w:rsidR="008523D0" w:rsidRDefault="008B1204">
            <w:pPr>
              <w:jc w:val="right"/>
            </w:pPr>
            <w:r>
              <w:rPr>
                <w:rFonts w:eastAsiaTheme="minorEastAsia"/>
                <w:kern w:val="0"/>
                <w:szCs w:val="21"/>
              </w:rPr>
              <w:t>6.99</w:t>
            </w:r>
          </w:p>
        </w:tc>
      </w:tr>
      <w:tr w:rsidR="008523D0">
        <w:tc>
          <w:tcPr>
            <w:tcW w:w="817" w:type="dxa"/>
            <w:vAlign w:val="center"/>
          </w:tcPr>
          <w:p w:rsidR="008523D0" w:rsidRDefault="008B1204">
            <w:pPr>
              <w:jc w:val="center"/>
            </w:pPr>
            <w:r>
              <w:rPr>
                <w:rFonts w:eastAsiaTheme="minorEastAsia"/>
                <w:kern w:val="0"/>
                <w:szCs w:val="21"/>
              </w:rPr>
              <w:t>6</w:t>
            </w:r>
          </w:p>
        </w:tc>
        <w:tc>
          <w:tcPr>
            <w:tcW w:w="1276" w:type="dxa"/>
            <w:vAlign w:val="center"/>
          </w:tcPr>
          <w:p w:rsidR="008523D0" w:rsidRDefault="008B1204">
            <w:pPr>
              <w:jc w:val="center"/>
            </w:pPr>
            <w:r>
              <w:rPr>
                <w:rFonts w:eastAsiaTheme="minorEastAsia"/>
                <w:kern w:val="0"/>
                <w:szCs w:val="21"/>
              </w:rPr>
              <w:t>601689</w:t>
            </w:r>
          </w:p>
        </w:tc>
        <w:tc>
          <w:tcPr>
            <w:tcW w:w="1701" w:type="dxa"/>
            <w:vAlign w:val="center"/>
          </w:tcPr>
          <w:p w:rsidR="008523D0" w:rsidRDefault="008B1204">
            <w:pPr>
              <w:jc w:val="center"/>
            </w:pPr>
            <w:r>
              <w:rPr>
                <w:rFonts w:eastAsiaTheme="minorEastAsia"/>
                <w:kern w:val="0"/>
                <w:szCs w:val="21"/>
              </w:rPr>
              <w:t>拓普集团</w:t>
            </w:r>
          </w:p>
        </w:tc>
        <w:tc>
          <w:tcPr>
            <w:tcW w:w="1276" w:type="dxa"/>
            <w:vAlign w:val="center"/>
          </w:tcPr>
          <w:p w:rsidR="008523D0" w:rsidRDefault="008B1204">
            <w:pPr>
              <w:jc w:val="right"/>
            </w:pPr>
            <w:r>
              <w:rPr>
                <w:rFonts w:eastAsiaTheme="minorEastAsia"/>
                <w:kern w:val="0"/>
                <w:szCs w:val="21"/>
              </w:rPr>
              <w:t>166,533.00</w:t>
            </w:r>
          </w:p>
        </w:tc>
        <w:tc>
          <w:tcPr>
            <w:tcW w:w="1842" w:type="dxa"/>
            <w:vAlign w:val="center"/>
          </w:tcPr>
          <w:p w:rsidR="008523D0" w:rsidRDefault="008B1204">
            <w:pPr>
              <w:jc w:val="right"/>
            </w:pPr>
            <w:r>
              <w:rPr>
                <w:rFonts w:eastAsiaTheme="minorEastAsia"/>
                <w:kern w:val="0"/>
                <w:szCs w:val="21"/>
              </w:rPr>
              <w:t>8,927,834.13</w:t>
            </w:r>
          </w:p>
        </w:tc>
        <w:tc>
          <w:tcPr>
            <w:tcW w:w="1616" w:type="dxa"/>
            <w:vAlign w:val="center"/>
          </w:tcPr>
          <w:p w:rsidR="008523D0" w:rsidRDefault="008B1204">
            <w:pPr>
              <w:jc w:val="right"/>
            </w:pPr>
            <w:r>
              <w:rPr>
                <w:rFonts w:eastAsiaTheme="minorEastAsia"/>
                <w:kern w:val="0"/>
                <w:szCs w:val="21"/>
              </w:rPr>
              <w:t>5.60</w:t>
            </w:r>
          </w:p>
        </w:tc>
      </w:tr>
      <w:tr w:rsidR="008523D0">
        <w:tc>
          <w:tcPr>
            <w:tcW w:w="817" w:type="dxa"/>
            <w:vAlign w:val="center"/>
          </w:tcPr>
          <w:p w:rsidR="008523D0" w:rsidRDefault="008B1204">
            <w:pPr>
              <w:jc w:val="center"/>
            </w:pPr>
            <w:r>
              <w:rPr>
                <w:rFonts w:eastAsiaTheme="minorEastAsia"/>
                <w:kern w:val="0"/>
                <w:szCs w:val="21"/>
              </w:rPr>
              <w:t>7</w:t>
            </w:r>
          </w:p>
        </w:tc>
        <w:tc>
          <w:tcPr>
            <w:tcW w:w="1276" w:type="dxa"/>
            <w:vAlign w:val="center"/>
          </w:tcPr>
          <w:p w:rsidR="008523D0" w:rsidRDefault="008B1204">
            <w:pPr>
              <w:jc w:val="center"/>
            </w:pPr>
            <w:r>
              <w:rPr>
                <w:rFonts w:eastAsiaTheme="minorEastAsia"/>
                <w:kern w:val="0"/>
                <w:szCs w:val="21"/>
              </w:rPr>
              <w:t>300394</w:t>
            </w:r>
          </w:p>
        </w:tc>
        <w:tc>
          <w:tcPr>
            <w:tcW w:w="1701" w:type="dxa"/>
            <w:vAlign w:val="center"/>
          </w:tcPr>
          <w:p w:rsidR="008523D0" w:rsidRDefault="008B1204">
            <w:pPr>
              <w:jc w:val="center"/>
            </w:pPr>
            <w:r>
              <w:rPr>
                <w:rFonts w:eastAsiaTheme="minorEastAsia"/>
                <w:kern w:val="0"/>
                <w:szCs w:val="21"/>
              </w:rPr>
              <w:t>天孚通信</w:t>
            </w:r>
          </w:p>
        </w:tc>
        <w:tc>
          <w:tcPr>
            <w:tcW w:w="1276" w:type="dxa"/>
            <w:vAlign w:val="center"/>
          </w:tcPr>
          <w:p w:rsidR="008523D0" w:rsidRDefault="008B1204">
            <w:pPr>
              <w:jc w:val="right"/>
            </w:pPr>
            <w:r>
              <w:rPr>
                <w:rFonts w:eastAsiaTheme="minorEastAsia"/>
                <w:kern w:val="0"/>
                <w:szCs w:val="21"/>
              </w:rPr>
              <w:t>57,700.00</w:t>
            </w:r>
          </w:p>
        </w:tc>
        <w:tc>
          <w:tcPr>
            <w:tcW w:w="1842" w:type="dxa"/>
            <w:vAlign w:val="center"/>
          </w:tcPr>
          <w:p w:rsidR="008523D0" w:rsidRDefault="008B1204">
            <w:pPr>
              <w:jc w:val="right"/>
            </w:pPr>
            <w:r>
              <w:rPr>
                <w:rFonts w:eastAsiaTheme="minorEastAsia"/>
                <w:kern w:val="0"/>
                <w:szCs w:val="21"/>
              </w:rPr>
              <w:t>5,101,834.00</w:t>
            </w:r>
          </w:p>
        </w:tc>
        <w:tc>
          <w:tcPr>
            <w:tcW w:w="1616" w:type="dxa"/>
            <w:vAlign w:val="center"/>
          </w:tcPr>
          <w:p w:rsidR="008523D0" w:rsidRDefault="008B1204">
            <w:pPr>
              <w:jc w:val="right"/>
            </w:pPr>
            <w:r>
              <w:rPr>
                <w:rFonts w:eastAsiaTheme="minorEastAsia"/>
                <w:kern w:val="0"/>
                <w:szCs w:val="21"/>
              </w:rPr>
              <w:t>3.20</w:t>
            </w:r>
          </w:p>
        </w:tc>
      </w:tr>
      <w:tr w:rsidR="008523D0">
        <w:tc>
          <w:tcPr>
            <w:tcW w:w="817" w:type="dxa"/>
            <w:vAlign w:val="center"/>
          </w:tcPr>
          <w:p w:rsidR="008523D0" w:rsidRDefault="008B1204">
            <w:pPr>
              <w:jc w:val="center"/>
            </w:pPr>
            <w:r>
              <w:rPr>
                <w:rFonts w:eastAsiaTheme="minorEastAsia"/>
                <w:kern w:val="0"/>
                <w:szCs w:val="21"/>
              </w:rPr>
              <w:t>8</w:t>
            </w:r>
          </w:p>
        </w:tc>
        <w:tc>
          <w:tcPr>
            <w:tcW w:w="1276" w:type="dxa"/>
            <w:vAlign w:val="center"/>
          </w:tcPr>
          <w:p w:rsidR="008523D0" w:rsidRDefault="008B1204">
            <w:pPr>
              <w:jc w:val="center"/>
            </w:pPr>
            <w:r>
              <w:rPr>
                <w:rFonts w:eastAsiaTheme="minorEastAsia"/>
                <w:kern w:val="0"/>
                <w:szCs w:val="21"/>
              </w:rPr>
              <w:t>002463</w:t>
            </w:r>
          </w:p>
        </w:tc>
        <w:tc>
          <w:tcPr>
            <w:tcW w:w="1701" w:type="dxa"/>
            <w:vAlign w:val="center"/>
          </w:tcPr>
          <w:p w:rsidR="008523D0" w:rsidRDefault="008B1204">
            <w:pPr>
              <w:jc w:val="center"/>
            </w:pPr>
            <w:r>
              <w:rPr>
                <w:rFonts w:eastAsiaTheme="minorEastAsia"/>
                <w:kern w:val="0"/>
                <w:szCs w:val="21"/>
              </w:rPr>
              <w:t>沪电股份</w:t>
            </w:r>
          </w:p>
        </w:tc>
        <w:tc>
          <w:tcPr>
            <w:tcW w:w="1276" w:type="dxa"/>
            <w:vAlign w:val="center"/>
          </w:tcPr>
          <w:p w:rsidR="008523D0" w:rsidRDefault="008B1204">
            <w:pPr>
              <w:jc w:val="right"/>
            </w:pPr>
            <w:r>
              <w:rPr>
                <w:rFonts w:eastAsiaTheme="minorEastAsia"/>
                <w:kern w:val="0"/>
                <w:szCs w:val="21"/>
              </w:rPr>
              <w:t>134,700.00</w:t>
            </w:r>
          </w:p>
        </w:tc>
        <w:tc>
          <w:tcPr>
            <w:tcW w:w="1842" w:type="dxa"/>
            <w:vAlign w:val="center"/>
          </w:tcPr>
          <w:p w:rsidR="008523D0" w:rsidRDefault="008B1204">
            <w:pPr>
              <w:jc w:val="right"/>
            </w:pPr>
            <w:r>
              <w:rPr>
                <w:rFonts w:eastAsiaTheme="minorEastAsia"/>
                <w:kern w:val="0"/>
                <w:szCs w:val="21"/>
              </w:rPr>
              <w:t>4,916,550.00</w:t>
            </w:r>
          </w:p>
        </w:tc>
        <w:tc>
          <w:tcPr>
            <w:tcW w:w="1616" w:type="dxa"/>
            <w:vAlign w:val="center"/>
          </w:tcPr>
          <w:p w:rsidR="008523D0" w:rsidRDefault="008B1204">
            <w:pPr>
              <w:jc w:val="right"/>
            </w:pPr>
            <w:r>
              <w:rPr>
                <w:rFonts w:eastAsiaTheme="minorEastAsia"/>
                <w:kern w:val="0"/>
                <w:szCs w:val="21"/>
              </w:rPr>
              <w:t>3.08</w:t>
            </w:r>
          </w:p>
        </w:tc>
      </w:tr>
      <w:tr w:rsidR="008523D0">
        <w:tc>
          <w:tcPr>
            <w:tcW w:w="817" w:type="dxa"/>
            <w:vAlign w:val="center"/>
          </w:tcPr>
          <w:p w:rsidR="008523D0" w:rsidRDefault="008B1204">
            <w:pPr>
              <w:jc w:val="center"/>
            </w:pPr>
            <w:r>
              <w:rPr>
                <w:rFonts w:eastAsiaTheme="minorEastAsia"/>
                <w:kern w:val="0"/>
                <w:szCs w:val="21"/>
              </w:rPr>
              <w:t>9</w:t>
            </w:r>
          </w:p>
        </w:tc>
        <w:tc>
          <w:tcPr>
            <w:tcW w:w="1276" w:type="dxa"/>
            <w:vAlign w:val="center"/>
          </w:tcPr>
          <w:p w:rsidR="008523D0" w:rsidRDefault="008B1204">
            <w:pPr>
              <w:jc w:val="center"/>
            </w:pPr>
            <w:r>
              <w:rPr>
                <w:rFonts w:eastAsiaTheme="minorEastAsia"/>
                <w:kern w:val="0"/>
                <w:szCs w:val="21"/>
              </w:rPr>
              <w:t>00700</w:t>
            </w:r>
          </w:p>
        </w:tc>
        <w:tc>
          <w:tcPr>
            <w:tcW w:w="1701" w:type="dxa"/>
            <w:vAlign w:val="center"/>
          </w:tcPr>
          <w:p w:rsidR="008523D0" w:rsidRDefault="008B1204">
            <w:pPr>
              <w:jc w:val="center"/>
            </w:pPr>
            <w:r>
              <w:rPr>
                <w:rFonts w:eastAsiaTheme="minorEastAsia"/>
                <w:kern w:val="0"/>
                <w:szCs w:val="21"/>
              </w:rPr>
              <w:t>腾讯控股</w:t>
            </w:r>
          </w:p>
        </w:tc>
        <w:tc>
          <w:tcPr>
            <w:tcW w:w="1276" w:type="dxa"/>
            <w:vAlign w:val="center"/>
          </w:tcPr>
          <w:p w:rsidR="008523D0" w:rsidRDefault="008B1204">
            <w:pPr>
              <w:jc w:val="right"/>
            </w:pPr>
            <w:r>
              <w:rPr>
                <w:rFonts w:eastAsiaTheme="minorEastAsia"/>
                <w:kern w:val="0"/>
                <w:szCs w:val="21"/>
              </w:rPr>
              <w:t>13,000.00</w:t>
            </w:r>
          </w:p>
        </w:tc>
        <w:tc>
          <w:tcPr>
            <w:tcW w:w="1842" w:type="dxa"/>
            <w:vAlign w:val="center"/>
          </w:tcPr>
          <w:p w:rsidR="008523D0" w:rsidRDefault="008B1204">
            <w:pPr>
              <w:jc w:val="right"/>
            </w:pPr>
            <w:r>
              <w:rPr>
                <w:rFonts w:eastAsiaTheme="minorEastAsia"/>
                <w:kern w:val="0"/>
                <w:szCs w:val="21"/>
              </w:rPr>
              <w:t>4,418,466.42</w:t>
            </w:r>
          </w:p>
        </w:tc>
        <w:tc>
          <w:tcPr>
            <w:tcW w:w="1616" w:type="dxa"/>
            <w:vAlign w:val="center"/>
          </w:tcPr>
          <w:p w:rsidR="008523D0" w:rsidRDefault="008B1204">
            <w:pPr>
              <w:jc w:val="right"/>
            </w:pPr>
            <w:r>
              <w:rPr>
                <w:rFonts w:eastAsiaTheme="minorEastAsia"/>
                <w:kern w:val="0"/>
                <w:szCs w:val="21"/>
              </w:rPr>
              <w:t>2.77</w:t>
            </w:r>
          </w:p>
        </w:tc>
      </w:tr>
      <w:tr w:rsidR="008523D0">
        <w:tc>
          <w:tcPr>
            <w:tcW w:w="817" w:type="dxa"/>
            <w:vAlign w:val="center"/>
          </w:tcPr>
          <w:p w:rsidR="008523D0" w:rsidRDefault="008B1204">
            <w:pPr>
              <w:jc w:val="center"/>
            </w:pPr>
            <w:r>
              <w:rPr>
                <w:rFonts w:eastAsiaTheme="minorEastAsia"/>
                <w:kern w:val="0"/>
                <w:szCs w:val="21"/>
              </w:rPr>
              <w:t>10</w:t>
            </w:r>
          </w:p>
        </w:tc>
        <w:tc>
          <w:tcPr>
            <w:tcW w:w="1276" w:type="dxa"/>
            <w:vAlign w:val="center"/>
          </w:tcPr>
          <w:p w:rsidR="008523D0" w:rsidRDefault="008B1204">
            <w:pPr>
              <w:jc w:val="center"/>
            </w:pPr>
            <w:r>
              <w:rPr>
                <w:rFonts w:eastAsiaTheme="minorEastAsia"/>
                <w:kern w:val="0"/>
                <w:szCs w:val="21"/>
              </w:rPr>
              <w:t>000625</w:t>
            </w:r>
          </w:p>
        </w:tc>
        <w:tc>
          <w:tcPr>
            <w:tcW w:w="1701" w:type="dxa"/>
            <w:vAlign w:val="center"/>
          </w:tcPr>
          <w:p w:rsidR="008523D0" w:rsidRDefault="008B1204">
            <w:pPr>
              <w:jc w:val="center"/>
            </w:pPr>
            <w:r>
              <w:rPr>
                <w:rFonts w:eastAsiaTheme="minorEastAsia"/>
                <w:kern w:val="0"/>
                <w:szCs w:val="21"/>
              </w:rPr>
              <w:t>长安汽车</w:t>
            </w:r>
          </w:p>
        </w:tc>
        <w:tc>
          <w:tcPr>
            <w:tcW w:w="1276" w:type="dxa"/>
            <w:vAlign w:val="center"/>
          </w:tcPr>
          <w:p w:rsidR="008523D0" w:rsidRDefault="008B1204">
            <w:pPr>
              <w:jc w:val="right"/>
            </w:pPr>
            <w:r>
              <w:rPr>
                <w:rFonts w:eastAsiaTheme="minorEastAsia"/>
                <w:kern w:val="0"/>
                <w:szCs w:val="21"/>
              </w:rPr>
              <w:t>325,100.00</w:t>
            </w:r>
          </w:p>
        </w:tc>
        <w:tc>
          <w:tcPr>
            <w:tcW w:w="1842" w:type="dxa"/>
            <w:vAlign w:val="center"/>
          </w:tcPr>
          <w:p w:rsidR="008523D0" w:rsidRDefault="008B1204">
            <w:pPr>
              <w:jc w:val="right"/>
            </w:pPr>
            <w:r>
              <w:rPr>
                <w:rFonts w:eastAsiaTheme="minorEastAsia"/>
                <w:kern w:val="0"/>
                <w:szCs w:val="21"/>
              </w:rPr>
              <w:t>4,366,093.00</w:t>
            </w:r>
          </w:p>
        </w:tc>
        <w:tc>
          <w:tcPr>
            <w:tcW w:w="1616" w:type="dxa"/>
            <w:vAlign w:val="center"/>
          </w:tcPr>
          <w:p w:rsidR="008523D0" w:rsidRDefault="008B1204">
            <w:pPr>
              <w:jc w:val="right"/>
            </w:pPr>
            <w:r>
              <w:rPr>
                <w:rFonts w:eastAsiaTheme="minorEastAsia"/>
                <w:kern w:val="0"/>
                <w:szCs w:val="21"/>
              </w:rPr>
              <w:t>2.74</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51,591.95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137,348.83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84,582.21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62,537.01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336,060.00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lastRenderedPageBreak/>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311,046,470.10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39,532,664.13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1,304,686.89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511,971.98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8,502,654.96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1,894,833.41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303,848,502.03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38,149,802.70</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摩根优势成长混合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2,553,686.14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842,716.43</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1,710,969.71</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0.50</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51"/>
        <w:gridCol w:w="1370"/>
        <w:gridCol w:w="1701"/>
        <w:gridCol w:w="1842"/>
        <w:gridCol w:w="1397"/>
      </w:tblGrid>
      <w:tr w:rsidR="005E6DF3" w:rsidRPr="00B27A29">
        <w:trPr>
          <w:trHeight w:val="340"/>
        </w:trPr>
        <w:tc>
          <w:tcPr>
            <w:tcW w:w="1070" w:type="dxa"/>
            <w:vAlign w:val="center"/>
          </w:tcPr>
          <w:p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序号</w:t>
            </w:r>
          </w:p>
        </w:tc>
        <w:tc>
          <w:tcPr>
            <w:tcW w:w="1851"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交易方式</w:t>
            </w:r>
          </w:p>
        </w:tc>
        <w:tc>
          <w:tcPr>
            <w:tcW w:w="1370"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交易日期</w:t>
            </w:r>
          </w:p>
        </w:tc>
        <w:tc>
          <w:tcPr>
            <w:tcW w:w="1701"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交易份额（份）</w:t>
            </w:r>
          </w:p>
        </w:tc>
        <w:tc>
          <w:tcPr>
            <w:tcW w:w="1842"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交易金额（元）</w:t>
            </w:r>
          </w:p>
        </w:tc>
        <w:tc>
          <w:tcPr>
            <w:tcW w:w="1397"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适用费率</w:t>
            </w:r>
          </w:p>
        </w:tc>
      </w:tr>
      <w:tr w:rsidR="008523D0">
        <w:tc>
          <w:tcPr>
            <w:tcW w:w="1070" w:type="dxa"/>
            <w:vAlign w:val="center"/>
          </w:tcPr>
          <w:p w:rsidR="008523D0" w:rsidRDefault="008B1204">
            <w:pPr>
              <w:jc w:val="center"/>
            </w:pPr>
            <w:r>
              <w:rPr>
                <w:rFonts w:eastAsiaTheme="minorEastAsia"/>
                <w:color w:val="000000" w:themeColor="text1"/>
                <w:szCs w:val="21"/>
              </w:rPr>
              <w:t>1</w:t>
            </w:r>
          </w:p>
        </w:tc>
        <w:tc>
          <w:tcPr>
            <w:tcW w:w="1851" w:type="dxa"/>
            <w:vAlign w:val="center"/>
          </w:tcPr>
          <w:p w:rsidR="008523D0" w:rsidRDefault="008B1204">
            <w:pPr>
              <w:jc w:val="center"/>
            </w:pPr>
            <w:r>
              <w:rPr>
                <w:rFonts w:eastAsiaTheme="minorEastAsia"/>
                <w:color w:val="000000" w:themeColor="text1"/>
                <w:szCs w:val="21"/>
              </w:rPr>
              <w:t>赎回</w:t>
            </w:r>
          </w:p>
        </w:tc>
        <w:tc>
          <w:tcPr>
            <w:tcW w:w="1370" w:type="dxa"/>
            <w:vAlign w:val="center"/>
          </w:tcPr>
          <w:p w:rsidR="008523D0" w:rsidRDefault="008B1204">
            <w:pPr>
              <w:jc w:val="center"/>
            </w:pPr>
            <w:r>
              <w:rPr>
                <w:rFonts w:eastAsiaTheme="minorEastAsia"/>
                <w:color w:val="000000" w:themeColor="text1"/>
                <w:szCs w:val="21"/>
              </w:rPr>
              <w:t>2024-04-23</w:t>
            </w:r>
          </w:p>
        </w:tc>
        <w:tc>
          <w:tcPr>
            <w:tcW w:w="1701" w:type="dxa"/>
            <w:vAlign w:val="center"/>
          </w:tcPr>
          <w:p w:rsidR="008523D0" w:rsidRDefault="008B1204">
            <w:pPr>
              <w:jc w:val="right"/>
            </w:pPr>
            <w:r>
              <w:rPr>
                <w:rFonts w:eastAsiaTheme="minorEastAsia"/>
                <w:color w:val="000000" w:themeColor="text1"/>
                <w:szCs w:val="21"/>
              </w:rPr>
              <w:t>438,923.22</w:t>
            </w:r>
          </w:p>
        </w:tc>
        <w:tc>
          <w:tcPr>
            <w:tcW w:w="1842" w:type="dxa"/>
            <w:vAlign w:val="center"/>
          </w:tcPr>
          <w:p w:rsidR="008523D0" w:rsidRDefault="008B1204">
            <w:pPr>
              <w:jc w:val="right"/>
            </w:pPr>
            <w:r>
              <w:rPr>
                <w:rFonts w:eastAsiaTheme="minorEastAsia"/>
                <w:color w:val="000000" w:themeColor="text1"/>
                <w:szCs w:val="21"/>
              </w:rPr>
              <w:t>-199,955.09</w:t>
            </w:r>
          </w:p>
        </w:tc>
        <w:tc>
          <w:tcPr>
            <w:tcW w:w="1397" w:type="dxa"/>
            <w:vAlign w:val="center"/>
          </w:tcPr>
          <w:p w:rsidR="008523D0" w:rsidRDefault="008B1204">
            <w:pPr>
              <w:jc w:val="right"/>
            </w:pPr>
            <w:r>
              <w:rPr>
                <w:rFonts w:eastAsiaTheme="minorEastAsia"/>
                <w:color w:val="000000" w:themeColor="text1"/>
                <w:szCs w:val="21"/>
              </w:rPr>
              <w:t>0.25%</w:t>
            </w:r>
          </w:p>
        </w:tc>
      </w:tr>
      <w:tr w:rsidR="008523D0">
        <w:tc>
          <w:tcPr>
            <w:tcW w:w="1070" w:type="dxa"/>
            <w:vAlign w:val="center"/>
          </w:tcPr>
          <w:p w:rsidR="008523D0" w:rsidRDefault="008B1204">
            <w:pPr>
              <w:jc w:val="center"/>
            </w:pPr>
            <w:r>
              <w:rPr>
                <w:rFonts w:eastAsiaTheme="minorEastAsia"/>
                <w:color w:val="000000" w:themeColor="text1"/>
                <w:szCs w:val="21"/>
              </w:rPr>
              <w:lastRenderedPageBreak/>
              <w:t>2</w:t>
            </w:r>
          </w:p>
        </w:tc>
        <w:tc>
          <w:tcPr>
            <w:tcW w:w="1851" w:type="dxa"/>
            <w:vAlign w:val="center"/>
          </w:tcPr>
          <w:p w:rsidR="008523D0" w:rsidRDefault="008B1204">
            <w:pPr>
              <w:jc w:val="center"/>
            </w:pPr>
            <w:r>
              <w:rPr>
                <w:rFonts w:eastAsiaTheme="minorEastAsia"/>
                <w:color w:val="000000" w:themeColor="text1"/>
                <w:szCs w:val="21"/>
              </w:rPr>
              <w:t>赎回</w:t>
            </w:r>
          </w:p>
        </w:tc>
        <w:tc>
          <w:tcPr>
            <w:tcW w:w="1370" w:type="dxa"/>
            <w:vAlign w:val="center"/>
          </w:tcPr>
          <w:p w:rsidR="008523D0" w:rsidRDefault="008B1204">
            <w:pPr>
              <w:jc w:val="center"/>
            </w:pPr>
            <w:r>
              <w:rPr>
                <w:rFonts w:eastAsiaTheme="minorEastAsia"/>
                <w:color w:val="000000" w:themeColor="text1"/>
                <w:szCs w:val="21"/>
              </w:rPr>
              <w:t>2024-04-23</w:t>
            </w:r>
          </w:p>
        </w:tc>
        <w:tc>
          <w:tcPr>
            <w:tcW w:w="1701" w:type="dxa"/>
            <w:vAlign w:val="center"/>
          </w:tcPr>
          <w:p w:rsidR="008523D0" w:rsidRDefault="008B1204">
            <w:pPr>
              <w:jc w:val="right"/>
            </w:pPr>
            <w:r>
              <w:rPr>
                <w:rFonts w:eastAsiaTheme="minorEastAsia"/>
                <w:color w:val="000000" w:themeColor="text1"/>
                <w:szCs w:val="21"/>
              </w:rPr>
              <w:t>403,793.21</w:t>
            </w:r>
          </w:p>
        </w:tc>
        <w:tc>
          <w:tcPr>
            <w:tcW w:w="1842" w:type="dxa"/>
            <w:vAlign w:val="center"/>
          </w:tcPr>
          <w:p w:rsidR="008523D0" w:rsidRDefault="008B1204">
            <w:pPr>
              <w:jc w:val="right"/>
            </w:pPr>
            <w:r>
              <w:rPr>
                <w:rFonts w:eastAsiaTheme="minorEastAsia"/>
                <w:color w:val="000000" w:themeColor="text1"/>
                <w:szCs w:val="21"/>
              </w:rPr>
              <w:t>-183,951.33</w:t>
            </w:r>
          </w:p>
        </w:tc>
        <w:tc>
          <w:tcPr>
            <w:tcW w:w="1397" w:type="dxa"/>
            <w:vAlign w:val="center"/>
          </w:tcPr>
          <w:p w:rsidR="008523D0" w:rsidRDefault="008B1204">
            <w:pPr>
              <w:jc w:val="right"/>
            </w:pPr>
            <w:r>
              <w:rPr>
                <w:rFonts w:eastAsiaTheme="minorEastAsia"/>
                <w:color w:val="000000" w:themeColor="text1"/>
                <w:szCs w:val="21"/>
              </w:rPr>
              <w:t>0.25%</w:t>
            </w:r>
          </w:p>
        </w:tc>
      </w:tr>
      <w:tr w:rsidR="005E6DF3" w:rsidRPr="00B27A29">
        <w:trPr>
          <w:trHeight w:val="340"/>
        </w:trPr>
        <w:tc>
          <w:tcPr>
            <w:tcW w:w="1070" w:type="dxa"/>
            <w:vAlign w:val="center"/>
          </w:tcPr>
          <w:p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合计</w:t>
            </w:r>
          </w:p>
        </w:tc>
        <w:tc>
          <w:tcPr>
            <w:tcW w:w="1851" w:type="dxa"/>
            <w:vAlign w:val="center"/>
          </w:tcPr>
          <w:p w:rsidR="005E6DF3" w:rsidRPr="00B27A29" w:rsidRDefault="005E6DF3">
            <w:pPr>
              <w:adjustRightInd w:val="0"/>
              <w:snapToGrid w:val="0"/>
              <w:spacing w:line="360" w:lineRule="exact"/>
              <w:jc w:val="right"/>
              <w:rPr>
                <w:color w:val="000000" w:themeColor="text1"/>
                <w:kern w:val="0"/>
                <w:szCs w:val="21"/>
              </w:rPr>
            </w:pPr>
          </w:p>
        </w:tc>
        <w:tc>
          <w:tcPr>
            <w:tcW w:w="1370" w:type="dxa"/>
            <w:vAlign w:val="center"/>
          </w:tcPr>
          <w:p w:rsidR="005E6DF3" w:rsidRPr="00B27A29" w:rsidRDefault="005E6DF3">
            <w:pPr>
              <w:adjustRightInd w:val="0"/>
              <w:snapToGrid w:val="0"/>
              <w:spacing w:line="360" w:lineRule="exact"/>
              <w:jc w:val="right"/>
              <w:rPr>
                <w:color w:val="000000" w:themeColor="text1"/>
                <w:kern w:val="0"/>
                <w:szCs w:val="21"/>
              </w:rPr>
            </w:pPr>
          </w:p>
        </w:tc>
        <w:tc>
          <w:tcPr>
            <w:tcW w:w="1701" w:type="dxa"/>
            <w:vAlign w:val="center"/>
          </w:tcPr>
          <w:p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842,716.43</w:t>
            </w:r>
          </w:p>
        </w:tc>
        <w:tc>
          <w:tcPr>
            <w:tcW w:w="1842" w:type="dxa"/>
            <w:vAlign w:val="center"/>
          </w:tcPr>
          <w:p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-383,906.42</w:t>
            </w:r>
          </w:p>
        </w:tc>
        <w:tc>
          <w:tcPr>
            <w:tcW w:w="1397" w:type="dxa"/>
            <w:vAlign w:val="center"/>
          </w:tcPr>
          <w:p w:rsidR="005E6DF3" w:rsidRPr="00B27A29" w:rsidRDefault="005E6DF3">
            <w:pPr>
              <w:adjustRightInd w:val="0"/>
              <w:snapToGrid w:val="0"/>
              <w:spacing w:line="360" w:lineRule="exact"/>
              <w:jc w:val="right"/>
              <w:rPr>
                <w:color w:val="000000" w:themeColor="text1"/>
                <w:kern w:val="0"/>
                <w:szCs w:val="21"/>
              </w:rPr>
            </w:pP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注：基金管理人运用固有资金投资本基金相关的费用符合基金招募说明书和相关公告的规定。</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8523D0" w:rsidRDefault="008B120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8523D0" w:rsidRDefault="008B120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摩根优势成长混合型证券投资基金基金合同</w:t>
      </w:r>
    </w:p>
    <w:p w:rsidR="008523D0" w:rsidRDefault="008B120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摩根优势成长混合型证券投资基金托管协议</w:t>
      </w:r>
    </w:p>
    <w:p w:rsidR="008523D0" w:rsidRDefault="008B120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8523D0" w:rsidRDefault="008B120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8523D0" w:rsidRDefault="008B120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8523D0" w:rsidRDefault="008B120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B120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B1204">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B1204">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摩根优势成长混合型证券投资基金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3D0"/>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204"/>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CAE22A-E8F6-46A0-BB48-A3BA6BC1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14</Pages>
  <Words>1288</Words>
  <Characters>7347</Characters>
  <Application>Microsoft Office Word</Application>
  <DocSecurity>0</DocSecurity>
  <Lines>61</Lines>
  <Paragraphs>17</Paragraphs>
  <ScaleCrop>false</ScaleCrop>
  <Company>TRT. Ltd. Co.</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Cynthia.Yu@FA</cp:lastModifiedBy>
  <cp:revision>220</cp:revision>
  <cp:lastPrinted>2007-07-19T00:46:00Z</cp:lastPrinted>
  <dcterms:created xsi:type="dcterms:W3CDTF">2013-06-21T06:56:00Z</dcterms:created>
  <dcterms:modified xsi:type="dcterms:W3CDTF">2024-07-18T07:21:00Z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