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2,822,463,339.47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0E5A03" w:rsidRDefault="00D22B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2,230,420,953.32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592,042,386.15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20,841,620.64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4,800,560.54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-341,805,825.99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-90,763,812.22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1,739,419,564.30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458,046,165.53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0.7799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0.7737</w:t>
            </w:r>
          </w:p>
        </w:tc>
      </w:tr>
    </w:tbl>
    <w:p w:rsidR="000E5A03" w:rsidRDefault="00D22B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E5A03">
        <w:tc>
          <w:tcPr>
            <w:tcW w:w="1290" w:type="dxa"/>
            <w:vAlign w:val="center"/>
          </w:tcPr>
          <w:p w:rsidR="000E5A03" w:rsidRDefault="00D22B38">
            <w:pPr>
              <w:jc w:val="left"/>
            </w:pPr>
            <w:r>
              <w:rPr>
                <w:rFonts w:eastAsiaTheme="minorEastAsia"/>
                <w:color w:val="000000" w:themeColor="text1"/>
                <w:szCs w:val="21"/>
              </w:rPr>
              <w:t>过去三个月</w:t>
            </w:r>
          </w:p>
        </w:tc>
        <w:tc>
          <w:tcPr>
            <w:tcW w:w="1291" w:type="dxa"/>
            <w:vAlign w:val="center"/>
          </w:tcPr>
          <w:p w:rsidR="000E5A03" w:rsidRDefault="00D22B38">
            <w:pPr>
              <w:jc w:val="right"/>
            </w:pPr>
            <w:r>
              <w:rPr>
                <w:rFonts w:eastAsiaTheme="minorEastAsia"/>
                <w:color w:val="000000" w:themeColor="text1"/>
                <w:szCs w:val="21"/>
              </w:rPr>
              <w:t>-16.32%</w:t>
            </w:r>
          </w:p>
        </w:tc>
        <w:tc>
          <w:tcPr>
            <w:tcW w:w="1291" w:type="dxa"/>
            <w:vAlign w:val="center"/>
          </w:tcPr>
          <w:p w:rsidR="000E5A03" w:rsidRDefault="00D22B38">
            <w:pPr>
              <w:jc w:val="right"/>
            </w:pPr>
            <w:r>
              <w:rPr>
                <w:rFonts w:eastAsiaTheme="minorEastAsia"/>
                <w:color w:val="000000" w:themeColor="text1"/>
                <w:szCs w:val="21"/>
              </w:rPr>
              <w:t>1.23%</w:t>
            </w:r>
          </w:p>
        </w:tc>
        <w:tc>
          <w:tcPr>
            <w:tcW w:w="1291" w:type="dxa"/>
            <w:vAlign w:val="center"/>
          </w:tcPr>
          <w:p w:rsidR="000E5A03" w:rsidRDefault="00D22B38">
            <w:pPr>
              <w:jc w:val="right"/>
            </w:pPr>
            <w:r>
              <w:rPr>
                <w:rFonts w:eastAsiaTheme="minorEastAsia"/>
                <w:color w:val="000000" w:themeColor="text1"/>
                <w:szCs w:val="21"/>
              </w:rPr>
              <w:t>-12.66%</w:t>
            </w:r>
          </w:p>
        </w:tc>
        <w:tc>
          <w:tcPr>
            <w:tcW w:w="1291" w:type="dxa"/>
            <w:vAlign w:val="center"/>
          </w:tcPr>
          <w:p w:rsidR="000E5A03" w:rsidRDefault="00D22B38">
            <w:pPr>
              <w:jc w:val="right"/>
            </w:pPr>
            <w:r>
              <w:rPr>
                <w:rFonts w:eastAsiaTheme="minorEastAsia"/>
                <w:color w:val="000000" w:themeColor="text1"/>
                <w:szCs w:val="21"/>
              </w:rPr>
              <w:t>0.77%</w:t>
            </w:r>
          </w:p>
        </w:tc>
        <w:tc>
          <w:tcPr>
            <w:tcW w:w="1291" w:type="dxa"/>
            <w:vAlign w:val="center"/>
          </w:tcPr>
          <w:p w:rsidR="000E5A03" w:rsidRDefault="00D22B38">
            <w:pPr>
              <w:jc w:val="right"/>
            </w:pPr>
            <w:r>
              <w:rPr>
                <w:rFonts w:eastAsiaTheme="minorEastAsia"/>
                <w:color w:val="000000" w:themeColor="text1"/>
                <w:szCs w:val="21"/>
              </w:rPr>
              <w:t>-3.66%</w:t>
            </w:r>
          </w:p>
        </w:tc>
        <w:tc>
          <w:tcPr>
            <w:tcW w:w="1291" w:type="dxa"/>
            <w:vAlign w:val="center"/>
          </w:tcPr>
          <w:p w:rsidR="000E5A03" w:rsidRDefault="00D22B38">
            <w:pPr>
              <w:jc w:val="right"/>
            </w:pPr>
            <w:r>
              <w:rPr>
                <w:rFonts w:eastAsiaTheme="minorEastAsia"/>
                <w:color w:val="000000" w:themeColor="text1"/>
                <w:szCs w:val="21"/>
              </w:rPr>
              <w:t>0.46%</w:t>
            </w:r>
          </w:p>
        </w:tc>
      </w:tr>
      <w:tr w:rsidR="000E5A03">
        <w:tc>
          <w:tcPr>
            <w:tcW w:w="1290" w:type="dxa"/>
            <w:vAlign w:val="center"/>
          </w:tcPr>
          <w:p w:rsidR="000E5A03" w:rsidRDefault="00D22B38">
            <w:pPr>
              <w:jc w:val="left"/>
            </w:pPr>
            <w:r>
              <w:rPr>
                <w:rFonts w:eastAsiaTheme="minorEastAsia"/>
                <w:color w:val="000000" w:themeColor="text1"/>
                <w:szCs w:val="21"/>
              </w:rPr>
              <w:t>过去六个月</w:t>
            </w:r>
          </w:p>
        </w:tc>
        <w:tc>
          <w:tcPr>
            <w:tcW w:w="1291" w:type="dxa"/>
            <w:vAlign w:val="center"/>
          </w:tcPr>
          <w:p w:rsidR="000E5A03" w:rsidRDefault="00D22B38">
            <w:pPr>
              <w:jc w:val="right"/>
            </w:pPr>
            <w:r>
              <w:rPr>
                <w:rFonts w:eastAsiaTheme="minorEastAsia"/>
                <w:color w:val="000000" w:themeColor="text1"/>
                <w:szCs w:val="21"/>
              </w:rPr>
              <w:t>-8.15%</w:t>
            </w:r>
          </w:p>
        </w:tc>
        <w:tc>
          <w:tcPr>
            <w:tcW w:w="1291" w:type="dxa"/>
            <w:vAlign w:val="center"/>
          </w:tcPr>
          <w:p w:rsidR="000E5A03" w:rsidRDefault="00D22B38">
            <w:pPr>
              <w:jc w:val="right"/>
            </w:pPr>
            <w:r>
              <w:rPr>
                <w:rFonts w:eastAsiaTheme="minorEastAsia"/>
                <w:color w:val="000000" w:themeColor="text1"/>
                <w:szCs w:val="21"/>
              </w:rPr>
              <w:t>1.47%</w:t>
            </w:r>
          </w:p>
        </w:tc>
        <w:tc>
          <w:tcPr>
            <w:tcW w:w="1291" w:type="dxa"/>
            <w:vAlign w:val="center"/>
          </w:tcPr>
          <w:p w:rsidR="000E5A03" w:rsidRDefault="00D22B38">
            <w:pPr>
              <w:jc w:val="right"/>
            </w:pPr>
            <w:r>
              <w:rPr>
                <w:rFonts w:eastAsiaTheme="minorEastAsia"/>
                <w:color w:val="000000" w:themeColor="text1"/>
                <w:szCs w:val="21"/>
              </w:rPr>
              <w:t>-8.71%</w:t>
            </w:r>
          </w:p>
        </w:tc>
        <w:tc>
          <w:tcPr>
            <w:tcW w:w="1291" w:type="dxa"/>
            <w:vAlign w:val="center"/>
          </w:tcPr>
          <w:p w:rsidR="000E5A03" w:rsidRDefault="00D22B38">
            <w:pPr>
              <w:jc w:val="right"/>
            </w:pPr>
            <w:r>
              <w:rPr>
                <w:rFonts w:eastAsiaTheme="minorEastAsia"/>
                <w:color w:val="000000" w:themeColor="text1"/>
                <w:szCs w:val="21"/>
              </w:rPr>
              <w:t>1.00%</w:t>
            </w:r>
          </w:p>
        </w:tc>
        <w:tc>
          <w:tcPr>
            <w:tcW w:w="1291" w:type="dxa"/>
            <w:vAlign w:val="center"/>
          </w:tcPr>
          <w:p w:rsidR="000E5A03" w:rsidRDefault="00D22B38">
            <w:pPr>
              <w:jc w:val="right"/>
            </w:pPr>
            <w:r>
              <w:rPr>
                <w:rFonts w:eastAsiaTheme="minorEastAsia"/>
                <w:color w:val="000000" w:themeColor="text1"/>
                <w:szCs w:val="21"/>
              </w:rPr>
              <w:t>0.56%</w:t>
            </w:r>
          </w:p>
        </w:tc>
        <w:tc>
          <w:tcPr>
            <w:tcW w:w="1291" w:type="dxa"/>
            <w:vAlign w:val="center"/>
          </w:tcPr>
          <w:p w:rsidR="000E5A03" w:rsidRDefault="00D22B38">
            <w:pPr>
              <w:jc w:val="right"/>
            </w:pPr>
            <w:r>
              <w:rPr>
                <w:rFonts w:eastAsiaTheme="minorEastAsia"/>
                <w:color w:val="000000" w:themeColor="text1"/>
                <w:szCs w:val="21"/>
              </w:rPr>
              <w:t>0.47%</w:t>
            </w:r>
          </w:p>
        </w:tc>
      </w:tr>
      <w:tr w:rsidR="000E5A03">
        <w:tc>
          <w:tcPr>
            <w:tcW w:w="1290" w:type="dxa"/>
            <w:vAlign w:val="center"/>
          </w:tcPr>
          <w:p w:rsidR="000E5A03" w:rsidRDefault="00D22B38">
            <w:pPr>
              <w:jc w:val="left"/>
            </w:pPr>
            <w:r>
              <w:rPr>
                <w:rFonts w:eastAsiaTheme="minorEastAsia"/>
                <w:color w:val="000000" w:themeColor="text1"/>
                <w:szCs w:val="21"/>
              </w:rPr>
              <w:t>过去一年</w:t>
            </w:r>
          </w:p>
        </w:tc>
        <w:tc>
          <w:tcPr>
            <w:tcW w:w="1291" w:type="dxa"/>
            <w:vAlign w:val="center"/>
          </w:tcPr>
          <w:p w:rsidR="000E5A03" w:rsidRDefault="00D22B38">
            <w:pPr>
              <w:jc w:val="right"/>
            </w:pPr>
            <w:r>
              <w:rPr>
                <w:rFonts w:eastAsiaTheme="minorEastAsia"/>
                <w:color w:val="000000" w:themeColor="text1"/>
                <w:szCs w:val="21"/>
              </w:rPr>
              <w:t>-30.14%</w:t>
            </w:r>
          </w:p>
        </w:tc>
        <w:tc>
          <w:tcPr>
            <w:tcW w:w="1291" w:type="dxa"/>
            <w:vAlign w:val="center"/>
          </w:tcPr>
          <w:p w:rsidR="000E5A03" w:rsidRDefault="00D22B38">
            <w:pPr>
              <w:jc w:val="right"/>
            </w:pPr>
            <w:r>
              <w:rPr>
                <w:rFonts w:eastAsiaTheme="minorEastAsia"/>
                <w:color w:val="000000" w:themeColor="text1"/>
                <w:szCs w:val="21"/>
              </w:rPr>
              <w:t>1.60%</w:t>
            </w:r>
          </w:p>
        </w:tc>
        <w:tc>
          <w:tcPr>
            <w:tcW w:w="1291" w:type="dxa"/>
            <w:vAlign w:val="center"/>
          </w:tcPr>
          <w:p w:rsidR="000E5A03" w:rsidRDefault="00D22B38">
            <w:pPr>
              <w:jc w:val="right"/>
            </w:pPr>
            <w:r>
              <w:rPr>
                <w:rFonts w:eastAsiaTheme="minorEastAsia"/>
                <w:color w:val="000000" w:themeColor="text1"/>
                <w:szCs w:val="21"/>
              </w:rPr>
              <w:t>-18.66%</w:t>
            </w:r>
          </w:p>
        </w:tc>
        <w:tc>
          <w:tcPr>
            <w:tcW w:w="1291" w:type="dxa"/>
            <w:vAlign w:val="center"/>
          </w:tcPr>
          <w:p w:rsidR="000E5A03" w:rsidRDefault="00D22B38">
            <w:pPr>
              <w:jc w:val="right"/>
            </w:pPr>
            <w:r>
              <w:rPr>
                <w:rFonts w:eastAsiaTheme="minorEastAsia"/>
                <w:color w:val="000000" w:themeColor="text1"/>
                <w:szCs w:val="21"/>
              </w:rPr>
              <w:t>1.01%</w:t>
            </w:r>
          </w:p>
        </w:tc>
        <w:tc>
          <w:tcPr>
            <w:tcW w:w="1291" w:type="dxa"/>
            <w:vAlign w:val="center"/>
          </w:tcPr>
          <w:p w:rsidR="000E5A03" w:rsidRDefault="00D22B38">
            <w:pPr>
              <w:jc w:val="right"/>
            </w:pPr>
            <w:r>
              <w:rPr>
                <w:rFonts w:eastAsiaTheme="minorEastAsia"/>
                <w:color w:val="000000" w:themeColor="text1"/>
                <w:szCs w:val="21"/>
              </w:rPr>
              <w:t>-11.48%</w:t>
            </w:r>
          </w:p>
        </w:tc>
        <w:tc>
          <w:tcPr>
            <w:tcW w:w="1291" w:type="dxa"/>
            <w:vAlign w:val="center"/>
          </w:tcPr>
          <w:p w:rsidR="000E5A03" w:rsidRDefault="00D22B38">
            <w:pPr>
              <w:jc w:val="right"/>
            </w:pPr>
            <w:r>
              <w:rPr>
                <w:rFonts w:eastAsiaTheme="minorEastAsia"/>
                <w:color w:val="000000" w:themeColor="text1"/>
                <w:szCs w:val="21"/>
              </w:rPr>
              <w:t>0.59%</w:t>
            </w:r>
          </w:p>
        </w:tc>
      </w:tr>
      <w:tr w:rsidR="000E5A03">
        <w:tc>
          <w:tcPr>
            <w:tcW w:w="1290" w:type="dxa"/>
            <w:vAlign w:val="center"/>
          </w:tcPr>
          <w:p w:rsidR="000E5A03" w:rsidRDefault="00D22B38">
            <w:pPr>
              <w:jc w:val="left"/>
            </w:pPr>
            <w:r>
              <w:rPr>
                <w:rFonts w:eastAsiaTheme="minorEastAsia"/>
                <w:color w:val="000000" w:themeColor="text1"/>
                <w:szCs w:val="21"/>
              </w:rPr>
              <w:t>过去三年</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r>
      <w:tr w:rsidR="000E5A03">
        <w:tc>
          <w:tcPr>
            <w:tcW w:w="1290" w:type="dxa"/>
            <w:vAlign w:val="center"/>
          </w:tcPr>
          <w:p w:rsidR="000E5A03" w:rsidRDefault="00D22B38">
            <w:pPr>
              <w:jc w:val="left"/>
            </w:pPr>
            <w:r>
              <w:rPr>
                <w:rFonts w:eastAsiaTheme="minorEastAsia"/>
                <w:color w:val="000000" w:themeColor="text1"/>
                <w:szCs w:val="21"/>
              </w:rPr>
              <w:t>过去五年</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r>
      <w:tr w:rsidR="000E5A03">
        <w:tc>
          <w:tcPr>
            <w:tcW w:w="1290" w:type="dxa"/>
            <w:vAlign w:val="center"/>
          </w:tcPr>
          <w:p w:rsidR="000E5A03" w:rsidRDefault="00D22B38">
            <w:pPr>
              <w:jc w:val="left"/>
            </w:pPr>
            <w:r>
              <w:rPr>
                <w:rFonts w:eastAsiaTheme="minorEastAsia"/>
                <w:color w:val="000000" w:themeColor="text1"/>
                <w:szCs w:val="21"/>
              </w:rPr>
              <w:t>自基金合同生效起至今</w:t>
            </w:r>
          </w:p>
        </w:tc>
        <w:tc>
          <w:tcPr>
            <w:tcW w:w="1291" w:type="dxa"/>
            <w:vAlign w:val="center"/>
          </w:tcPr>
          <w:p w:rsidR="000E5A03" w:rsidRDefault="00D22B38">
            <w:pPr>
              <w:jc w:val="right"/>
            </w:pPr>
            <w:r>
              <w:rPr>
                <w:rFonts w:eastAsiaTheme="minorEastAsia"/>
                <w:color w:val="000000" w:themeColor="text1"/>
                <w:szCs w:val="21"/>
              </w:rPr>
              <w:t>-22.01%</w:t>
            </w:r>
          </w:p>
        </w:tc>
        <w:tc>
          <w:tcPr>
            <w:tcW w:w="1291" w:type="dxa"/>
            <w:vAlign w:val="center"/>
          </w:tcPr>
          <w:p w:rsidR="000E5A03" w:rsidRDefault="00D22B38">
            <w:pPr>
              <w:jc w:val="right"/>
            </w:pPr>
            <w:r>
              <w:rPr>
                <w:rFonts w:eastAsiaTheme="minorEastAsia"/>
                <w:color w:val="000000" w:themeColor="text1"/>
                <w:szCs w:val="21"/>
              </w:rPr>
              <w:t>1.63%</w:t>
            </w:r>
          </w:p>
        </w:tc>
        <w:tc>
          <w:tcPr>
            <w:tcW w:w="1291" w:type="dxa"/>
            <w:vAlign w:val="center"/>
          </w:tcPr>
          <w:p w:rsidR="000E5A03" w:rsidRDefault="00D22B38">
            <w:pPr>
              <w:jc w:val="right"/>
            </w:pPr>
            <w:r>
              <w:rPr>
                <w:rFonts w:eastAsiaTheme="minorEastAsia"/>
                <w:color w:val="000000" w:themeColor="text1"/>
                <w:szCs w:val="21"/>
              </w:rPr>
              <w:t>-24.19%</w:t>
            </w:r>
          </w:p>
        </w:tc>
        <w:tc>
          <w:tcPr>
            <w:tcW w:w="1291" w:type="dxa"/>
            <w:vAlign w:val="center"/>
          </w:tcPr>
          <w:p w:rsidR="000E5A03" w:rsidRDefault="00D22B38">
            <w:pPr>
              <w:jc w:val="right"/>
            </w:pPr>
            <w:r>
              <w:rPr>
                <w:rFonts w:eastAsiaTheme="minorEastAsia"/>
                <w:color w:val="000000" w:themeColor="text1"/>
                <w:szCs w:val="21"/>
              </w:rPr>
              <w:t>0.99%</w:t>
            </w:r>
          </w:p>
        </w:tc>
        <w:tc>
          <w:tcPr>
            <w:tcW w:w="1291" w:type="dxa"/>
            <w:vAlign w:val="center"/>
          </w:tcPr>
          <w:p w:rsidR="000E5A03" w:rsidRDefault="00D22B38">
            <w:pPr>
              <w:jc w:val="right"/>
            </w:pPr>
            <w:r>
              <w:rPr>
                <w:rFonts w:eastAsiaTheme="minorEastAsia"/>
                <w:color w:val="000000" w:themeColor="text1"/>
                <w:szCs w:val="21"/>
              </w:rPr>
              <w:t>2.18%</w:t>
            </w:r>
          </w:p>
        </w:tc>
        <w:tc>
          <w:tcPr>
            <w:tcW w:w="1291" w:type="dxa"/>
            <w:vAlign w:val="center"/>
          </w:tcPr>
          <w:p w:rsidR="000E5A03" w:rsidRDefault="00D22B38">
            <w:pPr>
              <w:jc w:val="right"/>
            </w:pPr>
            <w:r>
              <w:rPr>
                <w:rFonts w:eastAsiaTheme="minorEastAsia"/>
                <w:color w:val="000000" w:themeColor="text1"/>
                <w:szCs w:val="21"/>
              </w:rPr>
              <w:t>0.64%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E5A03">
        <w:tc>
          <w:tcPr>
            <w:tcW w:w="1290" w:type="dxa"/>
            <w:vAlign w:val="center"/>
          </w:tcPr>
          <w:p w:rsidR="000E5A03" w:rsidRDefault="00D22B38">
            <w:pPr>
              <w:jc w:val="left"/>
            </w:pPr>
            <w:r>
              <w:rPr>
                <w:rFonts w:eastAsiaTheme="minorEastAsia"/>
                <w:color w:val="000000" w:themeColor="text1"/>
                <w:szCs w:val="21"/>
              </w:rPr>
              <w:t>过去三个月</w:t>
            </w:r>
          </w:p>
        </w:tc>
        <w:tc>
          <w:tcPr>
            <w:tcW w:w="1291" w:type="dxa"/>
            <w:vAlign w:val="center"/>
          </w:tcPr>
          <w:p w:rsidR="000E5A03" w:rsidRDefault="00D22B38">
            <w:pPr>
              <w:jc w:val="right"/>
            </w:pPr>
            <w:r>
              <w:rPr>
                <w:rFonts w:eastAsiaTheme="minorEastAsia"/>
                <w:color w:val="000000" w:themeColor="text1"/>
                <w:szCs w:val="21"/>
              </w:rPr>
              <w:t>-16.43%</w:t>
            </w:r>
          </w:p>
        </w:tc>
        <w:tc>
          <w:tcPr>
            <w:tcW w:w="1291" w:type="dxa"/>
            <w:vAlign w:val="center"/>
          </w:tcPr>
          <w:p w:rsidR="000E5A03" w:rsidRDefault="00D22B38">
            <w:pPr>
              <w:jc w:val="right"/>
            </w:pPr>
            <w:r>
              <w:rPr>
                <w:rFonts w:eastAsiaTheme="minorEastAsia"/>
                <w:color w:val="000000" w:themeColor="text1"/>
                <w:szCs w:val="21"/>
              </w:rPr>
              <w:t>1.23%</w:t>
            </w:r>
          </w:p>
        </w:tc>
        <w:tc>
          <w:tcPr>
            <w:tcW w:w="1291" w:type="dxa"/>
            <w:vAlign w:val="center"/>
          </w:tcPr>
          <w:p w:rsidR="000E5A03" w:rsidRDefault="00D22B38">
            <w:pPr>
              <w:jc w:val="right"/>
            </w:pPr>
            <w:r>
              <w:rPr>
                <w:rFonts w:eastAsiaTheme="minorEastAsia"/>
                <w:color w:val="000000" w:themeColor="text1"/>
                <w:szCs w:val="21"/>
              </w:rPr>
              <w:t>-12.66%</w:t>
            </w:r>
          </w:p>
        </w:tc>
        <w:tc>
          <w:tcPr>
            <w:tcW w:w="1291" w:type="dxa"/>
            <w:vAlign w:val="center"/>
          </w:tcPr>
          <w:p w:rsidR="000E5A03" w:rsidRDefault="00D22B38">
            <w:pPr>
              <w:jc w:val="right"/>
            </w:pPr>
            <w:r>
              <w:rPr>
                <w:rFonts w:eastAsiaTheme="minorEastAsia"/>
                <w:color w:val="000000" w:themeColor="text1"/>
                <w:szCs w:val="21"/>
              </w:rPr>
              <w:t>0.77%</w:t>
            </w:r>
          </w:p>
        </w:tc>
        <w:tc>
          <w:tcPr>
            <w:tcW w:w="1291" w:type="dxa"/>
            <w:vAlign w:val="center"/>
          </w:tcPr>
          <w:p w:rsidR="000E5A03" w:rsidRDefault="00D22B38">
            <w:pPr>
              <w:jc w:val="right"/>
            </w:pPr>
            <w:r>
              <w:rPr>
                <w:rFonts w:eastAsiaTheme="minorEastAsia"/>
                <w:color w:val="000000" w:themeColor="text1"/>
                <w:szCs w:val="21"/>
              </w:rPr>
              <w:t>-3.77%</w:t>
            </w:r>
          </w:p>
        </w:tc>
        <w:tc>
          <w:tcPr>
            <w:tcW w:w="1291" w:type="dxa"/>
            <w:vAlign w:val="center"/>
          </w:tcPr>
          <w:p w:rsidR="000E5A03" w:rsidRDefault="00D22B38">
            <w:pPr>
              <w:jc w:val="right"/>
            </w:pPr>
            <w:r>
              <w:rPr>
                <w:rFonts w:eastAsiaTheme="minorEastAsia"/>
                <w:color w:val="000000" w:themeColor="text1"/>
                <w:szCs w:val="21"/>
              </w:rPr>
              <w:t>0.46%</w:t>
            </w:r>
          </w:p>
        </w:tc>
      </w:tr>
      <w:tr w:rsidR="000E5A03">
        <w:tc>
          <w:tcPr>
            <w:tcW w:w="1290" w:type="dxa"/>
            <w:vAlign w:val="center"/>
          </w:tcPr>
          <w:p w:rsidR="000E5A03" w:rsidRDefault="00D22B38">
            <w:pPr>
              <w:jc w:val="left"/>
            </w:pPr>
            <w:r>
              <w:rPr>
                <w:rFonts w:eastAsiaTheme="minorEastAsia"/>
                <w:color w:val="000000" w:themeColor="text1"/>
                <w:szCs w:val="21"/>
              </w:rPr>
              <w:t>过去六个月</w:t>
            </w:r>
          </w:p>
        </w:tc>
        <w:tc>
          <w:tcPr>
            <w:tcW w:w="1291" w:type="dxa"/>
            <w:vAlign w:val="center"/>
          </w:tcPr>
          <w:p w:rsidR="000E5A03" w:rsidRDefault="00D22B38">
            <w:pPr>
              <w:jc w:val="right"/>
            </w:pPr>
            <w:r>
              <w:rPr>
                <w:rFonts w:eastAsiaTheme="minorEastAsia"/>
                <w:color w:val="000000" w:themeColor="text1"/>
                <w:szCs w:val="21"/>
              </w:rPr>
              <w:t>-8.37%</w:t>
            </w:r>
          </w:p>
        </w:tc>
        <w:tc>
          <w:tcPr>
            <w:tcW w:w="1291" w:type="dxa"/>
            <w:vAlign w:val="center"/>
          </w:tcPr>
          <w:p w:rsidR="000E5A03" w:rsidRDefault="00D22B38">
            <w:pPr>
              <w:jc w:val="right"/>
            </w:pPr>
            <w:r>
              <w:rPr>
                <w:rFonts w:eastAsiaTheme="minorEastAsia"/>
                <w:color w:val="000000" w:themeColor="text1"/>
                <w:szCs w:val="21"/>
              </w:rPr>
              <w:t>1.47%</w:t>
            </w:r>
          </w:p>
        </w:tc>
        <w:tc>
          <w:tcPr>
            <w:tcW w:w="1291" w:type="dxa"/>
            <w:vAlign w:val="center"/>
          </w:tcPr>
          <w:p w:rsidR="000E5A03" w:rsidRDefault="00D22B38">
            <w:pPr>
              <w:jc w:val="right"/>
            </w:pPr>
            <w:r>
              <w:rPr>
                <w:rFonts w:eastAsiaTheme="minorEastAsia"/>
                <w:color w:val="000000" w:themeColor="text1"/>
                <w:szCs w:val="21"/>
              </w:rPr>
              <w:t>-8.71%</w:t>
            </w:r>
          </w:p>
        </w:tc>
        <w:tc>
          <w:tcPr>
            <w:tcW w:w="1291" w:type="dxa"/>
            <w:vAlign w:val="center"/>
          </w:tcPr>
          <w:p w:rsidR="000E5A03" w:rsidRDefault="00D22B38">
            <w:pPr>
              <w:jc w:val="right"/>
            </w:pPr>
            <w:r>
              <w:rPr>
                <w:rFonts w:eastAsiaTheme="minorEastAsia"/>
                <w:color w:val="000000" w:themeColor="text1"/>
                <w:szCs w:val="21"/>
              </w:rPr>
              <w:t>1.00%</w:t>
            </w:r>
          </w:p>
        </w:tc>
        <w:tc>
          <w:tcPr>
            <w:tcW w:w="1291" w:type="dxa"/>
            <w:vAlign w:val="center"/>
          </w:tcPr>
          <w:p w:rsidR="000E5A03" w:rsidRDefault="00D22B38">
            <w:pPr>
              <w:jc w:val="right"/>
            </w:pPr>
            <w:r>
              <w:rPr>
                <w:rFonts w:eastAsiaTheme="minorEastAsia"/>
                <w:color w:val="000000" w:themeColor="text1"/>
                <w:szCs w:val="21"/>
              </w:rPr>
              <w:t>0.34%</w:t>
            </w:r>
          </w:p>
        </w:tc>
        <w:tc>
          <w:tcPr>
            <w:tcW w:w="1291" w:type="dxa"/>
            <w:vAlign w:val="center"/>
          </w:tcPr>
          <w:p w:rsidR="000E5A03" w:rsidRDefault="00D22B38">
            <w:pPr>
              <w:jc w:val="right"/>
            </w:pPr>
            <w:r>
              <w:rPr>
                <w:rFonts w:eastAsiaTheme="minorEastAsia"/>
                <w:color w:val="000000" w:themeColor="text1"/>
                <w:szCs w:val="21"/>
              </w:rPr>
              <w:t>0.47%</w:t>
            </w:r>
          </w:p>
        </w:tc>
      </w:tr>
      <w:tr w:rsidR="000E5A03">
        <w:tc>
          <w:tcPr>
            <w:tcW w:w="1290" w:type="dxa"/>
            <w:vAlign w:val="center"/>
          </w:tcPr>
          <w:p w:rsidR="000E5A03" w:rsidRDefault="00D22B38">
            <w:pPr>
              <w:jc w:val="left"/>
            </w:pPr>
            <w:r>
              <w:rPr>
                <w:rFonts w:eastAsiaTheme="minorEastAsia"/>
                <w:color w:val="000000" w:themeColor="text1"/>
                <w:szCs w:val="21"/>
              </w:rPr>
              <w:t>过去一年</w:t>
            </w:r>
          </w:p>
        </w:tc>
        <w:tc>
          <w:tcPr>
            <w:tcW w:w="1291" w:type="dxa"/>
            <w:vAlign w:val="center"/>
          </w:tcPr>
          <w:p w:rsidR="000E5A03" w:rsidRDefault="00D22B38">
            <w:pPr>
              <w:jc w:val="right"/>
            </w:pPr>
            <w:r>
              <w:rPr>
                <w:rFonts w:eastAsiaTheme="minorEastAsia"/>
                <w:color w:val="000000" w:themeColor="text1"/>
                <w:szCs w:val="21"/>
              </w:rPr>
              <w:t>-30.49%</w:t>
            </w:r>
          </w:p>
        </w:tc>
        <w:tc>
          <w:tcPr>
            <w:tcW w:w="1291" w:type="dxa"/>
            <w:vAlign w:val="center"/>
          </w:tcPr>
          <w:p w:rsidR="000E5A03" w:rsidRDefault="00D22B38">
            <w:pPr>
              <w:jc w:val="right"/>
            </w:pPr>
            <w:r>
              <w:rPr>
                <w:rFonts w:eastAsiaTheme="minorEastAsia"/>
                <w:color w:val="000000" w:themeColor="text1"/>
                <w:szCs w:val="21"/>
              </w:rPr>
              <w:t>1.60%</w:t>
            </w:r>
          </w:p>
        </w:tc>
        <w:tc>
          <w:tcPr>
            <w:tcW w:w="1291" w:type="dxa"/>
            <w:vAlign w:val="center"/>
          </w:tcPr>
          <w:p w:rsidR="000E5A03" w:rsidRDefault="00D22B38">
            <w:pPr>
              <w:jc w:val="right"/>
            </w:pPr>
            <w:r>
              <w:rPr>
                <w:rFonts w:eastAsiaTheme="minorEastAsia"/>
                <w:color w:val="000000" w:themeColor="text1"/>
                <w:szCs w:val="21"/>
              </w:rPr>
              <w:t>-18.66%</w:t>
            </w:r>
          </w:p>
        </w:tc>
        <w:tc>
          <w:tcPr>
            <w:tcW w:w="1291" w:type="dxa"/>
            <w:vAlign w:val="center"/>
          </w:tcPr>
          <w:p w:rsidR="000E5A03" w:rsidRDefault="00D22B38">
            <w:pPr>
              <w:jc w:val="right"/>
            </w:pPr>
            <w:r>
              <w:rPr>
                <w:rFonts w:eastAsiaTheme="minorEastAsia"/>
                <w:color w:val="000000" w:themeColor="text1"/>
                <w:szCs w:val="21"/>
              </w:rPr>
              <w:t>1.01%</w:t>
            </w:r>
          </w:p>
        </w:tc>
        <w:tc>
          <w:tcPr>
            <w:tcW w:w="1291" w:type="dxa"/>
            <w:vAlign w:val="center"/>
          </w:tcPr>
          <w:p w:rsidR="000E5A03" w:rsidRDefault="00D22B38">
            <w:pPr>
              <w:jc w:val="right"/>
            </w:pPr>
            <w:r>
              <w:rPr>
                <w:rFonts w:eastAsiaTheme="minorEastAsia"/>
                <w:color w:val="000000" w:themeColor="text1"/>
                <w:szCs w:val="21"/>
              </w:rPr>
              <w:t>-11.83%</w:t>
            </w:r>
          </w:p>
        </w:tc>
        <w:tc>
          <w:tcPr>
            <w:tcW w:w="1291" w:type="dxa"/>
            <w:vAlign w:val="center"/>
          </w:tcPr>
          <w:p w:rsidR="000E5A03" w:rsidRDefault="00D22B38">
            <w:pPr>
              <w:jc w:val="right"/>
            </w:pPr>
            <w:r>
              <w:rPr>
                <w:rFonts w:eastAsiaTheme="minorEastAsia"/>
                <w:color w:val="000000" w:themeColor="text1"/>
                <w:szCs w:val="21"/>
              </w:rPr>
              <w:t>0.59%</w:t>
            </w:r>
          </w:p>
        </w:tc>
      </w:tr>
      <w:tr w:rsidR="000E5A03">
        <w:tc>
          <w:tcPr>
            <w:tcW w:w="1290" w:type="dxa"/>
            <w:vAlign w:val="center"/>
          </w:tcPr>
          <w:p w:rsidR="000E5A03" w:rsidRDefault="00D22B38">
            <w:pPr>
              <w:jc w:val="left"/>
            </w:pPr>
            <w:r>
              <w:rPr>
                <w:rFonts w:eastAsiaTheme="minorEastAsia"/>
                <w:color w:val="000000" w:themeColor="text1"/>
                <w:szCs w:val="21"/>
              </w:rPr>
              <w:t>过去三年</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r>
      <w:tr w:rsidR="000E5A03">
        <w:tc>
          <w:tcPr>
            <w:tcW w:w="1290" w:type="dxa"/>
            <w:vAlign w:val="center"/>
          </w:tcPr>
          <w:p w:rsidR="000E5A03" w:rsidRDefault="00D22B38">
            <w:pPr>
              <w:jc w:val="left"/>
            </w:pPr>
            <w:r>
              <w:rPr>
                <w:rFonts w:eastAsiaTheme="minorEastAsia"/>
                <w:color w:val="000000" w:themeColor="text1"/>
                <w:szCs w:val="21"/>
              </w:rPr>
              <w:t>过去五年</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c>
          <w:tcPr>
            <w:tcW w:w="1291" w:type="dxa"/>
            <w:vAlign w:val="center"/>
          </w:tcPr>
          <w:p w:rsidR="000E5A03" w:rsidRDefault="00D22B38">
            <w:pPr>
              <w:jc w:val="right"/>
            </w:pPr>
            <w:r>
              <w:rPr>
                <w:rFonts w:eastAsiaTheme="minorEastAsia"/>
                <w:color w:val="000000" w:themeColor="text1"/>
                <w:szCs w:val="21"/>
              </w:rPr>
              <w:t>-</w:t>
            </w:r>
          </w:p>
        </w:tc>
      </w:tr>
      <w:tr w:rsidR="000E5A03">
        <w:tc>
          <w:tcPr>
            <w:tcW w:w="1290" w:type="dxa"/>
            <w:vAlign w:val="center"/>
          </w:tcPr>
          <w:p w:rsidR="000E5A03" w:rsidRDefault="00D22B38">
            <w:pPr>
              <w:jc w:val="left"/>
            </w:pPr>
            <w:r>
              <w:rPr>
                <w:rFonts w:eastAsiaTheme="minorEastAsia"/>
                <w:color w:val="000000" w:themeColor="text1"/>
                <w:szCs w:val="21"/>
              </w:rPr>
              <w:t>自基金合同生效起至今</w:t>
            </w:r>
          </w:p>
        </w:tc>
        <w:tc>
          <w:tcPr>
            <w:tcW w:w="1291" w:type="dxa"/>
            <w:vAlign w:val="center"/>
          </w:tcPr>
          <w:p w:rsidR="000E5A03" w:rsidRDefault="00D22B38">
            <w:pPr>
              <w:jc w:val="right"/>
            </w:pPr>
            <w:r>
              <w:rPr>
                <w:rFonts w:eastAsiaTheme="minorEastAsia"/>
                <w:color w:val="000000" w:themeColor="text1"/>
                <w:szCs w:val="21"/>
              </w:rPr>
              <w:t>-22.63%</w:t>
            </w:r>
          </w:p>
        </w:tc>
        <w:tc>
          <w:tcPr>
            <w:tcW w:w="1291" w:type="dxa"/>
            <w:vAlign w:val="center"/>
          </w:tcPr>
          <w:p w:rsidR="000E5A03" w:rsidRDefault="00D22B38">
            <w:pPr>
              <w:jc w:val="right"/>
            </w:pPr>
            <w:r>
              <w:rPr>
                <w:rFonts w:eastAsiaTheme="minorEastAsia"/>
                <w:color w:val="000000" w:themeColor="text1"/>
                <w:szCs w:val="21"/>
              </w:rPr>
              <w:t>1.63%</w:t>
            </w:r>
          </w:p>
        </w:tc>
        <w:tc>
          <w:tcPr>
            <w:tcW w:w="1291" w:type="dxa"/>
            <w:vAlign w:val="center"/>
          </w:tcPr>
          <w:p w:rsidR="000E5A03" w:rsidRDefault="00D22B38">
            <w:pPr>
              <w:jc w:val="right"/>
            </w:pPr>
            <w:r>
              <w:rPr>
                <w:rFonts w:eastAsiaTheme="minorEastAsia"/>
                <w:color w:val="000000" w:themeColor="text1"/>
                <w:szCs w:val="21"/>
              </w:rPr>
              <w:t>-24.19%</w:t>
            </w:r>
          </w:p>
        </w:tc>
        <w:tc>
          <w:tcPr>
            <w:tcW w:w="1291" w:type="dxa"/>
            <w:vAlign w:val="center"/>
          </w:tcPr>
          <w:p w:rsidR="000E5A03" w:rsidRDefault="00D22B38">
            <w:pPr>
              <w:jc w:val="right"/>
            </w:pPr>
            <w:r>
              <w:rPr>
                <w:rFonts w:eastAsiaTheme="minorEastAsia"/>
                <w:color w:val="000000" w:themeColor="text1"/>
                <w:szCs w:val="21"/>
              </w:rPr>
              <w:t>0.99%</w:t>
            </w:r>
          </w:p>
        </w:tc>
        <w:tc>
          <w:tcPr>
            <w:tcW w:w="1291" w:type="dxa"/>
            <w:vAlign w:val="center"/>
          </w:tcPr>
          <w:p w:rsidR="000E5A03" w:rsidRDefault="00D22B38">
            <w:pPr>
              <w:jc w:val="right"/>
            </w:pPr>
            <w:r>
              <w:rPr>
                <w:rFonts w:eastAsiaTheme="minorEastAsia"/>
                <w:color w:val="000000" w:themeColor="text1"/>
                <w:szCs w:val="21"/>
              </w:rPr>
              <w:t>1.56%</w:t>
            </w:r>
          </w:p>
        </w:tc>
        <w:tc>
          <w:tcPr>
            <w:tcW w:w="1291" w:type="dxa"/>
            <w:vAlign w:val="center"/>
          </w:tcPr>
          <w:p w:rsidR="000E5A03" w:rsidRDefault="00D22B38">
            <w:pPr>
              <w:jc w:val="right"/>
            </w:pPr>
            <w:r>
              <w:rPr>
                <w:rFonts w:eastAsiaTheme="minorEastAsia"/>
                <w:color w:val="000000" w:themeColor="text1"/>
                <w:szCs w:val="21"/>
              </w:rPr>
              <w:t>0.64%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E5A03">
        <w:tc>
          <w:tcPr>
            <w:tcW w:w="952" w:type="dxa"/>
            <w:vAlign w:val="center"/>
          </w:tcPr>
          <w:p w:rsidR="000E5A03" w:rsidRDefault="00D22B38">
            <w:pPr>
              <w:jc w:val="center"/>
            </w:pPr>
            <w:r>
              <w:rPr>
                <w:rFonts w:eastAsiaTheme="minorEastAsia"/>
                <w:color w:val="000000" w:themeColor="text1"/>
                <w:szCs w:val="21"/>
              </w:rPr>
              <w:t>李博</w:t>
            </w:r>
          </w:p>
        </w:tc>
        <w:tc>
          <w:tcPr>
            <w:tcW w:w="930" w:type="dxa"/>
            <w:vAlign w:val="center"/>
          </w:tcPr>
          <w:p w:rsidR="000E5A03" w:rsidRDefault="00D22B38">
            <w:pPr>
              <w:jc w:val="center"/>
            </w:pPr>
            <w:r>
              <w:rPr>
                <w:rFonts w:eastAsiaTheme="minorEastAsia"/>
                <w:color w:val="000000" w:themeColor="text1"/>
                <w:szCs w:val="21"/>
              </w:rPr>
              <w:t>本基金基金经理</w:t>
            </w:r>
          </w:p>
        </w:tc>
        <w:tc>
          <w:tcPr>
            <w:tcW w:w="1210" w:type="dxa"/>
            <w:vAlign w:val="center"/>
          </w:tcPr>
          <w:p w:rsidR="000E5A03" w:rsidRDefault="00D22B38">
            <w:pPr>
              <w:jc w:val="center"/>
            </w:pPr>
            <w:r>
              <w:rPr>
                <w:rFonts w:eastAsiaTheme="minorEastAsia"/>
                <w:color w:val="000000" w:themeColor="text1"/>
                <w:szCs w:val="21"/>
              </w:rPr>
              <w:t>2022-08-18</w:t>
            </w:r>
          </w:p>
        </w:tc>
        <w:tc>
          <w:tcPr>
            <w:tcW w:w="1309" w:type="dxa"/>
            <w:vAlign w:val="center"/>
          </w:tcPr>
          <w:p w:rsidR="000E5A03" w:rsidRDefault="00D22B38">
            <w:pPr>
              <w:jc w:val="center"/>
            </w:pPr>
            <w:r>
              <w:rPr>
                <w:rFonts w:eastAsiaTheme="minorEastAsia"/>
                <w:color w:val="000000" w:themeColor="text1"/>
                <w:szCs w:val="21"/>
              </w:rPr>
              <w:t>-</w:t>
            </w:r>
          </w:p>
        </w:tc>
        <w:tc>
          <w:tcPr>
            <w:tcW w:w="1254" w:type="dxa"/>
            <w:vAlign w:val="center"/>
          </w:tcPr>
          <w:p w:rsidR="000E5A03" w:rsidRDefault="00D22B38">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0E5A03" w:rsidRDefault="00D22B38">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w:t>
            </w:r>
            <w:r>
              <w:rPr>
                <w:rFonts w:eastAsiaTheme="minorEastAsia"/>
                <w:color w:val="000000" w:themeColor="text1"/>
                <w:szCs w:val="21"/>
              </w:rPr>
              <w:t>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月起同时担任上投摩根行业睿选股票型证券投资基金基金经理。</w:t>
            </w:r>
          </w:p>
        </w:tc>
      </w:tr>
      <w:tr w:rsidR="000E5A03">
        <w:tc>
          <w:tcPr>
            <w:tcW w:w="952" w:type="dxa"/>
            <w:vAlign w:val="center"/>
          </w:tcPr>
          <w:p w:rsidR="000E5A03" w:rsidRDefault="00D22B38">
            <w:pPr>
              <w:jc w:val="center"/>
            </w:pPr>
            <w:r>
              <w:rPr>
                <w:rFonts w:eastAsiaTheme="minorEastAsia"/>
                <w:color w:val="000000" w:themeColor="text1"/>
                <w:szCs w:val="21"/>
              </w:rPr>
              <w:t>孙芳</w:t>
            </w:r>
          </w:p>
        </w:tc>
        <w:tc>
          <w:tcPr>
            <w:tcW w:w="930" w:type="dxa"/>
            <w:vAlign w:val="center"/>
          </w:tcPr>
          <w:p w:rsidR="000E5A03" w:rsidRDefault="00D22B38">
            <w:pPr>
              <w:jc w:val="center"/>
            </w:pPr>
            <w:r>
              <w:rPr>
                <w:rFonts w:eastAsiaTheme="minorEastAsia"/>
                <w:color w:val="000000" w:themeColor="text1"/>
                <w:szCs w:val="21"/>
              </w:rPr>
              <w:t>本基金基金经理、副总经理兼投资副总监</w:t>
            </w:r>
          </w:p>
        </w:tc>
        <w:tc>
          <w:tcPr>
            <w:tcW w:w="1210" w:type="dxa"/>
            <w:vAlign w:val="center"/>
          </w:tcPr>
          <w:p w:rsidR="000E5A03" w:rsidRDefault="00D22B38">
            <w:pPr>
              <w:jc w:val="center"/>
            </w:pPr>
            <w:r>
              <w:rPr>
                <w:rFonts w:eastAsiaTheme="minorEastAsia"/>
                <w:color w:val="000000" w:themeColor="text1"/>
                <w:szCs w:val="21"/>
              </w:rPr>
              <w:t>2021-02-26</w:t>
            </w:r>
          </w:p>
        </w:tc>
        <w:tc>
          <w:tcPr>
            <w:tcW w:w="1309" w:type="dxa"/>
            <w:vAlign w:val="center"/>
          </w:tcPr>
          <w:p w:rsidR="000E5A03" w:rsidRDefault="00D22B38">
            <w:pPr>
              <w:jc w:val="center"/>
            </w:pPr>
            <w:r>
              <w:rPr>
                <w:rFonts w:eastAsiaTheme="minorEastAsia"/>
                <w:color w:val="000000" w:themeColor="text1"/>
                <w:szCs w:val="21"/>
              </w:rPr>
              <w:t>2022-08-18</w:t>
            </w:r>
          </w:p>
        </w:tc>
        <w:tc>
          <w:tcPr>
            <w:tcW w:w="1254" w:type="dxa"/>
            <w:vAlign w:val="center"/>
          </w:tcPr>
          <w:p w:rsidR="000E5A03" w:rsidRDefault="00D22B38">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0E5A03" w:rsidRDefault="00D22B38">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w:t>
            </w:r>
            <w:r>
              <w:rPr>
                <w:rFonts w:eastAsiaTheme="minorEastAsia"/>
                <w:color w:val="000000" w:themeColor="text1"/>
                <w:szCs w:val="21"/>
              </w:rPr>
              <w:t>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月同时担任上投摩根行业睿选股票型证券投资基金基金经理。</w:t>
            </w:r>
          </w:p>
        </w:tc>
      </w:tr>
    </w:tbl>
    <w:p w:rsidR="000E5A03" w:rsidRDefault="00D22B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E5A03" w:rsidRDefault="00D22B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孙芳女士为本基金首任基金经理，其任职日期指本基金基金合同生效之日。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行业睿选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三季度，市场在</w:t>
      </w:r>
      <w:r>
        <w:rPr>
          <w:rFonts w:eastAsiaTheme="minorEastAsia"/>
          <w:color w:val="000000" w:themeColor="text1"/>
          <w:szCs w:val="21"/>
        </w:rPr>
        <w:t>4</w:t>
      </w:r>
      <w:r>
        <w:rPr>
          <w:rFonts w:eastAsiaTheme="minorEastAsia"/>
          <w:color w:val="000000" w:themeColor="text1"/>
          <w:szCs w:val="21"/>
        </w:rPr>
        <w:t>月底反弹后出现了较大幅度下跌，沪深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15.16%</w:t>
      </w:r>
      <w:r>
        <w:rPr>
          <w:rFonts w:eastAsiaTheme="minorEastAsia"/>
          <w:color w:val="000000" w:themeColor="text1"/>
          <w:szCs w:val="21"/>
        </w:rPr>
        <w:t>，创业板下跌</w:t>
      </w:r>
      <w:r>
        <w:rPr>
          <w:rFonts w:eastAsiaTheme="minorEastAsia"/>
          <w:color w:val="000000" w:themeColor="text1"/>
          <w:szCs w:val="21"/>
        </w:rPr>
        <w:t>18.56%</w:t>
      </w:r>
      <w:r>
        <w:rPr>
          <w:rFonts w:eastAsiaTheme="minorEastAsia"/>
          <w:color w:val="000000" w:themeColor="text1"/>
          <w:szCs w:val="21"/>
        </w:rPr>
        <w:t>。板块方面，煤炭板块领涨、电力及公用事业、石油石化跌幅较小，建材、电子和传媒领跌。从已公布的经济数据来看，经济复苏迹象明显，如</w:t>
      </w:r>
      <w:r>
        <w:rPr>
          <w:rFonts w:eastAsiaTheme="minorEastAsia"/>
          <w:color w:val="000000" w:themeColor="text1"/>
          <w:szCs w:val="21"/>
        </w:rPr>
        <w:t>8</w:t>
      </w:r>
      <w:r>
        <w:rPr>
          <w:rFonts w:eastAsiaTheme="minorEastAsia"/>
          <w:color w:val="000000" w:themeColor="text1"/>
          <w:szCs w:val="21"/>
        </w:rPr>
        <w:t>月我国规模以上工业增加值同比增长</w:t>
      </w:r>
      <w:r>
        <w:rPr>
          <w:rFonts w:eastAsiaTheme="minorEastAsia"/>
          <w:color w:val="000000" w:themeColor="text1"/>
          <w:szCs w:val="21"/>
        </w:rPr>
        <w:t>4.2%</w:t>
      </w:r>
      <w:r>
        <w:rPr>
          <w:rFonts w:eastAsiaTheme="minorEastAsia"/>
          <w:color w:val="000000" w:themeColor="text1"/>
          <w:szCs w:val="21"/>
        </w:rPr>
        <w:t>，环比增长</w:t>
      </w:r>
      <w:r>
        <w:rPr>
          <w:rFonts w:eastAsiaTheme="minorEastAsia"/>
          <w:color w:val="000000" w:themeColor="text1"/>
          <w:szCs w:val="21"/>
        </w:rPr>
        <w:t>0.32%</w:t>
      </w:r>
      <w:r>
        <w:rPr>
          <w:rFonts w:eastAsiaTheme="minorEastAsia"/>
          <w:color w:val="000000" w:themeColor="text1"/>
          <w:szCs w:val="21"/>
        </w:rPr>
        <w:t>，社会消费品零售总额同比增长</w:t>
      </w:r>
      <w:r>
        <w:rPr>
          <w:rFonts w:eastAsiaTheme="minorEastAsia"/>
          <w:color w:val="000000" w:themeColor="text1"/>
          <w:szCs w:val="21"/>
        </w:rPr>
        <w:t>5.4%</w:t>
      </w:r>
      <w:r>
        <w:rPr>
          <w:rFonts w:eastAsiaTheme="minorEastAsia"/>
          <w:color w:val="000000" w:themeColor="text1"/>
          <w:szCs w:val="21"/>
        </w:rPr>
        <w:t>，我们预计未来随着政策落地经济有望进一步修复。我们将长期秉持聚焦优</w:t>
      </w:r>
      <w:r>
        <w:rPr>
          <w:rFonts w:eastAsiaTheme="minorEastAsia"/>
          <w:color w:val="000000" w:themeColor="text1"/>
          <w:szCs w:val="21"/>
        </w:rPr>
        <w:t>质成长企业的投资理念，追求企业盈利增长带来的市值扩张，此外，本季度还减持了部分前期超额收益较多个股，增持了部分市场关注度不高的成长股。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进入四季度，我们判断市场机会将大于风险，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股有望呈现结构性的投资机会。市场过去</w:t>
      </w:r>
      <w:r w:rsidRPr="00B27A29">
        <w:rPr>
          <w:rFonts w:eastAsiaTheme="minorEastAsia"/>
          <w:color w:val="000000" w:themeColor="text1"/>
          <w:szCs w:val="21"/>
        </w:rPr>
        <w:t>2</w:t>
      </w:r>
      <w:r w:rsidRPr="00B27A29">
        <w:rPr>
          <w:rFonts w:eastAsiaTheme="minorEastAsia"/>
          <w:color w:val="000000" w:themeColor="text1"/>
          <w:szCs w:val="21"/>
        </w:rPr>
        <w:t>年结构性分化较明显，高景气度赛道出现了较大幅度上涨，市场整体却出现一定程度下跌。站在目前的时点，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本报告期上投摩根行业睿选股票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:-16.32%</w:t>
      </w:r>
      <w:r>
        <w:rPr>
          <w:rFonts w:eastAsiaTheme="minorEastAsia"/>
          <w:color w:val="000000" w:themeColor="text1"/>
          <w:szCs w:val="21"/>
        </w:rPr>
        <w:t>，同期业绩比较基准收益率为</w:t>
      </w:r>
      <w:r>
        <w:rPr>
          <w:rFonts w:eastAsiaTheme="minorEastAsia"/>
          <w:color w:val="000000" w:themeColor="text1"/>
          <w:szCs w:val="21"/>
        </w:rPr>
        <w:t>:-12.66%,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:-16.43%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:-12.66%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1,770,443,687.51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1,770,443,687.51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1,840,423.44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1,840,423.44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433,938,649.02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1,005,813.20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2,207,228,573.17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30,992,439.20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25,359,671.50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1,444,335,616.86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31,247,643.00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1,816,912.25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6,809,910.00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22,686,830.00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43,014,636.00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19,195,754.50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18,477,954.12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1,643,937,367.43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74.81</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0E5A03" w:rsidRDefault="00D22B38">
            <w:pPr>
              <w:jc w:val="center"/>
            </w:pPr>
            <w:r>
              <w:rPr>
                <w:rFonts w:eastAsiaTheme="minorEastAsia"/>
                <w:color w:val="000000" w:themeColor="text1"/>
                <w:szCs w:val="21"/>
              </w:rPr>
              <w:t>106,954,109.03</w:t>
            </w:r>
          </w:p>
        </w:tc>
        <w:tc>
          <w:tcPr>
            <w:tcW w:w="3118" w:type="dxa"/>
            <w:vAlign w:val="center"/>
          </w:tcPr>
          <w:p w:rsidR="000E5A03" w:rsidRDefault="00D22B38">
            <w:pPr>
              <w:jc w:val="center"/>
            </w:pPr>
            <w:r>
              <w:rPr>
                <w:rFonts w:eastAsiaTheme="minorEastAsia"/>
                <w:color w:val="000000" w:themeColor="text1"/>
                <w:szCs w:val="21"/>
              </w:rPr>
              <w:t>4.87</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0E5A03" w:rsidRDefault="00D22B38">
            <w:pPr>
              <w:jc w:val="center"/>
            </w:pPr>
            <w:r>
              <w:rPr>
                <w:rFonts w:eastAsiaTheme="minorEastAsia"/>
                <w:color w:val="000000" w:themeColor="text1"/>
                <w:szCs w:val="21"/>
              </w:rPr>
              <w:t>19,552,211.05</w:t>
            </w:r>
          </w:p>
        </w:tc>
        <w:tc>
          <w:tcPr>
            <w:tcW w:w="3118" w:type="dxa"/>
            <w:vAlign w:val="center"/>
          </w:tcPr>
          <w:p w:rsidR="000E5A03" w:rsidRDefault="00D22B38">
            <w:pPr>
              <w:jc w:val="center"/>
            </w:pPr>
            <w:r>
              <w:rPr>
                <w:rFonts w:eastAsiaTheme="minorEastAsia"/>
                <w:color w:val="000000" w:themeColor="text1"/>
                <w:szCs w:val="21"/>
              </w:rPr>
              <w:t>0.89</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0E5A03">
        <w:trPr>
          <w:jc w:val="center"/>
        </w:trPr>
        <w:tc>
          <w:tcPr>
            <w:tcW w:w="2397" w:type="dxa"/>
            <w:vAlign w:val="center"/>
          </w:tcPr>
          <w:p w:rsidR="000E5A03" w:rsidRDefault="00D22B38">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0E5A03" w:rsidRDefault="00D22B38">
            <w:pPr>
              <w:jc w:val="center"/>
            </w:pPr>
            <w:r>
              <w:rPr>
                <w:rFonts w:eastAsiaTheme="minorEastAsia"/>
                <w:color w:val="000000" w:themeColor="text1"/>
                <w:szCs w:val="21"/>
              </w:rPr>
              <w:t>-</w:t>
            </w:r>
          </w:p>
        </w:tc>
        <w:tc>
          <w:tcPr>
            <w:tcW w:w="3118" w:type="dxa"/>
            <w:vAlign w:val="center"/>
          </w:tcPr>
          <w:p w:rsidR="000E5A03" w:rsidRDefault="00D22B3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126,506,320.08</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5.76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E5A03">
        <w:tc>
          <w:tcPr>
            <w:tcW w:w="817" w:type="dxa"/>
            <w:vAlign w:val="center"/>
          </w:tcPr>
          <w:p w:rsidR="000E5A03" w:rsidRDefault="00D22B38">
            <w:pPr>
              <w:jc w:val="center"/>
            </w:pPr>
            <w:r>
              <w:rPr>
                <w:rFonts w:eastAsiaTheme="minorEastAsia"/>
                <w:kern w:val="0"/>
                <w:szCs w:val="21"/>
              </w:rPr>
              <w:t>1</w:t>
            </w:r>
          </w:p>
        </w:tc>
        <w:tc>
          <w:tcPr>
            <w:tcW w:w="1276" w:type="dxa"/>
            <w:vAlign w:val="center"/>
          </w:tcPr>
          <w:p w:rsidR="000E5A03" w:rsidRDefault="00D22B38">
            <w:pPr>
              <w:jc w:val="center"/>
            </w:pPr>
            <w:r>
              <w:rPr>
                <w:rFonts w:eastAsiaTheme="minorEastAsia"/>
                <w:kern w:val="0"/>
                <w:szCs w:val="21"/>
              </w:rPr>
              <w:t>300750</w:t>
            </w:r>
          </w:p>
        </w:tc>
        <w:tc>
          <w:tcPr>
            <w:tcW w:w="1701" w:type="dxa"/>
            <w:vAlign w:val="center"/>
          </w:tcPr>
          <w:p w:rsidR="000E5A03" w:rsidRDefault="00D22B38">
            <w:pPr>
              <w:jc w:val="center"/>
            </w:pPr>
            <w:r>
              <w:rPr>
                <w:rFonts w:eastAsiaTheme="minorEastAsia"/>
                <w:kern w:val="0"/>
                <w:szCs w:val="21"/>
              </w:rPr>
              <w:t>宁德时代</w:t>
            </w:r>
          </w:p>
        </w:tc>
        <w:tc>
          <w:tcPr>
            <w:tcW w:w="1276" w:type="dxa"/>
            <w:vAlign w:val="center"/>
          </w:tcPr>
          <w:p w:rsidR="000E5A03" w:rsidRDefault="00D22B38">
            <w:pPr>
              <w:jc w:val="right"/>
            </w:pPr>
            <w:r>
              <w:rPr>
                <w:rFonts w:eastAsiaTheme="minorEastAsia"/>
                <w:kern w:val="0"/>
                <w:szCs w:val="21"/>
              </w:rPr>
              <w:t>304,275.00</w:t>
            </w:r>
          </w:p>
        </w:tc>
        <w:tc>
          <w:tcPr>
            <w:tcW w:w="1842" w:type="dxa"/>
            <w:vAlign w:val="center"/>
          </w:tcPr>
          <w:p w:rsidR="000E5A03" w:rsidRDefault="00D22B38">
            <w:pPr>
              <w:jc w:val="right"/>
            </w:pPr>
            <w:r>
              <w:rPr>
                <w:rFonts w:eastAsiaTheme="minorEastAsia"/>
                <w:kern w:val="0"/>
                <w:szCs w:val="21"/>
              </w:rPr>
              <w:t>121,980,804.75</w:t>
            </w:r>
          </w:p>
        </w:tc>
        <w:tc>
          <w:tcPr>
            <w:tcW w:w="1616" w:type="dxa"/>
            <w:vAlign w:val="center"/>
          </w:tcPr>
          <w:p w:rsidR="000E5A03" w:rsidRDefault="00D22B38">
            <w:pPr>
              <w:jc w:val="right"/>
            </w:pPr>
            <w:r>
              <w:rPr>
                <w:rFonts w:eastAsiaTheme="minorEastAsia"/>
                <w:kern w:val="0"/>
                <w:szCs w:val="21"/>
              </w:rPr>
              <w:t>5.55</w:t>
            </w:r>
          </w:p>
        </w:tc>
      </w:tr>
      <w:tr w:rsidR="000E5A03">
        <w:tc>
          <w:tcPr>
            <w:tcW w:w="817" w:type="dxa"/>
            <w:vAlign w:val="center"/>
          </w:tcPr>
          <w:p w:rsidR="000E5A03" w:rsidRDefault="00D22B38">
            <w:pPr>
              <w:jc w:val="center"/>
            </w:pPr>
            <w:r>
              <w:rPr>
                <w:rFonts w:eastAsiaTheme="minorEastAsia"/>
                <w:kern w:val="0"/>
                <w:szCs w:val="21"/>
              </w:rPr>
              <w:t>2</w:t>
            </w:r>
          </w:p>
        </w:tc>
        <w:tc>
          <w:tcPr>
            <w:tcW w:w="1276" w:type="dxa"/>
            <w:vAlign w:val="center"/>
          </w:tcPr>
          <w:p w:rsidR="000E5A03" w:rsidRDefault="00D22B38">
            <w:pPr>
              <w:jc w:val="center"/>
            </w:pPr>
            <w:r>
              <w:rPr>
                <w:rFonts w:eastAsiaTheme="minorEastAsia"/>
                <w:kern w:val="0"/>
                <w:szCs w:val="21"/>
              </w:rPr>
              <w:t>600519</w:t>
            </w:r>
          </w:p>
        </w:tc>
        <w:tc>
          <w:tcPr>
            <w:tcW w:w="1701" w:type="dxa"/>
            <w:vAlign w:val="center"/>
          </w:tcPr>
          <w:p w:rsidR="000E5A03" w:rsidRDefault="00D22B38">
            <w:pPr>
              <w:jc w:val="center"/>
            </w:pPr>
            <w:r>
              <w:rPr>
                <w:rFonts w:eastAsiaTheme="minorEastAsia"/>
                <w:kern w:val="0"/>
                <w:szCs w:val="21"/>
              </w:rPr>
              <w:t>贵州茅台</w:t>
            </w:r>
          </w:p>
        </w:tc>
        <w:tc>
          <w:tcPr>
            <w:tcW w:w="1276" w:type="dxa"/>
            <w:vAlign w:val="center"/>
          </w:tcPr>
          <w:p w:rsidR="000E5A03" w:rsidRDefault="00D22B38">
            <w:pPr>
              <w:jc w:val="right"/>
            </w:pPr>
            <w:r>
              <w:rPr>
                <w:rFonts w:eastAsiaTheme="minorEastAsia"/>
                <w:kern w:val="0"/>
                <w:szCs w:val="21"/>
              </w:rPr>
              <w:t>45,513.00</w:t>
            </w:r>
          </w:p>
        </w:tc>
        <w:tc>
          <w:tcPr>
            <w:tcW w:w="1842" w:type="dxa"/>
            <w:vAlign w:val="center"/>
          </w:tcPr>
          <w:p w:rsidR="000E5A03" w:rsidRDefault="00D22B38">
            <w:pPr>
              <w:jc w:val="right"/>
            </w:pPr>
            <w:r>
              <w:rPr>
                <w:rFonts w:eastAsiaTheme="minorEastAsia"/>
                <w:kern w:val="0"/>
                <w:szCs w:val="21"/>
              </w:rPr>
              <w:t>85,223,092.50</w:t>
            </w:r>
          </w:p>
        </w:tc>
        <w:tc>
          <w:tcPr>
            <w:tcW w:w="1616" w:type="dxa"/>
            <w:vAlign w:val="center"/>
          </w:tcPr>
          <w:p w:rsidR="000E5A03" w:rsidRDefault="00D22B38">
            <w:pPr>
              <w:jc w:val="right"/>
            </w:pPr>
            <w:r>
              <w:rPr>
                <w:rFonts w:eastAsiaTheme="minorEastAsia"/>
                <w:kern w:val="0"/>
                <w:szCs w:val="21"/>
              </w:rPr>
              <w:t>3.88</w:t>
            </w:r>
          </w:p>
        </w:tc>
      </w:tr>
      <w:tr w:rsidR="000E5A03">
        <w:tc>
          <w:tcPr>
            <w:tcW w:w="817" w:type="dxa"/>
            <w:vAlign w:val="center"/>
          </w:tcPr>
          <w:p w:rsidR="000E5A03" w:rsidRDefault="00D22B38">
            <w:pPr>
              <w:jc w:val="center"/>
            </w:pPr>
            <w:r>
              <w:rPr>
                <w:rFonts w:eastAsiaTheme="minorEastAsia"/>
                <w:kern w:val="0"/>
                <w:szCs w:val="21"/>
              </w:rPr>
              <w:t>3</w:t>
            </w:r>
          </w:p>
        </w:tc>
        <w:tc>
          <w:tcPr>
            <w:tcW w:w="1276" w:type="dxa"/>
            <w:vAlign w:val="center"/>
          </w:tcPr>
          <w:p w:rsidR="000E5A03" w:rsidRDefault="00D22B38">
            <w:pPr>
              <w:jc w:val="center"/>
            </w:pPr>
            <w:r>
              <w:rPr>
                <w:rFonts w:eastAsiaTheme="minorEastAsia"/>
                <w:kern w:val="0"/>
                <w:szCs w:val="21"/>
              </w:rPr>
              <w:t>03690</w:t>
            </w:r>
          </w:p>
        </w:tc>
        <w:tc>
          <w:tcPr>
            <w:tcW w:w="1701" w:type="dxa"/>
            <w:vAlign w:val="center"/>
          </w:tcPr>
          <w:p w:rsidR="000E5A03" w:rsidRDefault="00D22B38">
            <w:pPr>
              <w:jc w:val="center"/>
            </w:pPr>
            <w:r>
              <w:rPr>
                <w:rFonts w:eastAsiaTheme="minorEastAsia"/>
                <w:kern w:val="0"/>
                <w:szCs w:val="21"/>
              </w:rPr>
              <w:t>美团－Ｗ</w:t>
            </w:r>
          </w:p>
        </w:tc>
        <w:tc>
          <w:tcPr>
            <w:tcW w:w="1276" w:type="dxa"/>
            <w:vAlign w:val="center"/>
          </w:tcPr>
          <w:p w:rsidR="000E5A03" w:rsidRDefault="00D22B38">
            <w:pPr>
              <w:jc w:val="right"/>
            </w:pPr>
            <w:r>
              <w:rPr>
                <w:rFonts w:eastAsiaTheme="minorEastAsia"/>
                <w:kern w:val="0"/>
                <w:szCs w:val="21"/>
              </w:rPr>
              <w:t>460,900.00</w:t>
            </w:r>
          </w:p>
        </w:tc>
        <w:tc>
          <w:tcPr>
            <w:tcW w:w="1842" w:type="dxa"/>
            <w:vAlign w:val="center"/>
          </w:tcPr>
          <w:p w:rsidR="000E5A03" w:rsidRDefault="00D22B38">
            <w:pPr>
              <w:jc w:val="right"/>
            </w:pPr>
            <w:r>
              <w:rPr>
                <w:rFonts w:eastAsiaTheme="minorEastAsia"/>
                <w:kern w:val="0"/>
                <w:szCs w:val="21"/>
              </w:rPr>
              <w:t>69,031,419.18</w:t>
            </w:r>
          </w:p>
        </w:tc>
        <w:tc>
          <w:tcPr>
            <w:tcW w:w="1616" w:type="dxa"/>
            <w:vAlign w:val="center"/>
          </w:tcPr>
          <w:p w:rsidR="000E5A03" w:rsidRDefault="00D22B38">
            <w:pPr>
              <w:jc w:val="right"/>
            </w:pPr>
            <w:r>
              <w:rPr>
                <w:rFonts w:eastAsiaTheme="minorEastAsia"/>
                <w:kern w:val="0"/>
                <w:szCs w:val="21"/>
              </w:rPr>
              <w:t>3.14</w:t>
            </w:r>
          </w:p>
        </w:tc>
      </w:tr>
      <w:tr w:rsidR="000E5A03">
        <w:tc>
          <w:tcPr>
            <w:tcW w:w="817" w:type="dxa"/>
            <w:vAlign w:val="center"/>
          </w:tcPr>
          <w:p w:rsidR="000E5A03" w:rsidRDefault="00D22B38">
            <w:pPr>
              <w:jc w:val="center"/>
            </w:pPr>
            <w:r>
              <w:rPr>
                <w:rFonts w:eastAsiaTheme="minorEastAsia"/>
                <w:kern w:val="0"/>
                <w:szCs w:val="21"/>
              </w:rPr>
              <w:t>4</w:t>
            </w:r>
          </w:p>
        </w:tc>
        <w:tc>
          <w:tcPr>
            <w:tcW w:w="1276" w:type="dxa"/>
            <w:vAlign w:val="center"/>
          </w:tcPr>
          <w:p w:rsidR="000E5A03" w:rsidRDefault="00D22B38">
            <w:pPr>
              <w:jc w:val="center"/>
            </w:pPr>
            <w:r>
              <w:rPr>
                <w:rFonts w:eastAsiaTheme="minorEastAsia"/>
                <w:kern w:val="0"/>
                <w:szCs w:val="21"/>
              </w:rPr>
              <w:t>000733</w:t>
            </w:r>
          </w:p>
        </w:tc>
        <w:tc>
          <w:tcPr>
            <w:tcW w:w="1701" w:type="dxa"/>
            <w:vAlign w:val="center"/>
          </w:tcPr>
          <w:p w:rsidR="000E5A03" w:rsidRDefault="00D22B38">
            <w:pPr>
              <w:jc w:val="center"/>
            </w:pPr>
            <w:r>
              <w:rPr>
                <w:rFonts w:eastAsiaTheme="minorEastAsia"/>
                <w:kern w:val="0"/>
                <w:szCs w:val="21"/>
              </w:rPr>
              <w:t>振华科技</w:t>
            </w:r>
          </w:p>
        </w:tc>
        <w:tc>
          <w:tcPr>
            <w:tcW w:w="1276" w:type="dxa"/>
            <w:vAlign w:val="center"/>
          </w:tcPr>
          <w:p w:rsidR="000E5A03" w:rsidRDefault="00D22B38">
            <w:pPr>
              <w:jc w:val="right"/>
            </w:pPr>
            <w:r>
              <w:rPr>
                <w:rFonts w:eastAsiaTheme="minorEastAsia"/>
                <w:kern w:val="0"/>
                <w:szCs w:val="21"/>
              </w:rPr>
              <w:t>576,352.00</w:t>
            </w:r>
          </w:p>
        </w:tc>
        <w:tc>
          <w:tcPr>
            <w:tcW w:w="1842" w:type="dxa"/>
            <w:vAlign w:val="center"/>
          </w:tcPr>
          <w:p w:rsidR="000E5A03" w:rsidRDefault="00D22B38">
            <w:pPr>
              <w:jc w:val="right"/>
            </w:pPr>
            <w:r>
              <w:rPr>
                <w:rFonts w:eastAsiaTheme="minorEastAsia"/>
                <w:kern w:val="0"/>
                <w:szCs w:val="21"/>
              </w:rPr>
              <w:t>66,845,304.96</w:t>
            </w:r>
          </w:p>
        </w:tc>
        <w:tc>
          <w:tcPr>
            <w:tcW w:w="1616" w:type="dxa"/>
            <w:vAlign w:val="center"/>
          </w:tcPr>
          <w:p w:rsidR="000E5A03" w:rsidRDefault="00D22B38">
            <w:pPr>
              <w:jc w:val="right"/>
            </w:pPr>
            <w:r>
              <w:rPr>
                <w:rFonts w:eastAsiaTheme="minorEastAsia"/>
                <w:kern w:val="0"/>
                <w:szCs w:val="21"/>
              </w:rPr>
              <w:t>3.04</w:t>
            </w:r>
          </w:p>
        </w:tc>
      </w:tr>
      <w:tr w:rsidR="000E5A03">
        <w:tc>
          <w:tcPr>
            <w:tcW w:w="817" w:type="dxa"/>
            <w:vAlign w:val="center"/>
          </w:tcPr>
          <w:p w:rsidR="000E5A03" w:rsidRDefault="00D22B38">
            <w:pPr>
              <w:jc w:val="center"/>
            </w:pPr>
            <w:r>
              <w:rPr>
                <w:rFonts w:eastAsiaTheme="minorEastAsia"/>
                <w:kern w:val="0"/>
                <w:szCs w:val="21"/>
              </w:rPr>
              <w:t>5</w:t>
            </w:r>
          </w:p>
        </w:tc>
        <w:tc>
          <w:tcPr>
            <w:tcW w:w="1276" w:type="dxa"/>
            <w:vAlign w:val="center"/>
          </w:tcPr>
          <w:p w:rsidR="000E5A03" w:rsidRDefault="00D22B38">
            <w:pPr>
              <w:jc w:val="center"/>
            </w:pPr>
            <w:r>
              <w:rPr>
                <w:rFonts w:eastAsiaTheme="minorEastAsia"/>
                <w:kern w:val="0"/>
                <w:szCs w:val="21"/>
              </w:rPr>
              <w:t>600438</w:t>
            </w:r>
          </w:p>
        </w:tc>
        <w:tc>
          <w:tcPr>
            <w:tcW w:w="1701" w:type="dxa"/>
            <w:vAlign w:val="center"/>
          </w:tcPr>
          <w:p w:rsidR="000E5A03" w:rsidRDefault="00D22B38">
            <w:pPr>
              <w:jc w:val="center"/>
            </w:pPr>
            <w:r>
              <w:rPr>
                <w:rFonts w:eastAsiaTheme="minorEastAsia"/>
                <w:kern w:val="0"/>
                <w:szCs w:val="21"/>
              </w:rPr>
              <w:t>通威股份</w:t>
            </w:r>
          </w:p>
        </w:tc>
        <w:tc>
          <w:tcPr>
            <w:tcW w:w="1276" w:type="dxa"/>
            <w:vAlign w:val="center"/>
          </w:tcPr>
          <w:p w:rsidR="000E5A03" w:rsidRDefault="00D22B38">
            <w:pPr>
              <w:jc w:val="right"/>
            </w:pPr>
            <w:r>
              <w:rPr>
                <w:rFonts w:eastAsiaTheme="minorEastAsia"/>
                <w:kern w:val="0"/>
                <w:szCs w:val="21"/>
              </w:rPr>
              <w:t>1,337,238.00</w:t>
            </w:r>
          </w:p>
        </w:tc>
        <w:tc>
          <w:tcPr>
            <w:tcW w:w="1842" w:type="dxa"/>
            <w:vAlign w:val="center"/>
          </w:tcPr>
          <w:p w:rsidR="000E5A03" w:rsidRDefault="00D22B38">
            <w:pPr>
              <w:jc w:val="right"/>
            </w:pPr>
            <w:r>
              <w:rPr>
                <w:rFonts w:eastAsiaTheme="minorEastAsia"/>
                <w:kern w:val="0"/>
                <w:szCs w:val="21"/>
              </w:rPr>
              <w:t>62,796,696.48</w:t>
            </w:r>
          </w:p>
        </w:tc>
        <w:tc>
          <w:tcPr>
            <w:tcW w:w="1616" w:type="dxa"/>
            <w:vAlign w:val="center"/>
          </w:tcPr>
          <w:p w:rsidR="000E5A03" w:rsidRDefault="00D22B38">
            <w:pPr>
              <w:jc w:val="right"/>
            </w:pPr>
            <w:r>
              <w:rPr>
                <w:rFonts w:eastAsiaTheme="minorEastAsia"/>
                <w:kern w:val="0"/>
                <w:szCs w:val="21"/>
              </w:rPr>
              <w:t>2.86</w:t>
            </w:r>
          </w:p>
        </w:tc>
      </w:tr>
      <w:tr w:rsidR="000E5A03">
        <w:tc>
          <w:tcPr>
            <w:tcW w:w="817" w:type="dxa"/>
            <w:vAlign w:val="center"/>
          </w:tcPr>
          <w:p w:rsidR="000E5A03" w:rsidRDefault="00D22B38">
            <w:pPr>
              <w:jc w:val="center"/>
            </w:pPr>
            <w:r>
              <w:rPr>
                <w:rFonts w:eastAsiaTheme="minorEastAsia"/>
                <w:kern w:val="0"/>
                <w:szCs w:val="21"/>
              </w:rPr>
              <w:t>6</w:t>
            </w:r>
          </w:p>
        </w:tc>
        <w:tc>
          <w:tcPr>
            <w:tcW w:w="1276" w:type="dxa"/>
            <w:vAlign w:val="center"/>
          </w:tcPr>
          <w:p w:rsidR="000E5A03" w:rsidRDefault="00D22B38">
            <w:pPr>
              <w:jc w:val="center"/>
            </w:pPr>
            <w:r>
              <w:rPr>
                <w:rFonts w:eastAsiaTheme="minorEastAsia"/>
                <w:kern w:val="0"/>
                <w:szCs w:val="21"/>
              </w:rPr>
              <w:t>002475</w:t>
            </w:r>
          </w:p>
        </w:tc>
        <w:tc>
          <w:tcPr>
            <w:tcW w:w="1701" w:type="dxa"/>
            <w:vAlign w:val="center"/>
          </w:tcPr>
          <w:p w:rsidR="000E5A03" w:rsidRDefault="00D22B38">
            <w:pPr>
              <w:jc w:val="center"/>
            </w:pPr>
            <w:r>
              <w:rPr>
                <w:rFonts w:eastAsiaTheme="minorEastAsia"/>
                <w:kern w:val="0"/>
                <w:szCs w:val="21"/>
              </w:rPr>
              <w:t>立讯精密</w:t>
            </w:r>
          </w:p>
        </w:tc>
        <w:tc>
          <w:tcPr>
            <w:tcW w:w="1276" w:type="dxa"/>
            <w:vAlign w:val="center"/>
          </w:tcPr>
          <w:p w:rsidR="000E5A03" w:rsidRDefault="00D22B38">
            <w:pPr>
              <w:jc w:val="right"/>
            </w:pPr>
            <w:r>
              <w:rPr>
                <w:rFonts w:eastAsiaTheme="minorEastAsia"/>
                <w:kern w:val="0"/>
                <w:szCs w:val="21"/>
              </w:rPr>
              <w:t>2,098,900.00</w:t>
            </w:r>
          </w:p>
        </w:tc>
        <w:tc>
          <w:tcPr>
            <w:tcW w:w="1842" w:type="dxa"/>
            <w:vAlign w:val="center"/>
          </w:tcPr>
          <w:p w:rsidR="000E5A03" w:rsidRDefault="00D22B38">
            <w:pPr>
              <w:jc w:val="right"/>
            </w:pPr>
            <w:r>
              <w:rPr>
                <w:rFonts w:eastAsiaTheme="minorEastAsia"/>
                <w:kern w:val="0"/>
                <w:szCs w:val="21"/>
              </w:rPr>
              <w:t>61,707,660.00</w:t>
            </w:r>
          </w:p>
        </w:tc>
        <w:tc>
          <w:tcPr>
            <w:tcW w:w="1616" w:type="dxa"/>
            <w:vAlign w:val="center"/>
          </w:tcPr>
          <w:p w:rsidR="000E5A03" w:rsidRDefault="00D22B38">
            <w:pPr>
              <w:jc w:val="right"/>
            </w:pPr>
            <w:r>
              <w:rPr>
                <w:rFonts w:eastAsiaTheme="minorEastAsia"/>
                <w:kern w:val="0"/>
                <w:szCs w:val="21"/>
              </w:rPr>
              <w:t>2.81</w:t>
            </w:r>
          </w:p>
        </w:tc>
      </w:tr>
      <w:tr w:rsidR="000E5A03">
        <w:tc>
          <w:tcPr>
            <w:tcW w:w="817" w:type="dxa"/>
            <w:vAlign w:val="center"/>
          </w:tcPr>
          <w:p w:rsidR="000E5A03" w:rsidRDefault="00D22B38">
            <w:pPr>
              <w:jc w:val="center"/>
            </w:pPr>
            <w:r>
              <w:rPr>
                <w:rFonts w:eastAsiaTheme="minorEastAsia"/>
                <w:kern w:val="0"/>
                <w:szCs w:val="21"/>
              </w:rPr>
              <w:t>7</w:t>
            </w:r>
          </w:p>
        </w:tc>
        <w:tc>
          <w:tcPr>
            <w:tcW w:w="1276" w:type="dxa"/>
            <w:vAlign w:val="center"/>
          </w:tcPr>
          <w:p w:rsidR="000E5A03" w:rsidRDefault="00D22B38">
            <w:pPr>
              <w:jc w:val="center"/>
            </w:pPr>
            <w:r>
              <w:rPr>
                <w:rFonts w:eastAsiaTheme="minorEastAsia"/>
                <w:kern w:val="0"/>
                <w:szCs w:val="21"/>
              </w:rPr>
              <w:t>300014</w:t>
            </w:r>
          </w:p>
        </w:tc>
        <w:tc>
          <w:tcPr>
            <w:tcW w:w="1701" w:type="dxa"/>
            <w:vAlign w:val="center"/>
          </w:tcPr>
          <w:p w:rsidR="000E5A03" w:rsidRDefault="00D22B38">
            <w:pPr>
              <w:jc w:val="center"/>
            </w:pPr>
            <w:r>
              <w:rPr>
                <w:rFonts w:eastAsiaTheme="minorEastAsia"/>
                <w:kern w:val="0"/>
                <w:szCs w:val="21"/>
              </w:rPr>
              <w:t>亿纬锂能</w:t>
            </w:r>
          </w:p>
        </w:tc>
        <w:tc>
          <w:tcPr>
            <w:tcW w:w="1276" w:type="dxa"/>
            <w:vAlign w:val="center"/>
          </w:tcPr>
          <w:p w:rsidR="000E5A03" w:rsidRDefault="00D22B38">
            <w:pPr>
              <w:jc w:val="right"/>
            </w:pPr>
            <w:r>
              <w:rPr>
                <w:rFonts w:eastAsiaTheme="minorEastAsia"/>
                <w:kern w:val="0"/>
                <w:szCs w:val="21"/>
              </w:rPr>
              <w:t>690,600.00</w:t>
            </w:r>
          </w:p>
        </w:tc>
        <w:tc>
          <w:tcPr>
            <w:tcW w:w="1842" w:type="dxa"/>
            <w:vAlign w:val="center"/>
          </w:tcPr>
          <w:p w:rsidR="000E5A03" w:rsidRDefault="00D22B38">
            <w:pPr>
              <w:jc w:val="right"/>
            </w:pPr>
            <w:r>
              <w:rPr>
                <w:rFonts w:eastAsiaTheme="minorEastAsia"/>
                <w:kern w:val="0"/>
                <w:szCs w:val="21"/>
              </w:rPr>
              <w:t>58,424,760.00</w:t>
            </w:r>
          </w:p>
        </w:tc>
        <w:tc>
          <w:tcPr>
            <w:tcW w:w="1616" w:type="dxa"/>
            <w:vAlign w:val="center"/>
          </w:tcPr>
          <w:p w:rsidR="000E5A03" w:rsidRDefault="00D22B38">
            <w:pPr>
              <w:jc w:val="right"/>
            </w:pPr>
            <w:r>
              <w:rPr>
                <w:rFonts w:eastAsiaTheme="minorEastAsia"/>
                <w:kern w:val="0"/>
                <w:szCs w:val="21"/>
              </w:rPr>
              <w:t>2.66</w:t>
            </w:r>
          </w:p>
        </w:tc>
      </w:tr>
      <w:tr w:rsidR="000E5A03">
        <w:tc>
          <w:tcPr>
            <w:tcW w:w="817" w:type="dxa"/>
            <w:vAlign w:val="center"/>
          </w:tcPr>
          <w:p w:rsidR="000E5A03" w:rsidRDefault="00D22B38">
            <w:pPr>
              <w:jc w:val="center"/>
            </w:pPr>
            <w:r>
              <w:rPr>
                <w:rFonts w:eastAsiaTheme="minorEastAsia"/>
                <w:kern w:val="0"/>
                <w:szCs w:val="21"/>
              </w:rPr>
              <w:t>8</w:t>
            </w:r>
          </w:p>
        </w:tc>
        <w:tc>
          <w:tcPr>
            <w:tcW w:w="1276" w:type="dxa"/>
            <w:vAlign w:val="center"/>
          </w:tcPr>
          <w:p w:rsidR="000E5A03" w:rsidRDefault="00D22B38">
            <w:pPr>
              <w:jc w:val="center"/>
            </w:pPr>
            <w:r>
              <w:rPr>
                <w:rFonts w:eastAsiaTheme="minorEastAsia"/>
                <w:kern w:val="0"/>
                <w:szCs w:val="21"/>
              </w:rPr>
              <w:t>603179</w:t>
            </w:r>
          </w:p>
        </w:tc>
        <w:tc>
          <w:tcPr>
            <w:tcW w:w="1701" w:type="dxa"/>
            <w:vAlign w:val="center"/>
          </w:tcPr>
          <w:p w:rsidR="000E5A03" w:rsidRDefault="00D22B38">
            <w:pPr>
              <w:jc w:val="center"/>
            </w:pPr>
            <w:r>
              <w:rPr>
                <w:rFonts w:eastAsiaTheme="minorEastAsia"/>
                <w:kern w:val="0"/>
                <w:szCs w:val="21"/>
              </w:rPr>
              <w:t>新泉股份</w:t>
            </w:r>
          </w:p>
        </w:tc>
        <w:tc>
          <w:tcPr>
            <w:tcW w:w="1276" w:type="dxa"/>
            <w:vAlign w:val="center"/>
          </w:tcPr>
          <w:p w:rsidR="000E5A03" w:rsidRDefault="00D22B38">
            <w:pPr>
              <w:jc w:val="right"/>
            </w:pPr>
            <w:r>
              <w:rPr>
                <w:rFonts w:eastAsiaTheme="minorEastAsia"/>
                <w:kern w:val="0"/>
                <w:szCs w:val="21"/>
              </w:rPr>
              <w:t>1,550,290.00</w:t>
            </w:r>
          </w:p>
        </w:tc>
        <w:tc>
          <w:tcPr>
            <w:tcW w:w="1842" w:type="dxa"/>
            <w:vAlign w:val="center"/>
          </w:tcPr>
          <w:p w:rsidR="000E5A03" w:rsidRDefault="00D22B38">
            <w:pPr>
              <w:jc w:val="right"/>
            </w:pPr>
            <w:r>
              <w:rPr>
                <w:rFonts w:eastAsiaTheme="minorEastAsia"/>
                <w:kern w:val="0"/>
                <w:szCs w:val="21"/>
              </w:rPr>
              <w:t>56,554,579.20</w:t>
            </w:r>
          </w:p>
        </w:tc>
        <w:tc>
          <w:tcPr>
            <w:tcW w:w="1616" w:type="dxa"/>
            <w:vAlign w:val="center"/>
          </w:tcPr>
          <w:p w:rsidR="000E5A03" w:rsidRDefault="00D22B38">
            <w:pPr>
              <w:jc w:val="right"/>
            </w:pPr>
            <w:r>
              <w:rPr>
                <w:rFonts w:eastAsiaTheme="minorEastAsia"/>
                <w:kern w:val="0"/>
                <w:szCs w:val="21"/>
              </w:rPr>
              <w:t>2.57</w:t>
            </w:r>
          </w:p>
        </w:tc>
      </w:tr>
      <w:tr w:rsidR="000E5A03">
        <w:tc>
          <w:tcPr>
            <w:tcW w:w="817" w:type="dxa"/>
            <w:vAlign w:val="center"/>
          </w:tcPr>
          <w:p w:rsidR="000E5A03" w:rsidRDefault="00D22B38">
            <w:pPr>
              <w:jc w:val="center"/>
            </w:pPr>
            <w:r>
              <w:rPr>
                <w:rFonts w:eastAsiaTheme="minorEastAsia"/>
                <w:kern w:val="0"/>
                <w:szCs w:val="21"/>
              </w:rPr>
              <w:t>9</w:t>
            </w:r>
          </w:p>
        </w:tc>
        <w:tc>
          <w:tcPr>
            <w:tcW w:w="1276" w:type="dxa"/>
            <w:vAlign w:val="center"/>
          </w:tcPr>
          <w:p w:rsidR="000E5A03" w:rsidRDefault="00D22B38">
            <w:pPr>
              <w:jc w:val="center"/>
            </w:pPr>
            <w:r>
              <w:rPr>
                <w:rFonts w:eastAsiaTheme="minorEastAsia"/>
                <w:kern w:val="0"/>
                <w:szCs w:val="21"/>
              </w:rPr>
              <w:t>002594</w:t>
            </w:r>
          </w:p>
        </w:tc>
        <w:tc>
          <w:tcPr>
            <w:tcW w:w="1701" w:type="dxa"/>
            <w:vAlign w:val="center"/>
          </w:tcPr>
          <w:p w:rsidR="000E5A03" w:rsidRDefault="00D22B38">
            <w:pPr>
              <w:jc w:val="center"/>
            </w:pPr>
            <w:r>
              <w:rPr>
                <w:rFonts w:eastAsiaTheme="minorEastAsia"/>
                <w:kern w:val="0"/>
                <w:szCs w:val="21"/>
              </w:rPr>
              <w:t>比亚迪</w:t>
            </w:r>
          </w:p>
        </w:tc>
        <w:tc>
          <w:tcPr>
            <w:tcW w:w="1276" w:type="dxa"/>
            <w:vAlign w:val="center"/>
          </w:tcPr>
          <w:p w:rsidR="000E5A03" w:rsidRDefault="00D22B38">
            <w:pPr>
              <w:jc w:val="right"/>
            </w:pPr>
            <w:r>
              <w:rPr>
                <w:rFonts w:eastAsiaTheme="minorEastAsia"/>
                <w:kern w:val="0"/>
                <w:szCs w:val="21"/>
              </w:rPr>
              <w:t>217,152.00</w:t>
            </w:r>
          </w:p>
        </w:tc>
        <w:tc>
          <w:tcPr>
            <w:tcW w:w="1842" w:type="dxa"/>
            <w:vAlign w:val="center"/>
          </w:tcPr>
          <w:p w:rsidR="000E5A03" w:rsidRDefault="00D22B38">
            <w:pPr>
              <w:jc w:val="right"/>
            </w:pPr>
            <w:r>
              <w:rPr>
                <w:rFonts w:eastAsiaTheme="minorEastAsia"/>
                <w:kern w:val="0"/>
                <w:szCs w:val="21"/>
              </w:rPr>
              <w:t>54,724,475.52</w:t>
            </w:r>
          </w:p>
        </w:tc>
        <w:tc>
          <w:tcPr>
            <w:tcW w:w="1616" w:type="dxa"/>
            <w:vAlign w:val="center"/>
          </w:tcPr>
          <w:p w:rsidR="000E5A03" w:rsidRDefault="00D22B38">
            <w:pPr>
              <w:jc w:val="right"/>
            </w:pPr>
            <w:r>
              <w:rPr>
                <w:rFonts w:eastAsiaTheme="minorEastAsia"/>
                <w:kern w:val="0"/>
                <w:szCs w:val="21"/>
              </w:rPr>
              <w:t>2.49</w:t>
            </w:r>
          </w:p>
        </w:tc>
      </w:tr>
      <w:tr w:rsidR="000E5A03">
        <w:tc>
          <w:tcPr>
            <w:tcW w:w="817" w:type="dxa"/>
            <w:vAlign w:val="center"/>
          </w:tcPr>
          <w:p w:rsidR="000E5A03" w:rsidRDefault="00D22B38">
            <w:pPr>
              <w:jc w:val="center"/>
            </w:pPr>
            <w:r>
              <w:rPr>
                <w:rFonts w:eastAsiaTheme="minorEastAsia"/>
                <w:kern w:val="0"/>
                <w:szCs w:val="21"/>
              </w:rPr>
              <w:t>10</w:t>
            </w:r>
          </w:p>
        </w:tc>
        <w:tc>
          <w:tcPr>
            <w:tcW w:w="1276" w:type="dxa"/>
            <w:vAlign w:val="center"/>
          </w:tcPr>
          <w:p w:rsidR="000E5A03" w:rsidRDefault="00D22B38">
            <w:pPr>
              <w:jc w:val="center"/>
            </w:pPr>
            <w:r>
              <w:rPr>
                <w:rFonts w:eastAsiaTheme="minorEastAsia"/>
                <w:kern w:val="0"/>
                <w:szCs w:val="21"/>
              </w:rPr>
              <w:t>688599</w:t>
            </w:r>
          </w:p>
        </w:tc>
        <w:tc>
          <w:tcPr>
            <w:tcW w:w="1701" w:type="dxa"/>
            <w:vAlign w:val="center"/>
          </w:tcPr>
          <w:p w:rsidR="000E5A03" w:rsidRDefault="00D22B38">
            <w:pPr>
              <w:jc w:val="center"/>
            </w:pPr>
            <w:r>
              <w:rPr>
                <w:rFonts w:eastAsiaTheme="minorEastAsia"/>
                <w:kern w:val="0"/>
                <w:szCs w:val="21"/>
              </w:rPr>
              <w:t>天合光能</w:t>
            </w:r>
          </w:p>
        </w:tc>
        <w:tc>
          <w:tcPr>
            <w:tcW w:w="1276" w:type="dxa"/>
            <w:vAlign w:val="center"/>
          </w:tcPr>
          <w:p w:rsidR="000E5A03" w:rsidRDefault="00D22B38">
            <w:pPr>
              <w:jc w:val="right"/>
            </w:pPr>
            <w:r>
              <w:rPr>
                <w:rFonts w:eastAsiaTheme="minorEastAsia"/>
                <w:kern w:val="0"/>
                <w:szCs w:val="21"/>
              </w:rPr>
              <w:t>843,643.00</w:t>
            </w:r>
          </w:p>
        </w:tc>
        <w:tc>
          <w:tcPr>
            <w:tcW w:w="1842" w:type="dxa"/>
            <w:vAlign w:val="center"/>
          </w:tcPr>
          <w:p w:rsidR="000E5A03" w:rsidRDefault="00D22B38">
            <w:pPr>
              <w:jc w:val="right"/>
            </w:pPr>
            <w:r>
              <w:rPr>
                <w:rFonts w:eastAsiaTheme="minorEastAsia"/>
                <w:kern w:val="0"/>
                <w:szCs w:val="21"/>
              </w:rPr>
              <w:t>54,085,952.73</w:t>
            </w:r>
          </w:p>
        </w:tc>
        <w:tc>
          <w:tcPr>
            <w:tcW w:w="1616" w:type="dxa"/>
            <w:vAlign w:val="center"/>
          </w:tcPr>
          <w:p w:rsidR="000E5A03" w:rsidRDefault="00D22B38">
            <w:pPr>
              <w:jc w:val="right"/>
            </w:pPr>
            <w:r>
              <w:rPr>
                <w:rFonts w:eastAsiaTheme="minorEastAsia"/>
                <w:kern w:val="0"/>
                <w:szCs w:val="21"/>
              </w:rPr>
              <w:t>2.46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1,840,423.44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1,840,423.44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E5A03">
        <w:tc>
          <w:tcPr>
            <w:tcW w:w="1504" w:type="dxa"/>
            <w:vAlign w:val="center"/>
          </w:tcPr>
          <w:p w:rsidR="000E5A03" w:rsidRDefault="00D22B38">
            <w:pPr>
              <w:jc w:val="center"/>
            </w:pPr>
            <w:r>
              <w:rPr>
                <w:rFonts w:eastAsiaTheme="minorEastAsia"/>
                <w:color w:val="000000" w:themeColor="text1"/>
                <w:szCs w:val="21"/>
              </w:rPr>
              <w:t>1</w:t>
            </w:r>
          </w:p>
        </w:tc>
        <w:tc>
          <w:tcPr>
            <w:tcW w:w="1504" w:type="dxa"/>
            <w:vAlign w:val="center"/>
          </w:tcPr>
          <w:p w:rsidR="000E5A03" w:rsidRDefault="00D22B38">
            <w:pPr>
              <w:jc w:val="center"/>
            </w:pPr>
            <w:r>
              <w:rPr>
                <w:rFonts w:eastAsiaTheme="minorEastAsia"/>
                <w:color w:val="000000" w:themeColor="text1"/>
                <w:szCs w:val="21"/>
              </w:rPr>
              <w:t>110085</w:t>
            </w:r>
          </w:p>
        </w:tc>
        <w:tc>
          <w:tcPr>
            <w:tcW w:w="1504" w:type="dxa"/>
            <w:vAlign w:val="center"/>
          </w:tcPr>
          <w:p w:rsidR="000E5A03" w:rsidRDefault="00D22B38">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0E5A03" w:rsidRDefault="00D22B38">
            <w:pPr>
              <w:jc w:val="right"/>
            </w:pPr>
            <w:r>
              <w:rPr>
                <w:rFonts w:eastAsiaTheme="minorEastAsia"/>
                <w:color w:val="000000" w:themeColor="text1"/>
                <w:szCs w:val="21"/>
              </w:rPr>
              <w:t>14,390</w:t>
            </w:r>
          </w:p>
        </w:tc>
        <w:tc>
          <w:tcPr>
            <w:tcW w:w="1503" w:type="dxa"/>
            <w:vAlign w:val="center"/>
          </w:tcPr>
          <w:p w:rsidR="000E5A03" w:rsidRDefault="00D22B38">
            <w:pPr>
              <w:jc w:val="right"/>
            </w:pPr>
            <w:r>
              <w:rPr>
                <w:rFonts w:eastAsiaTheme="minorEastAsia"/>
                <w:color w:val="000000" w:themeColor="text1"/>
                <w:szCs w:val="21"/>
              </w:rPr>
              <w:t>1,840,423.44</w:t>
            </w:r>
          </w:p>
        </w:tc>
        <w:tc>
          <w:tcPr>
            <w:tcW w:w="1503" w:type="dxa"/>
            <w:vAlign w:val="center"/>
          </w:tcPr>
          <w:p w:rsidR="000E5A03" w:rsidRDefault="00D22B38">
            <w:pPr>
              <w:jc w:val="right"/>
            </w:pPr>
            <w:r>
              <w:rPr>
                <w:rFonts w:eastAsiaTheme="minorEastAsia"/>
                <w:color w:val="000000" w:themeColor="text1"/>
                <w:szCs w:val="21"/>
              </w:rPr>
              <w:t>0.08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643,536.89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362,276.31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1,005,813.20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0E5A03">
        <w:tc>
          <w:tcPr>
            <w:tcW w:w="1181" w:type="dxa"/>
            <w:vAlign w:val="center"/>
          </w:tcPr>
          <w:p w:rsidR="000E5A03" w:rsidRDefault="00D22B38">
            <w:pPr>
              <w:jc w:val="center"/>
            </w:pPr>
            <w:r>
              <w:rPr>
                <w:rFonts w:eastAsiaTheme="minorEastAsia"/>
                <w:color w:val="000000" w:themeColor="text1"/>
                <w:szCs w:val="21"/>
              </w:rPr>
              <w:t>1</w:t>
            </w:r>
          </w:p>
        </w:tc>
        <w:tc>
          <w:tcPr>
            <w:tcW w:w="2497" w:type="dxa"/>
            <w:vAlign w:val="center"/>
          </w:tcPr>
          <w:p w:rsidR="000E5A03" w:rsidRDefault="00D22B38">
            <w:pPr>
              <w:jc w:val="center"/>
            </w:pPr>
            <w:r>
              <w:rPr>
                <w:rFonts w:eastAsiaTheme="minorEastAsia"/>
                <w:color w:val="000000" w:themeColor="text1"/>
                <w:szCs w:val="21"/>
              </w:rPr>
              <w:t>110085</w:t>
            </w:r>
          </w:p>
        </w:tc>
        <w:tc>
          <w:tcPr>
            <w:tcW w:w="1746" w:type="dxa"/>
            <w:vAlign w:val="center"/>
          </w:tcPr>
          <w:p w:rsidR="000E5A03" w:rsidRDefault="00D22B38">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0E5A03" w:rsidRDefault="00D22B38">
            <w:pPr>
              <w:jc w:val="right"/>
            </w:pPr>
            <w:r>
              <w:rPr>
                <w:rFonts w:eastAsiaTheme="minorEastAsia"/>
                <w:color w:val="000000" w:themeColor="text1"/>
                <w:szCs w:val="21"/>
              </w:rPr>
              <w:t>1,840,423.44</w:t>
            </w:r>
          </w:p>
        </w:tc>
        <w:tc>
          <w:tcPr>
            <w:tcW w:w="1679" w:type="dxa"/>
            <w:vAlign w:val="center"/>
          </w:tcPr>
          <w:p w:rsidR="000E5A03" w:rsidRDefault="00D22B38">
            <w:pPr>
              <w:jc w:val="right"/>
            </w:pPr>
            <w:r>
              <w:rPr>
                <w:rFonts w:eastAsiaTheme="minorEastAsia"/>
                <w:color w:val="000000" w:themeColor="text1"/>
                <w:szCs w:val="21"/>
              </w:rPr>
              <w:t>0.08</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2,302,319,253.53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610,252,889.90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21,374,126.28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26,925,217.00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93,272,426.49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45,135,720.75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2,230,420,953.32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592,042,386.15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中国证监会准予上投摩根行业睿选股票型证券投资基金募集注册的文件</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上投摩根行业睿选股票型证券投资基金基金合同</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上投摩根行业睿选股票型证券投资基金托管协议</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E5A03" w:rsidRDefault="00D22B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2B3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22B38">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22B3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上投摩根行业睿选股票型证券投资基金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E5A03"/>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2B38"/>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44C82-33F2-4DA0-9298-FF862A1C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15</Pages>
  <Words>1320</Words>
  <Characters>7530</Characters>
  <Application>Microsoft Office Word</Application>
  <DocSecurity>0</DocSecurity>
  <Lines>62</Lines>
  <Paragraphs>17</Paragraphs>
  <ScaleCrop>false</ScaleCrop>
  <Company>TRT. Ltd. Co.</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2022-10-25T05:26:00Z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