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2,192,030,807.50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FC6DF6" w:rsidRDefault="007B039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1,748,899,479.45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443,131,328.05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30,641,693.47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7,366,135.33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-15,131,109.15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-4,176,134.41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1,087,977,888.03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270,416,651.24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0.6221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0.6102</w:t>
            </w:r>
          </w:p>
        </w:tc>
      </w:tr>
    </w:tbl>
    <w:p w:rsidR="00FC6DF6" w:rsidRDefault="007B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6DF6">
        <w:tc>
          <w:tcPr>
            <w:tcW w:w="1290" w:type="dxa"/>
            <w:vAlign w:val="center"/>
          </w:tcPr>
          <w:p w:rsidR="00FC6DF6" w:rsidRDefault="007B0399">
            <w:pPr>
              <w:jc w:val="left"/>
            </w:pPr>
            <w:r>
              <w:rPr>
                <w:rFonts w:eastAsiaTheme="minorEastAsia"/>
                <w:color w:val="000000" w:themeColor="text1"/>
                <w:szCs w:val="21"/>
              </w:rPr>
              <w:t>过去三个月</w:t>
            </w:r>
          </w:p>
        </w:tc>
        <w:tc>
          <w:tcPr>
            <w:tcW w:w="1291" w:type="dxa"/>
            <w:vAlign w:val="center"/>
          </w:tcPr>
          <w:p w:rsidR="00FC6DF6" w:rsidRDefault="007B0399">
            <w:pPr>
              <w:jc w:val="right"/>
            </w:pPr>
            <w:r>
              <w:rPr>
                <w:rFonts w:eastAsiaTheme="minorEastAsia"/>
                <w:color w:val="000000" w:themeColor="text1"/>
                <w:szCs w:val="21"/>
              </w:rPr>
              <w:t>-1.36%</w:t>
            </w:r>
          </w:p>
        </w:tc>
        <w:tc>
          <w:tcPr>
            <w:tcW w:w="1291" w:type="dxa"/>
            <w:vAlign w:val="center"/>
          </w:tcPr>
          <w:p w:rsidR="00FC6DF6" w:rsidRDefault="007B0399">
            <w:pPr>
              <w:jc w:val="right"/>
            </w:pPr>
            <w:r>
              <w:rPr>
                <w:rFonts w:eastAsiaTheme="minorEastAsia"/>
                <w:color w:val="000000" w:themeColor="text1"/>
                <w:szCs w:val="21"/>
              </w:rPr>
              <w:t>2.01%</w:t>
            </w:r>
          </w:p>
        </w:tc>
        <w:tc>
          <w:tcPr>
            <w:tcW w:w="1291" w:type="dxa"/>
            <w:vAlign w:val="center"/>
          </w:tcPr>
          <w:p w:rsidR="00FC6DF6" w:rsidRDefault="007B0399">
            <w:pPr>
              <w:jc w:val="right"/>
            </w:pPr>
            <w:r>
              <w:rPr>
                <w:rFonts w:eastAsiaTheme="minorEastAsia"/>
                <w:color w:val="000000" w:themeColor="text1"/>
                <w:szCs w:val="21"/>
              </w:rPr>
              <w:t>-0.92%</w:t>
            </w:r>
          </w:p>
        </w:tc>
        <w:tc>
          <w:tcPr>
            <w:tcW w:w="1291" w:type="dxa"/>
            <w:vAlign w:val="center"/>
          </w:tcPr>
          <w:p w:rsidR="00FC6DF6" w:rsidRDefault="007B0399">
            <w:pPr>
              <w:jc w:val="right"/>
            </w:pPr>
            <w:r>
              <w:rPr>
                <w:rFonts w:eastAsiaTheme="minorEastAsia"/>
                <w:color w:val="000000" w:themeColor="text1"/>
                <w:szCs w:val="21"/>
              </w:rPr>
              <w:t>1.31%</w:t>
            </w:r>
          </w:p>
        </w:tc>
        <w:tc>
          <w:tcPr>
            <w:tcW w:w="1291" w:type="dxa"/>
            <w:vAlign w:val="center"/>
          </w:tcPr>
          <w:p w:rsidR="00FC6DF6" w:rsidRDefault="007B0399">
            <w:pPr>
              <w:jc w:val="right"/>
            </w:pPr>
            <w:r>
              <w:rPr>
                <w:rFonts w:eastAsiaTheme="minorEastAsia"/>
                <w:color w:val="000000" w:themeColor="text1"/>
                <w:szCs w:val="21"/>
              </w:rPr>
              <w:t>-0.44%</w:t>
            </w:r>
          </w:p>
        </w:tc>
        <w:tc>
          <w:tcPr>
            <w:tcW w:w="1291" w:type="dxa"/>
            <w:vAlign w:val="center"/>
          </w:tcPr>
          <w:p w:rsidR="00FC6DF6" w:rsidRDefault="007B0399">
            <w:pPr>
              <w:jc w:val="right"/>
            </w:pPr>
            <w:r>
              <w:rPr>
                <w:rFonts w:eastAsiaTheme="minorEastAsia"/>
                <w:color w:val="000000" w:themeColor="text1"/>
                <w:szCs w:val="21"/>
              </w:rPr>
              <w:t>0.70%</w:t>
            </w:r>
          </w:p>
        </w:tc>
      </w:tr>
      <w:tr w:rsidR="00FC6DF6">
        <w:tc>
          <w:tcPr>
            <w:tcW w:w="1290" w:type="dxa"/>
            <w:vAlign w:val="center"/>
          </w:tcPr>
          <w:p w:rsidR="00FC6DF6" w:rsidRDefault="007B0399">
            <w:pPr>
              <w:jc w:val="left"/>
            </w:pPr>
            <w:r>
              <w:rPr>
                <w:rFonts w:eastAsiaTheme="minorEastAsia"/>
                <w:color w:val="000000" w:themeColor="text1"/>
                <w:szCs w:val="21"/>
              </w:rPr>
              <w:t>过去六个月</w:t>
            </w:r>
          </w:p>
        </w:tc>
        <w:tc>
          <w:tcPr>
            <w:tcW w:w="1291" w:type="dxa"/>
            <w:vAlign w:val="center"/>
          </w:tcPr>
          <w:p w:rsidR="00FC6DF6" w:rsidRDefault="007B0399">
            <w:pPr>
              <w:jc w:val="right"/>
            </w:pPr>
            <w:r>
              <w:rPr>
                <w:rFonts w:eastAsiaTheme="minorEastAsia"/>
                <w:color w:val="000000" w:themeColor="text1"/>
                <w:szCs w:val="21"/>
              </w:rPr>
              <w:t>13.75%</w:t>
            </w:r>
          </w:p>
        </w:tc>
        <w:tc>
          <w:tcPr>
            <w:tcW w:w="1291" w:type="dxa"/>
            <w:vAlign w:val="center"/>
          </w:tcPr>
          <w:p w:rsidR="00FC6DF6" w:rsidRDefault="007B0399">
            <w:pPr>
              <w:jc w:val="right"/>
            </w:pPr>
            <w:r>
              <w:rPr>
                <w:rFonts w:eastAsiaTheme="minorEastAsia"/>
                <w:color w:val="000000" w:themeColor="text1"/>
                <w:szCs w:val="21"/>
              </w:rPr>
              <w:t>1.90%</w:t>
            </w:r>
          </w:p>
        </w:tc>
        <w:tc>
          <w:tcPr>
            <w:tcW w:w="1291" w:type="dxa"/>
            <w:vAlign w:val="center"/>
          </w:tcPr>
          <w:p w:rsidR="00FC6DF6" w:rsidRDefault="007B0399">
            <w:pPr>
              <w:jc w:val="right"/>
            </w:pPr>
            <w:r>
              <w:rPr>
                <w:rFonts w:eastAsiaTheme="minorEastAsia"/>
                <w:color w:val="000000" w:themeColor="text1"/>
                <w:szCs w:val="21"/>
              </w:rPr>
              <w:t>12.18%</w:t>
            </w:r>
          </w:p>
        </w:tc>
        <w:tc>
          <w:tcPr>
            <w:tcW w:w="1291" w:type="dxa"/>
            <w:vAlign w:val="center"/>
          </w:tcPr>
          <w:p w:rsidR="00FC6DF6" w:rsidRDefault="007B0399">
            <w:pPr>
              <w:jc w:val="right"/>
            </w:pPr>
            <w:r>
              <w:rPr>
                <w:rFonts w:eastAsiaTheme="minorEastAsia"/>
                <w:color w:val="000000" w:themeColor="text1"/>
                <w:szCs w:val="21"/>
              </w:rPr>
              <w:t>1.30%</w:t>
            </w:r>
          </w:p>
        </w:tc>
        <w:tc>
          <w:tcPr>
            <w:tcW w:w="1291" w:type="dxa"/>
            <w:vAlign w:val="center"/>
          </w:tcPr>
          <w:p w:rsidR="00FC6DF6" w:rsidRDefault="007B0399">
            <w:pPr>
              <w:jc w:val="right"/>
            </w:pPr>
            <w:r>
              <w:rPr>
                <w:rFonts w:eastAsiaTheme="minorEastAsia"/>
                <w:color w:val="000000" w:themeColor="text1"/>
                <w:szCs w:val="21"/>
              </w:rPr>
              <w:t>1.57%</w:t>
            </w:r>
          </w:p>
        </w:tc>
        <w:tc>
          <w:tcPr>
            <w:tcW w:w="1291" w:type="dxa"/>
            <w:vAlign w:val="center"/>
          </w:tcPr>
          <w:p w:rsidR="00FC6DF6" w:rsidRDefault="007B0399">
            <w:pPr>
              <w:jc w:val="right"/>
            </w:pPr>
            <w:r>
              <w:rPr>
                <w:rFonts w:eastAsiaTheme="minorEastAsia"/>
                <w:color w:val="000000" w:themeColor="text1"/>
                <w:szCs w:val="21"/>
              </w:rPr>
              <w:t>0.60%</w:t>
            </w:r>
          </w:p>
        </w:tc>
      </w:tr>
      <w:tr w:rsidR="00FC6DF6">
        <w:tc>
          <w:tcPr>
            <w:tcW w:w="1290" w:type="dxa"/>
            <w:vAlign w:val="center"/>
          </w:tcPr>
          <w:p w:rsidR="00FC6DF6" w:rsidRDefault="007B0399">
            <w:pPr>
              <w:jc w:val="left"/>
            </w:pPr>
            <w:r>
              <w:rPr>
                <w:rFonts w:eastAsiaTheme="minorEastAsia"/>
                <w:color w:val="000000" w:themeColor="text1"/>
                <w:szCs w:val="21"/>
              </w:rPr>
              <w:t>过去一年</w:t>
            </w:r>
          </w:p>
        </w:tc>
        <w:tc>
          <w:tcPr>
            <w:tcW w:w="1291" w:type="dxa"/>
            <w:vAlign w:val="center"/>
          </w:tcPr>
          <w:p w:rsidR="00FC6DF6" w:rsidRDefault="007B0399">
            <w:pPr>
              <w:jc w:val="right"/>
            </w:pPr>
            <w:r>
              <w:rPr>
                <w:rFonts w:eastAsiaTheme="minorEastAsia"/>
                <w:color w:val="000000" w:themeColor="text1"/>
                <w:szCs w:val="21"/>
              </w:rPr>
              <w:t>14.88%</w:t>
            </w:r>
          </w:p>
        </w:tc>
        <w:tc>
          <w:tcPr>
            <w:tcW w:w="1291" w:type="dxa"/>
            <w:vAlign w:val="center"/>
          </w:tcPr>
          <w:p w:rsidR="00FC6DF6" w:rsidRDefault="007B0399">
            <w:pPr>
              <w:jc w:val="right"/>
            </w:pPr>
            <w:r>
              <w:rPr>
                <w:rFonts w:eastAsiaTheme="minorEastAsia"/>
                <w:color w:val="000000" w:themeColor="text1"/>
                <w:szCs w:val="21"/>
              </w:rPr>
              <w:t>1.63%</w:t>
            </w:r>
          </w:p>
        </w:tc>
        <w:tc>
          <w:tcPr>
            <w:tcW w:w="1291" w:type="dxa"/>
            <w:vAlign w:val="center"/>
          </w:tcPr>
          <w:p w:rsidR="00FC6DF6" w:rsidRDefault="007B0399">
            <w:pPr>
              <w:jc w:val="right"/>
            </w:pPr>
            <w:r>
              <w:rPr>
                <w:rFonts w:eastAsiaTheme="minorEastAsia"/>
                <w:color w:val="000000" w:themeColor="text1"/>
                <w:szCs w:val="21"/>
              </w:rPr>
              <w:t>12.89%</w:t>
            </w:r>
          </w:p>
        </w:tc>
        <w:tc>
          <w:tcPr>
            <w:tcW w:w="1291" w:type="dxa"/>
            <w:vAlign w:val="center"/>
          </w:tcPr>
          <w:p w:rsidR="00FC6DF6" w:rsidRDefault="007B0399">
            <w:pPr>
              <w:jc w:val="right"/>
            </w:pPr>
            <w:r>
              <w:rPr>
                <w:rFonts w:eastAsiaTheme="minorEastAsia"/>
                <w:color w:val="000000" w:themeColor="text1"/>
                <w:szCs w:val="21"/>
              </w:rPr>
              <w:t>1.10%</w:t>
            </w:r>
          </w:p>
        </w:tc>
        <w:tc>
          <w:tcPr>
            <w:tcW w:w="1291" w:type="dxa"/>
            <w:vAlign w:val="center"/>
          </w:tcPr>
          <w:p w:rsidR="00FC6DF6" w:rsidRDefault="007B0399">
            <w:pPr>
              <w:jc w:val="right"/>
            </w:pPr>
            <w:r>
              <w:rPr>
                <w:rFonts w:eastAsiaTheme="minorEastAsia"/>
                <w:color w:val="000000" w:themeColor="text1"/>
                <w:szCs w:val="21"/>
              </w:rPr>
              <w:t>1.99%</w:t>
            </w:r>
          </w:p>
        </w:tc>
        <w:tc>
          <w:tcPr>
            <w:tcW w:w="1291" w:type="dxa"/>
            <w:vAlign w:val="center"/>
          </w:tcPr>
          <w:p w:rsidR="00FC6DF6" w:rsidRDefault="007B0399">
            <w:pPr>
              <w:jc w:val="right"/>
            </w:pPr>
            <w:r>
              <w:rPr>
                <w:rFonts w:eastAsiaTheme="minorEastAsia"/>
                <w:color w:val="000000" w:themeColor="text1"/>
                <w:szCs w:val="21"/>
              </w:rPr>
              <w:t>0.53%</w:t>
            </w:r>
          </w:p>
        </w:tc>
      </w:tr>
      <w:tr w:rsidR="00FC6DF6">
        <w:tc>
          <w:tcPr>
            <w:tcW w:w="1290" w:type="dxa"/>
            <w:vAlign w:val="center"/>
          </w:tcPr>
          <w:p w:rsidR="00FC6DF6" w:rsidRDefault="007B0399">
            <w:pPr>
              <w:jc w:val="left"/>
            </w:pPr>
            <w:r>
              <w:rPr>
                <w:rFonts w:eastAsiaTheme="minorEastAsia"/>
                <w:color w:val="000000" w:themeColor="text1"/>
                <w:szCs w:val="21"/>
              </w:rPr>
              <w:t>过去三年</w:t>
            </w:r>
          </w:p>
        </w:tc>
        <w:tc>
          <w:tcPr>
            <w:tcW w:w="1291" w:type="dxa"/>
            <w:vAlign w:val="center"/>
          </w:tcPr>
          <w:p w:rsidR="00FC6DF6" w:rsidRDefault="007B0399">
            <w:pPr>
              <w:jc w:val="right"/>
            </w:pPr>
            <w:r>
              <w:rPr>
                <w:rFonts w:eastAsiaTheme="minorEastAsia"/>
                <w:color w:val="000000" w:themeColor="text1"/>
                <w:szCs w:val="21"/>
              </w:rPr>
              <w:t>-41.15%</w:t>
            </w:r>
          </w:p>
        </w:tc>
        <w:tc>
          <w:tcPr>
            <w:tcW w:w="1291" w:type="dxa"/>
            <w:vAlign w:val="center"/>
          </w:tcPr>
          <w:p w:rsidR="00FC6DF6" w:rsidRDefault="007B0399">
            <w:pPr>
              <w:jc w:val="right"/>
            </w:pPr>
            <w:r>
              <w:rPr>
                <w:rFonts w:eastAsiaTheme="minorEastAsia"/>
                <w:color w:val="000000" w:themeColor="text1"/>
                <w:szCs w:val="21"/>
              </w:rPr>
              <w:t>1.48%</w:t>
            </w:r>
          </w:p>
        </w:tc>
        <w:tc>
          <w:tcPr>
            <w:tcW w:w="1291" w:type="dxa"/>
            <w:vAlign w:val="center"/>
          </w:tcPr>
          <w:p w:rsidR="00FC6DF6" w:rsidRDefault="007B0399">
            <w:pPr>
              <w:jc w:val="right"/>
            </w:pPr>
            <w:r>
              <w:rPr>
                <w:rFonts w:eastAsiaTheme="minorEastAsia"/>
                <w:color w:val="000000" w:themeColor="text1"/>
                <w:szCs w:val="21"/>
              </w:rPr>
              <w:t>-12.59%</w:t>
            </w:r>
          </w:p>
        </w:tc>
        <w:tc>
          <w:tcPr>
            <w:tcW w:w="1291" w:type="dxa"/>
            <w:vAlign w:val="center"/>
          </w:tcPr>
          <w:p w:rsidR="00FC6DF6" w:rsidRDefault="007B0399">
            <w:pPr>
              <w:jc w:val="right"/>
            </w:pPr>
            <w:r>
              <w:rPr>
                <w:rFonts w:eastAsiaTheme="minorEastAsia"/>
                <w:color w:val="000000" w:themeColor="text1"/>
                <w:szCs w:val="21"/>
              </w:rPr>
              <w:t>0.99%</w:t>
            </w:r>
          </w:p>
        </w:tc>
        <w:tc>
          <w:tcPr>
            <w:tcW w:w="1291" w:type="dxa"/>
            <w:vAlign w:val="center"/>
          </w:tcPr>
          <w:p w:rsidR="00FC6DF6" w:rsidRDefault="007B0399">
            <w:pPr>
              <w:jc w:val="right"/>
            </w:pPr>
            <w:r>
              <w:rPr>
                <w:rFonts w:eastAsiaTheme="minorEastAsia"/>
                <w:color w:val="000000" w:themeColor="text1"/>
                <w:szCs w:val="21"/>
              </w:rPr>
              <w:t>-28.56%</w:t>
            </w:r>
          </w:p>
        </w:tc>
        <w:tc>
          <w:tcPr>
            <w:tcW w:w="1291" w:type="dxa"/>
            <w:vAlign w:val="center"/>
          </w:tcPr>
          <w:p w:rsidR="00FC6DF6" w:rsidRDefault="007B0399">
            <w:pPr>
              <w:jc w:val="right"/>
            </w:pPr>
            <w:r>
              <w:rPr>
                <w:rFonts w:eastAsiaTheme="minorEastAsia"/>
                <w:color w:val="000000" w:themeColor="text1"/>
                <w:szCs w:val="21"/>
              </w:rPr>
              <w:t>0.49%</w:t>
            </w:r>
          </w:p>
        </w:tc>
      </w:tr>
      <w:tr w:rsidR="00FC6DF6">
        <w:tc>
          <w:tcPr>
            <w:tcW w:w="1290" w:type="dxa"/>
            <w:vAlign w:val="center"/>
          </w:tcPr>
          <w:p w:rsidR="00FC6DF6" w:rsidRDefault="007B0399">
            <w:pPr>
              <w:jc w:val="left"/>
            </w:pPr>
            <w:r>
              <w:rPr>
                <w:rFonts w:eastAsiaTheme="minorEastAsia"/>
                <w:color w:val="000000" w:themeColor="text1"/>
                <w:szCs w:val="21"/>
              </w:rPr>
              <w:t>过去五年</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r>
      <w:tr w:rsidR="00FC6DF6">
        <w:tc>
          <w:tcPr>
            <w:tcW w:w="1290" w:type="dxa"/>
            <w:vAlign w:val="center"/>
          </w:tcPr>
          <w:p w:rsidR="00FC6DF6" w:rsidRDefault="007B0399">
            <w:pPr>
              <w:jc w:val="left"/>
            </w:pPr>
            <w:r>
              <w:rPr>
                <w:rFonts w:eastAsiaTheme="minorEastAsia"/>
                <w:color w:val="000000" w:themeColor="text1"/>
                <w:szCs w:val="21"/>
              </w:rPr>
              <w:t>自基金合同生效起至今</w:t>
            </w:r>
          </w:p>
        </w:tc>
        <w:tc>
          <w:tcPr>
            <w:tcW w:w="1291" w:type="dxa"/>
            <w:vAlign w:val="center"/>
          </w:tcPr>
          <w:p w:rsidR="00FC6DF6" w:rsidRDefault="007B0399">
            <w:pPr>
              <w:jc w:val="right"/>
            </w:pPr>
            <w:r>
              <w:rPr>
                <w:rFonts w:eastAsiaTheme="minorEastAsia"/>
                <w:color w:val="000000" w:themeColor="text1"/>
                <w:szCs w:val="21"/>
              </w:rPr>
              <w:t>-37.79%</w:t>
            </w:r>
          </w:p>
        </w:tc>
        <w:tc>
          <w:tcPr>
            <w:tcW w:w="1291" w:type="dxa"/>
            <w:vAlign w:val="center"/>
          </w:tcPr>
          <w:p w:rsidR="00FC6DF6" w:rsidRDefault="007B0399">
            <w:pPr>
              <w:jc w:val="right"/>
            </w:pPr>
            <w:r>
              <w:rPr>
                <w:rFonts w:eastAsiaTheme="minorEastAsia"/>
                <w:color w:val="000000" w:themeColor="text1"/>
                <w:szCs w:val="21"/>
              </w:rPr>
              <w:t>1.53%</w:t>
            </w:r>
          </w:p>
        </w:tc>
        <w:tc>
          <w:tcPr>
            <w:tcW w:w="1291" w:type="dxa"/>
            <w:vAlign w:val="center"/>
          </w:tcPr>
          <w:p w:rsidR="00FC6DF6" w:rsidRDefault="007B0399">
            <w:pPr>
              <w:jc w:val="right"/>
            </w:pPr>
            <w:r>
              <w:rPr>
                <w:rFonts w:eastAsiaTheme="minorEastAsia"/>
                <w:color w:val="000000" w:themeColor="text1"/>
                <w:szCs w:val="21"/>
              </w:rPr>
              <w:t>-18.66%</w:t>
            </w:r>
          </w:p>
        </w:tc>
        <w:tc>
          <w:tcPr>
            <w:tcW w:w="1291" w:type="dxa"/>
            <w:vAlign w:val="center"/>
          </w:tcPr>
          <w:p w:rsidR="00FC6DF6" w:rsidRDefault="007B0399">
            <w:pPr>
              <w:jc w:val="right"/>
            </w:pPr>
            <w:r>
              <w:rPr>
                <w:rFonts w:eastAsiaTheme="minorEastAsia"/>
                <w:color w:val="000000" w:themeColor="text1"/>
                <w:szCs w:val="21"/>
              </w:rPr>
              <w:t>0.96%</w:t>
            </w:r>
          </w:p>
        </w:tc>
        <w:tc>
          <w:tcPr>
            <w:tcW w:w="1291" w:type="dxa"/>
            <w:vAlign w:val="center"/>
          </w:tcPr>
          <w:p w:rsidR="00FC6DF6" w:rsidRDefault="007B0399">
            <w:pPr>
              <w:jc w:val="right"/>
            </w:pPr>
            <w:r>
              <w:rPr>
                <w:rFonts w:eastAsiaTheme="minorEastAsia"/>
                <w:color w:val="000000" w:themeColor="text1"/>
                <w:szCs w:val="21"/>
              </w:rPr>
              <w:t>-19.13%</w:t>
            </w:r>
          </w:p>
        </w:tc>
        <w:tc>
          <w:tcPr>
            <w:tcW w:w="1291" w:type="dxa"/>
            <w:vAlign w:val="center"/>
          </w:tcPr>
          <w:p w:rsidR="00FC6DF6" w:rsidRDefault="007B0399">
            <w:pPr>
              <w:jc w:val="right"/>
            </w:pPr>
            <w:r>
              <w:rPr>
                <w:rFonts w:eastAsiaTheme="minorEastAsia"/>
                <w:color w:val="000000" w:themeColor="text1"/>
                <w:szCs w:val="21"/>
              </w:rPr>
              <w:t>0.57%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6DF6">
        <w:tc>
          <w:tcPr>
            <w:tcW w:w="1290" w:type="dxa"/>
            <w:vAlign w:val="center"/>
          </w:tcPr>
          <w:p w:rsidR="00FC6DF6" w:rsidRDefault="007B0399">
            <w:pPr>
              <w:jc w:val="left"/>
            </w:pPr>
            <w:r>
              <w:rPr>
                <w:rFonts w:eastAsiaTheme="minorEastAsia"/>
                <w:color w:val="000000" w:themeColor="text1"/>
                <w:szCs w:val="21"/>
              </w:rPr>
              <w:t>过去三个月</w:t>
            </w:r>
          </w:p>
        </w:tc>
        <w:tc>
          <w:tcPr>
            <w:tcW w:w="1291" w:type="dxa"/>
            <w:vAlign w:val="center"/>
          </w:tcPr>
          <w:p w:rsidR="00FC6DF6" w:rsidRDefault="007B0399">
            <w:pPr>
              <w:jc w:val="right"/>
            </w:pPr>
            <w:r>
              <w:rPr>
                <w:rFonts w:eastAsiaTheme="minorEastAsia"/>
                <w:color w:val="000000" w:themeColor="text1"/>
                <w:szCs w:val="21"/>
              </w:rPr>
              <w:t>-1.50%</w:t>
            </w:r>
          </w:p>
        </w:tc>
        <w:tc>
          <w:tcPr>
            <w:tcW w:w="1291" w:type="dxa"/>
            <w:vAlign w:val="center"/>
          </w:tcPr>
          <w:p w:rsidR="00FC6DF6" w:rsidRDefault="007B0399">
            <w:pPr>
              <w:jc w:val="right"/>
            </w:pPr>
            <w:r>
              <w:rPr>
                <w:rFonts w:eastAsiaTheme="minorEastAsia"/>
                <w:color w:val="000000" w:themeColor="text1"/>
                <w:szCs w:val="21"/>
              </w:rPr>
              <w:t>2.01%</w:t>
            </w:r>
          </w:p>
        </w:tc>
        <w:tc>
          <w:tcPr>
            <w:tcW w:w="1291" w:type="dxa"/>
            <w:vAlign w:val="center"/>
          </w:tcPr>
          <w:p w:rsidR="00FC6DF6" w:rsidRDefault="007B0399">
            <w:pPr>
              <w:jc w:val="right"/>
            </w:pPr>
            <w:r>
              <w:rPr>
                <w:rFonts w:eastAsiaTheme="minorEastAsia"/>
                <w:color w:val="000000" w:themeColor="text1"/>
                <w:szCs w:val="21"/>
              </w:rPr>
              <w:t>-0.92%</w:t>
            </w:r>
          </w:p>
        </w:tc>
        <w:tc>
          <w:tcPr>
            <w:tcW w:w="1291" w:type="dxa"/>
            <w:vAlign w:val="center"/>
          </w:tcPr>
          <w:p w:rsidR="00FC6DF6" w:rsidRDefault="007B0399">
            <w:pPr>
              <w:jc w:val="right"/>
            </w:pPr>
            <w:r>
              <w:rPr>
                <w:rFonts w:eastAsiaTheme="minorEastAsia"/>
                <w:color w:val="000000" w:themeColor="text1"/>
                <w:szCs w:val="21"/>
              </w:rPr>
              <w:t>1.31%</w:t>
            </w:r>
          </w:p>
        </w:tc>
        <w:tc>
          <w:tcPr>
            <w:tcW w:w="1291" w:type="dxa"/>
            <w:vAlign w:val="center"/>
          </w:tcPr>
          <w:p w:rsidR="00FC6DF6" w:rsidRDefault="007B0399">
            <w:pPr>
              <w:jc w:val="right"/>
            </w:pPr>
            <w:r>
              <w:rPr>
                <w:rFonts w:eastAsiaTheme="minorEastAsia"/>
                <w:color w:val="000000" w:themeColor="text1"/>
                <w:szCs w:val="21"/>
              </w:rPr>
              <w:t>-0.58%</w:t>
            </w:r>
          </w:p>
        </w:tc>
        <w:tc>
          <w:tcPr>
            <w:tcW w:w="1291" w:type="dxa"/>
            <w:vAlign w:val="center"/>
          </w:tcPr>
          <w:p w:rsidR="00FC6DF6" w:rsidRDefault="007B0399">
            <w:pPr>
              <w:jc w:val="right"/>
            </w:pPr>
            <w:r>
              <w:rPr>
                <w:rFonts w:eastAsiaTheme="minorEastAsia"/>
                <w:color w:val="000000" w:themeColor="text1"/>
                <w:szCs w:val="21"/>
              </w:rPr>
              <w:t>0.70%</w:t>
            </w:r>
          </w:p>
        </w:tc>
      </w:tr>
      <w:tr w:rsidR="00FC6DF6">
        <w:tc>
          <w:tcPr>
            <w:tcW w:w="1290" w:type="dxa"/>
            <w:vAlign w:val="center"/>
          </w:tcPr>
          <w:p w:rsidR="00FC6DF6" w:rsidRDefault="007B0399">
            <w:pPr>
              <w:jc w:val="left"/>
            </w:pPr>
            <w:r>
              <w:rPr>
                <w:rFonts w:eastAsiaTheme="minorEastAsia"/>
                <w:color w:val="000000" w:themeColor="text1"/>
                <w:szCs w:val="21"/>
              </w:rPr>
              <w:t>过去六个月</w:t>
            </w:r>
          </w:p>
        </w:tc>
        <w:tc>
          <w:tcPr>
            <w:tcW w:w="1291" w:type="dxa"/>
            <w:vAlign w:val="center"/>
          </w:tcPr>
          <w:p w:rsidR="00FC6DF6" w:rsidRDefault="007B0399">
            <w:pPr>
              <w:jc w:val="right"/>
            </w:pPr>
            <w:r>
              <w:rPr>
                <w:rFonts w:eastAsiaTheme="minorEastAsia"/>
                <w:color w:val="000000" w:themeColor="text1"/>
                <w:szCs w:val="21"/>
              </w:rPr>
              <w:t>13.46%</w:t>
            </w:r>
          </w:p>
        </w:tc>
        <w:tc>
          <w:tcPr>
            <w:tcW w:w="1291" w:type="dxa"/>
            <w:vAlign w:val="center"/>
          </w:tcPr>
          <w:p w:rsidR="00FC6DF6" w:rsidRDefault="007B0399">
            <w:pPr>
              <w:jc w:val="right"/>
            </w:pPr>
            <w:r>
              <w:rPr>
                <w:rFonts w:eastAsiaTheme="minorEastAsia"/>
                <w:color w:val="000000" w:themeColor="text1"/>
                <w:szCs w:val="21"/>
              </w:rPr>
              <w:t>1.90%</w:t>
            </w:r>
          </w:p>
        </w:tc>
        <w:tc>
          <w:tcPr>
            <w:tcW w:w="1291" w:type="dxa"/>
            <w:vAlign w:val="center"/>
          </w:tcPr>
          <w:p w:rsidR="00FC6DF6" w:rsidRDefault="007B0399">
            <w:pPr>
              <w:jc w:val="right"/>
            </w:pPr>
            <w:r>
              <w:rPr>
                <w:rFonts w:eastAsiaTheme="minorEastAsia"/>
                <w:color w:val="000000" w:themeColor="text1"/>
                <w:szCs w:val="21"/>
              </w:rPr>
              <w:t>12.18%</w:t>
            </w:r>
          </w:p>
        </w:tc>
        <w:tc>
          <w:tcPr>
            <w:tcW w:w="1291" w:type="dxa"/>
            <w:vAlign w:val="center"/>
          </w:tcPr>
          <w:p w:rsidR="00FC6DF6" w:rsidRDefault="007B0399">
            <w:pPr>
              <w:jc w:val="right"/>
            </w:pPr>
            <w:r>
              <w:rPr>
                <w:rFonts w:eastAsiaTheme="minorEastAsia"/>
                <w:color w:val="000000" w:themeColor="text1"/>
                <w:szCs w:val="21"/>
              </w:rPr>
              <w:t>1.30%</w:t>
            </w:r>
          </w:p>
        </w:tc>
        <w:tc>
          <w:tcPr>
            <w:tcW w:w="1291" w:type="dxa"/>
            <w:vAlign w:val="center"/>
          </w:tcPr>
          <w:p w:rsidR="00FC6DF6" w:rsidRDefault="007B0399">
            <w:pPr>
              <w:jc w:val="right"/>
            </w:pPr>
            <w:r>
              <w:rPr>
                <w:rFonts w:eastAsiaTheme="minorEastAsia"/>
                <w:color w:val="000000" w:themeColor="text1"/>
                <w:szCs w:val="21"/>
              </w:rPr>
              <w:t>1.28%</w:t>
            </w:r>
          </w:p>
        </w:tc>
        <w:tc>
          <w:tcPr>
            <w:tcW w:w="1291" w:type="dxa"/>
            <w:vAlign w:val="center"/>
          </w:tcPr>
          <w:p w:rsidR="00FC6DF6" w:rsidRDefault="007B0399">
            <w:pPr>
              <w:jc w:val="right"/>
            </w:pPr>
            <w:r>
              <w:rPr>
                <w:rFonts w:eastAsiaTheme="minorEastAsia"/>
                <w:color w:val="000000" w:themeColor="text1"/>
                <w:szCs w:val="21"/>
              </w:rPr>
              <w:t>0.60%</w:t>
            </w:r>
          </w:p>
        </w:tc>
      </w:tr>
      <w:tr w:rsidR="00FC6DF6">
        <w:tc>
          <w:tcPr>
            <w:tcW w:w="1290" w:type="dxa"/>
            <w:vAlign w:val="center"/>
          </w:tcPr>
          <w:p w:rsidR="00FC6DF6" w:rsidRDefault="007B0399">
            <w:pPr>
              <w:jc w:val="left"/>
            </w:pPr>
            <w:r>
              <w:rPr>
                <w:rFonts w:eastAsiaTheme="minorEastAsia"/>
                <w:color w:val="000000" w:themeColor="text1"/>
                <w:szCs w:val="21"/>
              </w:rPr>
              <w:t>过去一年</w:t>
            </w:r>
          </w:p>
        </w:tc>
        <w:tc>
          <w:tcPr>
            <w:tcW w:w="1291" w:type="dxa"/>
            <w:vAlign w:val="center"/>
          </w:tcPr>
          <w:p w:rsidR="00FC6DF6" w:rsidRDefault="007B0399">
            <w:pPr>
              <w:jc w:val="right"/>
            </w:pPr>
            <w:r>
              <w:rPr>
                <w:rFonts w:eastAsiaTheme="minorEastAsia"/>
                <w:color w:val="000000" w:themeColor="text1"/>
                <w:szCs w:val="21"/>
              </w:rPr>
              <w:t>14.31%</w:t>
            </w:r>
          </w:p>
        </w:tc>
        <w:tc>
          <w:tcPr>
            <w:tcW w:w="1291" w:type="dxa"/>
            <w:vAlign w:val="center"/>
          </w:tcPr>
          <w:p w:rsidR="00FC6DF6" w:rsidRDefault="007B0399">
            <w:pPr>
              <w:jc w:val="right"/>
            </w:pPr>
            <w:r>
              <w:rPr>
                <w:rFonts w:eastAsiaTheme="minorEastAsia"/>
                <w:color w:val="000000" w:themeColor="text1"/>
                <w:szCs w:val="21"/>
              </w:rPr>
              <w:t>1.63%</w:t>
            </w:r>
          </w:p>
        </w:tc>
        <w:tc>
          <w:tcPr>
            <w:tcW w:w="1291" w:type="dxa"/>
            <w:vAlign w:val="center"/>
          </w:tcPr>
          <w:p w:rsidR="00FC6DF6" w:rsidRDefault="007B0399">
            <w:pPr>
              <w:jc w:val="right"/>
            </w:pPr>
            <w:r>
              <w:rPr>
                <w:rFonts w:eastAsiaTheme="minorEastAsia"/>
                <w:color w:val="000000" w:themeColor="text1"/>
                <w:szCs w:val="21"/>
              </w:rPr>
              <w:t>12.89%</w:t>
            </w:r>
          </w:p>
        </w:tc>
        <w:tc>
          <w:tcPr>
            <w:tcW w:w="1291" w:type="dxa"/>
            <w:vAlign w:val="center"/>
          </w:tcPr>
          <w:p w:rsidR="00FC6DF6" w:rsidRDefault="007B0399">
            <w:pPr>
              <w:jc w:val="right"/>
            </w:pPr>
            <w:r>
              <w:rPr>
                <w:rFonts w:eastAsiaTheme="minorEastAsia"/>
                <w:color w:val="000000" w:themeColor="text1"/>
                <w:szCs w:val="21"/>
              </w:rPr>
              <w:t>1.10%</w:t>
            </w:r>
          </w:p>
        </w:tc>
        <w:tc>
          <w:tcPr>
            <w:tcW w:w="1291" w:type="dxa"/>
            <w:vAlign w:val="center"/>
          </w:tcPr>
          <w:p w:rsidR="00FC6DF6" w:rsidRDefault="007B0399">
            <w:pPr>
              <w:jc w:val="right"/>
            </w:pPr>
            <w:r>
              <w:rPr>
                <w:rFonts w:eastAsiaTheme="minorEastAsia"/>
                <w:color w:val="000000" w:themeColor="text1"/>
                <w:szCs w:val="21"/>
              </w:rPr>
              <w:t>1.42%</w:t>
            </w:r>
          </w:p>
        </w:tc>
        <w:tc>
          <w:tcPr>
            <w:tcW w:w="1291" w:type="dxa"/>
            <w:vAlign w:val="center"/>
          </w:tcPr>
          <w:p w:rsidR="00FC6DF6" w:rsidRDefault="007B0399">
            <w:pPr>
              <w:jc w:val="right"/>
            </w:pPr>
            <w:r>
              <w:rPr>
                <w:rFonts w:eastAsiaTheme="minorEastAsia"/>
                <w:color w:val="000000" w:themeColor="text1"/>
                <w:szCs w:val="21"/>
              </w:rPr>
              <w:t>0.53%</w:t>
            </w:r>
          </w:p>
        </w:tc>
      </w:tr>
      <w:tr w:rsidR="00FC6DF6">
        <w:tc>
          <w:tcPr>
            <w:tcW w:w="1290" w:type="dxa"/>
            <w:vAlign w:val="center"/>
          </w:tcPr>
          <w:p w:rsidR="00FC6DF6" w:rsidRDefault="007B0399">
            <w:pPr>
              <w:jc w:val="left"/>
            </w:pPr>
            <w:r>
              <w:rPr>
                <w:rFonts w:eastAsiaTheme="minorEastAsia"/>
                <w:color w:val="000000" w:themeColor="text1"/>
                <w:szCs w:val="21"/>
              </w:rPr>
              <w:t>过去三年</w:t>
            </w:r>
          </w:p>
        </w:tc>
        <w:tc>
          <w:tcPr>
            <w:tcW w:w="1291" w:type="dxa"/>
            <w:vAlign w:val="center"/>
          </w:tcPr>
          <w:p w:rsidR="00FC6DF6" w:rsidRDefault="007B0399">
            <w:pPr>
              <w:jc w:val="right"/>
            </w:pPr>
            <w:r>
              <w:rPr>
                <w:rFonts w:eastAsiaTheme="minorEastAsia"/>
                <w:color w:val="000000" w:themeColor="text1"/>
                <w:szCs w:val="21"/>
              </w:rPr>
              <w:t>-42.03%</w:t>
            </w:r>
          </w:p>
        </w:tc>
        <w:tc>
          <w:tcPr>
            <w:tcW w:w="1291" w:type="dxa"/>
            <w:vAlign w:val="center"/>
          </w:tcPr>
          <w:p w:rsidR="00FC6DF6" w:rsidRDefault="007B0399">
            <w:pPr>
              <w:jc w:val="right"/>
            </w:pPr>
            <w:r>
              <w:rPr>
                <w:rFonts w:eastAsiaTheme="minorEastAsia"/>
                <w:color w:val="000000" w:themeColor="text1"/>
                <w:szCs w:val="21"/>
              </w:rPr>
              <w:t>1.48%</w:t>
            </w:r>
          </w:p>
        </w:tc>
        <w:tc>
          <w:tcPr>
            <w:tcW w:w="1291" w:type="dxa"/>
            <w:vAlign w:val="center"/>
          </w:tcPr>
          <w:p w:rsidR="00FC6DF6" w:rsidRDefault="007B0399">
            <w:pPr>
              <w:jc w:val="right"/>
            </w:pPr>
            <w:r>
              <w:rPr>
                <w:rFonts w:eastAsiaTheme="minorEastAsia"/>
                <w:color w:val="000000" w:themeColor="text1"/>
                <w:szCs w:val="21"/>
              </w:rPr>
              <w:t>-12.59%</w:t>
            </w:r>
          </w:p>
        </w:tc>
        <w:tc>
          <w:tcPr>
            <w:tcW w:w="1291" w:type="dxa"/>
            <w:vAlign w:val="center"/>
          </w:tcPr>
          <w:p w:rsidR="00FC6DF6" w:rsidRDefault="007B0399">
            <w:pPr>
              <w:jc w:val="right"/>
            </w:pPr>
            <w:r>
              <w:rPr>
                <w:rFonts w:eastAsiaTheme="minorEastAsia"/>
                <w:color w:val="000000" w:themeColor="text1"/>
                <w:szCs w:val="21"/>
              </w:rPr>
              <w:t>0.99%</w:t>
            </w:r>
          </w:p>
        </w:tc>
        <w:tc>
          <w:tcPr>
            <w:tcW w:w="1291" w:type="dxa"/>
            <w:vAlign w:val="center"/>
          </w:tcPr>
          <w:p w:rsidR="00FC6DF6" w:rsidRDefault="007B0399">
            <w:pPr>
              <w:jc w:val="right"/>
            </w:pPr>
            <w:r>
              <w:rPr>
                <w:rFonts w:eastAsiaTheme="minorEastAsia"/>
                <w:color w:val="000000" w:themeColor="text1"/>
                <w:szCs w:val="21"/>
              </w:rPr>
              <w:t>-29.44%</w:t>
            </w:r>
          </w:p>
        </w:tc>
        <w:tc>
          <w:tcPr>
            <w:tcW w:w="1291" w:type="dxa"/>
            <w:vAlign w:val="center"/>
          </w:tcPr>
          <w:p w:rsidR="00FC6DF6" w:rsidRDefault="007B0399">
            <w:pPr>
              <w:jc w:val="right"/>
            </w:pPr>
            <w:r>
              <w:rPr>
                <w:rFonts w:eastAsiaTheme="minorEastAsia"/>
                <w:color w:val="000000" w:themeColor="text1"/>
                <w:szCs w:val="21"/>
              </w:rPr>
              <w:t>0.49%</w:t>
            </w:r>
          </w:p>
        </w:tc>
      </w:tr>
      <w:tr w:rsidR="00FC6DF6">
        <w:tc>
          <w:tcPr>
            <w:tcW w:w="1290" w:type="dxa"/>
            <w:vAlign w:val="center"/>
          </w:tcPr>
          <w:p w:rsidR="00FC6DF6" w:rsidRDefault="007B0399">
            <w:pPr>
              <w:jc w:val="left"/>
            </w:pPr>
            <w:r>
              <w:rPr>
                <w:rFonts w:eastAsiaTheme="minorEastAsia"/>
                <w:color w:val="000000" w:themeColor="text1"/>
                <w:szCs w:val="21"/>
              </w:rPr>
              <w:t>过去五年</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c>
          <w:tcPr>
            <w:tcW w:w="1291" w:type="dxa"/>
            <w:vAlign w:val="center"/>
          </w:tcPr>
          <w:p w:rsidR="00FC6DF6" w:rsidRDefault="007B0399">
            <w:pPr>
              <w:jc w:val="right"/>
            </w:pPr>
            <w:r>
              <w:rPr>
                <w:rFonts w:eastAsiaTheme="minorEastAsia"/>
                <w:color w:val="000000" w:themeColor="text1"/>
                <w:szCs w:val="21"/>
              </w:rPr>
              <w:t>-</w:t>
            </w:r>
          </w:p>
        </w:tc>
      </w:tr>
      <w:tr w:rsidR="00FC6DF6">
        <w:tc>
          <w:tcPr>
            <w:tcW w:w="1290" w:type="dxa"/>
            <w:vAlign w:val="center"/>
          </w:tcPr>
          <w:p w:rsidR="00FC6DF6" w:rsidRDefault="007B0399">
            <w:pPr>
              <w:jc w:val="left"/>
            </w:pPr>
            <w:r>
              <w:rPr>
                <w:rFonts w:eastAsiaTheme="minorEastAsia"/>
                <w:color w:val="000000" w:themeColor="text1"/>
                <w:szCs w:val="21"/>
              </w:rPr>
              <w:t>自基金合同生效起至今</w:t>
            </w:r>
          </w:p>
        </w:tc>
        <w:tc>
          <w:tcPr>
            <w:tcW w:w="1291" w:type="dxa"/>
            <w:vAlign w:val="center"/>
          </w:tcPr>
          <w:p w:rsidR="00FC6DF6" w:rsidRDefault="007B0399">
            <w:pPr>
              <w:jc w:val="right"/>
            </w:pPr>
            <w:r>
              <w:rPr>
                <w:rFonts w:eastAsiaTheme="minorEastAsia"/>
                <w:color w:val="000000" w:themeColor="text1"/>
                <w:szCs w:val="21"/>
              </w:rPr>
              <w:t>-38.98%</w:t>
            </w:r>
          </w:p>
        </w:tc>
        <w:tc>
          <w:tcPr>
            <w:tcW w:w="1291" w:type="dxa"/>
            <w:vAlign w:val="center"/>
          </w:tcPr>
          <w:p w:rsidR="00FC6DF6" w:rsidRDefault="007B0399">
            <w:pPr>
              <w:jc w:val="right"/>
            </w:pPr>
            <w:r>
              <w:rPr>
                <w:rFonts w:eastAsiaTheme="minorEastAsia"/>
                <w:color w:val="000000" w:themeColor="text1"/>
                <w:szCs w:val="21"/>
              </w:rPr>
              <w:t>1.53%</w:t>
            </w:r>
          </w:p>
        </w:tc>
        <w:tc>
          <w:tcPr>
            <w:tcW w:w="1291" w:type="dxa"/>
            <w:vAlign w:val="center"/>
          </w:tcPr>
          <w:p w:rsidR="00FC6DF6" w:rsidRDefault="007B0399">
            <w:pPr>
              <w:jc w:val="right"/>
            </w:pPr>
            <w:r>
              <w:rPr>
                <w:rFonts w:eastAsiaTheme="minorEastAsia"/>
                <w:color w:val="000000" w:themeColor="text1"/>
                <w:szCs w:val="21"/>
              </w:rPr>
              <w:t>-18.66%</w:t>
            </w:r>
          </w:p>
        </w:tc>
        <w:tc>
          <w:tcPr>
            <w:tcW w:w="1291" w:type="dxa"/>
            <w:vAlign w:val="center"/>
          </w:tcPr>
          <w:p w:rsidR="00FC6DF6" w:rsidRDefault="007B0399">
            <w:pPr>
              <w:jc w:val="right"/>
            </w:pPr>
            <w:r>
              <w:rPr>
                <w:rFonts w:eastAsiaTheme="minorEastAsia"/>
                <w:color w:val="000000" w:themeColor="text1"/>
                <w:szCs w:val="21"/>
              </w:rPr>
              <w:t>0.96%</w:t>
            </w:r>
          </w:p>
        </w:tc>
        <w:tc>
          <w:tcPr>
            <w:tcW w:w="1291" w:type="dxa"/>
            <w:vAlign w:val="center"/>
          </w:tcPr>
          <w:p w:rsidR="00FC6DF6" w:rsidRDefault="007B0399">
            <w:pPr>
              <w:jc w:val="right"/>
            </w:pPr>
            <w:r>
              <w:rPr>
                <w:rFonts w:eastAsiaTheme="minorEastAsia"/>
                <w:color w:val="000000" w:themeColor="text1"/>
                <w:szCs w:val="21"/>
              </w:rPr>
              <w:t>-20.32%</w:t>
            </w:r>
          </w:p>
        </w:tc>
        <w:tc>
          <w:tcPr>
            <w:tcW w:w="1291" w:type="dxa"/>
            <w:vAlign w:val="center"/>
          </w:tcPr>
          <w:p w:rsidR="00FC6DF6" w:rsidRDefault="007B0399">
            <w:pPr>
              <w:jc w:val="right"/>
            </w:pPr>
            <w:r>
              <w:rPr>
                <w:rFonts w:eastAsiaTheme="minorEastAsia"/>
                <w:color w:val="000000" w:themeColor="text1"/>
                <w:szCs w:val="21"/>
              </w:rPr>
              <w:t>0.57%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C6DF6">
        <w:tc>
          <w:tcPr>
            <w:tcW w:w="952" w:type="dxa"/>
            <w:vAlign w:val="center"/>
          </w:tcPr>
          <w:p w:rsidR="00FC6DF6" w:rsidRDefault="007B0399">
            <w:pPr>
              <w:jc w:val="center"/>
            </w:pPr>
            <w:r>
              <w:rPr>
                <w:rFonts w:eastAsiaTheme="minorEastAsia"/>
                <w:color w:val="000000" w:themeColor="text1"/>
                <w:szCs w:val="21"/>
              </w:rPr>
              <w:t>李博</w:t>
            </w:r>
          </w:p>
        </w:tc>
        <w:tc>
          <w:tcPr>
            <w:tcW w:w="930" w:type="dxa"/>
            <w:vAlign w:val="center"/>
          </w:tcPr>
          <w:p w:rsidR="00FC6DF6" w:rsidRDefault="007B0399">
            <w:pPr>
              <w:jc w:val="center"/>
            </w:pPr>
            <w:r>
              <w:rPr>
                <w:rFonts w:eastAsiaTheme="minorEastAsia"/>
                <w:color w:val="000000" w:themeColor="text1"/>
                <w:szCs w:val="21"/>
              </w:rPr>
              <w:t>本基金基金经理</w:t>
            </w:r>
          </w:p>
        </w:tc>
        <w:tc>
          <w:tcPr>
            <w:tcW w:w="1210" w:type="dxa"/>
            <w:vAlign w:val="center"/>
          </w:tcPr>
          <w:p w:rsidR="00FC6DF6" w:rsidRDefault="007B0399">
            <w:pPr>
              <w:jc w:val="center"/>
            </w:pPr>
            <w:r>
              <w:rPr>
                <w:rFonts w:eastAsiaTheme="minorEastAsia"/>
                <w:color w:val="000000" w:themeColor="text1"/>
                <w:szCs w:val="21"/>
              </w:rPr>
              <w:t>2022-08-18</w:t>
            </w:r>
          </w:p>
        </w:tc>
        <w:tc>
          <w:tcPr>
            <w:tcW w:w="1309" w:type="dxa"/>
            <w:vAlign w:val="center"/>
          </w:tcPr>
          <w:p w:rsidR="00FC6DF6" w:rsidRDefault="007B0399">
            <w:pPr>
              <w:jc w:val="center"/>
            </w:pPr>
            <w:r>
              <w:rPr>
                <w:rFonts w:eastAsiaTheme="minorEastAsia"/>
                <w:color w:val="000000" w:themeColor="text1"/>
                <w:szCs w:val="21"/>
              </w:rPr>
              <w:t>-</w:t>
            </w:r>
          </w:p>
        </w:tc>
        <w:tc>
          <w:tcPr>
            <w:tcW w:w="1254" w:type="dxa"/>
            <w:vAlign w:val="center"/>
          </w:tcPr>
          <w:p w:rsidR="00FC6DF6" w:rsidRDefault="007B0399">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FC6DF6" w:rsidRDefault="007B0399">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FC6DF6" w:rsidRDefault="007B039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四季度，市场在</w:t>
      </w:r>
      <w:r>
        <w:rPr>
          <w:rFonts w:eastAsiaTheme="minorEastAsia"/>
          <w:color w:val="000000" w:themeColor="text1"/>
          <w:szCs w:val="21"/>
        </w:rPr>
        <w:t>9</w:t>
      </w:r>
      <w:r>
        <w:rPr>
          <w:rFonts w:eastAsiaTheme="minorEastAsia"/>
          <w:color w:val="000000" w:themeColor="text1"/>
          <w:szCs w:val="21"/>
        </w:rPr>
        <w:t>月底大幅上涨后略有下跌，沪深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2.06%</w:t>
      </w:r>
      <w:r>
        <w:rPr>
          <w:rFonts w:eastAsiaTheme="minorEastAsia"/>
          <w:color w:val="000000" w:themeColor="text1"/>
          <w:szCs w:val="21"/>
        </w:rPr>
        <w:t>，创业板下跌</w:t>
      </w:r>
      <w:r>
        <w:rPr>
          <w:rFonts w:eastAsiaTheme="minorEastAsia"/>
          <w:color w:val="000000" w:themeColor="text1"/>
          <w:szCs w:val="21"/>
        </w:rPr>
        <w:t>1.54%</w:t>
      </w:r>
      <w:r>
        <w:rPr>
          <w:rFonts w:eastAsiaTheme="minorEastAsia"/>
          <w:color w:val="000000" w:themeColor="text1"/>
          <w:szCs w:val="21"/>
        </w:rPr>
        <w:t>。板块方面，商贸零售、电子元器件和计算机领涨，有色金属、煤炭和食品饮料领跌。</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11</w:t>
      </w:r>
      <w:r>
        <w:rPr>
          <w:rFonts w:eastAsiaTheme="minorEastAsia"/>
          <w:color w:val="000000" w:themeColor="text1"/>
          <w:szCs w:val="21"/>
        </w:rPr>
        <w:t>月，经济稳步增长，全国规模以上工业增加值同比增长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t>3.5%</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50.1%</w:t>
      </w:r>
      <w:r>
        <w:rPr>
          <w:rFonts w:eastAsiaTheme="minorEastAsia"/>
          <w:color w:val="000000" w:themeColor="text1"/>
          <w:szCs w:val="21"/>
        </w:rPr>
        <w:t>，连续三个月处于</w:t>
      </w:r>
      <w:r>
        <w:rPr>
          <w:rFonts w:eastAsiaTheme="minorEastAsia"/>
          <w:color w:val="000000" w:themeColor="text1"/>
          <w:szCs w:val="21"/>
        </w:rPr>
        <w:t>50%</w:t>
      </w:r>
      <w:r>
        <w:rPr>
          <w:rFonts w:eastAsiaTheme="minorEastAsia"/>
          <w:color w:val="000000" w:themeColor="text1"/>
          <w:szCs w:val="21"/>
        </w:rPr>
        <w:t>以上，制造业继续保持扩张。本基金重点配置了估值和成长相匹配的个股，此外，本季度还减持了部分前期超额收益较多个股，增持了部分市场关注度不高的成长股。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2025</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:-1.36%</w:t>
      </w:r>
      <w:r>
        <w:rPr>
          <w:rFonts w:eastAsiaTheme="minorEastAsia"/>
          <w:color w:val="000000" w:themeColor="text1"/>
          <w:szCs w:val="21"/>
        </w:rPr>
        <w:t>，同期业绩比较基准收益率为</w:t>
      </w:r>
      <w:r>
        <w:rPr>
          <w:rFonts w:eastAsiaTheme="minorEastAsia"/>
          <w:color w:val="000000" w:themeColor="text1"/>
          <w:szCs w:val="21"/>
        </w:rPr>
        <w:t>:-0.92%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摩根行业睿选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1,237,261,134.47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1,237,261,134.47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147,856,242.03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12,189,560.98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1,397,306,937.48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95,787,798.68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7.05%</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44,912,018.00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3.31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27,961,192.00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875,499,383.92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7,683,000.00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17,516,321.72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2,480,414.16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38,124,913.00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49,146,058.45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45,536,480.62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10,678,610.00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3,808,151.00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14,307,537.92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3,819,255.00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1,141,473,335.79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84.03</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FC6DF6" w:rsidRDefault="007B0399">
            <w:pPr>
              <w:jc w:val="center"/>
            </w:pPr>
            <w:r>
              <w:rPr>
                <w:rFonts w:eastAsiaTheme="minorEastAsia"/>
                <w:color w:val="000000" w:themeColor="text1"/>
                <w:szCs w:val="21"/>
              </w:rPr>
              <w:t>873,787.27</w:t>
            </w:r>
          </w:p>
        </w:tc>
        <w:tc>
          <w:tcPr>
            <w:tcW w:w="3118" w:type="dxa"/>
            <w:vAlign w:val="center"/>
          </w:tcPr>
          <w:p w:rsidR="00FC6DF6" w:rsidRDefault="007B0399">
            <w:pPr>
              <w:jc w:val="center"/>
            </w:pPr>
            <w:r>
              <w:rPr>
                <w:rFonts w:eastAsiaTheme="minorEastAsia"/>
                <w:color w:val="000000" w:themeColor="text1"/>
                <w:szCs w:val="21"/>
              </w:rPr>
              <w:t>0.06</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FC6DF6" w:rsidRDefault="007B0399">
            <w:pPr>
              <w:jc w:val="center"/>
            </w:pPr>
            <w:r>
              <w:rPr>
                <w:rFonts w:eastAsiaTheme="minorEastAsia"/>
                <w:color w:val="000000" w:themeColor="text1"/>
                <w:szCs w:val="21"/>
              </w:rPr>
              <w:t>39,475,140.52</w:t>
            </w:r>
          </w:p>
        </w:tc>
        <w:tc>
          <w:tcPr>
            <w:tcW w:w="3118" w:type="dxa"/>
            <w:vAlign w:val="center"/>
          </w:tcPr>
          <w:p w:rsidR="00FC6DF6" w:rsidRDefault="007B0399">
            <w:pPr>
              <w:jc w:val="center"/>
            </w:pPr>
            <w:r>
              <w:rPr>
                <w:rFonts w:eastAsiaTheme="minorEastAsia"/>
                <w:color w:val="000000" w:themeColor="text1"/>
                <w:szCs w:val="21"/>
              </w:rPr>
              <w:t>2.91</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FC6DF6" w:rsidRDefault="007B0399">
            <w:pPr>
              <w:jc w:val="center"/>
            </w:pPr>
            <w:r>
              <w:rPr>
                <w:rFonts w:eastAsiaTheme="minorEastAsia"/>
                <w:color w:val="000000" w:themeColor="text1"/>
                <w:szCs w:val="21"/>
              </w:rPr>
              <w:t>55,438,870.89</w:t>
            </w:r>
          </w:p>
        </w:tc>
        <w:tc>
          <w:tcPr>
            <w:tcW w:w="3118" w:type="dxa"/>
            <w:vAlign w:val="center"/>
          </w:tcPr>
          <w:p w:rsidR="00FC6DF6" w:rsidRDefault="007B0399">
            <w:pPr>
              <w:jc w:val="center"/>
            </w:pPr>
            <w:r>
              <w:rPr>
                <w:rFonts w:eastAsiaTheme="minorEastAsia"/>
                <w:color w:val="000000" w:themeColor="text1"/>
                <w:szCs w:val="21"/>
              </w:rPr>
              <w:t>4.08</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FC6DF6">
        <w:trPr>
          <w:jc w:val="center"/>
        </w:trPr>
        <w:tc>
          <w:tcPr>
            <w:tcW w:w="2397" w:type="dxa"/>
            <w:vAlign w:val="center"/>
          </w:tcPr>
          <w:p w:rsidR="00FC6DF6" w:rsidRDefault="007B039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FC6DF6" w:rsidRDefault="007B0399">
            <w:pPr>
              <w:jc w:val="center"/>
            </w:pPr>
            <w:r>
              <w:rPr>
                <w:rFonts w:eastAsiaTheme="minorEastAsia"/>
                <w:color w:val="000000" w:themeColor="text1"/>
                <w:szCs w:val="21"/>
              </w:rPr>
              <w:t>-</w:t>
            </w:r>
          </w:p>
        </w:tc>
        <w:tc>
          <w:tcPr>
            <w:tcW w:w="3118" w:type="dxa"/>
            <w:vAlign w:val="center"/>
          </w:tcPr>
          <w:p w:rsidR="00FC6DF6" w:rsidRDefault="007B0399">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95,787,798.68</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7.05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C6DF6">
        <w:tc>
          <w:tcPr>
            <w:tcW w:w="817" w:type="dxa"/>
            <w:vAlign w:val="center"/>
          </w:tcPr>
          <w:p w:rsidR="00FC6DF6" w:rsidRDefault="007B0399">
            <w:pPr>
              <w:jc w:val="center"/>
            </w:pPr>
            <w:r>
              <w:rPr>
                <w:rFonts w:eastAsiaTheme="minorEastAsia"/>
                <w:kern w:val="0"/>
                <w:szCs w:val="21"/>
              </w:rPr>
              <w:t>1</w:t>
            </w:r>
          </w:p>
        </w:tc>
        <w:tc>
          <w:tcPr>
            <w:tcW w:w="1276" w:type="dxa"/>
            <w:vAlign w:val="center"/>
          </w:tcPr>
          <w:p w:rsidR="00FC6DF6" w:rsidRDefault="007B0399">
            <w:pPr>
              <w:jc w:val="center"/>
            </w:pPr>
            <w:r>
              <w:rPr>
                <w:rFonts w:eastAsiaTheme="minorEastAsia"/>
                <w:kern w:val="0"/>
                <w:szCs w:val="21"/>
              </w:rPr>
              <w:t>002475</w:t>
            </w:r>
          </w:p>
        </w:tc>
        <w:tc>
          <w:tcPr>
            <w:tcW w:w="1701" w:type="dxa"/>
            <w:vAlign w:val="center"/>
          </w:tcPr>
          <w:p w:rsidR="00FC6DF6" w:rsidRDefault="007B0399">
            <w:pPr>
              <w:jc w:val="center"/>
            </w:pPr>
            <w:r>
              <w:rPr>
                <w:rFonts w:eastAsiaTheme="minorEastAsia"/>
                <w:kern w:val="0"/>
                <w:szCs w:val="21"/>
              </w:rPr>
              <w:t>立讯精密</w:t>
            </w:r>
          </w:p>
        </w:tc>
        <w:tc>
          <w:tcPr>
            <w:tcW w:w="1276" w:type="dxa"/>
            <w:vAlign w:val="center"/>
          </w:tcPr>
          <w:p w:rsidR="00FC6DF6" w:rsidRDefault="007B0399">
            <w:pPr>
              <w:jc w:val="right"/>
            </w:pPr>
            <w:r>
              <w:rPr>
                <w:rFonts w:eastAsiaTheme="minorEastAsia"/>
                <w:kern w:val="0"/>
                <w:szCs w:val="21"/>
              </w:rPr>
              <w:t>3,189,489.00</w:t>
            </w:r>
          </w:p>
        </w:tc>
        <w:tc>
          <w:tcPr>
            <w:tcW w:w="1842" w:type="dxa"/>
            <w:vAlign w:val="center"/>
          </w:tcPr>
          <w:p w:rsidR="00FC6DF6" w:rsidRDefault="007B0399">
            <w:pPr>
              <w:jc w:val="right"/>
            </w:pPr>
            <w:r>
              <w:rPr>
                <w:rFonts w:eastAsiaTheme="minorEastAsia"/>
                <w:kern w:val="0"/>
                <w:szCs w:val="21"/>
              </w:rPr>
              <w:t>130,003,571.64</w:t>
            </w:r>
          </w:p>
        </w:tc>
        <w:tc>
          <w:tcPr>
            <w:tcW w:w="1616" w:type="dxa"/>
            <w:vAlign w:val="center"/>
          </w:tcPr>
          <w:p w:rsidR="00FC6DF6" w:rsidRDefault="007B0399">
            <w:pPr>
              <w:jc w:val="right"/>
            </w:pPr>
            <w:r>
              <w:rPr>
                <w:rFonts w:eastAsiaTheme="minorEastAsia"/>
                <w:kern w:val="0"/>
                <w:szCs w:val="21"/>
              </w:rPr>
              <w:t>9.57</w:t>
            </w:r>
          </w:p>
        </w:tc>
      </w:tr>
      <w:tr w:rsidR="00FC6DF6">
        <w:tc>
          <w:tcPr>
            <w:tcW w:w="817" w:type="dxa"/>
            <w:vAlign w:val="center"/>
          </w:tcPr>
          <w:p w:rsidR="00FC6DF6" w:rsidRDefault="007B0399">
            <w:pPr>
              <w:jc w:val="center"/>
            </w:pPr>
            <w:r>
              <w:rPr>
                <w:rFonts w:eastAsiaTheme="minorEastAsia"/>
                <w:kern w:val="0"/>
                <w:szCs w:val="21"/>
              </w:rPr>
              <w:t>2</w:t>
            </w:r>
          </w:p>
        </w:tc>
        <w:tc>
          <w:tcPr>
            <w:tcW w:w="1276" w:type="dxa"/>
            <w:vAlign w:val="center"/>
          </w:tcPr>
          <w:p w:rsidR="00FC6DF6" w:rsidRDefault="007B0399">
            <w:pPr>
              <w:jc w:val="center"/>
            </w:pPr>
            <w:r>
              <w:rPr>
                <w:rFonts w:eastAsiaTheme="minorEastAsia"/>
                <w:kern w:val="0"/>
                <w:szCs w:val="21"/>
              </w:rPr>
              <w:t>300750</w:t>
            </w:r>
          </w:p>
        </w:tc>
        <w:tc>
          <w:tcPr>
            <w:tcW w:w="1701" w:type="dxa"/>
            <w:vAlign w:val="center"/>
          </w:tcPr>
          <w:p w:rsidR="00FC6DF6" w:rsidRDefault="007B0399">
            <w:pPr>
              <w:jc w:val="center"/>
            </w:pPr>
            <w:r>
              <w:rPr>
                <w:rFonts w:eastAsiaTheme="minorEastAsia"/>
                <w:kern w:val="0"/>
                <w:szCs w:val="21"/>
              </w:rPr>
              <w:t>宁德时代</w:t>
            </w:r>
          </w:p>
        </w:tc>
        <w:tc>
          <w:tcPr>
            <w:tcW w:w="1276" w:type="dxa"/>
            <w:vAlign w:val="center"/>
          </w:tcPr>
          <w:p w:rsidR="00FC6DF6" w:rsidRDefault="007B0399">
            <w:pPr>
              <w:jc w:val="right"/>
            </w:pPr>
            <w:r>
              <w:rPr>
                <w:rFonts w:eastAsiaTheme="minorEastAsia"/>
                <w:kern w:val="0"/>
                <w:szCs w:val="21"/>
              </w:rPr>
              <w:t>404,746.00</w:t>
            </w:r>
          </w:p>
        </w:tc>
        <w:tc>
          <w:tcPr>
            <w:tcW w:w="1842" w:type="dxa"/>
            <w:vAlign w:val="center"/>
          </w:tcPr>
          <w:p w:rsidR="00FC6DF6" w:rsidRDefault="007B0399">
            <w:pPr>
              <w:jc w:val="right"/>
            </w:pPr>
            <w:r>
              <w:rPr>
                <w:rFonts w:eastAsiaTheme="minorEastAsia"/>
                <w:kern w:val="0"/>
                <w:szCs w:val="21"/>
              </w:rPr>
              <w:t>107,662,436.00</w:t>
            </w:r>
          </w:p>
        </w:tc>
        <w:tc>
          <w:tcPr>
            <w:tcW w:w="1616" w:type="dxa"/>
            <w:vAlign w:val="center"/>
          </w:tcPr>
          <w:p w:rsidR="00FC6DF6" w:rsidRDefault="007B0399">
            <w:pPr>
              <w:jc w:val="right"/>
            </w:pPr>
            <w:r>
              <w:rPr>
                <w:rFonts w:eastAsiaTheme="minorEastAsia"/>
                <w:kern w:val="0"/>
                <w:szCs w:val="21"/>
              </w:rPr>
              <w:t>7.93</w:t>
            </w:r>
          </w:p>
        </w:tc>
      </w:tr>
      <w:tr w:rsidR="00FC6DF6">
        <w:tc>
          <w:tcPr>
            <w:tcW w:w="817" w:type="dxa"/>
            <w:vAlign w:val="center"/>
          </w:tcPr>
          <w:p w:rsidR="00FC6DF6" w:rsidRDefault="007B0399">
            <w:pPr>
              <w:jc w:val="center"/>
            </w:pPr>
            <w:r>
              <w:rPr>
                <w:rFonts w:eastAsiaTheme="minorEastAsia"/>
                <w:kern w:val="0"/>
                <w:szCs w:val="21"/>
              </w:rPr>
              <w:t>3</w:t>
            </w:r>
          </w:p>
        </w:tc>
        <w:tc>
          <w:tcPr>
            <w:tcW w:w="1276" w:type="dxa"/>
            <w:vAlign w:val="center"/>
          </w:tcPr>
          <w:p w:rsidR="00FC6DF6" w:rsidRDefault="007B0399">
            <w:pPr>
              <w:jc w:val="center"/>
            </w:pPr>
            <w:r>
              <w:rPr>
                <w:rFonts w:eastAsiaTheme="minorEastAsia"/>
                <w:kern w:val="0"/>
                <w:szCs w:val="21"/>
              </w:rPr>
              <w:t>002384</w:t>
            </w:r>
          </w:p>
        </w:tc>
        <w:tc>
          <w:tcPr>
            <w:tcW w:w="1701" w:type="dxa"/>
            <w:vAlign w:val="center"/>
          </w:tcPr>
          <w:p w:rsidR="00FC6DF6" w:rsidRDefault="007B0399">
            <w:pPr>
              <w:jc w:val="center"/>
            </w:pPr>
            <w:r>
              <w:rPr>
                <w:rFonts w:eastAsiaTheme="minorEastAsia"/>
                <w:kern w:val="0"/>
                <w:szCs w:val="21"/>
              </w:rPr>
              <w:t>东山精密</w:t>
            </w:r>
          </w:p>
        </w:tc>
        <w:tc>
          <w:tcPr>
            <w:tcW w:w="1276" w:type="dxa"/>
            <w:vAlign w:val="center"/>
          </w:tcPr>
          <w:p w:rsidR="00FC6DF6" w:rsidRDefault="007B0399">
            <w:pPr>
              <w:jc w:val="right"/>
            </w:pPr>
            <w:r>
              <w:rPr>
                <w:rFonts w:eastAsiaTheme="minorEastAsia"/>
                <w:kern w:val="0"/>
                <w:szCs w:val="21"/>
              </w:rPr>
              <w:t>2,731,600.00</w:t>
            </w:r>
          </w:p>
        </w:tc>
        <w:tc>
          <w:tcPr>
            <w:tcW w:w="1842" w:type="dxa"/>
            <w:vAlign w:val="center"/>
          </w:tcPr>
          <w:p w:rsidR="00FC6DF6" w:rsidRDefault="007B0399">
            <w:pPr>
              <w:jc w:val="right"/>
            </w:pPr>
            <w:r>
              <w:rPr>
                <w:rFonts w:eastAsiaTheme="minorEastAsia"/>
                <w:kern w:val="0"/>
                <w:szCs w:val="21"/>
              </w:rPr>
              <w:t>79,762,720.00</w:t>
            </w:r>
          </w:p>
        </w:tc>
        <w:tc>
          <w:tcPr>
            <w:tcW w:w="1616" w:type="dxa"/>
            <w:vAlign w:val="center"/>
          </w:tcPr>
          <w:p w:rsidR="00FC6DF6" w:rsidRDefault="007B0399">
            <w:pPr>
              <w:jc w:val="right"/>
            </w:pPr>
            <w:r>
              <w:rPr>
                <w:rFonts w:eastAsiaTheme="minorEastAsia"/>
                <w:kern w:val="0"/>
                <w:szCs w:val="21"/>
              </w:rPr>
              <w:t>5.87</w:t>
            </w:r>
          </w:p>
        </w:tc>
      </w:tr>
      <w:tr w:rsidR="00FC6DF6">
        <w:tc>
          <w:tcPr>
            <w:tcW w:w="817" w:type="dxa"/>
            <w:vAlign w:val="center"/>
          </w:tcPr>
          <w:p w:rsidR="00FC6DF6" w:rsidRDefault="007B0399">
            <w:pPr>
              <w:jc w:val="center"/>
            </w:pPr>
            <w:r>
              <w:rPr>
                <w:rFonts w:eastAsiaTheme="minorEastAsia"/>
                <w:kern w:val="0"/>
                <w:szCs w:val="21"/>
              </w:rPr>
              <w:t>4</w:t>
            </w:r>
          </w:p>
        </w:tc>
        <w:tc>
          <w:tcPr>
            <w:tcW w:w="1276" w:type="dxa"/>
            <w:vAlign w:val="center"/>
          </w:tcPr>
          <w:p w:rsidR="00FC6DF6" w:rsidRDefault="007B0399">
            <w:pPr>
              <w:jc w:val="center"/>
            </w:pPr>
            <w:r>
              <w:rPr>
                <w:rFonts w:eastAsiaTheme="minorEastAsia"/>
                <w:kern w:val="0"/>
                <w:szCs w:val="21"/>
              </w:rPr>
              <w:t>002594</w:t>
            </w:r>
          </w:p>
        </w:tc>
        <w:tc>
          <w:tcPr>
            <w:tcW w:w="1701" w:type="dxa"/>
            <w:vAlign w:val="center"/>
          </w:tcPr>
          <w:p w:rsidR="00FC6DF6" w:rsidRDefault="007B0399">
            <w:pPr>
              <w:jc w:val="center"/>
            </w:pPr>
            <w:r>
              <w:rPr>
                <w:rFonts w:eastAsiaTheme="minorEastAsia"/>
                <w:kern w:val="0"/>
                <w:szCs w:val="21"/>
              </w:rPr>
              <w:t>比亚迪</w:t>
            </w:r>
          </w:p>
        </w:tc>
        <w:tc>
          <w:tcPr>
            <w:tcW w:w="1276" w:type="dxa"/>
            <w:vAlign w:val="center"/>
          </w:tcPr>
          <w:p w:rsidR="00FC6DF6" w:rsidRDefault="007B0399">
            <w:pPr>
              <w:jc w:val="right"/>
            </w:pPr>
            <w:r>
              <w:rPr>
                <w:rFonts w:eastAsiaTheme="minorEastAsia"/>
                <w:kern w:val="0"/>
                <w:szCs w:val="21"/>
              </w:rPr>
              <w:t>256,152.00</w:t>
            </w:r>
          </w:p>
        </w:tc>
        <w:tc>
          <w:tcPr>
            <w:tcW w:w="1842" w:type="dxa"/>
            <w:vAlign w:val="center"/>
          </w:tcPr>
          <w:p w:rsidR="00FC6DF6" w:rsidRDefault="007B0399">
            <w:pPr>
              <w:jc w:val="right"/>
            </w:pPr>
            <w:r>
              <w:rPr>
                <w:rFonts w:eastAsiaTheme="minorEastAsia"/>
                <w:kern w:val="0"/>
                <w:szCs w:val="21"/>
              </w:rPr>
              <w:t>72,403,924.32</w:t>
            </w:r>
          </w:p>
        </w:tc>
        <w:tc>
          <w:tcPr>
            <w:tcW w:w="1616" w:type="dxa"/>
            <w:vAlign w:val="center"/>
          </w:tcPr>
          <w:p w:rsidR="00FC6DF6" w:rsidRDefault="007B0399">
            <w:pPr>
              <w:jc w:val="right"/>
            </w:pPr>
            <w:r>
              <w:rPr>
                <w:rFonts w:eastAsiaTheme="minorEastAsia"/>
                <w:kern w:val="0"/>
                <w:szCs w:val="21"/>
              </w:rPr>
              <w:t>5.33</w:t>
            </w:r>
          </w:p>
        </w:tc>
      </w:tr>
      <w:tr w:rsidR="00FC6DF6">
        <w:tc>
          <w:tcPr>
            <w:tcW w:w="817" w:type="dxa"/>
            <w:vAlign w:val="center"/>
          </w:tcPr>
          <w:p w:rsidR="00FC6DF6" w:rsidRDefault="007B0399">
            <w:pPr>
              <w:jc w:val="center"/>
            </w:pPr>
            <w:r>
              <w:rPr>
                <w:rFonts w:eastAsiaTheme="minorEastAsia"/>
                <w:kern w:val="0"/>
                <w:szCs w:val="21"/>
              </w:rPr>
              <w:t>5</w:t>
            </w:r>
          </w:p>
        </w:tc>
        <w:tc>
          <w:tcPr>
            <w:tcW w:w="1276" w:type="dxa"/>
            <w:vAlign w:val="center"/>
          </w:tcPr>
          <w:p w:rsidR="00FC6DF6" w:rsidRDefault="007B0399">
            <w:pPr>
              <w:jc w:val="center"/>
            </w:pPr>
            <w:r>
              <w:rPr>
                <w:rFonts w:eastAsiaTheme="minorEastAsia"/>
                <w:kern w:val="0"/>
                <w:szCs w:val="21"/>
              </w:rPr>
              <w:t>00700</w:t>
            </w:r>
          </w:p>
        </w:tc>
        <w:tc>
          <w:tcPr>
            <w:tcW w:w="1701" w:type="dxa"/>
            <w:vAlign w:val="center"/>
          </w:tcPr>
          <w:p w:rsidR="00FC6DF6" w:rsidRDefault="007B0399">
            <w:pPr>
              <w:jc w:val="center"/>
            </w:pPr>
            <w:r>
              <w:rPr>
                <w:rFonts w:eastAsiaTheme="minorEastAsia"/>
                <w:kern w:val="0"/>
                <w:szCs w:val="21"/>
              </w:rPr>
              <w:t>腾讯控股</w:t>
            </w:r>
          </w:p>
        </w:tc>
        <w:tc>
          <w:tcPr>
            <w:tcW w:w="1276" w:type="dxa"/>
            <w:vAlign w:val="center"/>
          </w:tcPr>
          <w:p w:rsidR="00FC6DF6" w:rsidRDefault="007B0399">
            <w:pPr>
              <w:jc w:val="right"/>
            </w:pPr>
            <w:r>
              <w:rPr>
                <w:rFonts w:eastAsiaTheme="minorEastAsia"/>
                <w:kern w:val="0"/>
                <w:szCs w:val="21"/>
              </w:rPr>
              <w:t>143,565.00</w:t>
            </w:r>
          </w:p>
        </w:tc>
        <w:tc>
          <w:tcPr>
            <w:tcW w:w="1842" w:type="dxa"/>
            <w:vAlign w:val="center"/>
          </w:tcPr>
          <w:p w:rsidR="00FC6DF6" w:rsidRDefault="007B0399">
            <w:pPr>
              <w:jc w:val="right"/>
            </w:pPr>
            <w:r>
              <w:rPr>
                <w:rFonts w:eastAsiaTheme="minorEastAsia"/>
                <w:kern w:val="0"/>
                <w:szCs w:val="21"/>
              </w:rPr>
              <w:t>55,438,870.89</w:t>
            </w:r>
          </w:p>
        </w:tc>
        <w:tc>
          <w:tcPr>
            <w:tcW w:w="1616" w:type="dxa"/>
            <w:vAlign w:val="center"/>
          </w:tcPr>
          <w:p w:rsidR="00FC6DF6" w:rsidRDefault="007B0399">
            <w:pPr>
              <w:jc w:val="right"/>
            </w:pPr>
            <w:r>
              <w:rPr>
                <w:rFonts w:eastAsiaTheme="minorEastAsia"/>
                <w:kern w:val="0"/>
                <w:szCs w:val="21"/>
              </w:rPr>
              <w:t>4.08</w:t>
            </w:r>
          </w:p>
        </w:tc>
      </w:tr>
      <w:tr w:rsidR="00FC6DF6">
        <w:tc>
          <w:tcPr>
            <w:tcW w:w="817" w:type="dxa"/>
            <w:vAlign w:val="center"/>
          </w:tcPr>
          <w:p w:rsidR="00FC6DF6" w:rsidRDefault="007B0399">
            <w:pPr>
              <w:jc w:val="center"/>
            </w:pPr>
            <w:r>
              <w:rPr>
                <w:rFonts w:eastAsiaTheme="minorEastAsia"/>
                <w:kern w:val="0"/>
                <w:szCs w:val="21"/>
              </w:rPr>
              <w:t>6</w:t>
            </w:r>
          </w:p>
        </w:tc>
        <w:tc>
          <w:tcPr>
            <w:tcW w:w="1276" w:type="dxa"/>
            <w:vAlign w:val="center"/>
          </w:tcPr>
          <w:p w:rsidR="00FC6DF6" w:rsidRDefault="007B0399">
            <w:pPr>
              <w:jc w:val="center"/>
            </w:pPr>
            <w:r>
              <w:rPr>
                <w:rFonts w:eastAsiaTheme="minorEastAsia"/>
                <w:kern w:val="0"/>
                <w:szCs w:val="21"/>
              </w:rPr>
              <w:t>00981</w:t>
            </w:r>
          </w:p>
        </w:tc>
        <w:tc>
          <w:tcPr>
            <w:tcW w:w="1701" w:type="dxa"/>
            <w:vAlign w:val="center"/>
          </w:tcPr>
          <w:p w:rsidR="00FC6DF6" w:rsidRDefault="007B0399">
            <w:pPr>
              <w:jc w:val="center"/>
            </w:pPr>
            <w:r>
              <w:rPr>
                <w:rFonts w:eastAsiaTheme="minorEastAsia"/>
                <w:kern w:val="0"/>
                <w:szCs w:val="21"/>
              </w:rPr>
              <w:t>中芯国际</w:t>
            </w:r>
          </w:p>
        </w:tc>
        <w:tc>
          <w:tcPr>
            <w:tcW w:w="1276" w:type="dxa"/>
            <w:vAlign w:val="center"/>
          </w:tcPr>
          <w:p w:rsidR="00FC6DF6" w:rsidRDefault="007B0399">
            <w:pPr>
              <w:jc w:val="right"/>
            </w:pPr>
            <w:r>
              <w:rPr>
                <w:rFonts w:eastAsiaTheme="minorEastAsia"/>
                <w:kern w:val="0"/>
                <w:szCs w:val="21"/>
              </w:rPr>
              <w:t>1,340,500.00</w:t>
            </w:r>
          </w:p>
        </w:tc>
        <w:tc>
          <w:tcPr>
            <w:tcW w:w="1842" w:type="dxa"/>
            <w:vAlign w:val="center"/>
          </w:tcPr>
          <w:p w:rsidR="00FC6DF6" w:rsidRDefault="007B0399">
            <w:pPr>
              <w:jc w:val="right"/>
            </w:pPr>
            <w:r>
              <w:rPr>
                <w:rFonts w:eastAsiaTheme="minorEastAsia"/>
                <w:kern w:val="0"/>
                <w:szCs w:val="21"/>
              </w:rPr>
              <w:t>39,475,140.52</w:t>
            </w:r>
          </w:p>
        </w:tc>
        <w:tc>
          <w:tcPr>
            <w:tcW w:w="1616" w:type="dxa"/>
            <w:vAlign w:val="center"/>
          </w:tcPr>
          <w:p w:rsidR="00FC6DF6" w:rsidRDefault="007B0399">
            <w:pPr>
              <w:jc w:val="right"/>
            </w:pPr>
            <w:r>
              <w:rPr>
                <w:rFonts w:eastAsiaTheme="minorEastAsia"/>
                <w:kern w:val="0"/>
                <w:szCs w:val="21"/>
              </w:rPr>
              <w:t>2.91</w:t>
            </w:r>
          </w:p>
        </w:tc>
      </w:tr>
      <w:tr w:rsidR="00FC6DF6">
        <w:tc>
          <w:tcPr>
            <w:tcW w:w="817" w:type="dxa"/>
            <w:vAlign w:val="center"/>
          </w:tcPr>
          <w:p w:rsidR="00FC6DF6" w:rsidRDefault="007B0399">
            <w:pPr>
              <w:jc w:val="center"/>
            </w:pPr>
            <w:r>
              <w:rPr>
                <w:rFonts w:eastAsiaTheme="minorEastAsia"/>
                <w:kern w:val="0"/>
                <w:szCs w:val="21"/>
              </w:rPr>
              <w:t>6</w:t>
            </w:r>
          </w:p>
        </w:tc>
        <w:tc>
          <w:tcPr>
            <w:tcW w:w="1276" w:type="dxa"/>
            <w:vAlign w:val="center"/>
          </w:tcPr>
          <w:p w:rsidR="00FC6DF6" w:rsidRDefault="007B0399">
            <w:pPr>
              <w:jc w:val="center"/>
            </w:pPr>
            <w:r>
              <w:rPr>
                <w:rFonts w:eastAsiaTheme="minorEastAsia"/>
                <w:kern w:val="0"/>
                <w:szCs w:val="21"/>
              </w:rPr>
              <w:t>688981</w:t>
            </w:r>
          </w:p>
        </w:tc>
        <w:tc>
          <w:tcPr>
            <w:tcW w:w="1701" w:type="dxa"/>
            <w:vAlign w:val="center"/>
          </w:tcPr>
          <w:p w:rsidR="00FC6DF6" w:rsidRDefault="007B0399">
            <w:pPr>
              <w:jc w:val="center"/>
            </w:pPr>
            <w:r>
              <w:rPr>
                <w:rFonts w:eastAsiaTheme="minorEastAsia"/>
                <w:kern w:val="0"/>
                <w:szCs w:val="21"/>
              </w:rPr>
              <w:t>中芯国际</w:t>
            </w:r>
          </w:p>
        </w:tc>
        <w:tc>
          <w:tcPr>
            <w:tcW w:w="1276" w:type="dxa"/>
            <w:vAlign w:val="center"/>
          </w:tcPr>
          <w:p w:rsidR="00FC6DF6" w:rsidRDefault="007B0399">
            <w:pPr>
              <w:jc w:val="right"/>
            </w:pPr>
            <w:r>
              <w:rPr>
                <w:rFonts w:eastAsiaTheme="minorEastAsia"/>
                <w:kern w:val="0"/>
                <w:szCs w:val="21"/>
              </w:rPr>
              <w:t>124,836.00</w:t>
            </w:r>
          </w:p>
        </w:tc>
        <w:tc>
          <w:tcPr>
            <w:tcW w:w="1842" w:type="dxa"/>
            <w:vAlign w:val="center"/>
          </w:tcPr>
          <w:p w:rsidR="00FC6DF6" w:rsidRDefault="007B0399">
            <w:pPr>
              <w:jc w:val="right"/>
            </w:pPr>
            <w:r>
              <w:rPr>
                <w:rFonts w:eastAsiaTheme="minorEastAsia"/>
                <w:kern w:val="0"/>
                <w:szCs w:val="21"/>
              </w:rPr>
              <w:t>11,811,982.32</w:t>
            </w:r>
          </w:p>
        </w:tc>
        <w:tc>
          <w:tcPr>
            <w:tcW w:w="1616" w:type="dxa"/>
            <w:vAlign w:val="center"/>
          </w:tcPr>
          <w:p w:rsidR="00FC6DF6" w:rsidRDefault="007B0399">
            <w:pPr>
              <w:jc w:val="right"/>
            </w:pPr>
            <w:r>
              <w:rPr>
                <w:rFonts w:eastAsiaTheme="minorEastAsia"/>
                <w:kern w:val="0"/>
                <w:szCs w:val="21"/>
              </w:rPr>
              <w:t>0.87</w:t>
            </w:r>
          </w:p>
        </w:tc>
      </w:tr>
      <w:tr w:rsidR="00FC6DF6">
        <w:tc>
          <w:tcPr>
            <w:tcW w:w="817" w:type="dxa"/>
            <w:vAlign w:val="center"/>
          </w:tcPr>
          <w:p w:rsidR="00FC6DF6" w:rsidRDefault="007B0399">
            <w:pPr>
              <w:jc w:val="center"/>
            </w:pPr>
            <w:r>
              <w:rPr>
                <w:rFonts w:eastAsiaTheme="minorEastAsia"/>
                <w:kern w:val="0"/>
                <w:szCs w:val="21"/>
              </w:rPr>
              <w:t>7</w:t>
            </w:r>
          </w:p>
        </w:tc>
        <w:tc>
          <w:tcPr>
            <w:tcW w:w="1276" w:type="dxa"/>
            <w:vAlign w:val="center"/>
          </w:tcPr>
          <w:p w:rsidR="00FC6DF6" w:rsidRDefault="007B0399">
            <w:pPr>
              <w:jc w:val="center"/>
            </w:pPr>
            <w:r>
              <w:rPr>
                <w:rFonts w:eastAsiaTheme="minorEastAsia"/>
                <w:kern w:val="0"/>
                <w:szCs w:val="21"/>
              </w:rPr>
              <w:t>300014</w:t>
            </w:r>
          </w:p>
        </w:tc>
        <w:tc>
          <w:tcPr>
            <w:tcW w:w="1701" w:type="dxa"/>
            <w:vAlign w:val="center"/>
          </w:tcPr>
          <w:p w:rsidR="00FC6DF6" w:rsidRDefault="007B0399">
            <w:pPr>
              <w:jc w:val="center"/>
            </w:pPr>
            <w:r>
              <w:rPr>
                <w:rFonts w:eastAsiaTheme="minorEastAsia"/>
                <w:kern w:val="0"/>
                <w:szCs w:val="21"/>
              </w:rPr>
              <w:t>亿纬锂能</w:t>
            </w:r>
          </w:p>
        </w:tc>
        <w:tc>
          <w:tcPr>
            <w:tcW w:w="1276" w:type="dxa"/>
            <w:vAlign w:val="center"/>
          </w:tcPr>
          <w:p w:rsidR="00FC6DF6" w:rsidRDefault="007B0399">
            <w:pPr>
              <w:jc w:val="right"/>
            </w:pPr>
            <w:r>
              <w:rPr>
                <w:rFonts w:eastAsiaTheme="minorEastAsia"/>
                <w:kern w:val="0"/>
                <w:szCs w:val="21"/>
              </w:rPr>
              <w:t>845,400.00</w:t>
            </w:r>
          </w:p>
        </w:tc>
        <w:tc>
          <w:tcPr>
            <w:tcW w:w="1842" w:type="dxa"/>
            <w:vAlign w:val="center"/>
          </w:tcPr>
          <w:p w:rsidR="00FC6DF6" w:rsidRDefault="007B0399">
            <w:pPr>
              <w:jc w:val="right"/>
            </w:pPr>
            <w:r>
              <w:rPr>
                <w:rFonts w:eastAsiaTheme="minorEastAsia"/>
                <w:kern w:val="0"/>
                <w:szCs w:val="21"/>
              </w:rPr>
              <w:t>39,513,996.00</w:t>
            </w:r>
          </w:p>
        </w:tc>
        <w:tc>
          <w:tcPr>
            <w:tcW w:w="1616" w:type="dxa"/>
            <w:vAlign w:val="center"/>
          </w:tcPr>
          <w:p w:rsidR="00FC6DF6" w:rsidRDefault="007B0399">
            <w:pPr>
              <w:jc w:val="right"/>
            </w:pPr>
            <w:r>
              <w:rPr>
                <w:rFonts w:eastAsiaTheme="minorEastAsia"/>
                <w:kern w:val="0"/>
                <w:szCs w:val="21"/>
              </w:rPr>
              <w:t>2.91</w:t>
            </w:r>
          </w:p>
        </w:tc>
      </w:tr>
      <w:tr w:rsidR="00FC6DF6">
        <w:tc>
          <w:tcPr>
            <w:tcW w:w="817" w:type="dxa"/>
            <w:vAlign w:val="center"/>
          </w:tcPr>
          <w:p w:rsidR="00FC6DF6" w:rsidRDefault="007B0399">
            <w:pPr>
              <w:jc w:val="center"/>
            </w:pPr>
            <w:r>
              <w:rPr>
                <w:rFonts w:eastAsiaTheme="minorEastAsia"/>
                <w:kern w:val="0"/>
                <w:szCs w:val="21"/>
              </w:rPr>
              <w:t>8</w:t>
            </w:r>
          </w:p>
        </w:tc>
        <w:tc>
          <w:tcPr>
            <w:tcW w:w="1276" w:type="dxa"/>
            <w:vAlign w:val="center"/>
          </w:tcPr>
          <w:p w:rsidR="00FC6DF6" w:rsidRDefault="007B0399">
            <w:pPr>
              <w:jc w:val="center"/>
            </w:pPr>
            <w:r>
              <w:rPr>
                <w:rFonts w:eastAsiaTheme="minorEastAsia"/>
                <w:kern w:val="0"/>
                <w:szCs w:val="21"/>
              </w:rPr>
              <w:t>600519</w:t>
            </w:r>
          </w:p>
        </w:tc>
        <w:tc>
          <w:tcPr>
            <w:tcW w:w="1701" w:type="dxa"/>
            <w:vAlign w:val="center"/>
          </w:tcPr>
          <w:p w:rsidR="00FC6DF6" w:rsidRDefault="007B0399">
            <w:pPr>
              <w:jc w:val="center"/>
            </w:pPr>
            <w:r>
              <w:rPr>
                <w:rFonts w:eastAsiaTheme="minorEastAsia"/>
                <w:kern w:val="0"/>
                <w:szCs w:val="21"/>
              </w:rPr>
              <w:t>贵州茅台</w:t>
            </w:r>
          </w:p>
        </w:tc>
        <w:tc>
          <w:tcPr>
            <w:tcW w:w="1276" w:type="dxa"/>
            <w:vAlign w:val="center"/>
          </w:tcPr>
          <w:p w:rsidR="00FC6DF6" w:rsidRDefault="007B0399">
            <w:pPr>
              <w:jc w:val="right"/>
            </w:pPr>
            <w:r>
              <w:rPr>
                <w:rFonts w:eastAsiaTheme="minorEastAsia"/>
                <w:kern w:val="0"/>
                <w:szCs w:val="21"/>
              </w:rPr>
              <w:t>23,300.00</w:t>
            </w:r>
          </w:p>
        </w:tc>
        <w:tc>
          <w:tcPr>
            <w:tcW w:w="1842" w:type="dxa"/>
            <w:vAlign w:val="center"/>
          </w:tcPr>
          <w:p w:rsidR="00FC6DF6" w:rsidRDefault="007B0399">
            <w:pPr>
              <w:jc w:val="right"/>
            </w:pPr>
            <w:r>
              <w:rPr>
                <w:rFonts w:eastAsiaTheme="minorEastAsia"/>
                <w:kern w:val="0"/>
                <w:szCs w:val="21"/>
              </w:rPr>
              <w:t>35,509,200.00</w:t>
            </w:r>
          </w:p>
        </w:tc>
        <w:tc>
          <w:tcPr>
            <w:tcW w:w="1616" w:type="dxa"/>
            <w:vAlign w:val="center"/>
          </w:tcPr>
          <w:p w:rsidR="00FC6DF6" w:rsidRDefault="007B0399">
            <w:pPr>
              <w:jc w:val="right"/>
            </w:pPr>
            <w:r>
              <w:rPr>
                <w:rFonts w:eastAsiaTheme="minorEastAsia"/>
                <w:kern w:val="0"/>
                <w:szCs w:val="21"/>
              </w:rPr>
              <w:t>2.61</w:t>
            </w:r>
          </w:p>
        </w:tc>
      </w:tr>
      <w:tr w:rsidR="00FC6DF6">
        <w:tc>
          <w:tcPr>
            <w:tcW w:w="817" w:type="dxa"/>
            <w:vAlign w:val="center"/>
          </w:tcPr>
          <w:p w:rsidR="00FC6DF6" w:rsidRDefault="007B0399">
            <w:pPr>
              <w:jc w:val="center"/>
            </w:pPr>
            <w:r>
              <w:rPr>
                <w:rFonts w:eastAsiaTheme="minorEastAsia"/>
                <w:kern w:val="0"/>
                <w:szCs w:val="21"/>
              </w:rPr>
              <w:t>9</w:t>
            </w:r>
          </w:p>
        </w:tc>
        <w:tc>
          <w:tcPr>
            <w:tcW w:w="1276" w:type="dxa"/>
            <w:vAlign w:val="center"/>
          </w:tcPr>
          <w:p w:rsidR="00FC6DF6" w:rsidRDefault="007B0399">
            <w:pPr>
              <w:jc w:val="center"/>
            </w:pPr>
            <w:r>
              <w:rPr>
                <w:rFonts w:eastAsiaTheme="minorEastAsia"/>
                <w:kern w:val="0"/>
                <w:szCs w:val="21"/>
              </w:rPr>
              <w:t>600036</w:t>
            </w:r>
          </w:p>
        </w:tc>
        <w:tc>
          <w:tcPr>
            <w:tcW w:w="1701" w:type="dxa"/>
            <w:vAlign w:val="center"/>
          </w:tcPr>
          <w:p w:rsidR="00FC6DF6" w:rsidRDefault="007B0399">
            <w:pPr>
              <w:jc w:val="center"/>
            </w:pPr>
            <w:r>
              <w:rPr>
                <w:rFonts w:eastAsiaTheme="minorEastAsia"/>
                <w:kern w:val="0"/>
                <w:szCs w:val="21"/>
              </w:rPr>
              <w:t>招商银行</w:t>
            </w:r>
          </w:p>
        </w:tc>
        <w:tc>
          <w:tcPr>
            <w:tcW w:w="1276" w:type="dxa"/>
            <w:vAlign w:val="center"/>
          </w:tcPr>
          <w:p w:rsidR="00FC6DF6" w:rsidRDefault="007B0399">
            <w:pPr>
              <w:jc w:val="right"/>
            </w:pPr>
            <w:r>
              <w:rPr>
                <w:rFonts w:eastAsiaTheme="minorEastAsia"/>
                <w:kern w:val="0"/>
                <w:szCs w:val="21"/>
              </w:rPr>
              <w:t>880,700.00</w:t>
            </w:r>
          </w:p>
        </w:tc>
        <w:tc>
          <w:tcPr>
            <w:tcW w:w="1842" w:type="dxa"/>
            <w:vAlign w:val="center"/>
          </w:tcPr>
          <w:p w:rsidR="00FC6DF6" w:rsidRDefault="007B0399">
            <w:pPr>
              <w:jc w:val="right"/>
            </w:pPr>
            <w:r>
              <w:rPr>
                <w:rFonts w:eastAsiaTheme="minorEastAsia"/>
                <w:kern w:val="0"/>
                <w:szCs w:val="21"/>
              </w:rPr>
              <w:t>34,611,510.00</w:t>
            </w:r>
          </w:p>
        </w:tc>
        <w:tc>
          <w:tcPr>
            <w:tcW w:w="1616" w:type="dxa"/>
            <w:vAlign w:val="center"/>
          </w:tcPr>
          <w:p w:rsidR="00FC6DF6" w:rsidRDefault="007B0399">
            <w:pPr>
              <w:jc w:val="right"/>
            </w:pPr>
            <w:r>
              <w:rPr>
                <w:rFonts w:eastAsiaTheme="minorEastAsia"/>
                <w:kern w:val="0"/>
                <w:szCs w:val="21"/>
              </w:rPr>
              <w:t>2.55</w:t>
            </w:r>
          </w:p>
        </w:tc>
      </w:tr>
      <w:tr w:rsidR="00FC6DF6">
        <w:tc>
          <w:tcPr>
            <w:tcW w:w="817" w:type="dxa"/>
            <w:vAlign w:val="center"/>
          </w:tcPr>
          <w:p w:rsidR="00FC6DF6" w:rsidRDefault="007B0399">
            <w:pPr>
              <w:jc w:val="center"/>
            </w:pPr>
            <w:r>
              <w:rPr>
                <w:rFonts w:eastAsiaTheme="minorEastAsia"/>
                <w:kern w:val="0"/>
                <w:szCs w:val="21"/>
              </w:rPr>
              <w:t>10</w:t>
            </w:r>
          </w:p>
        </w:tc>
        <w:tc>
          <w:tcPr>
            <w:tcW w:w="1276" w:type="dxa"/>
            <w:vAlign w:val="center"/>
          </w:tcPr>
          <w:p w:rsidR="00FC6DF6" w:rsidRDefault="007B0399">
            <w:pPr>
              <w:jc w:val="center"/>
            </w:pPr>
            <w:r>
              <w:rPr>
                <w:rFonts w:eastAsiaTheme="minorEastAsia"/>
                <w:kern w:val="0"/>
                <w:szCs w:val="21"/>
              </w:rPr>
              <w:t>002714</w:t>
            </w:r>
          </w:p>
        </w:tc>
        <w:tc>
          <w:tcPr>
            <w:tcW w:w="1701" w:type="dxa"/>
            <w:vAlign w:val="center"/>
          </w:tcPr>
          <w:p w:rsidR="00FC6DF6" w:rsidRDefault="007B0399">
            <w:pPr>
              <w:jc w:val="center"/>
            </w:pPr>
            <w:r>
              <w:rPr>
                <w:rFonts w:eastAsiaTheme="minorEastAsia"/>
                <w:kern w:val="0"/>
                <w:szCs w:val="21"/>
              </w:rPr>
              <w:t>牧原股份</w:t>
            </w:r>
          </w:p>
        </w:tc>
        <w:tc>
          <w:tcPr>
            <w:tcW w:w="1276" w:type="dxa"/>
            <w:vAlign w:val="center"/>
          </w:tcPr>
          <w:p w:rsidR="00FC6DF6" w:rsidRDefault="007B0399">
            <w:pPr>
              <w:jc w:val="right"/>
            </w:pPr>
            <w:r>
              <w:rPr>
                <w:rFonts w:eastAsiaTheme="minorEastAsia"/>
                <w:kern w:val="0"/>
                <w:szCs w:val="21"/>
              </w:rPr>
              <w:t>834,700.00</w:t>
            </w:r>
          </w:p>
        </w:tc>
        <w:tc>
          <w:tcPr>
            <w:tcW w:w="1842" w:type="dxa"/>
            <w:vAlign w:val="center"/>
          </w:tcPr>
          <w:p w:rsidR="00FC6DF6" w:rsidRDefault="007B0399">
            <w:pPr>
              <w:jc w:val="right"/>
            </w:pPr>
            <w:r>
              <w:rPr>
                <w:rFonts w:eastAsiaTheme="minorEastAsia"/>
                <w:kern w:val="0"/>
                <w:szCs w:val="21"/>
              </w:rPr>
              <w:t>32,085,868.00</w:t>
            </w:r>
          </w:p>
        </w:tc>
        <w:tc>
          <w:tcPr>
            <w:tcW w:w="1616" w:type="dxa"/>
            <w:vAlign w:val="center"/>
          </w:tcPr>
          <w:p w:rsidR="00FC6DF6" w:rsidRDefault="007B0399">
            <w:pPr>
              <w:jc w:val="right"/>
            </w:pPr>
            <w:r>
              <w:rPr>
                <w:rFonts w:eastAsiaTheme="minorEastAsia"/>
                <w:kern w:val="0"/>
                <w:szCs w:val="21"/>
              </w:rPr>
              <w:t>2.36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本基金投资的前十名证券的发行主体中，招商银行股份有限公司报告编制日前一年内曾受到国家金融监督管理总局的处罚。</w:t>
      </w:r>
    </w:p>
    <w:p w:rsidR="00FC6DF6" w:rsidRDefault="007B0399">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206,953.69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11,924,342.03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58,265.26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12,189,560.98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1,804,451,410.96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466,440,366.90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20,344,509.48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13,777,052.94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75,896,440.99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37,086,091.79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1,748,899,479.45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443,131,328.05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摩根行业睿选股票型证券投资基金基金合同</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摩根行业睿选股票型证券投资基金托管协议</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C6DF6" w:rsidRDefault="007B039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B039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B039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B039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摩根行业睿选股票型证券投资基金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399"/>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6D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95EBE-D98D-431C-8695-A2E7C7E1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1173</Words>
  <Characters>6692</Characters>
  <Application>Microsoft Office Word</Application>
  <DocSecurity>0</DocSecurity>
  <Lines>55</Lines>
  <Paragraphs>15</Paragraphs>
  <ScaleCrop>false</ScaleCrop>
  <Company>TRT. Ltd. Co.</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