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E3D781" w14:textId="77777777" w:rsidR="00403F5C" w:rsidRDefault="00403F5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7CF3C98" w14:textId="77777777" w:rsidR="00403F5C" w:rsidRDefault="00403F5C">
      <w:pPr>
        <w:spacing w:line="360" w:lineRule="auto"/>
        <w:rPr>
          <w:rFonts w:ascii="宋体" w:hAnsi="宋体" w:hint="eastAsia"/>
          <w:sz w:val="48"/>
        </w:rPr>
      </w:pPr>
      <w:r>
        <w:rPr>
          <w:rFonts w:ascii="宋体" w:hAnsi="宋体" w:hint="eastAsia"/>
          <w:sz w:val="48"/>
        </w:rPr>
        <w:t xml:space="preserve">　 </w:t>
      </w:r>
    </w:p>
    <w:p w14:paraId="045446B3" w14:textId="77777777" w:rsidR="00403F5C" w:rsidRDefault="00403F5C">
      <w:pPr>
        <w:spacing w:line="360" w:lineRule="auto"/>
        <w:jc w:val="center"/>
      </w:pPr>
      <w:r>
        <w:rPr>
          <w:rFonts w:ascii="宋体" w:hAnsi="宋体" w:hint="eastAsia"/>
          <w:b/>
          <w:bCs/>
          <w:color w:val="000000" w:themeColor="text1"/>
          <w:sz w:val="48"/>
          <w:szCs w:val="30"/>
        </w:rPr>
        <w:t>摩根安荣回报混合型证券投资基金</w:t>
      </w:r>
      <w:r>
        <w:rPr>
          <w:rFonts w:ascii="宋体" w:hAnsi="宋体" w:hint="eastAsia"/>
          <w:b/>
          <w:bCs/>
          <w:color w:val="000000" w:themeColor="text1"/>
          <w:sz w:val="48"/>
          <w:szCs w:val="30"/>
        </w:rPr>
        <w:br/>
        <w:t>2025年第3季度报告</w:t>
      </w:r>
    </w:p>
    <w:p w14:paraId="3028EC56" w14:textId="77777777" w:rsidR="00403F5C" w:rsidRDefault="00403F5C">
      <w:pPr>
        <w:spacing w:line="360" w:lineRule="auto"/>
        <w:jc w:val="center"/>
        <w:rPr>
          <w:rFonts w:ascii="宋体" w:hAnsi="宋体" w:hint="eastAsia"/>
          <w:sz w:val="28"/>
          <w:szCs w:val="30"/>
        </w:rPr>
      </w:pPr>
      <w:r>
        <w:rPr>
          <w:rFonts w:ascii="宋体" w:hAnsi="宋体" w:hint="eastAsia"/>
          <w:sz w:val="28"/>
          <w:szCs w:val="30"/>
        </w:rPr>
        <w:t xml:space="preserve">　 </w:t>
      </w:r>
    </w:p>
    <w:p w14:paraId="2CFF78A2" w14:textId="77777777" w:rsidR="00403F5C" w:rsidRDefault="00403F5C">
      <w:pPr>
        <w:spacing w:line="360" w:lineRule="auto"/>
        <w:jc w:val="center"/>
      </w:pPr>
      <w:r>
        <w:rPr>
          <w:rFonts w:ascii="宋体" w:hAnsi="宋体" w:hint="eastAsia"/>
          <w:b/>
          <w:bCs/>
          <w:sz w:val="28"/>
          <w:szCs w:val="30"/>
        </w:rPr>
        <w:t>2025年9月30日</w:t>
      </w:r>
    </w:p>
    <w:p w14:paraId="5FC3AD13" w14:textId="77777777" w:rsidR="00403F5C" w:rsidRDefault="00403F5C">
      <w:pPr>
        <w:spacing w:line="360" w:lineRule="auto"/>
        <w:jc w:val="center"/>
        <w:rPr>
          <w:rFonts w:ascii="宋体" w:hAnsi="宋体" w:hint="eastAsia"/>
          <w:sz w:val="28"/>
          <w:szCs w:val="30"/>
        </w:rPr>
      </w:pPr>
      <w:r>
        <w:rPr>
          <w:rFonts w:ascii="宋体" w:hAnsi="宋体" w:hint="eastAsia"/>
          <w:sz w:val="28"/>
          <w:szCs w:val="30"/>
        </w:rPr>
        <w:t xml:space="preserve">　 </w:t>
      </w:r>
    </w:p>
    <w:p w14:paraId="70D3A404" w14:textId="77777777" w:rsidR="00403F5C" w:rsidRDefault="00403F5C">
      <w:pPr>
        <w:spacing w:line="360" w:lineRule="auto"/>
        <w:jc w:val="center"/>
        <w:rPr>
          <w:rFonts w:ascii="宋体" w:hAnsi="宋体" w:hint="eastAsia"/>
          <w:sz w:val="28"/>
          <w:szCs w:val="30"/>
        </w:rPr>
      </w:pPr>
      <w:r>
        <w:rPr>
          <w:rFonts w:ascii="宋体" w:hAnsi="宋体" w:hint="eastAsia"/>
          <w:sz w:val="28"/>
          <w:szCs w:val="30"/>
        </w:rPr>
        <w:t xml:space="preserve">　 </w:t>
      </w:r>
    </w:p>
    <w:p w14:paraId="02481FCC" w14:textId="77777777" w:rsidR="00403F5C" w:rsidRDefault="00403F5C">
      <w:pPr>
        <w:spacing w:line="360" w:lineRule="auto"/>
        <w:jc w:val="center"/>
        <w:rPr>
          <w:rFonts w:ascii="宋体" w:hAnsi="宋体" w:hint="eastAsia"/>
          <w:sz w:val="28"/>
          <w:szCs w:val="30"/>
        </w:rPr>
      </w:pPr>
      <w:r>
        <w:rPr>
          <w:rFonts w:ascii="宋体" w:hAnsi="宋体" w:hint="eastAsia"/>
          <w:sz w:val="28"/>
          <w:szCs w:val="30"/>
        </w:rPr>
        <w:t xml:space="preserve">　 </w:t>
      </w:r>
    </w:p>
    <w:p w14:paraId="23F88FC8" w14:textId="5B1161DF" w:rsidR="00403F5C" w:rsidRDefault="00403F5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1B0A7C1" w14:textId="77777777" w:rsidR="00403F5C" w:rsidRDefault="00403F5C">
      <w:pPr>
        <w:spacing w:line="360" w:lineRule="auto"/>
        <w:jc w:val="center"/>
        <w:rPr>
          <w:rFonts w:ascii="宋体" w:hAnsi="宋体" w:hint="eastAsia"/>
          <w:sz w:val="28"/>
          <w:szCs w:val="30"/>
        </w:rPr>
      </w:pPr>
      <w:r>
        <w:rPr>
          <w:rFonts w:ascii="宋体" w:hAnsi="宋体" w:hint="eastAsia"/>
          <w:sz w:val="28"/>
          <w:szCs w:val="30"/>
        </w:rPr>
        <w:t xml:space="preserve">　 </w:t>
      </w:r>
    </w:p>
    <w:p w14:paraId="41205527" w14:textId="77777777" w:rsidR="00403F5C" w:rsidRDefault="00403F5C">
      <w:pPr>
        <w:spacing w:line="360" w:lineRule="auto"/>
        <w:jc w:val="center"/>
        <w:rPr>
          <w:rFonts w:ascii="宋体" w:hAnsi="宋体" w:hint="eastAsia"/>
          <w:sz w:val="28"/>
          <w:szCs w:val="30"/>
        </w:rPr>
      </w:pPr>
      <w:r>
        <w:rPr>
          <w:rFonts w:ascii="宋体" w:hAnsi="宋体" w:hint="eastAsia"/>
          <w:sz w:val="28"/>
          <w:szCs w:val="30"/>
        </w:rPr>
        <w:t xml:space="preserve">　 </w:t>
      </w:r>
    </w:p>
    <w:p w14:paraId="106FA24C" w14:textId="77777777" w:rsidR="00403F5C" w:rsidRDefault="00403F5C">
      <w:pPr>
        <w:spacing w:line="360" w:lineRule="auto"/>
        <w:jc w:val="center"/>
        <w:rPr>
          <w:rFonts w:ascii="宋体" w:hAnsi="宋体" w:hint="eastAsia"/>
          <w:sz w:val="28"/>
          <w:szCs w:val="30"/>
        </w:rPr>
      </w:pPr>
      <w:r>
        <w:rPr>
          <w:rFonts w:ascii="宋体" w:hAnsi="宋体" w:hint="eastAsia"/>
          <w:sz w:val="28"/>
          <w:szCs w:val="30"/>
        </w:rPr>
        <w:t xml:space="preserve">　 </w:t>
      </w:r>
    </w:p>
    <w:p w14:paraId="25B1EB05" w14:textId="77777777" w:rsidR="00403F5C" w:rsidRDefault="00403F5C">
      <w:pPr>
        <w:spacing w:line="360" w:lineRule="auto"/>
        <w:jc w:val="center"/>
        <w:rPr>
          <w:rFonts w:ascii="宋体" w:hAnsi="宋体" w:hint="eastAsia"/>
          <w:sz w:val="28"/>
          <w:szCs w:val="30"/>
        </w:rPr>
      </w:pPr>
      <w:r>
        <w:rPr>
          <w:rFonts w:ascii="宋体" w:hAnsi="宋体" w:hint="eastAsia"/>
          <w:sz w:val="28"/>
          <w:szCs w:val="30"/>
        </w:rPr>
        <w:t xml:space="preserve">　 </w:t>
      </w:r>
    </w:p>
    <w:p w14:paraId="3591D524" w14:textId="77777777" w:rsidR="00403F5C" w:rsidRDefault="00403F5C">
      <w:pPr>
        <w:spacing w:line="360" w:lineRule="auto"/>
        <w:jc w:val="center"/>
        <w:rPr>
          <w:rFonts w:ascii="宋体" w:hAnsi="宋体" w:hint="eastAsia"/>
          <w:sz w:val="28"/>
          <w:szCs w:val="30"/>
        </w:rPr>
      </w:pPr>
      <w:r>
        <w:rPr>
          <w:rFonts w:ascii="宋体" w:hAnsi="宋体" w:hint="eastAsia"/>
          <w:sz w:val="28"/>
          <w:szCs w:val="30"/>
        </w:rPr>
        <w:t xml:space="preserve">　 </w:t>
      </w:r>
    </w:p>
    <w:p w14:paraId="36AA9401" w14:textId="77777777" w:rsidR="00403F5C" w:rsidRDefault="00403F5C">
      <w:pPr>
        <w:spacing w:line="360" w:lineRule="auto"/>
        <w:jc w:val="center"/>
        <w:rPr>
          <w:rFonts w:ascii="宋体" w:hAnsi="宋体" w:hint="eastAsia"/>
          <w:sz w:val="28"/>
          <w:szCs w:val="30"/>
        </w:rPr>
      </w:pPr>
      <w:r>
        <w:rPr>
          <w:rFonts w:ascii="宋体" w:hAnsi="宋体" w:hint="eastAsia"/>
          <w:sz w:val="28"/>
          <w:szCs w:val="30"/>
        </w:rPr>
        <w:t xml:space="preserve">　 </w:t>
      </w:r>
    </w:p>
    <w:p w14:paraId="48FCC09B" w14:textId="77777777" w:rsidR="00403F5C" w:rsidRDefault="00403F5C">
      <w:pPr>
        <w:spacing w:line="360" w:lineRule="auto"/>
        <w:jc w:val="center"/>
        <w:rPr>
          <w:rFonts w:ascii="宋体" w:hAnsi="宋体" w:hint="eastAsia"/>
          <w:sz w:val="28"/>
          <w:szCs w:val="30"/>
        </w:rPr>
      </w:pPr>
      <w:r>
        <w:rPr>
          <w:rFonts w:ascii="宋体" w:hAnsi="宋体" w:hint="eastAsia"/>
          <w:sz w:val="28"/>
          <w:szCs w:val="30"/>
        </w:rPr>
        <w:t xml:space="preserve">　 </w:t>
      </w:r>
    </w:p>
    <w:p w14:paraId="2375D6C6" w14:textId="77777777" w:rsidR="00403F5C" w:rsidRDefault="00403F5C">
      <w:pPr>
        <w:spacing w:line="360" w:lineRule="auto"/>
        <w:ind w:firstLineChars="800" w:firstLine="2249"/>
        <w:jc w:val="left"/>
      </w:pPr>
      <w:r>
        <w:rPr>
          <w:rFonts w:ascii="宋体" w:hAnsi="宋体" w:hint="eastAsia"/>
          <w:b/>
          <w:bCs/>
          <w:sz w:val="28"/>
          <w:szCs w:val="30"/>
        </w:rPr>
        <w:t>基金管理人：摩根基金管理（中国）有限公司</w:t>
      </w:r>
    </w:p>
    <w:p w14:paraId="7ABD22F2" w14:textId="77777777" w:rsidR="00403F5C" w:rsidRDefault="00403F5C">
      <w:pPr>
        <w:spacing w:line="360" w:lineRule="auto"/>
        <w:ind w:firstLineChars="800" w:firstLine="2249"/>
        <w:jc w:val="left"/>
      </w:pPr>
      <w:r>
        <w:rPr>
          <w:rFonts w:ascii="宋体" w:hAnsi="宋体" w:hint="eastAsia"/>
          <w:b/>
          <w:bCs/>
          <w:sz w:val="28"/>
          <w:szCs w:val="30"/>
        </w:rPr>
        <w:t>基金托管人：平安银行股份有限公司</w:t>
      </w:r>
    </w:p>
    <w:p w14:paraId="44F2A6E2" w14:textId="77777777" w:rsidR="00403F5C" w:rsidRDefault="00403F5C">
      <w:pPr>
        <w:spacing w:line="360" w:lineRule="auto"/>
        <w:ind w:firstLineChars="800" w:firstLine="2249"/>
        <w:jc w:val="left"/>
      </w:pPr>
      <w:r>
        <w:rPr>
          <w:rFonts w:ascii="宋体" w:hAnsi="宋体" w:hint="eastAsia"/>
          <w:b/>
          <w:bCs/>
          <w:sz w:val="28"/>
          <w:szCs w:val="30"/>
        </w:rPr>
        <w:t>报告送出日期：2025年10月28日</w:t>
      </w:r>
    </w:p>
    <w:p w14:paraId="2BF90771" w14:textId="77777777" w:rsidR="00403F5C" w:rsidRDefault="00403F5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B9F3DA4" w14:textId="77777777" w:rsidR="00403F5C" w:rsidRDefault="00403F5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770C69E8" w14:textId="77777777" w:rsidR="00403F5C" w:rsidRDefault="00403F5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AA68DB" w14:paraId="560EAB3F" w14:textId="77777777">
        <w:trPr>
          <w:divId w:val="5362373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247E55D" w14:textId="77777777" w:rsidR="00403F5C" w:rsidRDefault="00403F5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36F2D6" w14:textId="77777777" w:rsidR="00403F5C" w:rsidRDefault="00403F5C">
            <w:pPr>
              <w:jc w:val="left"/>
            </w:pPr>
            <w:r>
              <w:rPr>
                <w:rFonts w:ascii="宋体" w:hAnsi="宋体" w:hint="eastAsia"/>
                <w:szCs w:val="24"/>
                <w:lang w:eastAsia="zh-Hans"/>
              </w:rPr>
              <w:t>摩根安荣回报混合</w:t>
            </w:r>
            <w:r>
              <w:rPr>
                <w:rFonts w:ascii="宋体" w:hAnsi="宋体" w:hint="eastAsia"/>
                <w:lang w:eastAsia="zh-Hans"/>
              </w:rPr>
              <w:t xml:space="preserve"> </w:t>
            </w:r>
          </w:p>
        </w:tc>
      </w:tr>
      <w:tr w:rsidR="00AA68DB" w14:paraId="59B5CCF2" w14:textId="77777777">
        <w:trPr>
          <w:divId w:val="536237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CC6FE0" w14:textId="77777777" w:rsidR="00403F5C" w:rsidRDefault="00403F5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EC8BA3" w14:textId="77777777" w:rsidR="00403F5C" w:rsidRDefault="00403F5C">
            <w:pPr>
              <w:jc w:val="left"/>
            </w:pPr>
            <w:r>
              <w:rPr>
                <w:rFonts w:ascii="宋体" w:hAnsi="宋体" w:hint="eastAsia"/>
                <w:lang w:eastAsia="zh-Hans"/>
              </w:rPr>
              <w:t>012366</w:t>
            </w:r>
          </w:p>
        </w:tc>
      </w:tr>
      <w:tr w:rsidR="00AA68DB" w14:paraId="2E6BDC88" w14:textId="77777777">
        <w:trPr>
          <w:divId w:val="536237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844CDC" w14:textId="77777777" w:rsidR="00403F5C" w:rsidRDefault="00403F5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8571CF" w14:textId="77777777" w:rsidR="00403F5C" w:rsidRDefault="00403F5C">
            <w:pPr>
              <w:jc w:val="left"/>
            </w:pPr>
            <w:r>
              <w:rPr>
                <w:rFonts w:ascii="宋体" w:hAnsi="宋体" w:hint="eastAsia"/>
                <w:lang w:eastAsia="zh-Hans"/>
              </w:rPr>
              <w:t>契约型开放式</w:t>
            </w:r>
          </w:p>
        </w:tc>
      </w:tr>
      <w:tr w:rsidR="00AA68DB" w14:paraId="6839CDF8" w14:textId="77777777">
        <w:trPr>
          <w:divId w:val="536237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F80812" w14:textId="77777777" w:rsidR="00403F5C" w:rsidRDefault="00403F5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5AA35C" w14:textId="77777777" w:rsidR="00403F5C" w:rsidRDefault="00403F5C">
            <w:pPr>
              <w:jc w:val="left"/>
            </w:pPr>
            <w:r>
              <w:rPr>
                <w:rFonts w:ascii="宋体" w:hAnsi="宋体" w:hint="eastAsia"/>
                <w:lang w:eastAsia="zh-Hans"/>
              </w:rPr>
              <w:t>2021年7月7日</w:t>
            </w:r>
          </w:p>
        </w:tc>
      </w:tr>
      <w:tr w:rsidR="00AA68DB" w14:paraId="7E2875A7" w14:textId="77777777">
        <w:trPr>
          <w:divId w:val="536237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9FA339" w14:textId="77777777" w:rsidR="00403F5C" w:rsidRDefault="00403F5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458C69" w14:textId="77777777" w:rsidR="00403F5C" w:rsidRDefault="00403F5C">
            <w:pPr>
              <w:jc w:val="left"/>
            </w:pPr>
            <w:r>
              <w:rPr>
                <w:rFonts w:ascii="宋体" w:hAnsi="宋体" w:hint="eastAsia"/>
                <w:lang w:eastAsia="zh-Hans"/>
              </w:rPr>
              <w:t>286,751,916.61</w:t>
            </w:r>
            <w:r>
              <w:rPr>
                <w:rFonts w:hint="eastAsia"/>
              </w:rPr>
              <w:t>份</w:t>
            </w:r>
            <w:r>
              <w:rPr>
                <w:rFonts w:ascii="宋体" w:hAnsi="宋体" w:hint="eastAsia"/>
                <w:lang w:eastAsia="zh-Hans"/>
              </w:rPr>
              <w:t xml:space="preserve"> </w:t>
            </w:r>
          </w:p>
        </w:tc>
      </w:tr>
      <w:tr w:rsidR="00AA68DB" w14:paraId="4A568F67" w14:textId="77777777">
        <w:trPr>
          <w:divId w:val="536237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367BE1" w14:textId="77777777" w:rsidR="00403F5C" w:rsidRDefault="00403F5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3B5C73" w14:textId="77777777" w:rsidR="00403F5C" w:rsidRDefault="00403F5C">
            <w:pPr>
              <w:jc w:val="left"/>
            </w:pPr>
            <w:r>
              <w:rPr>
                <w:rFonts w:ascii="宋体" w:hAnsi="宋体" w:hint="eastAsia"/>
                <w:lang w:eastAsia="zh-Hans"/>
              </w:rPr>
              <w:t>本基金在严格的风险控制的基础上，力争实现基金资产的稳健增值。</w:t>
            </w:r>
          </w:p>
        </w:tc>
      </w:tr>
      <w:tr w:rsidR="00AA68DB" w14:paraId="7B34D911" w14:textId="77777777">
        <w:trPr>
          <w:divId w:val="536237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C84445" w14:textId="77777777" w:rsidR="00403F5C" w:rsidRDefault="00403F5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F013D0" w14:textId="77777777" w:rsidR="00403F5C" w:rsidRDefault="00403F5C">
            <w:pPr>
              <w:jc w:val="left"/>
            </w:pPr>
            <w:r>
              <w:rPr>
                <w:rFonts w:ascii="宋体" w:hAnsi="宋体" w:hint="eastAsia"/>
                <w:lang w:eastAsia="zh-Hans"/>
              </w:rPr>
              <w:t>1、资产配置策略</w:t>
            </w:r>
            <w:r>
              <w:rPr>
                <w:rFonts w:ascii="宋体" w:hAnsi="宋体" w:hint="eastAsia"/>
                <w:lang w:eastAsia="zh-Hans"/>
              </w:rPr>
              <w:br/>
              <w:t>本基金主要根据宏观经济、政策环境、利率走势、市场技术指标、市场资金构成及流动性情况，对证券市场现阶段的系统性风险以及未来一段时期内各大类资产的风险和预期收益率进行分析评估，综合制定基金在各类资产中的配置比例、配置中枢和调整范围，并随着宏观经济、市场环境以及投资者结构的变化等因素进行调整。</w:t>
            </w:r>
            <w:r>
              <w:rPr>
                <w:rFonts w:ascii="宋体" w:hAnsi="宋体" w:hint="eastAsia"/>
                <w:lang w:eastAsia="zh-Hans"/>
              </w:rPr>
              <w:br/>
              <w:t>2、债券投资策略</w:t>
            </w:r>
            <w:r>
              <w:rPr>
                <w:rFonts w:ascii="宋体" w:hAnsi="宋体" w:hint="eastAsia"/>
                <w:lang w:eastAsia="zh-Hans"/>
              </w:rPr>
              <w:br/>
              <w:t>本基金将采取久期管理策略、期限结构配置策略、类属配置策略等积极投资策略，在严格控制风险的前提下，发掘市场投资机会，实现债券组合增值，提高组合综合收益。</w:t>
            </w:r>
            <w:r>
              <w:rPr>
                <w:rFonts w:ascii="宋体" w:hAnsi="宋体" w:hint="eastAsia"/>
                <w:lang w:eastAsia="zh-Hans"/>
              </w:rPr>
              <w:br/>
              <w:t>3、股票投资策略</w:t>
            </w:r>
            <w:r>
              <w:rPr>
                <w:rFonts w:ascii="宋体" w:hAnsi="宋体" w:hint="eastAsia"/>
                <w:lang w:eastAsia="zh-Hans"/>
              </w:rPr>
              <w:br/>
              <w:t>采用“自下而上”的个股精选策略，基于公司内部研究团队对于个股的基本面的深入研究和细致的实地调研，有效挖掘价值低估及具有增长潜力的个股。</w:t>
            </w:r>
            <w:r>
              <w:rPr>
                <w:rFonts w:ascii="宋体" w:hAnsi="宋体" w:hint="eastAsia"/>
                <w:lang w:eastAsia="zh-Hans"/>
              </w:rPr>
              <w:br/>
              <w:t>4、其他投资策略</w:t>
            </w:r>
            <w:r>
              <w:rPr>
                <w:rFonts w:ascii="宋体" w:hAnsi="宋体" w:hint="eastAsia"/>
                <w:lang w:eastAsia="zh-Hans"/>
              </w:rPr>
              <w:br/>
            </w:r>
            <w:r>
              <w:rPr>
                <w:rFonts w:ascii="宋体" w:hAnsi="宋体" w:hint="eastAsia"/>
                <w:lang w:eastAsia="zh-Hans"/>
              </w:rPr>
              <w:lastRenderedPageBreak/>
              <w:t>包括：存托凭证投资策略、港股投资策略、股指期货投资策略、国债期货投资策略、资产支持证券投资策略。</w:t>
            </w:r>
          </w:p>
        </w:tc>
      </w:tr>
      <w:tr w:rsidR="00AA68DB" w14:paraId="70E27D4C" w14:textId="77777777">
        <w:trPr>
          <w:divId w:val="536237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785E75" w14:textId="77777777" w:rsidR="00403F5C" w:rsidRDefault="00403F5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CC7CF4" w14:textId="77777777" w:rsidR="00403F5C" w:rsidRDefault="00403F5C">
            <w:pPr>
              <w:jc w:val="left"/>
            </w:pPr>
            <w:r>
              <w:rPr>
                <w:rFonts w:ascii="宋体" w:hAnsi="宋体" w:hint="eastAsia"/>
                <w:lang w:eastAsia="zh-Hans"/>
              </w:rPr>
              <w:t>中证800指数收益率×15%+中证港股通指数收益率×5%+中证政策性金融债1-3年指数收益率×40%+中证中高等级信用债指数收益率×40%</w:t>
            </w:r>
          </w:p>
        </w:tc>
      </w:tr>
      <w:tr w:rsidR="00AA68DB" w14:paraId="0EAE0654" w14:textId="77777777">
        <w:trPr>
          <w:divId w:val="536237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EDB296" w14:textId="77777777" w:rsidR="00403F5C" w:rsidRDefault="00403F5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E90693" w14:textId="77777777" w:rsidR="00403F5C" w:rsidRDefault="00403F5C">
            <w:pPr>
              <w:jc w:val="left"/>
            </w:pPr>
            <w:r>
              <w:rPr>
                <w:rFonts w:ascii="宋体" w:hAnsi="宋体" w:hint="eastAsia"/>
                <w:lang w:eastAsia="zh-Hans"/>
              </w:rPr>
              <w:t>本基金为混合型基金，一般而言，其长期平均风险和预期收益率低于股票型基金，高于债券型基金和货币市场基金。本基金可投资香港联合交易所上市的股票，将面临港股通机制下因投资环境、投资标的、市场制度以及交易规则等差异带来的特有风险。</w:t>
            </w:r>
          </w:p>
        </w:tc>
      </w:tr>
      <w:tr w:rsidR="00AA68DB" w14:paraId="0B1CAFAF" w14:textId="77777777">
        <w:trPr>
          <w:divId w:val="536237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357E96" w14:textId="77777777" w:rsidR="00403F5C" w:rsidRDefault="00403F5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461191" w14:textId="77777777" w:rsidR="00403F5C" w:rsidRDefault="00403F5C">
            <w:pPr>
              <w:jc w:val="left"/>
            </w:pPr>
            <w:r>
              <w:rPr>
                <w:rFonts w:ascii="宋体" w:hAnsi="宋体" w:hint="eastAsia"/>
                <w:lang w:eastAsia="zh-Hans"/>
              </w:rPr>
              <w:t>摩根基金管理（中国）有限公司</w:t>
            </w:r>
          </w:p>
        </w:tc>
      </w:tr>
      <w:tr w:rsidR="00AA68DB" w14:paraId="23C592EC" w14:textId="77777777">
        <w:trPr>
          <w:divId w:val="536237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8C9567" w14:textId="77777777" w:rsidR="00403F5C" w:rsidRDefault="00403F5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4C7F8A" w14:textId="77777777" w:rsidR="00403F5C" w:rsidRDefault="00403F5C">
            <w:pPr>
              <w:jc w:val="left"/>
            </w:pPr>
            <w:r>
              <w:rPr>
                <w:rFonts w:ascii="宋体" w:hAnsi="宋体" w:hint="eastAsia"/>
                <w:lang w:eastAsia="zh-Hans"/>
              </w:rPr>
              <w:t>平安银行股份有限公司</w:t>
            </w:r>
          </w:p>
        </w:tc>
      </w:tr>
      <w:tr w:rsidR="00AA68DB" w14:paraId="4071058A" w14:textId="77777777">
        <w:trPr>
          <w:divId w:val="536237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A22DA4" w14:textId="77777777" w:rsidR="00403F5C" w:rsidRDefault="00403F5C">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DD87B" w14:textId="77777777" w:rsidR="00403F5C" w:rsidRDefault="00403F5C">
            <w:pPr>
              <w:jc w:val="center"/>
            </w:pPr>
            <w:r>
              <w:rPr>
                <w:rFonts w:ascii="宋体" w:hAnsi="宋体" w:hint="eastAsia"/>
                <w:lang w:eastAsia="zh-Hans"/>
              </w:rPr>
              <w:t>摩根安荣回报混合A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68960" w14:textId="77777777" w:rsidR="00403F5C" w:rsidRDefault="00403F5C">
            <w:pPr>
              <w:jc w:val="center"/>
            </w:pPr>
            <w:r>
              <w:rPr>
                <w:rFonts w:ascii="宋体" w:hAnsi="宋体" w:hint="eastAsia"/>
                <w:lang w:eastAsia="zh-Hans"/>
              </w:rPr>
              <w:t>摩根安荣回报混合C</w:t>
            </w:r>
            <w:r>
              <w:rPr>
                <w:rFonts w:ascii="宋体" w:hAnsi="宋体" w:hint="eastAsia"/>
                <w:kern w:val="0"/>
                <w:sz w:val="20"/>
                <w:lang w:eastAsia="zh-Hans"/>
              </w:rPr>
              <w:t xml:space="preserve"> </w:t>
            </w:r>
          </w:p>
        </w:tc>
      </w:tr>
      <w:tr w:rsidR="00AA68DB" w14:paraId="3882BC5F" w14:textId="77777777">
        <w:trPr>
          <w:divId w:val="536237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EE4BA2" w14:textId="77777777" w:rsidR="00403F5C" w:rsidRDefault="00403F5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D87126" w14:textId="77777777" w:rsidR="00403F5C" w:rsidRDefault="00403F5C">
            <w:pPr>
              <w:jc w:val="center"/>
            </w:pPr>
            <w:r>
              <w:rPr>
                <w:rFonts w:ascii="宋体" w:hAnsi="宋体" w:hint="eastAsia"/>
                <w:lang w:eastAsia="zh-Hans"/>
              </w:rPr>
              <w:t>012366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799CD7" w14:textId="77777777" w:rsidR="00403F5C" w:rsidRDefault="00403F5C">
            <w:pPr>
              <w:jc w:val="center"/>
            </w:pPr>
            <w:r>
              <w:rPr>
                <w:rFonts w:ascii="宋体" w:hAnsi="宋体" w:hint="eastAsia"/>
                <w:lang w:eastAsia="zh-Hans"/>
              </w:rPr>
              <w:t>012367</w:t>
            </w:r>
            <w:r>
              <w:rPr>
                <w:rFonts w:ascii="宋体" w:hAnsi="宋体" w:hint="eastAsia"/>
                <w:kern w:val="0"/>
                <w:sz w:val="20"/>
                <w:lang w:eastAsia="zh-Hans"/>
              </w:rPr>
              <w:t xml:space="preserve"> </w:t>
            </w:r>
          </w:p>
        </w:tc>
      </w:tr>
      <w:bookmarkEnd w:id="33"/>
      <w:bookmarkEnd w:id="32"/>
      <w:tr w:rsidR="00AA68DB" w14:paraId="398C1485" w14:textId="77777777">
        <w:trPr>
          <w:divId w:val="536237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81614E" w14:textId="77777777" w:rsidR="00403F5C" w:rsidRDefault="00403F5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EAA2E" w14:textId="77777777" w:rsidR="00403F5C" w:rsidRDefault="00403F5C">
            <w:pPr>
              <w:jc w:val="center"/>
            </w:pPr>
            <w:r>
              <w:rPr>
                <w:rFonts w:ascii="宋体" w:hAnsi="宋体" w:hint="eastAsia"/>
                <w:lang w:eastAsia="zh-Hans"/>
              </w:rPr>
              <w:t>112,238,792.51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36D12" w14:textId="77777777" w:rsidR="00403F5C" w:rsidRDefault="00403F5C">
            <w:pPr>
              <w:jc w:val="center"/>
            </w:pPr>
            <w:r>
              <w:rPr>
                <w:rFonts w:ascii="宋体" w:hAnsi="宋体" w:hint="eastAsia"/>
                <w:lang w:eastAsia="zh-Hans"/>
              </w:rPr>
              <w:t>174,513,124.10</w:t>
            </w:r>
            <w:r>
              <w:rPr>
                <w:rFonts w:hint="eastAsia"/>
              </w:rPr>
              <w:t>份</w:t>
            </w:r>
            <w:r>
              <w:rPr>
                <w:rFonts w:ascii="宋体" w:hAnsi="宋体" w:hint="eastAsia"/>
                <w:lang w:eastAsia="zh-Hans"/>
              </w:rPr>
              <w:t xml:space="preserve"> </w:t>
            </w:r>
          </w:p>
        </w:tc>
      </w:tr>
    </w:tbl>
    <w:p w14:paraId="4DFC0902" w14:textId="77777777" w:rsidR="00403F5C" w:rsidRDefault="00403F5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8F271A2" w14:textId="77777777" w:rsidR="00403F5C" w:rsidRDefault="00403F5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7FE40DF" w14:textId="77777777" w:rsidR="00403F5C" w:rsidRDefault="00403F5C">
      <w:pPr>
        <w:jc w:val="right"/>
        <w:divId w:val="11233239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AA68DB" w14:paraId="33099BF7" w14:textId="77777777">
        <w:trPr>
          <w:divId w:val="11233239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00B8FDE" w14:textId="77777777" w:rsidR="00403F5C" w:rsidRDefault="00403F5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69AFDDA" w14:textId="77777777" w:rsidR="00403F5C" w:rsidRDefault="00403F5C">
            <w:pPr>
              <w:pStyle w:val="a5"/>
              <w:jc w:val="center"/>
              <w:rPr>
                <w:rFonts w:hint="eastAsia"/>
              </w:rPr>
            </w:pPr>
            <w:r>
              <w:rPr>
                <w:rFonts w:hint="eastAsia"/>
                <w:kern w:val="2"/>
                <w:sz w:val="21"/>
                <w:szCs w:val="24"/>
                <w:lang w:eastAsia="zh-Hans"/>
              </w:rPr>
              <w:t xml:space="preserve">报告期（2025年7月1日 - 2025年9月30日） </w:t>
            </w:r>
          </w:p>
        </w:tc>
      </w:tr>
      <w:tr w:rsidR="00AA68DB" w14:paraId="1310783E" w14:textId="77777777">
        <w:trPr>
          <w:divId w:val="11233239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131AB" w14:textId="77777777" w:rsidR="00403F5C" w:rsidRDefault="00403F5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2CB25EB" w14:textId="77777777" w:rsidR="00403F5C" w:rsidRDefault="00403F5C">
            <w:pPr>
              <w:jc w:val="center"/>
            </w:pPr>
            <w:r>
              <w:rPr>
                <w:rFonts w:ascii="宋体" w:hAnsi="宋体" w:hint="eastAsia"/>
                <w:szCs w:val="24"/>
                <w:lang w:eastAsia="zh-Hans"/>
              </w:rPr>
              <w:t>摩根安荣回报混合A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67A7613" w14:textId="77777777" w:rsidR="00403F5C" w:rsidRDefault="00403F5C">
            <w:pPr>
              <w:jc w:val="center"/>
            </w:pPr>
            <w:r>
              <w:rPr>
                <w:rFonts w:ascii="宋体" w:hAnsi="宋体" w:hint="eastAsia"/>
                <w:szCs w:val="24"/>
                <w:lang w:eastAsia="zh-Hans"/>
              </w:rPr>
              <w:t>摩根安荣回报混合C</w:t>
            </w:r>
          </w:p>
        </w:tc>
      </w:tr>
      <w:tr w:rsidR="00AA68DB" w14:paraId="2A6991E5" w14:textId="77777777">
        <w:trPr>
          <w:divId w:val="1123323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E1A4FB" w14:textId="77777777" w:rsidR="00403F5C" w:rsidRDefault="00403F5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8335CE" w14:textId="77777777" w:rsidR="00403F5C" w:rsidRDefault="00403F5C">
            <w:pPr>
              <w:jc w:val="right"/>
            </w:pPr>
            <w:r>
              <w:rPr>
                <w:rFonts w:ascii="宋体" w:hAnsi="宋体" w:hint="eastAsia"/>
                <w:szCs w:val="24"/>
                <w:lang w:eastAsia="zh-Hans"/>
              </w:rPr>
              <w:t>2,398,856.53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B40D29" w14:textId="77777777" w:rsidR="00403F5C" w:rsidRDefault="00403F5C">
            <w:pPr>
              <w:jc w:val="right"/>
            </w:pPr>
            <w:r>
              <w:rPr>
                <w:rFonts w:ascii="宋体" w:hAnsi="宋体" w:hint="eastAsia"/>
                <w:szCs w:val="24"/>
                <w:lang w:eastAsia="zh-Hans"/>
              </w:rPr>
              <w:t>3,500,121.62</w:t>
            </w:r>
          </w:p>
        </w:tc>
      </w:tr>
      <w:tr w:rsidR="00AA68DB" w14:paraId="2BC719D7" w14:textId="77777777">
        <w:trPr>
          <w:divId w:val="1123323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0EDA48" w14:textId="77777777" w:rsidR="00403F5C" w:rsidRDefault="00403F5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D8B8B2" w14:textId="77777777" w:rsidR="00403F5C" w:rsidRDefault="00403F5C">
            <w:pPr>
              <w:jc w:val="right"/>
            </w:pPr>
            <w:r>
              <w:rPr>
                <w:rFonts w:ascii="宋体" w:hAnsi="宋体" w:hint="eastAsia"/>
                <w:szCs w:val="24"/>
                <w:lang w:eastAsia="zh-Hans"/>
              </w:rPr>
              <w:t>3,096,065.32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327BE1" w14:textId="77777777" w:rsidR="00403F5C" w:rsidRDefault="00403F5C">
            <w:pPr>
              <w:jc w:val="right"/>
            </w:pPr>
            <w:r>
              <w:rPr>
                <w:rFonts w:ascii="宋体" w:hAnsi="宋体" w:hint="eastAsia"/>
                <w:szCs w:val="24"/>
                <w:lang w:eastAsia="zh-Hans"/>
              </w:rPr>
              <w:t>4,598,815.23</w:t>
            </w:r>
          </w:p>
        </w:tc>
      </w:tr>
      <w:tr w:rsidR="00AA68DB" w14:paraId="17780CC4" w14:textId="77777777">
        <w:trPr>
          <w:divId w:val="1123323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37224E" w14:textId="77777777" w:rsidR="00403F5C" w:rsidRDefault="00403F5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2BB9FE" w14:textId="77777777" w:rsidR="00403F5C" w:rsidRDefault="00403F5C">
            <w:pPr>
              <w:jc w:val="right"/>
            </w:pPr>
            <w:r>
              <w:rPr>
                <w:rFonts w:ascii="宋体" w:hAnsi="宋体" w:hint="eastAsia"/>
                <w:szCs w:val="24"/>
                <w:lang w:eastAsia="zh-Hans"/>
              </w:rPr>
              <w:t>0.0238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8B0CD4" w14:textId="77777777" w:rsidR="00403F5C" w:rsidRDefault="00403F5C">
            <w:pPr>
              <w:jc w:val="right"/>
            </w:pPr>
            <w:r>
              <w:rPr>
                <w:rFonts w:ascii="宋体" w:hAnsi="宋体" w:hint="eastAsia"/>
                <w:szCs w:val="24"/>
                <w:lang w:eastAsia="zh-Hans"/>
              </w:rPr>
              <w:t>0.0226</w:t>
            </w:r>
          </w:p>
        </w:tc>
      </w:tr>
      <w:tr w:rsidR="00AA68DB" w14:paraId="103F49AF" w14:textId="77777777">
        <w:trPr>
          <w:divId w:val="1123323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8E7652" w14:textId="77777777" w:rsidR="00403F5C" w:rsidRDefault="00403F5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5E0DB1" w14:textId="77777777" w:rsidR="00403F5C" w:rsidRDefault="00403F5C">
            <w:pPr>
              <w:jc w:val="right"/>
            </w:pPr>
            <w:r>
              <w:rPr>
                <w:rFonts w:ascii="宋体" w:hAnsi="宋体" w:hint="eastAsia"/>
                <w:szCs w:val="24"/>
                <w:lang w:eastAsia="zh-Hans"/>
              </w:rPr>
              <w:t>122,763,148.75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401A57" w14:textId="77777777" w:rsidR="00403F5C" w:rsidRDefault="00403F5C">
            <w:pPr>
              <w:jc w:val="right"/>
            </w:pPr>
            <w:r>
              <w:rPr>
                <w:rFonts w:ascii="宋体" w:hAnsi="宋体" w:hint="eastAsia"/>
                <w:szCs w:val="24"/>
                <w:lang w:eastAsia="zh-Hans"/>
              </w:rPr>
              <w:t>187,668,791.90</w:t>
            </w:r>
          </w:p>
        </w:tc>
      </w:tr>
      <w:tr w:rsidR="00AA68DB" w14:paraId="6605D9D5" w14:textId="77777777">
        <w:trPr>
          <w:divId w:val="1123323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FA7C63" w14:textId="77777777" w:rsidR="00403F5C" w:rsidRDefault="00403F5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82DC8C" w14:textId="77777777" w:rsidR="00403F5C" w:rsidRDefault="00403F5C">
            <w:pPr>
              <w:jc w:val="right"/>
            </w:pPr>
            <w:r>
              <w:rPr>
                <w:rFonts w:ascii="宋体" w:hAnsi="宋体" w:hint="eastAsia"/>
                <w:szCs w:val="24"/>
                <w:lang w:eastAsia="zh-Hans"/>
              </w:rPr>
              <w:t>1.0938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53C6FE" w14:textId="77777777" w:rsidR="00403F5C" w:rsidRDefault="00403F5C">
            <w:pPr>
              <w:jc w:val="right"/>
            </w:pPr>
            <w:r>
              <w:rPr>
                <w:rFonts w:ascii="宋体" w:hAnsi="宋体" w:hint="eastAsia"/>
                <w:szCs w:val="24"/>
                <w:lang w:eastAsia="zh-Hans"/>
              </w:rPr>
              <w:t>1.0754</w:t>
            </w:r>
          </w:p>
        </w:tc>
      </w:tr>
    </w:tbl>
    <w:p w14:paraId="0982BF3C" w14:textId="77777777" w:rsidR="00403F5C" w:rsidRDefault="00403F5C">
      <w:pPr>
        <w:wordWrap w:val="0"/>
        <w:spacing w:line="360" w:lineRule="auto"/>
        <w:jc w:val="left"/>
        <w:divId w:val="12505023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7EF2820" w14:textId="77777777" w:rsidR="00403F5C" w:rsidRDefault="00403F5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CE350D5" w14:textId="77777777" w:rsidR="00403F5C" w:rsidRDefault="00403F5C">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7A0C2F0" w14:textId="77777777" w:rsidR="00403F5C" w:rsidRDefault="00403F5C">
      <w:pPr>
        <w:spacing w:line="360" w:lineRule="auto"/>
        <w:jc w:val="center"/>
        <w:divId w:val="1894077866"/>
      </w:pPr>
      <w:r>
        <w:rPr>
          <w:rFonts w:ascii="宋体" w:hAnsi="宋体" w:hint="eastAsia"/>
        </w:rPr>
        <w:t>摩根安荣回报混合A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A68DB" w14:paraId="4151662D" w14:textId="77777777">
        <w:trPr>
          <w:divId w:val="189407786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633692" w14:textId="77777777" w:rsidR="00403F5C" w:rsidRDefault="00403F5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316085" w14:textId="77777777" w:rsidR="00403F5C" w:rsidRDefault="00403F5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50B437" w14:textId="77777777" w:rsidR="00403F5C" w:rsidRDefault="00403F5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1EA361" w14:textId="77777777" w:rsidR="00403F5C" w:rsidRDefault="00403F5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6EB4C0" w14:textId="77777777" w:rsidR="00403F5C" w:rsidRDefault="00403F5C">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914E6" w14:textId="77777777" w:rsidR="00403F5C" w:rsidRDefault="00403F5C">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438BA7" w14:textId="77777777" w:rsidR="00403F5C" w:rsidRDefault="00403F5C">
            <w:pPr>
              <w:spacing w:line="360" w:lineRule="auto"/>
              <w:jc w:val="center"/>
            </w:pPr>
            <w:r>
              <w:rPr>
                <w:rFonts w:ascii="宋体" w:hAnsi="宋体" w:hint="eastAsia"/>
              </w:rPr>
              <w:t xml:space="preserve">②－④ </w:t>
            </w:r>
          </w:p>
        </w:tc>
      </w:tr>
      <w:tr w:rsidR="00AA68DB" w14:paraId="2617EF01" w14:textId="77777777">
        <w:trPr>
          <w:divId w:val="18940778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9A463" w14:textId="77777777" w:rsidR="00403F5C" w:rsidRDefault="00403F5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45436" w14:textId="77777777" w:rsidR="00403F5C" w:rsidRDefault="00403F5C">
            <w:pPr>
              <w:spacing w:line="360" w:lineRule="auto"/>
              <w:jc w:val="right"/>
            </w:pPr>
            <w:r>
              <w:rPr>
                <w:rFonts w:ascii="宋体" w:hAnsi="宋体" w:hint="eastAsia"/>
              </w:rPr>
              <w:t xml:space="preserve">2.28%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F8B56" w14:textId="77777777" w:rsidR="00403F5C" w:rsidRDefault="00403F5C">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13569" w14:textId="77777777" w:rsidR="00403F5C" w:rsidRDefault="00403F5C">
            <w:pPr>
              <w:spacing w:line="360" w:lineRule="auto"/>
              <w:jc w:val="right"/>
            </w:pPr>
            <w:r>
              <w:rPr>
                <w:rFonts w:ascii="宋体" w:hAnsi="宋体" w:hint="eastAsia"/>
              </w:rPr>
              <w:t xml:space="preserve">3.61%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AEED0" w14:textId="77777777" w:rsidR="00403F5C" w:rsidRDefault="00403F5C">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B86A18" w14:textId="77777777" w:rsidR="00403F5C" w:rsidRDefault="00403F5C">
            <w:pPr>
              <w:spacing w:line="360" w:lineRule="auto"/>
              <w:jc w:val="right"/>
            </w:pPr>
            <w:r>
              <w:rPr>
                <w:rFonts w:ascii="宋体" w:hAnsi="宋体" w:hint="eastAsia"/>
              </w:rPr>
              <w:t xml:space="preserve">-1.33%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AEDF8" w14:textId="77777777" w:rsidR="00403F5C" w:rsidRDefault="00403F5C">
            <w:pPr>
              <w:spacing w:line="360" w:lineRule="auto"/>
              <w:jc w:val="right"/>
            </w:pPr>
            <w:r>
              <w:rPr>
                <w:rFonts w:ascii="宋体" w:hAnsi="宋体" w:hint="eastAsia"/>
              </w:rPr>
              <w:t xml:space="preserve">-0.05% </w:t>
            </w:r>
          </w:p>
        </w:tc>
      </w:tr>
      <w:tr w:rsidR="00AA68DB" w14:paraId="65435CA9" w14:textId="77777777">
        <w:trPr>
          <w:divId w:val="18940778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8BDC5" w14:textId="77777777" w:rsidR="00403F5C" w:rsidRDefault="00403F5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5288D" w14:textId="77777777" w:rsidR="00403F5C" w:rsidRDefault="00403F5C">
            <w:pPr>
              <w:spacing w:line="360" w:lineRule="auto"/>
              <w:jc w:val="right"/>
            </w:pPr>
            <w:r>
              <w:rPr>
                <w:rFonts w:ascii="宋体" w:hAnsi="宋体" w:hint="eastAsia"/>
              </w:rPr>
              <w:t xml:space="preserve">2.78%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177FA" w14:textId="77777777" w:rsidR="00403F5C" w:rsidRDefault="00403F5C">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461A1" w14:textId="77777777" w:rsidR="00403F5C" w:rsidRDefault="00403F5C">
            <w:pPr>
              <w:spacing w:line="360" w:lineRule="auto"/>
              <w:jc w:val="right"/>
            </w:pPr>
            <w:r>
              <w:rPr>
                <w:rFonts w:ascii="宋体" w:hAnsi="宋体" w:hint="eastAsia"/>
              </w:rPr>
              <w:t xml:space="preserve">4.74%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20C9E" w14:textId="77777777" w:rsidR="00403F5C" w:rsidRDefault="00403F5C">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2AECE7" w14:textId="77777777" w:rsidR="00403F5C" w:rsidRDefault="00403F5C">
            <w:pPr>
              <w:spacing w:line="360" w:lineRule="auto"/>
              <w:jc w:val="right"/>
            </w:pPr>
            <w:r>
              <w:rPr>
                <w:rFonts w:ascii="宋体" w:hAnsi="宋体" w:hint="eastAsia"/>
              </w:rPr>
              <w:t xml:space="preserve">-1.96%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F3C26" w14:textId="77777777" w:rsidR="00403F5C" w:rsidRDefault="00403F5C">
            <w:pPr>
              <w:spacing w:line="360" w:lineRule="auto"/>
              <w:jc w:val="right"/>
            </w:pPr>
            <w:r>
              <w:rPr>
                <w:rFonts w:ascii="宋体" w:hAnsi="宋体" w:hint="eastAsia"/>
              </w:rPr>
              <w:t xml:space="preserve">-0.05% </w:t>
            </w:r>
          </w:p>
        </w:tc>
      </w:tr>
      <w:tr w:rsidR="00AA68DB" w14:paraId="5924997E" w14:textId="77777777">
        <w:trPr>
          <w:divId w:val="18940778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6BE19" w14:textId="77777777" w:rsidR="00403F5C" w:rsidRDefault="00403F5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7A4D8" w14:textId="77777777" w:rsidR="00403F5C" w:rsidRDefault="00403F5C">
            <w:pPr>
              <w:spacing w:line="360" w:lineRule="auto"/>
              <w:jc w:val="right"/>
            </w:pPr>
            <w:r>
              <w:rPr>
                <w:rFonts w:ascii="宋体" w:hAnsi="宋体" w:hint="eastAsia"/>
              </w:rPr>
              <w:t xml:space="preserve">2.87%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BAB31" w14:textId="77777777" w:rsidR="00403F5C" w:rsidRDefault="00403F5C">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33D88" w14:textId="77777777" w:rsidR="00403F5C" w:rsidRDefault="00403F5C">
            <w:pPr>
              <w:spacing w:line="360" w:lineRule="auto"/>
              <w:jc w:val="right"/>
            </w:pPr>
            <w:r>
              <w:rPr>
                <w:rFonts w:ascii="宋体" w:hAnsi="宋体" w:hint="eastAsia"/>
              </w:rPr>
              <w:t xml:space="preserve">6.29%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C763B" w14:textId="77777777" w:rsidR="00403F5C" w:rsidRDefault="00403F5C">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907786" w14:textId="77777777" w:rsidR="00403F5C" w:rsidRDefault="00403F5C">
            <w:pPr>
              <w:spacing w:line="360" w:lineRule="auto"/>
              <w:jc w:val="right"/>
            </w:pPr>
            <w:r>
              <w:rPr>
                <w:rFonts w:ascii="宋体" w:hAnsi="宋体" w:hint="eastAsia"/>
              </w:rPr>
              <w:t xml:space="preserve">-3.42%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60B19" w14:textId="77777777" w:rsidR="00403F5C" w:rsidRDefault="00403F5C">
            <w:pPr>
              <w:spacing w:line="360" w:lineRule="auto"/>
              <w:jc w:val="right"/>
            </w:pPr>
            <w:r>
              <w:rPr>
                <w:rFonts w:ascii="宋体" w:hAnsi="宋体" w:hint="eastAsia"/>
              </w:rPr>
              <w:t xml:space="preserve">0.00% </w:t>
            </w:r>
          </w:p>
        </w:tc>
      </w:tr>
      <w:tr w:rsidR="00AA68DB" w14:paraId="53B4CF6A" w14:textId="77777777">
        <w:trPr>
          <w:divId w:val="18940778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167B0" w14:textId="77777777" w:rsidR="00403F5C" w:rsidRDefault="00403F5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3C0E0" w14:textId="77777777" w:rsidR="00403F5C" w:rsidRDefault="00403F5C">
            <w:pPr>
              <w:spacing w:line="360" w:lineRule="auto"/>
              <w:jc w:val="right"/>
            </w:pPr>
            <w:r>
              <w:rPr>
                <w:rFonts w:ascii="宋体" w:hAnsi="宋体" w:hint="eastAsia"/>
              </w:rPr>
              <w:t xml:space="preserve">8.08%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B279E" w14:textId="77777777" w:rsidR="00403F5C" w:rsidRDefault="00403F5C">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BB4DC" w14:textId="77777777" w:rsidR="00403F5C" w:rsidRDefault="00403F5C">
            <w:pPr>
              <w:spacing w:line="360" w:lineRule="auto"/>
              <w:jc w:val="right"/>
            </w:pPr>
            <w:r>
              <w:rPr>
                <w:rFonts w:ascii="宋体" w:hAnsi="宋体" w:hint="eastAsia"/>
              </w:rPr>
              <w:t xml:space="preserve">13.71%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63B4E" w14:textId="77777777" w:rsidR="00403F5C" w:rsidRDefault="00403F5C">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BE01F1" w14:textId="77777777" w:rsidR="00403F5C" w:rsidRDefault="00403F5C">
            <w:pPr>
              <w:spacing w:line="360" w:lineRule="auto"/>
              <w:jc w:val="right"/>
            </w:pPr>
            <w:r>
              <w:rPr>
                <w:rFonts w:ascii="宋体" w:hAnsi="宋体" w:hint="eastAsia"/>
              </w:rPr>
              <w:t xml:space="preserve">-5.63%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D55E3" w14:textId="77777777" w:rsidR="00403F5C" w:rsidRDefault="00403F5C">
            <w:pPr>
              <w:spacing w:line="360" w:lineRule="auto"/>
              <w:jc w:val="right"/>
            </w:pPr>
            <w:r>
              <w:rPr>
                <w:rFonts w:ascii="宋体" w:hAnsi="宋体" w:hint="eastAsia"/>
              </w:rPr>
              <w:t xml:space="preserve">0.08% </w:t>
            </w:r>
          </w:p>
        </w:tc>
      </w:tr>
      <w:tr w:rsidR="00AA68DB" w14:paraId="14633CDD" w14:textId="77777777">
        <w:trPr>
          <w:divId w:val="18940778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5E95A" w14:textId="77777777" w:rsidR="00403F5C" w:rsidRDefault="00403F5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60559" w14:textId="77777777" w:rsidR="00403F5C" w:rsidRDefault="00403F5C">
            <w:pPr>
              <w:spacing w:line="360" w:lineRule="auto"/>
              <w:jc w:val="right"/>
            </w:pPr>
            <w:r>
              <w:rPr>
                <w:rFonts w:ascii="宋体" w:hAnsi="宋体" w:hint="eastAsia"/>
              </w:rPr>
              <w:t xml:space="preserve">9.38%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81780" w14:textId="77777777" w:rsidR="00403F5C" w:rsidRDefault="00403F5C">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A601E" w14:textId="77777777" w:rsidR="00403F5C" w:rsidRDefault="00403F5C">
            <w:pPr>
              <w:spacing w:line="360" w:lineRule="auto"/>
              <w:jc w:val="right"/>
            </w:pPr>
            <w:r>
              <w:rPr>
                <w:rFonts w:ascii="宋体" w:hAnsi="宋体" w:hint="eastAsia"/>
              </w:rPr>
              <w:t xml:space="preserve">10.53%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637D7" w14:textId="77777777" w:rsidR="00403F5C" w:rsidRDefault="00403F5C">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A8FDE3" w14:textId="77777777" w:rsidR="00403F5C" w:rsidRDefault="00403F5C">
            <w:pPr>
              <w:spacing w:line="360" w:lineRule="auto"/>
              <w:jc w:val="right"/>
            </w:pPr>
            <w:r>
              <w:rPr>
                <w:rFonts w:ascii="宋体" w:hAnsi="宋体" w:hint="eastAsia"/>
              </w:rPr>
              <w:t xml:space="preserve">-1.15%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0AB95" w14:textId="77777777" w:rsidR="00403F5C" w:rsidRDefault="00403F5C">
            <w:pPr>
              <w:spacing w:line="360" w:lineRule="auto"/>
              <w:jc w:val="right"/>
            </w:pPr>
            <w:r>
              <w:rPr>
                <w:rFonts w:ascii="宋体" w:hAnsi="宋体" w:hint="eastAsia"/>
              </w:rPr>
              <w:t xml:space="preserve">0.07% </w:t>
            </w:r>
          </w:p>
        </w:tc>
      </w:tr>
    </w:tbl>
    <w:p w14:paraId="3E229392" w14:textId="77777777" w:rsidR="00403F5C" w:rsidRDefault="00403F5C">
      <w:pPr>
        <w:spacing w:line="360" w:lineRule="auto"/>
        <w:jc w:val="center"/>
        <w:divId w:val="2088114678"/>
      </w:pPr>
      <w:r>
        <w:rPr>
          <w:rFonts w:ascii="宋体" w:hAnsi="宋体" w:hint="eastAsia"/>
        </w:rPr>
        <w:t>摩根安荣回报混合C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A68DB" w14:paraId="79CE6BFD" w14:textId="77777777">
        <w:trPr>
          <w:divId w:val="208811467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842519" w14:textId="77777777" w:rsidR="00403F5C" w:rsidRDefault="00403F5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9020DA" w14:textId="77777777" w:rsidR="00403F5C" w:rsidRDefault="00403F5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490CD6" w14:textId="77777777" w:rsidR="00403F5C" w:rsidRDefault="00403F5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7E25B7" w14:textId="77777777" w:rsidR="00403F5C" w:rsidRDefault="00403F5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79AB43" w14:textId="77777777" w:rsidR="00403F5C" w:rsidRDefault="00403F5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BE249" w14:textId="77777777" w:rsidR="00403F5C" w:rsidRDefault="00403F5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14E628" w14:textId="77777777" w:rsidR="00403F5C" w:rsidRDefault="00403F5C">
            <w:pPr>
              <w:spacing w:line="360" w:lineRule="auto"/>
              <w:jc w:val="center"/>
            </w:pPr>
            <w:r>
              <w:rPr>
                <w:rFonts w:ascii="宋体" w:hAnsi="宋体" w:hint="eastAsia"/>
              </w:rPr>
              <w:t xml:space="preserve">②－④ </w:t>
            </w:r>
          </w:p>
        </w:tc>
      </w:tr>
      <w:tr w:rsidR="00AA68DB" w14:paraId="2DF2A412" w14:textId="77777777">
        <w:trPr>
          <w:divId w:val="20881146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1B27B" w14:textId="77777777" w:rsidR="00403F5C" w:rsidRDefault="00403F5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91656" w14:textId="77777777" w:rsidR="00403F5C" w:rsidRDefault="00403F5C">
            <w:pPr>
              <w:spacing w:line="360" w:lineRule="auto"/>
              <w:jc w:val="right"/>
            </w:pPr>
            <w:r>
              <w:rPr>
                <w:rFonts w:ascii="宋体" w:hAnsi="宋体" w:hint="eastAsia"/>
              </w:rPr>
              <w:t xml:space="preserve">2.18%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AD29C" w14:textId="77777777" w:rsidR="00403F5C" w:rsidRDefault="00403F5C">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E7DB1" w14:textId="77777777" w:rsidR="00403F5C" w:rsidRDefault="00403F5C">
            <w:pPr>
              <w:spacing w:line="360" w:lineRule="auto"/>
              <w:jc w:val="right"/>
            </w:pPr>
            <w:r>
              <w:rPr>
                <w:rFonts w:ascii="宋体" w:hAnsi="宋体" w:hint="eastAsia"/>
              </w:rPr>
              <w:t xml:space="preserve">3.61%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8D309" w14:textId="77777777" w:rsidR="00403F5C" w:rsidRDefault="00403F5C">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84AAAE" w14:textId="77777777" w:rsidR="00403F5C" w:rsidRDefault="00403F5C">
            <w:pPr>
              <w:spacing w:line="360" w:lineRule="auto"/>
              <w:jc w:val="right"/>
            </w:pPr>
            <w:r>
              <w:rPr>
                <w:rFonts w:ascii="宋体" w:hAnsi="宋体" w:hint="eastAsia"/>
              </w:rPr>
              <w:t xml:space="preserve">-1.43%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4A7B5" w14:textId="77777777" w:rsidR="00403F5C" w:rsidRDefault="00403F5C">
            <w:pPr>
              <w:spacing w:line="360" w:lineRule="auto"/>
              <w:jc w:val="right"/>
            </w:pPr>
            <w:r>
              <w:rPr>
                <w:rFonts w:ascii="宋体" w:hAnsi="宋体" w:hint="eastAsia"/>
              </w:rPr>
              <w:t xml:space="preserve">-0.05% </w:t>
            </w:r>
          </w:p>
        </w:tc>
      </w:tr>
      <w:tr w:rsidR="00AA68DB" w14:paraId="04D23F70" w14:textId="77777777">
        <w:trPr>
          <w:divId w:val="20881146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D0DCC" w14:textId="77777777" w:rsidR="00403F5C" w:rsidRDefault="00403F5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71AFB" w14:textId="77777777" w:rsidR="00403F5C" w:rsidRDefault="00403F5C">
            <w:pPr>
              <w:spacing w:line="360" w:lineRule="auto"/>
              <w:jc w:val="right"/>
            </w:pPr>
            <w:r>
              <w:rPr>
                <w:rFonts w:ascii="宋体" w:hAnsi="宋体" w:hint="eastAsia"/>
              </w:rPr>
              <w:t xml:space="preserve">2.57%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30125" w14:textId="77777777" w:rsidR="00403F5C" w:rsidRDefault="00403F5C">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FF336" w14:textId="77777777" w:rsidR="00403F5C" w:rsidRDefault="00403F5C">
            <w:pPr>
              <w:spacing w:line="360" w:lineRule="auto"/>
              <w:jc w:val="right"/>
            </w:pPr>
            <w:r>
              <w:rPr>
                <w:rFonts w:ascii="宋体" w:hAnsi="宋体" w:hint="eastAsia"/>
              </w:rPr>
              <w:t xml:space="preserve">4.74%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22162" w14:textId="77777777" w:rsidR="00403F5C" w:rsidRDefault="00403F5C">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A75A03" w14:textId="77777777" w:rsidR="00403F5C" w:rsidRDefault="00403F5C">
            <w:pPr>
              <w:spacing w:line="360" w:lineRule="auto"/>
              <w:jc w:val="right"/>
            </w:pPr>
            <w:r>
              <w:rPr>
                <w:rFonts w:ascii="宋体" w:hAnsi="宋体" w:hint="eastAsia"/>
              </w:rPr>
              <w:t xml:space="preserve">-2.17%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4DB6A" w14:textId="77777777" w:rsidR="00403F5C" w:rsidRDefault="00403F5C">
            <w:pPr>
              <w:spacing w:line="360" w:lineRule="auto"/>
              <w:jc w:val="right"/>
            </w:pPr>
            <w:r>
              <w:rPr>
                <w:rFonts w:ascii="宋体" w:hAnsi="宋体" w:hint="eastAsia"/>
              </w:rPr>
              <w:t xml:space="preserve">-0.05% </w:t>
            </w:r>
          </w:p>
        </w:tc>
      </w:tr>
      <w:tr w:rsidR="00AA68DB" w14:paraId="2B63EF6F" w14:textId="77777777">
        <w:trPr>
          <w:divId w:val="20881146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85B92" w14:textId="77777777" w:rsidR="00403F5C" w:rsidRDefault="00403F5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DA623" w14:textId="77777777" w:rsidR="00403F5C" w:rsidRDefault="00403F5C">
            <w:pPr>
              <w:spacing w:line="360" w:lineRule="auto"/>
              <w:jc w:val="right"/>
            </w:pPr>
            <w:r>
              <w:rPr>
                <w:rFonts w:ascii="宋体" w:hAnsi="宋体" w:hint="eastAsia"/>
              </w:rPr>
              <w:t xml:space="preserve">2.46%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B6C19" w14:textId="77777777" w:rsidR="00403F5C" w:rsidRDefault="00403F5C">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EDDAF" w14:textId="77777777" w:rsidR="00403F5C" w:rsidRDefault="00403F5C">
            <w:pPr>
              <w:spacing w:line="360" w:lineRule="auto"/>
              <w:jc w:val="right"/>
            </w:pPr>
            <w:r>
              <w:rPr>
                <w:rFonts w:ascii="宋体" w:hAnsi="宋体" w:hint="eastAsia"/>
              </w:rPr>
              <w:t xml:space="preserve">6.29%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B8447" w14:textId="77777777" w:rsidR="00403F5C" w:rsidRDefault="00403F5C">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EE5B75" w14:textId="77777777" w:rsidR="00403F5C" w:rsidRDefault="00403F5C">
            <w:pPr>
              <w:spacing w:line="360" w:lineRule="auto"/>
              <w:jc w:val="right"/>
            </w:pPr>
            <w:r>
              <w:rPr>
                <w:rFonts w:ascii="宋体" w:hAnsi="宋体" w:hint="eastAsia"/>
              </w:rPr>
              <w:t xml:space="preserve">-3.83%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74BCD" w14:textId="77777777" w:rsidR="00403F5C" w:rsidRDefault="00403F5C">
            <w:pPr>
              <w:spacing w:line="360" w:lineRule="auto"/>
              <w:jc w:val="right"/>
            </w:pPr>
            <w:r>
              <w:rPr>
                <w:rFonts w:ascii="宋体" w:hAnsi="宋体" w:hint="eastAsia"/>
              </w:rPr>
              <w:t xml:space="preserve">0.00% </w:t>
            </w:r>
          </w:p>
        </w:tc>
      </w:tr>
      <w:tr w:rsidR="00AA68DB" w14:paraId="555B1AB0" w14:textId="77777777">
        <w:trPr>
          <w:divId w:val="20881146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547D2" w14:textId="77777777" w:rsidR="00403F5C" w:rsidRDefault="00403F5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11C9A" w14:textId="77777777" w:rsidR="00403F5C" w:rsidRDefault="00403F5C">
            <w:pPr>
              <w:spacing w:line="360" w:lineRule="auto"/>
              <w:jc w:val="right"/>
            </w:pPr>
            <w:r>
              <w:rPr>
                <w:rFonts w:ascii="宋体" w:hAnsi="宋体" w:hint="eastAsia"/>
              </w:rPr>
              <w:t xml:space="preserve">6.79%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32D92" w14:textId="77777777" w:rsidR="00403F5C" w:rsidRDefault="00403F5C">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7E39F" w14:textId="77777777" w:rsidR="00403F5C" w:rsidRDefault="00403F5C">
            <w:pPr>
              <w:spacing w:line="360" w:lineRule="auto"/>
              <w:jc w:val="right"/>
            </w:pPr>
            <w:r>
              <w:rPr>
                <w:rFonts w:ascii="宋体" w:hAnsi="宋体" w:hint="eastAsia"/>
              </w:rPr>
              <w:t xml:space="preserve">13.71%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443B3" w14:textId="77777777" w:rsidR="00403F5C" w:rsidRDefault="00403F5C">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75E418" w14:textId="77777777" w:rsidR="00403F5C" w:rsidRDefault="00403F5C">
            <w:pPr>
              <w:spacing w:line="360" w:lineRule="auto"/>
              <w:jc w:val="right"/>
            </w:pPr>
            <w:r>
              <w:rPr>
                <w:rFonts w:ascii="宋体" w:hAnsi="宋体" w:hint="eastAsia"/>
              </w:rPr>
              <w:t xml:space="preserve">-6.92%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C6428" w14:textId="77777777" w:rsidR="00403F5C" w:rsidRDefault="00403F5C">
            <w:pPr>
              <w:spacing w:line="360" w:lineRule="auto"/>
              <w:jc w:val="right"/>
            </w:pPr>
            <w:r>
              <w:rPr>
                <w:rFonts w:ascii="宋体" w:hAnsi="宋体" w:hint="eastAsia"/>
              </w:rPr>
              <w:t xml:space="preserve">0.08% </w:t>
            </w:r>
          </w:p>
        </w:tc>
      </w:tr>
      <w:tr w:rsidR="00AA68DB" w14:paraId="0234FBE3" w14:textId="77777777">
        <w:trPr>
          <w:divId w:val="20881146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BA8B5" w14:textId="77777777" w:rsidR="00403F5C" w:rsidRDefault="00403F5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3E844" w14:textId="77777777" w:rsidR="00403F5C" w:rsidRDefault="00403F5C">
            <w:pPr>
              <w:spacing w:line="360" w:lineRule="auto"/>
              <w:jc w:val="right"/>
            </w:pPr>
            <w:r>
              <w:rPr>
                <w:rFonts w:ascii="宋体" w:hAnsi="宋体" w:hint="eastAsia"/>
              </w:rPr>
              <w:t xml:space="preserve">7.54%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2619B" w14:textId="77777777" w:rsidR="00403F5C" w:rsidRDefault="00403F5C">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7362D" w14:textId="77777777" w:rsidR="00403F5C" w:rsidRDefault="00403F5C">
            <w:pPr>
              <w:spacing w:line="360" w:lineRule="auto"/>
              <w:jc w:val="right"/>
            </w:pPr>
            <w:r>
              <w:rPr>
                <w:rFonts w:ascii="宋体" w:hAnsi="宋体" w:hint="eastAsia"/>
              </w:rPr>
              <w:t xml:space="preserve">10.53%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61F08" w14:textId="77777777" w:rsidR="00403F5C" w:rsidRDefault="00403F5C">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016912" w14:textId="77777777" w:rsidR="00403F5C" w:rsidRDefault="00403F5C">
            <w:pPr>
              <w:spacing w:line="360" w:lineRule="auto"/>
              <w:jc w:val="right"/>
            </w:pPr>
            <w:r>
              <w:rPr>
                <w:rFonts w:ascii="宋体" w:hAnsi="宋体" w:hint="eastAsia"/>
              </w:rPr>
              <w:t xml:space="preserve">-2.99%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8B859" w14:textId="77777777" w:rsidR="00403F5C" w:rsidRDefault="00403F5C">
            <w:pPr>
              <w:spacing w:line="360" w:lineRule="auto"/>
              <w:jc w:val="right"/>
            </w:pPr>
            <w:r>
              <w:rPr>
                <w:rFonts w:ascii="宋体" w:hAnsi="宋体" w:hint="eastAsia"/>
              </w:rPr>
              <w:t xml:space="preserve">0.07% </w:t>
            </w:r>
          </w:p>
        </w:tc>
      </w:tr>
    </w:tbl>
    <w:p w14:paraId="45AFE6DE" w14:textId="77777777" w:rsidR="00403F5C" w:rsidRDefault="00403F5C">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8389D5C" w14:textId="77777777" w:rsidR="00403F5C" w:rsidRDefault="00403F5C">
      <w:pPr>
        <w:spacing w:line="360" w:lineRule="auto"/>
        <w:jc w:val="left"/>
        <w:divId w:val="261691513"/>
      </w:pPr>
      <w:bookmarkStart w:id="70" w:name="m07_04_07_09"/>
      <w:bookmarkStart w:id="71" w:name="m07_04_07_09_tab"/>
      <w:r>
        <w:rPr>
          <w:rFonts w:ascii="宋体" w:hAnsi="宋体" w:hint="eastAsia"/>
          <w:noProof/>
        </w:rPr>
        <w:lastRenderedPageBreak/>
        <w:drawing>
          <wp:inline distT="0" distB="0" distL="0" distR="0" wp14:anchorId="669AD78F" wp14:editId="5D4C7166">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EF97A35" w14:textId="77777777" w:rsidR="00403F5C" w:rsidRDefault="00403F5C">
      <w:pPr>
        <w:spacing w:line="360" w:lineRule="auto"/>
        <w:jc w:val="left"/>
        <w:divId w:val="1941789669"/>
      </w:pPr>
      <w:r>
        <w:rPr>
          <w:rFonts w:ascii="宋体" w:hAnsi="宋体" w:hint="eastAsia"/>
          <w:noProof/>
        </w:rPr>
        <w:drawing>
          <wp:inline distT="0" distB="0" distL="0" distR="0" wp14:anchorId="58A737D6" wp14:editId="2215E828">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3D22E67" w14:textId="77777777" w:rsidR="00403F5C" w:rsidRDefault="00403F5C">
      <w:pPr>
        <w:spacing w:line="360" w:lineRule="auto"/>
      </w:pPr>
      <w:r>
        <w:rPr>
          <w:rFonts w:ascii="宋体" w:hAnsi="宋体" w:hint="eastAsia"/>
        </w:rPr>
        <w:t>注：</w:t>
      </w:r>
      <w:r>
        <w:rPr>
          <w:rFonts w:ascii="宋体" w:hAnsi="宋体" w:hint="eastAsia"/>
          <w:lang w:eastAsia="zh-Hans"/>
        </w:rPr>
        <w:t>本基金合同生效日为2021年7月7日，图示的时间段为合同生效日至本报告期末。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14AF5AA" w14:textId="77777777" w:rsidR="00403F5C" w:rsidRDefault="00403F5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3BF6933" w14:textId="77777777" w:rsidR="00403F5C" w:rsidRDefault="00403F5C">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AA68DB" w14:paraId="7418F55D" w14:textId="77777777">
        <w:trPr>
          <w:divId w:val="154941927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3BFD7" w14:textId="77777777" w:rsidR="00403F5C" w:rsidRDefault="00403F5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536DAC" w14:textId="77777777" w:rsidR="00403F5C" w:rsidRDefault="00403F5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36622" w14:textId="77777777" w:rsidR="00403F5C" w:rsidRDefault="00403F5C">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1E98F" w14:textId="77777777" w:rsidR="00403F5C" w:rsidRDefault="00403F5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BA1087" w14:textId="77777777" w:rsidR="00403F5C" w:rsidRDefault="00403F5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AA68DB" w14:paraId="4A82AA36" w14:textId="77777777">
        <w:trPr>
          <w:divId w:val="154941927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9E751" w14:textId="77777777" w:rsidR="00403F5C" w:rsidRDefault="00403F5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C1C6A" w14:textId="77777777" w:rsidR="00403F5C" w:rsidRDefault="00403F5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AF071" w14:textId="77777777" w:rsidR="00403F5C" w:rsidRDefault="00403F5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6E20A" w14:textId="77777777" w:rsidR="00403F5C" w:rsidRDefault="00403F5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A5BF2" w14:textId="77777777" w:rsidR="00403F5C" w:rsidRDefault="00403F5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6233D" w14:textId="77777777" w:rsidR="00403F5C" w:rsidRDefault="00403F5C">
            <w:pPr>
              <w:widowControl/>
              <w:jc w:val="left"/>
            </w:pPr>
          </w:p>
        </w:tc>
      </w:tr>
      <w:tr w:rsidR="00AA68DB" w14:paraId="13B88139" w14:textId="77777777">
        <w:trPr>
          <w:divId w:val="154941927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8A54C" w14:textId="77777777" w:rsidR="00403F5C" w:rsidRDefault="00403F5C">
            <w:pPr>
              <w:jc w:val="center"/>
            </w:pPr>
            <w:r>
              <w:rPr>
                <w:rFonts w:ascii="宋体" w:hAnsi="宋体" w:hint="eastAsia"/>
                <w:szCs w:val="24"/>
                <w:lang w:eastAsia="zh-Hans"/>
              </w:rPr>
              <w:t>王娟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A199E" w14:textId="77777777" w:rsidR="00403F5C" w:rsidRDefault="00403F5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5A767" w14:textId="77777777" w:rsidR="00403F5C" w:rsidRDefault="00403F5C">
            <w:pPr>
              <w:jc w:val="center"/>
            </w:pPr>
            <w:r>
              <w:rPr>
                <w:rFonts w:ascii="宋体" w:hAnsi="宋体" w:hint="eastAsia"/>
                <w:szCs w:val="24"/>
                <w:lang w:eastAsia="zh-Hans"/>
              </w:rPr>
              <w:t>2022年12月12日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3EE8F" w14:textId="77777777" w:rsidR="00403F5C" w:rsidRDefault="00403F5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3E37B" w14:textId="77777777" w:rsidR="00403F5C" w:rsidRDefault="00403F5C">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A9F27" w14:textId="77777777" w:rsidR="00403F5C" w:rsidRDefault="00403F5C">
            <w:pPr>
              <w:jc w:val="left"/>
            </w:pPr>
            <w:r>
              <w:rPr>
                <w:rFonts w:ascii="宋体" w:hAnsi="宋体" w:hint="eastAsia"/>
                <w:szCs w:val="24"/>
                <w:lang w:eastAsia="zh-Hans"/>
              </w:rPr>
              <w:t>王娟女士曾任海通期货有限公司研究所金融期货部经理，中国农业银行金融市</w:t>
            </w:r>
            <w:r>
              <w:rPr>
                <w:rFonts w:ascii="宋体" w:hAnsi="宋体" w:hint="eastAsia"/>
                <w:szCs w:val="24"/>
                <w:lang w:eastAsia="zh-Hans"/>
              </w:rPr>
              <w:lastRenderedPageBreak/>
              <w:t>场部投资经理，尚腾资本管理有限公司投资经理；自2020年8月加入摩根基金管理(中国)有限公司(原上投摩根基金管理有限公司)，历任绝对收益投资部基金经理助理，现任基金经理。</w:t>
            </w:r>
          </w:p>
        </w:tc>
      </w:tr>
      <w:tr w:rsidR="00AA68DB" w14:paraId="78520ACE" w14:textId="77777777">
        <w:trPr>
          <w:divId w:val="154941927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22A78" w14:textId="77777777" w:rsidR="00403F5C" w:rsidRDefault="00403F5C">
            <w:pPr>
              <w:jc w:val="center"/>
            </w:pPr>
            <w:r>
              <w:rPr>
                <w:rFonts w:ascii="宋体" w:hAnsi="宋体" w:hint="eastAsia"/>
                <w:szCs w:val="24"/>
                <w:lang w:eastAsia="zh-Hans"/>
              </w:rPr>
              <w:lastRenderedPageBreak/>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4115E" w14:textId="77777777" w:rsidR="00403F5C" w:rsidRDefault="00403F5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AF978" w14:textId="77777777" w:rsidR="00403F5C" w:rsidRDefault="00403F5C">
            <w:pPr>
              <w:jc w:val="center"/>
            </w:pPr>
            <w:r>
              <w:rPr>
                <w:rFonts w:ascii="宋体" w:hAnsi="宋体" w:hint="eastAsia"/>
                <w:szCs w:val="24"/>
                <w:lang w:eastAsia="zh-Hans"/>
              </w:rPr>
              <w:t>2023年9月15日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164E3" w14:textId="77777777" w:rsidR="00403F5C" w:rsidRDefault="00403F5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80858" w14:textId="77777777" w:rsidR="00403F5C" w:rsidRDefault="00403F5C">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4F46E" w14:textId="77777777" w:rsidR="00403F5C" w:rsidRDefault="00403F5C">
            <w:pPr>
              <w:jc w:val="left"/>
            </w:pPr>
            <w:r>
              <w:rPr>
                <w:rFonts w:ascii="宋体" w:hAnsi="宋体" w:hint="eastAsia"/>
                <w:szCs w:val="24"/>
                <w:lang w:eastAsia="zh-Hans"/>
              </w:rPr>
              <w:t>杨鹏先生曾就职于华泰柏瑞基金管理有限公司和华金证券，曾任建信人寿保险股份有限公司FOF投资经理，鹏华基金管理有限公司绝对收益投资部投资经理，太平养老保险股份有限公司年金和养老金投资经理。自2023年5月加入摩根基金管理(中国)有限公司(原上投摩根基金管理有限公司)，现任绝对收益投资部高级基金经理。</w:t>
            </w:r>
          </w:p>
        </w:tc>
      </w:tr>
      <w:tr w:rsidR="00AA68DB" w14:paraId="2179AE52" w14:textId="77777777">
        <w:trPr>
          <w:divId w:val="154941927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581C9" w14:textId="77777777" w:rsidR="00403F5C" w:rsidRDefault="00403F5C">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0ED15" w14:textId="77777777" w:rsidR="00403F5C" w:rsidRDefault="00403F5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44294" w14:textId="77777777" w:rsidR="00403F5C" w:rsidRDefault="00403F5C">
            <w:pPr>
              <w:jc w:val="center"/>
            </w:pPr>
            <w:r>
              <w:rPr>
                <w:rFonts w:ascii="宋体" w:hAnsi="宋体" w:hint="eastAsia"/>
                <w:szCs w:val="24"/>
                <w:lang w:eastAsia="zh-Hans"/>
              </w:rPr>
              <w:t>2025年1月16日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AFCA8" w14:textId="77777777" w:rsidR="00403F5C" w:rsidRDefault="00403F5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BB183" w14:textId="77777777" w:rsidR="00403F5C" w:rsidRDefault="00403F5C">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5F1CA" w14:textId="77777777" w:rsidR="00403F5C" w:rsidRDefault="00403F5C">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bl>
    <w:p w14:paraId="542154C2" w14:textId="77777777" w:rsidR="00403F5C" w:rsidRDefault="00403F5C">
      <w:pPr>
        <w:wordWrap w:val="0"/>
        <w:spacing w:line="360" w:lineRule="auto"/>
        <w:jc w:val="left"/>
        <w:divId w:val="2003123694"/>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DBD6F92" w14:textId="77777777" w:rsidR="00403F5C" w:rsidRDefault="00403F5C">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76DE665" w14:textId="77777777" w:rsidR="00403F5C" w:rsidRDefault="00403F5C">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E2C6691" w14:textId="77777777" w:rsidR="00403F5C" w:rsidRDefault="00403F5C">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8679328" w14:textId="77777777" w:rsidR="00403F5C" w:rsidRDefault="00403F5C">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8852E23" w14:textId="77777777" w:rsidR="00403F5C" w:rsidRDefault="00403F5C">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w:t>
      </w:r>
      <w:r>
        <w:rPr>
          <w:rFonts w:ascii="宋体" w:hAnsi="宋体" w:cs="宋体" w:hint="eastAsia"/>
          <w:color w:val="000000"/>
          <w:kern w:val="0"/>
        </w:rPr>
        <w:lastRenderedPageBreak/>
        <w:t xml:space="preserve">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847CEEE" w14:textId="77777777" w:rsidR="00403F5C" w:rsidRDefault="00403F5C">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5DA4E9D" w14:textId="77777777" w:rsidR="00403F5C" w:rsidRDefault="00403F5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7306A1D1" w14:textId="77777777" w:rsidR="00403F5C" w:rsidRDefault="00403F5C">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07AC563" w14:textId="77777777" w:rsidR="00403F5C" w:rsidRDefault="00403F5C">
      <w:pPr>
        <w:spacing w:line="360" w:lineRule="auto"/>
        <w:ind w:firstLineChars="200" w:firstLine="420"/>
        <w:jc w:val="left"/>
      </w:pPr>
      <w:r>
        <w:rPr>
          <w:rFonts w:ascii="宋体" w:hAnsi="宋体" w:cs="宋体" w:hint="eastAsia"/>
          <w:color w:val="000000"/>
          <w:kern w:val="0"/>
        </w:rPr>
        <w:t>权益方面：三季度国内的宏观经济环比开始有走弱迹象，但权益市场行情走高，主要受到国内的资金配置需求，贸易摩擦后全球的风险偏好回升，人工智能产业的快速进步和国内反内卷政策推进的影响，是流动性和风险偏好提升带来的估值修复。与此同时三季度债券收益率上行，负债负相关明显。悲观的投资者认为是脱离了基本面的交易而乐观的投资人认为是经济的新旧动能和投资的新旧范式的切换。</w:t>
      </w:r>
      <w:r>
        <w:rPr>
          <w:rFonts w:ascii="宋体" w:hAnsi="宋体" w:cs="宋体" w:hint="eastAsia"/>
          <w:color w:val="000000"/>
          <w:kern w:val="0"/>
        </w:rPr>
        <w:br/>
        <w:t xml:space="preserve">　　债券方面：三季度债券市场出现调整，但整体央行的货币政策略宽松，资金面也比较平稳。债券市场调整的原因是权益市场的风险偏好上行和反内卷的政策预期，此外行业新规的一些变化也对债市的投资人行为有一些短期扰动。</w:t>
      </w:r>
      <w:r>
        <w:rPr>
          <w:rFonts w:ascii="宋体" w:hAnsi="宋体" w:cs="宋体" w:hint="eastAsia"/>
          <w:color w:val="000000"/>
          <w:kern w:val="0"/>
        </w:rPr>
        <w:br/>
        <w:t xml:space="preserve">　　具体投资操作上，组合在战略层面倾向于结构性配置，配置部分高股息的低波标的的同时，也积极配置了电子和通信等行业中预期景气向好、在手订单充裕的品种。</w:t>
      </w:r>
      <w:r>
        <w:rPr>
          <w:rFonts w:ascii="宋体" w:hAnsi="宋体" w:cs="宋体" w:hint="eastAsia"/>
          <w:color w:val="000000"/>
          <w:kern w:val="0"/>
        </w:rPr>
        <w:br/>
        <w:t xml:space="preserve">　　展望四季度：</w:t>
      </w:r>
      <w:r>
        <w:rPr>
          <w:rFonts w:ascii="宋体" w:hAnsi="宋体" w:cs="宋体" w:hint="eastAsia"/>
          <w:color w:val="000000"/>
          <w:kern w:val="0"/>
        </w:rPr>
        <w:br/>
        <w:t xml:space="preserve">　　权益方面，尽管从去年的基数原因和今年的经济动能环比变化来看，经济同比增速的环比变化的压力仍然存在，单凭市场化的因素短期仍难以看到价格回暖的趋势。但我们也看到了一些积极的信号，比如新兴产业的快速崛起在美国已经有了接管经济动能的趋势，而国内的人工智能产业还处于早期阶段，潜力巨大；传统行业的公司在过去三年经历了经济下行的考验，估值水平处</w:t>
      </w:r>
      <w:r>
        <w:rPr>
          <w:rFonts w:ascii="宋体" w:hAnsi="宋体" w:cs="宋体" w:hint="eastAsia"/>
          <w:color w:val="000000"/>
          <w:kern w:val="0"/>
        </w:rPr>
        <w:lastRenderedPageBreak/>
        <w:t>于历史低位；未来的反内卷政策的推进也是值得跟踪和期待的。所以我们对Q4国内权益市场观点为中性，更多的选择看到自下而上有变化的行业和公司。</w:t>
      </w:r>
      <w:r>
        <w:rPr>
          <w:rFonts w:ascii="宋体" w:hAnsi="宋体" w:cs="宋体" w:hint="eastAsia"/>
          <w:color w:val="000000"/>
          <w:kern w:val="0"/>
        </w:rPr>
        <w:br/>
        <w:t xml:space="preserve">　　债券方面，我们认为债券市场会趋于震荡运行，而不是单边的机会。基于前面对国内经济的看法，经济数据短期仍然难以显著改善；受益于美联储的降息预期，国内的资金面收紧的概率也较低。预计Q4的债券市场短端有票息价值，长端会随着风险偏好的波动和政策推进的波动产生阶段性的交易机会。</w:t>
      </w:r>
    </w:p>
    <w:p w14:paraId="60F3478C" w14:textId="77777777" w:rsidR="00403F5C" w:rsidRDefault="00403F5C">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00CA4DE" w14:textId="77777777" w:rsidR="00403F5C" w:rsidRDefault="00403F5C">
      <w:pPr>
        <w:spacing w:line="360" w:lineRule="auto"/>
        <w:ind w:firstLineChars="200" w:firstLine="420"/>
      </w:pPr>
      <w:r>
        <w:rPr>
          <w:rFonts w:ascii="宋体" w:hAnsi="宋体" w:hint="eastAsia"/>
        </w:rPr>
        <w:t>本报告期摩根安荣回报混合A份额净值增长率为：2.28%，同期业绩比较基准收益率为：3.61%；</w:t>
      </w:r>
      <w:r>
        <w:rPr>
          <w:rFonts w:ascii="宋体" w:hAnsi="宋体" w:hint="eastAsia"/>
        </w:rPr>
        <w:br/>
        <w:t xml:space="preserve">　　摩根安荣回报混合C份额净值增长率为：2.18%，同期业绩比较基准收益率为：3.61%。</w:t>
      </w:r>
    </w:p>
    <w:p w14:paraId="301DBEC7" w14:textId="77777777" w:rsidR="00403F5C" w:rsidRDefault="00403F5C">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02CA1F4" w14:textId="77777777" w:rsidR="00403F5C" w:rsidRDefault="00403F5C">
      <w:pPr>
        <w:spacing w:line="360" w:lineRule="auto"/>
        <w:ind w:firstLineChars="200" w:firstLine="420"/>
        <w:jc w:val="left"/>
      </w:pPr>
      <w:r>
        <w:rPr>
          <w:rFonts w:ascii="宋体" w:hAnsi="宋体" w:hint="eastAsia"/>
        </w:rPr>
        <w:t>无。</w:t>
      </w:r>
    </w:p>
    <w:p w14:paraId="4B4DAFF5" w14:textId="77777777" w:rsidR="00403F5C" w:rsidRDefault="00403F5C">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E642B2F" w14:textId="77777777" w:rsidR="00403F5C" w:rsidRDefault="00403F5C">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AA68DB" w14:paraId="4EFAE7A7"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D9A8DA" w14:textId="77777777" w:rsidR="00403F5C" w:rsidRDefault="00403F5C">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02F99EC" w14:textId="77777777" w:rsidR="00403F5C" w:rsidRDefault="00403F5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D30CDB3" w14:textId="77777777" w:rsidR="00403F5C" w:rsidRDefault="00403F5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4501322" w14:textId="77777777" w:rsidR="00403F5C" w:rsidRDefault="00403F5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AA68DB" w14:paraId="587D744F"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95C584" w14:textId="77777777" w:rsidR="00403F5C" w:rsidRDefault="00403F5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EC7163F" w14:textId="77777777" w:rsidR="00403F5C" w:rsidRDefault="00403F5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AD38B1" w14:textId="77777777" w:rsidR="00403F5C" w:rsidRDefault="00403F5C">
            <w:pPr>
              <w:jc w:val="right"/>
            </w:pPr>
            <w:r>
              <w:rPr>
                <w:rFonts w:ascii="宋体" w:hAnsi="宋体" w:hint="eastAsia"/>
                <w:szCs w:val="24"/>
                <w:lang w:eastAsia="zh-Hans"/>
              </w:rPr>
              <w:t>78,639,084.27</w:t>
            </w:r>
          </w:p>
        </w:tc>
        <w:tc>
          <w:tcPr>
            <w:tcW w:w="1333" w:type="pct"/>
            <w:tcBorders>
              <w:top w:val="single" w:sz="4" w:space="0" w:color="auto"/>
              <w:left w:val="nil"/>
              <w:bottom w:val="single" w:sz="4" w:space="0" w:color="auto"/>
              <w:right w:val="single" w:sz="4" w:space="0" w:color="auto"/>
            </w:tcBorders>
            <w:vAlign w:val="center"/>
            <w:hideMark/>
          </w:tcPr>
          <w:p w14:paraId="5E64B4EB" w14:textId="77777777" w:rsidR="00403F5C" w:rsidRDefault="00403F5C">
            <w:pPr>
              <w:jc w:val="right"/>
            </w:pPr>
            <w:r>
              <w:rPr>
                <w:rFonts w:ascii="宋体" w:hAnsi="宋体" w:hint="eastAsia"/>
                <w:szCs w:val="24"/>
                <w:lang w:eastAsia="zh-Hans"/>
              </w:rPr>
              <w:t>24.74</w:t>
            </w:r>
          </w:p>
        </w:tc>
      </w:tr>
      <w:tr w:rsidR="00AA68DB" w14:paraId="677DFD1E"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E3EBD7" w14:textId="77777777" w:rsidR="00403F5C" w:rsidRDefault="00403F5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DB7B96" w14:textId="77777777" w:rsidR="00403F5C" w:rsidRDefault="00403F5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20F33A" w14:textId="77777777" w:rsidR="00403F5C" w:rsidRDefault="00403F5C">
            <w:pPr>
              <w:jc w:val="right"/>
            </w:pPr>
            <w:r>
              <w:rPr>
                <w:rFonts w:ascii="宋体" w:hAnsi="宋体" w:hint="eastAsia"/>
                <w:szCs w:val="24"/>
                <w:lang w:eastAsia="zh-Hans"/>
              </w:rPr>
              <w:t>78,639,084.27</w:t>
            </w:r>
          </w:p>
        </w:tc>
        <w:tc>
          <w:tcPr>
            <w:tcW w:w="1333" w:type="pct"/>
            <w:tcBorders>
              <w:top w:val="single" w:sz="4" w:space="0" w:color="auto"/>
              <w:left w:val="nil"/>
              <w:bottom w:val="single" w:sz="4" w:space="0" w:color="auto"/>
              <w:right w:val="single" w:sz="4" w:space="0" w:color="auto"/>
            </w:tcBorders>
            <w:vAlign w:val="center"/>
            <w:hideMark/>
          </w:tcPr>
          <w:p w14:paraId="5B1FA15B" w14:textId="77777777" w:rsidR="00403F5C" w:rsidRDefault="00403F5C">
            <w:pPr>
              <w:jc w:val="right"/>
            </w:pPr>
            <w:r>
              <w:rPr>
                <w:rFonts w:ascii="宋体" w:hAnsi="宋体" w:hint="eastAsia"/>
                <w:szCs w:val="24"/>
                <w:lang w:eastAsia="zh-Hans"/>
              </w:rPr>
              <w:t>24.74</w:t>
            </w:r>
          </w:p>
        </w:tc>
      </w:tr>
      <w:tr w:rsidR="00AA68DB" w14:paraId="1A0273EA"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6458AA" w14:textId="77777777" w:rsidR="00403F5C" w:rsidRDefault="00403F5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FAA59C3" w14:textId="77777777" w:rsidR="00403F5C" w:rsidRDefault="00403F5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4245D0" w14:textId="77777777" w:rsidR="00403F5C" w:rsidRDefault="00403F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7D0A57" w14:textId="77777777" w:rsidR="00403F5C" w:rsidRDefault="00403F5C">
            <w:pPr>
              <w:jc w:val="right"/>
            </w:pPr>
            <w:r>
              <w:rPr>
                <w:rFonts w:ascii="宋体" w:hAnsi="宋体" w:hint="eastAsia"/>
                <w:szCs w:val="24"/>
                <w:lang w:eastAsia="zh-Hans"/>
              </w:rPr>
              <w:t>-</w:t>
            </w:r>
          </w:p>
        </w:tc>
      </w:tr>
      <w:tr w:rsidR="00AA68DB" w14:paraId="31FA7954"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259659" w14:textId="77777777" w:rsidR="00403F5C" w:rsidRDefault="00403F5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05B2F8" w14:textId="77777777" w:rsidR="00403F5C" w:rsidRDefault="00403F5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AF9775" w14:textId="77777777" w:rsidR="00403F5C" w:rsidRDefault="00403F5C">
            <w:pPr>
              <w:jc w:val="right"/>
            </w:pPr>
            <w:r>
              <w:rPr>
                <w:rFonts w:ascii="宋体" w:hAnsi="宋体" w:hint="eastAsia"/>
                <w:szCs w:val="24"/>
                <w:lang w:eastAsia="zh-Hans"/>
              </w:rPr>
              <w:t>138,321,699.96</w:t>
            </w:r>
          </w:p>
        </w:tc>
        <w:tc>
          <w:tcPr>
            <w:tcW w:w="1333" w:type="pct"/>
            <w:tcBorders>
              <w:top w:val="single" w:sz="4" w:space="0" w:color="auto"/>
              <w:left w:val="nil"/>
              <w:bottom w:val="single" w:sz="4" w:space="0" w:color="auto"/>
              <w:right w:val="single" w:sz="4" w:space="0" w:color="auto"/>
            </w:tcBorders>
            <w:vAlign w:val="center"/>
            <w:hideMark/>
          </w:tcPr>
          <w:p w14:paraId="6852224B" w14:textId="77777777" w:rsidR="00403F5C" w:rsidRDefault="00403F5C">
            <w:pPr>
              <w:jc w:val="right"/>
            </w:pPr>
            <w:r>
              <w:rPr>
                <w:rFonts w:ascii="宋体" w:hAnsi="宋体" w:hint="eastAsia"/>
                <w:szCs w:val="24"/>
                <w:lang w:eastAsia="zh-Hans"/>
              </w:rPr>
              <w:t>43.52</w:t>
            </w:r>
          </w:p>
        </w:tc>
      </w:tr>
      <w:tr w:rsidR="00AA68DB" w14:paraId="0A6DF7F9"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0D5C6F" w14:textId="77777777" w:rsidR="00403F5C" w:rsidRDefault="00403F5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A0151F" w14:textId="77777777" w:rsidR="00403F5C" w:rsidRDefault="00403F5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571769" w14:textId="77777777" w:rsidR="00403F5C" w:rsidRDefault="00403F5C">
            <w:pPr>
              <w:jc w:val="right"/>
            </w:pPr>
            <w:r>
              <w:rPr>
                <w:rFonts w:ascii="宋体" w:hAnsi="宋体" w:hint="eastAsia"/>
                <w:szCs w:val="24"/>
                <w:lang w:eastAsia="zh-Hans"/>
              </w:rPr>
              <w:t>138,321,699.96</w:t>
            </w:r>
          </w:p>
        </w:tc>
        <w:tc>
          <w:tcPr>
            <w:tcW w:w="1333" w:type="pct"/>
            <w:tcBorders>
              <w:top w:val="single" w:sz="4" w:space="0" w:color="auto"/>
              <w:left w:val="nil"/>
              <w:bottom w:val="single" w:sz="4" w:space="0" w:color="auto"/>
              <w:right w:val="single" w:sz="4" w:space="0" w:color="auto"/>
            </w:tcBorders>
            <w:vAlign w:val="center"/>
            <w:hideMark/>
          </w:tcPr>
          <w:p w14:paraId="4829E61E" w14:textId="77777777" w:rsidR="00403F5C" w:rsidRDefault="00403F5C">
            <w:pPr>
              <w:jc w:val="right"/>
            </w:pPr>
            <w:r>
              <w:rPr>
                <w:rFonts w:ascii="宋体" w:hAnsi="宋体" w:hint="eastAsia"/>
                <w:szCs w:val="24"/>
                <w:lang w:eastAsia="zh-Hans"/>
              </w:rPr>
              <w:t>43.52</w:t>
            </w:r>
          </w:p>
        </w:tc>
      </w:tr>
      <w:tr w:rsidR="00AA68DB" w14:paraId="17E37A76"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CED496" w14:textId="77777777" w:rsidR="00403F5C" w:rsidRDefault="00403F5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4BE6320" w14:textId="77777777" w:rsidR="00403F5C" w:rsidRDefault="00403F5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ED73ED" w14:textId="77777777" w:rsidR="00403F5C" w:rsidRDefault="00403F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8538DE" w14:textId="77777777" w:rsidR="00403F5C" w:rsidRDefault="00403F5C">
            <w:pPr>
              <w:jc w:val="right"/>
            </w:pPr>
            <w:r>
              <w:rPr>
                <w:rFonts w:ascii="宋体" w:hAnsi="宋体" w:hint="eastAsia"/>
                <w:szCs w:val="24"/>
                <w:lang w:eastAsia="zh-Hans"/>
              </w:rPr>
              <w:t>-</w:t>
            </w:r>
          </w:p>
        </w:tc>
      </w:tr>
      <w:tr w:rsidR="00AA68DB" w14:paraId="49164CC5"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DDC43B" w14:textId="77777777" w:rsidR="00403F5C" w:rsidRDefault="00403F5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2BDCA3A" w14:textId="77777777" w:rsidR="00403F5C" w:rsidRDefault="00403F5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03CECA" w14:textId="77777777" w:rsidR="00403F5C" w:rsidRDefault="00403F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B20EC4E" w14:textId="77777777" w:rsidR="00403F5C" w:rsidRDefault="00403F5C">
            <w:pPr>
              <w:jc w:val="right"/>
            </w:pPr>
            <w:r>
              <w:rPr>
                <w:rFonts w:ascii="宋体" w:hAnsi="宋体" w:hint="eastAsia"/>
                <w:szCs w:val="24"/>
                <w:lang w:eastAsia="zh-Hans"/>
              </w:rPr>
              <w:t>-</w:t>
            </w:r>
          </w:p>
        </w:tc>
      </w:tr>
      <w:tr w:rsidR="00AA68DB" w14:paraId="53876252"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8BF2A3" w14:textId="77777777" w:rsidR="00403F5C" w:rsidRDefault="00403F5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EE84595" w14:textId="77777777" w:rsidR="00403F5C" w:rsidRDefault="00403F5C">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C25466" w14:textId="77777777" w:rsidR="00403F5C" w:rsidRDefault="00403F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2C9CC8" w14:textId="77777777" w:rsidR="00403F5C" w:rsidRDefault="00403F5C">
            <w:pPr>
              <w:jc w:val="right"/>
            </w:pPr>
            <w:r>
              <w:rPr>
                <w:rFonts w:ascii="宋体" w:hAnsi="宋体" w:hint="eastAsia"/>
                <w:szCs w:val="24"/>
                <w:lang w:eastAsia="zh-Hans"/>
              </w:rPr>
              <w:t>-</w:t>
            </w:r>
          </w:p>
        </w:tc>
      </w:tr>
      <w:tr w:rsidR="00AA68DB" w14:paraId="15D10FC3"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D3D070" w14:textId="77777777" w:rsidR="00403F5C" w:rsidRDefault="00403F5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7F01AB3" w14:textId="77777777" w:rsidR="00403F5C" w:rsidRDefault="00403F5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3D1FD7" w14:textId="77777777" w:rsidR="00403F5C" w:rsidRDefault="00403F5C">
            <w:pPr>
              <w:jc w:val="right"/>
            </w:pPr>
            <w:r>
              <w:rPr>
                <w:rFonts w:ascii="宋体" w:hAnsi="宋体" w:hint="eastAsia"/>
                <w:szCs w:val="24"/>
                <w:lang w:eastAsia="zh-Hans"/>
              </w:rPr>
              <w:t>80,034,745.06</w:t>
            </w:r>
          </w:p>
        </w:tc>
        <w:tc>
          <w:tcPr>
            <w:tcW w:w="1333" w:type="pct"/>
            <w:tcBorders>
              <w:top w:val="single" w:sz="4" w:space="0" w:color="auto"/>
              <w:left w:val="nil"/>
              <w:bottom w:val="single" w:sz="4" w:space="0" w:color="auto"/>
              <w:right w:val="single" w:sz="4" w:space="0" w:color="auto"/>
            </w:tcBorders>
            <w:vAlign w:val="center"/>
            <w:hideMark/>
          </w:tcPr>
          <w:p w14:paraId="10FB5AA4" w14:textId="77777777" w:rsidR="00403F5C" w:rsidRDefault="00403F5C">
            <w:pPr>
              <w:jc w:val="right"/>
            </w:pPr>
            <w:r>
              <w:rPr>
                <w:rFonts w:ascii="宋体" w:hAnsi="宋体" w:hint="eastAsia"/>
                <w:szCs w:val="24"/>
                <w:lang w:eastAsia="zh-Hans"/>
              </w:rPr>
              <w:t>25.18</w:t>
            </w:r>
          </w:p>
        </w:tc>
      </w:tr>
      <w:tr w:rsidR="00AA68DB" w14:paraId="0D45FF9F"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565893" w14:textId="77777777" w:rsidR="00403F5C" w:rsidRDefault="00403F5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90C3BC" w14:textId="77777777" w:rsidR="00403F5C" w:rsidRDefault="00403F5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B1F64F" w14:textId="77777777" w:rsidR="00403F5C" w:rsidRDefault="00403F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432DEF" w14:textId="77777777" w:rsidR="00403F5C" w:rsidRDefault="00403F5C">
            <w:pPr>
              <w:jc w:val="right"/>
            </w:pPr>
            <w:r>
              <w:rPr>
                <w:rFonts w:ascii="宋体" w:hAnsi="宋体" w:hint="eastAsia"/>
                <w:szCs w:val="24"/>
                <w:lang w:eastAsia="zh-Hans"/>
              </w:rPr>
              <w:t>-</w:t>
            </w:r>
          </w:p>
        </w:tc>
      </w:tr>
      <w:tr w:rsidR="00AA68DB" w14:paraId="73D81470"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6C296A" w14:textId="77777777" w:rsidR="00403F5C" w:rsidRDefault="00403F5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D7D9941" w14:textId="77777777" w:rsidR="00403F5C" w:rsidRDefault="00403F5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6D32F9" w14:textId="77777777" w:rsidR="00403F5C" w:rsidRDefault="00403F5C">
            <w:pPr>
              <w:jc w:val="right"/>
            </w:pPr>
            <w:r>
              <w:rPr>
                <w:rFonts w:ascii="宋体" w:hAnsi="宋体" w:hint="eastAsia"/>
                <w:szCs w:val="24"/>
                <w:lang w:eastAsia="zh-Hans"/>
              </w:rPr>
              <w:t>20,484,368.08</w:t>
            </w:r>
          </w:p>
        </w:tc>
        <w:tc>
          <w:tcPr>
            <w:tcW w:w="1333" w:type="pct"/>
            <w:tcBorders>
              <w:top w:val="single" w:sz="4" w:space="0" w:color="auto"/>
              <w:left w:val="nil"/>
              <w:bottom w:val="single" w:sz="4" w:space="0" w:color="auto"/>
              <w:right w:val="single" w:sz="4" w:space="0" w:color="auto"/>
            </w:tcBorders>
            <w:vAlign w:val="center"/>
            <w:hideMark/>
          </w:tcPr>
          <w:p w14:paraId="7649448F" w14:textId="77777777" w:rsidR="00403F5C" w:rsidRDefault="00403F5C">
            <w:pPr>
              <w:jc w:val="right"/>
            </w:pPr>
            <w:r>
              <w:rPr>
                <w:rFonts w:ascii="宋体" w:hAnsi="宋体" w:hint="eastAsia"/>
                <w:szCs w:val="24"/>
                <w:lang w:eastAsia="zh-Hans"/>
              </w:rPr>
              <w:t>6.45</w:t>
            </w:r>
          </w:p>
        </w:tc>
      </w:tr>
      <w:tr w:rsidR="00AA68DB" w14:paraId="353CB36F"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94FB82" w14:textId="77777777" w:rsidR="00403F5C" w:rsidRDefault="00403F5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5817694" w14:textId="77777777" w:rsidR="00403F5C" w:rsidRDefault="00403F5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AEE921" w14:textId="77777777" w:rsidR="00403F5C" w:rsidRDefault="00403F5C">
            <w:pPr>
              <w:jc w:val="right"/>
            </w:pPr>
            <w:r>
              <w:rPr>
                <w:rFonts w:ascii="宋体" w:hAnsi="宋体" w:hint="eastAsia"/>
                <w:szCs w:val="24"/>
                <w:lang w:eastAsia="zh-Hans"/>
              </w:rPr>
              <w:t>322,259.32</w:t>
            </w:r>
          </w:p>
        </w:tc>
        <w:tc>
          <w:tcPr>
            <w:tcW w:w="1333" w:type="pct"/>
            <w:tcBorders>
              <w:top w:val="single" w:sz="4" w:space="0" w:color="auto"/>
              <w:left w:val="nil"/>
              <w:bottom w:val="single" w:sz="4" w:space="0" w:color="auto"/>
              <w:right w:val="single" w:sz="4" w:space="0" w:color="auto"/>
            </w:tcBorders>
            <w:vAlign w:val="center"/>
            <w:hideMark/>
          </w:tcPr>
          <w:p w14:paraId="5B3256E7" w14:textId="77777777" w:rsidR="00403F5C" w:rsidRDefault="00403F5C">
            <w:pPr>
              <w:jc w:val="right"/>
            </w:pPr>
            <w:r>
              <w:rPr>
                <w:rFonts w:ascii="宋体" w:hAnsi="宋体" w:hint="eastAsia"/>
                <w:szCs w:val="24"/>
                <w:lang w:eastAsia="zh-Hans"/>
              </w:rPr>
              <w:t>0.10</w:t>
            </w:r>
          </w:p>
        </w:tc>
      </w:tr>
      <w:tr w:rsidR="00AA68DB" w14:paraId="20144B29" w14:textId="77777777">
        <w:trPr>
          <w:divId w:val="10930107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BC8928" w14:textId="77777777" w:rsidR="00403F5C" w:rsidRDefault="00403F5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FE6A994" w14:textId="77777777" w:rsidR="00403F5C" w:rsidRDefault="00403F5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04A241" w14:textId="77777777" w:rsidR="00403F5C" w:rsidRDefault="00403F5C">
            <w:pPr>
              <w:jc w:val="right"/>
            </w:pPr>
            <w:r>
              <w:rPr>
                <w:rFonts w:ascii="宋体" w:hAnsi="宋体" w:hint="eastAsia"/>
                <w:szCs w:val="24"/>
                <w:lang w:eastAsia="zh-Hans"/>
              </w:rPr>
              <w:t>317,802,156.69</w:t>
            </w:r>
          </w:p>
        </w:tc>
        <w:tc>
          <w:tcPr>
            <w:tcW w:w="1333" w:type="pct"/>
            <w:tcBorders>
              <w:top w:val="single" w:sz="4" w:space="0" w:color="auto"/>
              <w:left w:val="nil"/>
              <w:bottom w:val="single" w:sz="4" w:space="0" w:color="auto"/>
              <w:right w:val="single" w:sz="4" w:space="0" w:color="auto"/>
            </w:tcBorders>
            <w:vAlign w:val="center"/>
            <w:hideMark/>
          </w:tcPr>
          <w:p w14:paraId="7FD16B74" w14:textId="77777777" w:rsidR="00403F5C" w:rsidRDefault="00403F5C">
            <w:pPr>
              <w:jc w:val="right"/>
            </w:pPr>
            <w:r>
              <w:rPr>
                <w:rFonts w:ascii="宋体" w:hAnsi="宋体" w:hint="eastAsia"/>
                <w:szCs w:val="24"/>
                <w:lang w:eastAsia="zh-Hans"/>
              </w:rPr>
              <w:t>100.00</w:t>
            </w:r>
          </w:p>
        </w:tc>
      </w:tr>
    </w:tbl>
    <w:p w14:paraId="45942DD9" w14:textId="77777777" w:rsidR="00403F5C" w:rsidRDefault="00403F5C">
      <w:pPr>
        <w:spacing w:line="360" w:lineRule="auto"/>
        <w:jc w:val="left"/>
        <w:divId w:val="446311833"/>
      </w:pPr>
      <w:r>
        <w:rPr>
          <w:rFonts w:ascii="宋体" w:hAnsi="宋体" w:hint="eastAsia"/>
          <w:szCs w:val="21"/>
        </w:rPr>
        <w:t>注：</w:t>
      </w:r>
      <w:r>
        <w:rPr>
          <w:rFonts w:ascii="宋体" w:hAnsi="宋体" w:hint="eastAsia"/>
        </w:rPr>
        <w:t>本基金本报告期末通过港股通交易机制投资的港股公允价值为人民币6,918,010.09元,占期末净值比例为2.23%。</w:t>
      </w:r>
    </w:p>
    <w:p w14:paraId="60AFC262" w14:textId="77777777" w:rsidR="00403F5C" w:rsidRDefault="00403F5C">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1C120A9" w14:textId="77777777" w:rsidR="00403F5C" w:rsidRDefault="00403F5C">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AA68DB" w14:paraId="0D717806" w14:textId="77777777">
        <w:trPr>
          <w:divId w:val="162996755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0EE548" w14:textId="77777777" w:rsidR="00403F5C" w:rsidRDefault="00403F5C">
            <w:pPr>
              <w:jc w:val="center"/>
            </w:pPr>
            <w:r>
              <w:rPr>
                <w:rFonts w:ascii="宋体" w:hAnsi="宋体" w:hint="eastAsia"/>
                <w:color w:val="000000"/>
              </w:rPr>
              <w:lastRenderedPageBreak/>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B7EFEF4" w14:textId="77777777" w:rsidR="00403F5C" w:rsidRDefault="00403F5C">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207C3F6" w14:textId="77777777" w:rsidR="00403F5C" w:rsidRDefault="00403F5C">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EF58EBB" w14:textId="77777777" w:rsidR="00403F5C" w:rsidRDefault="00403F5C">
            <w:pPr>
              <w:jc w:val="center"/>
            </w:pPr>
            <w:r>
              <w:rPr>
                <w:rFonts w:ascii="宋体" w:hAnsi="宋体" w:hint="eastAsia"/>
                <w:color w:val="000000"/>
              </w:rPr>
              <w:t xml:space="preserve">占基金资产净值比例（%） </w:t>
            </w:r>
          </w:p>
        </w:tc>
      </w:tr>
      <w:tr w:rsidR="00AA68DB" w14:paraId="70733C93"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163AB9" w14:textId="77777777" w:rsidR="00403F5C" w:rsidRDefault="00403F5C">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D79C0E" w14:textId="77777777" w:rsidR="00403F5C" w:rsidRDefault="00403F5C">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8A9E8C" w14:textId="77777777" w:rsidR="00403F5C" w:rsidRDefault="00403F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F15C6B" w14:textId="77777777" w:rsidR="00403F5C" w:rsidRDefault="00403F5C">
            <w:pPr>
              <w:jc w:val="right"/>
            </w:pPr>
            <w:r>
              <w:rPr>
                <w:rFonts w:ascii="宋体" w:hAnsi="宋体" w:hint="eastAsia"/>
                <w:szCs w:val="24"/>
                <w:lang w:eastAsia="zh-Hans"/>
              </w:rPr>
              <w:t>-</w:t>
            </w:r>
          </w:p>
        </w:tc>
      </w:tr>
      <w:tr w:rsidR="00AA68DB" w14:paraId="6AF23C23"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E7CD17" w14:textId="77777777" w:rsidR="00403F5C" w:rsidRDefault="00403F5C">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B39E3B" w14:textId="77777777" w:rsidR="00403F5C" w:rsidRDefault="00403F5C">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CA2415" w14:textId="77777777" w:rsidR="00403F5C" w:rsidRDefault="00403F5C">
            <w:pPr>
              <w:jc w:val="right"/>
            </w:pPr>
            <w:r>
              <w:rPr>
                <w:rFonts w:ascii="宋体" w:hAnsi="宋体" w:hint="eastAsia"/>
                <w:szCs w:val="24"/>
                <w:lang w:eastAsia="zh-Hans"/>
              </w:rPr>
              <w:t>411,355.70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D733FC" w14:textId="77777777" w:rsidR="00403F5C" w:rsidRDefault="00403F5C">
            <w:pPr>
              <w:jc w:val="right"/>
            </w:pPr>
            <w:r>
              <w:rPr>
                <w:rFonts w:ascii="宋体" w:hAnsi="宋体" w:hint="eastAsia"/>
                <w:szCs w:val="24"/>
                <w:lang w:eastAsia="zh-Hans"/>
              </w:rPr>
              <w:t>0.13</w:t>
            </w:r>
          </w:p>
        </w:tc>
      </w:tr>
      <w:tr w:rsidR="00AA68DB" w14:paraId="3A778234"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F9F2A3" w14:textId="77777777" w:rsidR="00403F5C" w:rsidRDefault="00403F5C">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DE5505" w14:textId="77777777" w:rsidR="00403F5C" w:rsidRDefault="00403F5C">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7079AE" w14:textId="77777777" w:rsidR="00403F5C" w:rsidRDefault="00403F5C">
            <w:pPr>
              <w:jc w:val="right"/>
            </w:pPr>
            <w:r>
              <w:rPr>
                <w:rFonts w:ascii="宋体" w:hAnsi="宋体" w:hint="eastAsia"/>
                <w:szCs w:val="24"/>
                <w:lang w:eastAsia="zh-Hans"/>
              </w:rPr>
              <w:t>47,202,815.74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F8F263" w14:textId="77777777" w:rsidR="00403F5C" w:rsidRDefault="00403F5C">
            <w:pPr>
              <w:jc w:val="right"/>
            </w:pPr>
            <w:r>
              <w:rPr>
                <w:rFonts w:ascii="宋体" w:hAnsi="宋体" w:hint="eastAsia"/>
                <w:szCs w:val="24"/>
                <w:lang w:eastAsia="zh-Hans"/>
              </w:rPr>
              <w:t>15.21</w:t>
            </w:r>
          </w:p>
        </w:tc>
      </w:tr>
      <w:tr w:rsidR="00AA68DB" w14:paraId="15384D31"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CACE40" w14:textId="77777777" w:rsidR="00403F5C" w:rsidRDefault="00403F5C">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571A0F" w14:textId="77777777" w:rsidR="00403F5C" w:rsidRDefault="00403F5C">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8F7CC1" w14:textId="77777777" w:rsidR="00403F5C" w:rsidRDefault="00403F5C">
            <w:pPr>
              <w:jc w:val="right"/>
            </w:pPr>
            <w:r>
              <w:rPr>
                <w:rFonts w:ascii="宋体" w:hAnsi="宋体" w:hint="eastAsia"/>
                <w:szCs w:val="24"/>
                <w:lang w:eastAsia="zh-Hans"/>
              </w:rPr>
              <w:t>2,449,923.10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B1C0A5" w14:textId="77777777" w:rsidR="00403F5C" w:rsidRDefault="00403F5C">
            <w:pPr>
              <w:jc w:val="right"/>
            </w:pPr>
            <w:r>
              <w:rPr>
                <w:rFonts w:ascii="宋体" w:hAnsi="宋体" w:hint="eastAsia"/>
                <w:szCs w:val="24"/>
                <w:lang w:eastAsia="zh-Hans"/>
              </w:rPr>
              <w:t>0.79</w:t>
            </w:r>
          </w:p>
        </w:tc>
      </w:tr>
      <w:tr w:rsidR="00AA68DB" w14:paraId="36D16565"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F5FCB6" w14:textId="77777777" w:rsidR="00403F5C" w:rsidRDefault="00403F5C">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EC9688" w14:textId="77777777" w:rsidR="00403F5C" w:rsidRDefault="00403F5C">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578CAB" w14:textId="77777777" w:rsidR="00403F5C" w:rsidRDefault="00403F5C">
            <w:pPr>
              <w:jc w:val="right"/>
            </w:pPr>
            <w:r>
              <w:rPr>
                <w:rFonts w:ascii="宋体" w:hAnsi="宋体" w:hint="eastAsia"/>
                <w:szCs w:val="24"/>
                <w:lang w:eastAsia="zh-Hans"/>
              </w:rPr>
              <w:t>763,696.00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BC2481" w14:textId="77777777" w:rsidR="00403F5C" w:rsidRDefault="00403F5C">
            <w:pPr>
              <w:jc w:val="right"/>
            </w:pPr>
            <w:r>
              <w:rPr>
                <w:rFonts w:ascii="宋体" w:hAnsi="宋体" w:hint="eastAsia"/>
                <w:szCs w:val="24"/>
                <w:lang w:eastAsia="zh-Hans"/>
              </w:rPr>
              <w:t>0.25</w:t>
            </w:r>
          </w:p>
        </w:tc>
      </w:tr>
      <w:tr w:rsidR="00AA68DB" w14:paraId="529F9611"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2BA956" w14:textId="77777777" w:rsidR="00403F5C" w:rsidRDefault="00403F5C">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0C1353" w14:textId="77777777" w:rsidR="00403F5C" w:rsidRDefault="00403F5C">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4E0AC8" w14:textId="77777777" w:rsidR="00403F5C" w:rsidRDefault="00403F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0053E7" w14:textId="77777777" w:rsidR="00403F5C" w:rsidRDefault="00403F5C">
            <w:pPr>
              <w:jc w:val="right"/>
            </w:pPr>
            <w:r>
              <w:rPr>
                <w:rFonts w:ascii="宋体" w:hAnsi="宋体" w:hint="eastAsia"/>
                <w:szCs w:val="24"/>
                <w:lang w:eastAsia="zh-Hans"/>
              </w:rPr>
              <w:t>-</w:t>
            </w:r>
          </w:p>
        </w:tc>
      </w:tr>
      <w:tr w:rsidR="00AA68DB" w14:paraId="6F3E1575"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4CD926" w14:textId="77777777" w:rsidR="00403F5C" w:rsidRDefault="00403F5C">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3371E0" w14:textId="77777777" w:rsidR="00403F5C" w:rsidRDefault="00403F5C">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A48DDF" w14:textId="77777777" w:rsidR="00403F5C" w:rsidRDefault="00403F5C">
            <w:pPr>
              <w:jc w:val="right"/>
            </w:pPr>
            <w:r>
              <w:rPr>
                <w:rFonts w:ascii="宋体" w:hAnsi="宋体" w:hint="eastAsia"/>
                <w:szCs w:val="24"/>
                <w:lang w:eastAsia="zh-Hans"/>
              </w:rPr>
              <w:t>4,669,356.00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E36247" w14:textId="77777777" w:rsidR="00403F5C" w:rsidRDefault="00403F5C">
            <w:pPr>
              <w:jc w:val="right"/>
            </w:pPr>
            <w:r>
              <w:rPr>
                <w:rFonts w:ascii="宋体" w:hAnsi="宋体" w:hint="eastAsia"/>
                <w:szCs w:val="24"/>
                <w:lang w:eastAsia="zh-Hans"/>
              </w:rPr>
              <w:t>1.50</w:t>
            </w:r>
          </w:p>
        </w:tc>
      </w:tr>
      <w:tr w:rsidR="00AA68DB" w14:paraId="750589E5"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CA1746" w14:textId="77777777" w:rsidR="00403F5C" w:rsidRDefault="00403F5C">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EBB650" w14:textId="77777777" w:rsidR="00403F5C" w:rsidRDefault="00403F5C">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BE0BC1" w14:textId="77777777" w:rsidR="00403F5C" w:rsidRDefault="00403F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D5CC26" w14:textId="77777777" w:rsidR="00403F5C" w:rsidRDefault="00403F5C">
            <w:pPr>
              <w:jc w:val="right"/>
            </w:pPr>
            <w:r>
              <w:rPr>
                <w:rFonts w:ascii="宋体" w:hAnsi="宋体" w:hint="eastAsia"/>
                <w:szCs w:val="24"/>
                <w:lang w:eastAsia="zh-Hans"/>
              </w:rPr>
              <w:t>-</w:t>
            </w:r>
          </w:p>
        </w:tc>
      </w:tr>
      <w:tr w:rsidR="00AA68DB" w14:paraId="5CD84CFE"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8809F4" w14:textId="77777777" w:rsidR="00403F5C" w:rsidRDefault="00403F5C">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F2C7E8" w14:textId="77777777" w:rsidR="00403F5C" w:rsidRDefault="00403F5C">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EBE945" w14:textId="77777777" w:rsidR="00403F5C" w:rsidRDefault="00403F5C">
            <w:pPr>
              <w:jc w:val="right"/>
            </w:pPr>
            <w:r>
              <w:rPr>
                <w:rFonts w:ascii="宋体" w:hAnsi="宋体" w:hint="eastAsia"/>
                <w:szCs w:val="24"/>
                <w:lang w:eastAsia="zh-Hans"/>
              </w:rPr>
              <w:t>5,459,804.36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60DBAD" w14:textId="77777777" w:rsidR="00403F5C" w:rsidRDefault="00403F5C">
            <w:pPr>
              <w:jc w:val="right"/>
            </w:pPr>
            <w:r>
              <w:rPr>
                <w:rFonts w:ascii="宋体" w:hAnsi="宋体" w:hint="eastAsia"/>
                <w:szCs w:val="24"/>
                <w:lang w:eastAsia="zh-Hans"/>
              </w:rPr>
              <w:t>1.76</w:t>
            </w:r>
          </w:p>
        </w:tc>
      </w:tr>
      <w:tr w:rsidR="00AA68DB" w14:paraId="3E20A1B0"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0EA19C" w14:textId="77777777" w:rsidR="00403F5C" w:rsidRDefault="00403F5C">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5AC8BE" w14:textId="77777777" w:rsidR="00403F5C" w:rsidRDefault="00403F5C">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D41098" w14:textId="77777777" w:rsidR="00403F5C" w:rsidRDefault="00403F5C">
            <w:pPr>
              <w:jc w:val="right"/>
            </w:pPr>
            <w:r>
              <w:rPr>
                <w:rFonts w:ascii="宋体" w:hAnsi="宋体" w:hint="eastAsia"/>
                <w:szCs w:val="24"/>
                <w:lang w:eastAsia="zh-Hans"/>
              </w:rPr>
              <w:t>8,504,574.48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8D5C75" w14:textId="77777777" w:rsidR="00403F5C" w:rsidRDefault="00403F5C">
            <w:pPr>
              <w:jc w:val="right"/>
            </w:pPr>
            <w:r>
              <w:rPr>
                <w:rFonts w:ascii="宋体" w:hAnsi="宋体" w:hint="eastAsia"/>
                <w:szCs w:val="24"/>
                <w:lang w:eastAsia="zh-Hans"/>
              </w:rPr>
              <w:t>2.74</w:t>
            </w:r>
          </w:p>
        </w:tc>
      </w:tr>
      <w:tr w:rsidR="00AA68DB" w14:paraId="02FFD83D"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E7A4B9" w14:textId="77777777" w:rsidR="00403F5C" w:rsidRDefault="00403F5C">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A70122" w14:textId="77777777" w:rsidR="00403F5C" w:rsidRDefault="00403F5C">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E34A79" w14:textId="77777777" w:rsidR="00403F5C" w:rsidRDefault="00403F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ACC49F" w14:textId="77777777" w:rsidR="00403F5C" w:rsidRDefault="00403F5C">
            <w:pPr>
              <w:jc w:val="right"/>
            </w:pPr>
            <w:r>
              <w:rPr>
                <w:rFonts w:ascii="宋体" w:hAnsi="宋体" w:hint="eastAsia"/>
                <w:szCs w:val="24"/>
                <w:lang w:eastAsia="zh-Hans"/>
              </w:rPr>
              <w:t>-</w:t>
            </w:r>
          </w:p>
        </w:tc>
      </w:tr>
      <w:tr w:rsidR="00AA68DB" w14:paraId="631B39B4"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1752C9" w14:textId="77777777" w:rsidR="00403F5C" w:rsidRDefault="00403F5C">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CFAC76" w14:textId="77777777" w:rsidR="00403F5C" w:rsidRDefault="00403F5C">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17E144" w14:textId="77777777" w:rsidR="00403F5C" w:rsidRDefault="00403F5C">
            <w:pPr>
              <w:jc w:val="right"/>
            </w:pPr>
            <w:r>
              <w:rPr>
                <w:rFonts w:ascii="宋体" w:hAnsi="宋体" w:hint="eastAsia"/>
                <w:szCs w:val="24"/>
                <w:lang w:eastAsia="zh-Hans"/>
              </w:rPr>
              <w:t>2,259,548.80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29C299" w14:textId="77777777" w:rsidR="00403F5C" w:rsidRDefault="00403F5C">
            <w:pPr>
              <w:jc w:val="right"/>
            </w:pPr>
            <w:r>
              <w:rPr>
                <w:rFonts w:ascii="宋体" w:hAnsi="宋体" w:hint="eastAsia"/>
                <w:szCs w:val="24"/>
                <w:lang w:eastAsia="zh-Hans"/>
              </w:rPr>
              <w:t>0.73</w:t>
            </w:r>
          </w:p>
        </w:tc>
      </w:tr>
      <w:tr w:rsidR="00AA68DB" w14:paraId="63E5EAA0"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818B3B" w14:textId="77777777" w:rsidR="00403F5C" w:rsidRDefault="00403F5C">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C70BEE" w14:textId="77777777" w:rsidR="00403F5C" w:rsidRDefault="00403F5C">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219DD3" w14:textId="77777777" w:rsidR="00403F5C" w:rsidRDefault="00403F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B084DD" w14:textId="77777777" w:rsidR="00403F5C" w:rsidRDefault="00403F5C">
            <w:pPr>
              <w:jc w:val="right"/>
            </w:pPr>
            <w:r>
              <w:rPr>
                <w:rFonts w:ascii="宋体" w:hAnsi="宋体" w:hint="eastAsia"/>
                <w:szCs w:val="24"/>
                <w:lang w:eastAsia="zh-Hans"/>
              </w:rPr>
              <w:t>-</w:t>
            </w:r>
          </w:p>
        </w:tc>
      </w:tr>
      <w:tr w:rsidR="00AA68DB" w14:paraId="2861D481"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66DBE3" w14:textId="77777777" w:rsidR="00403F5C" w:rsidRDefault="00403F5C">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0E4C30" w14:textId="77777777" w:rsidR="00403F5C" w:rsidRDefault="00403F5C">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8D942B" w14:textId="77777777" w:rsidR="00403F5C" w:rsidRDefault="00403F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7A2171" w14:textId="77777777" w:rsidR="00403F5C" w:rsidRDefault="00403F5C">
            <w:pPr>
              <w:jc w:val="right"/>
            </w:pPr>
            <w:r>
              <w:rPr>
                <w:rFonts w:ascii="宋体" w:hAnsi="宋体" w:hint="eastAsia"/>
                <w:szCs w:val="24"/>
                <w:lang w:eastAsia="zh-Hans"/>
              </w:rPr>
              <w:t>-</w:t>
            </w:r>
          </w:p>
        </w:tc>
      </w:tr>
      <w:tr w:rsidR="00AA68DB" w14:paraId="18108FD7"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221448" w14:textId="77777777" w:rsidR="00403F5C" w:rsidRDefault="00403F5C">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70E991" w14:textId="77777777" w:rsidR="00403F5C" w:rsidRDefault="00403F5C">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BD5098" w14:textId="77777777" w:rsidR="00403F5C" w:rsidRDefault="00403F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C9A6CC" w14:textId="77777777" w:rsidR="00403F5C" w:rsidRDefault="00403F5C">
            <w:pPr>
              <w:jc w:val="right"/>
            </w:pPr>
            <w:r>
              <w:rPr>
                <w:rFonts w:ascii="宋体" w:hAnsi="宋体" w:hint="eastAsia"/>
                <w:szCs w:val="24"/>
                <w:lang w:eastAsia="zh-Hans"/>
              </w:rPr>
              <w:t>-</w:t>
            </w:r>
          </w:p>
        </w:tc>
      </w:tr>
      <w:tr w:rsidR="00AA68DB" w14:paraId="13176D4B"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6AF9A1" w14:textId="77777777" w:rsidR="00403F5C" w:rsidRDefault="00403F5C">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F77D1C" w14:textId="77777777" w:rsidR="00403F5C" w:rsidRDefault="00403F5C">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87A364" w14:textId="77777777" w:rsidR="00403F5C" w:rsidRDefault="00403F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9415DB" w14:textId="77777777" w:rsidR="00403F5C" w:rsidRDefault="00403F5C">
            <w:pPr>
              <w:jc w:val="right"/>
            </w:pPr>
            <w:r>
              <w:rPr>
                <w:rFonts w:ascii="宋体" w:hAnsi="宋体" w:hint="eastAsia"/>
                <w:szCs w:val="24"/>
                <w:lang w:eastAsia="zh-Hans"/>
              </w:rPr>
              <w:t>-</w:t>
            </w:r>
          </w:p>
        </w:tc>
      </w:tr>
      <w:tr w:rsidR="00AA68DB" w14:paraId="2DFB021A"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C89E1B" w14:textId="77777777" w:rsidR="00403F5C" w:rsidRDefault="00403F5C">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662CB4" w14:textId="77777777" w:rsidR="00403F5C" w:rsidRDefault="00403F5C">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CDC664" w14:textId="77777777" w:rsidR="00403F5C" w:rsidRDefault="00403F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40AB5E" w14:textId="77777777" w:rsidR="00403F5C" w:rsidRDefault="00403F5C">
            <w:pPr>
              <w:jc w:val="right"/>
            </w:pPr>
            <w:r>
              <w:rPr>
                <w:rFonts w:ascii="宋体" w:hAnsi="宋体" w:hint="eastAsia"/>
                <w:szCs w:val="24"/>
                <w:lang w:eastAsia="zh-Hans"/>
              </w:rPr>
              <w:t>-</w:t>
            </w:r>
          </w:p>
        </w:tc>
      </w:tr>
      <w:tr w:rsidR="00AA68DB" w14:paraId="160BAD53"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8C67D4" w14:textId="77777777" w:rsidR="00403F5C" w:rsidRDefault="00403F5C">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77F553" w14:textId="77777777" w:rsidR="00403F5C" w:rsidRDefault="00403F5C">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0B4BAA" w14:textId="77777777" w:rsidR="00403F5C" w:rsidRDefault="00403F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62A2C8" w14:textId="77777777" w:rsidR="00403F5C" w:rsidRDefault="00403F5C">
            <w:pPr>
              <w:jc w:val="right"/>
            </w:pPr>
            <w:r>
              <w:rPr>
                <w:rFonts w:ascii="宋体" w:hAnsi="宋体" w:hint="eastAsia"/>
                <w:szCs w:val="24"/>
                <w:lang w:eastAsia="zh-Hans"/>
              </w:rPr>
              <w:t>-</w:t>
            </w:r>
          </w:p>
        </w:tc>
      </w:tr>
      <w:tr w:rsidR="00AA68DB" w14:paraId="728ECA8C"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04F463" w14:textId="77777777" w:rsidR="00403F5C" w:rsidRDefault="00403F5C">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204C63" w14:textId="77777777" w:rsidR="00403F5C" w:rsidRDefault="00403F5C">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1F4450" w14:textId="77777777" w:rsidR="00403F5C" w:rsidRDefault="00403F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8C7C71" w14:textId="77777777" w:rsidR="00403F5C" w:rsidRDefault="00403F5C">
            <w:pPr>
              <w:jc w:val="right"/>
            </w:pPr>
            <w:r>
              <w:rPr>
                <w:rFonts w:ascii="宋体" w:hAnsi="宋体" w:hint="eastAsia"/>
                <w:szCs w:val="24"/>
                <w:lang w:eastAsia="zh-Hans"/>
              </w:rPr>
              <w:t>-</w:t>
            </w:r>
          </w:p>
        </w:tc>
      </w:tr>
      <w:tr w:rsidR="00AA68DB" w14:paraId="4E0CD4E2" w14:textId="77777777">
        <w:trPr>
          <w:divId w:val="162996755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FD5258" w14:textId="77777777" w:rsidR="00403F5C" w:rsidRDefault="00403F5C">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4CF2FB" w14:textId="77777777" w:rsidR="00403F5C" w:rsidRDefault="00403F5C">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124826" w14:textId="77777777" w:rsidR="00403F5C" w:rsidRDefault="00403F5C">
            <w:pPr>
              <w:jc w:val="right"/>
            </w:pPr>
            <w:r>
              <w:rPr>
                <w:rFonts w:ascii="宋体" w:hAnsi="宋体" w:hint="eastAsia"/>
                <w:szCs w:val="24"/>
                <w:lang w:eastAsia="zh-Hans"/>
              </w:rPr>
              <w:t>71,721,074.18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669FC9" w14:textId="77777777" w:rsidR="00403F5C" w:rsidRDefault="00403F5C">
            <w:pPr>
              <w:jc w:val="right"/>
            </w:pPr>
            <w:r>
              <w:rPr>
                <w:rFonts w:ascii="宋体" w:hAnsi="宋体" w:hint="eastAsia"/>
                <w:szCs w:val="24"/>
                <w:lang w:eastAsia="zh-Hans"/>
              </w:rPr>
              <w:t>23.10</w:t>
            </w:r>
          </w:p>
        </w:tc>
      </w:tr>
    </w:tbl>
    <w:p w14:paraId="5D4FCD79" w14:textId="77777777" w:rsidR="00403F5C" w:rsidRDefault="00403F5C">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AA68DB" w14:paraId="00AF91CD"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98A7FF6" w14:textId="77777777" w:rsidR="00403F5C" w:rsidRDefault="00403F5C">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15BD483" w14:textId="77777777" w:rsidR="00403F5C" w:rsidRDefault="00403F5C">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AF47EC2" w14:textId="77777777" w:rsidR="00403F5C" w:rsidRDefault="00403F5C">
            <w:pPr>
              <w:jc w:val="center"/>
            </w:pPr>
            <w:r>
              <w:rPr>
                <w:rFonts w:ascii="宋体" w:hAnsi="宋体" w:hint="eastAsia"/>
                <w:color w:val="000000"/>
              </w:rPr>
              <w:t xml:space="preserve">占基金资产净值比例（%） </w:t>
            </w:r>
          </w:p>
        </w:tc>
      </w:tr>
      <w:tr w:rsidR="00AA68DB" w14:paraId="302E27E6"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A791739" w14:textId="77777777" w:rsidR="00403F5C" w:rsidRDefault="00403F5C">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27CD6ED" w14:textId="77777777" w:rsidR="00403F5C" w:rsidRDefault="00403F5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A4E12A5" w14:textId="77777777" w:rsidR="00403F5C" w:rsidRDefault="00403F5C">
            <w:pPr>
              <w:jc w:val="right"/>
            </w:pPr>
            <w:r>
              <w:rPr>
                <w:rFonts w:ascii="宋体" w:hAnsi="宋体" w:hint="eastAsia"/>
                <w:szCs w:val="24"/>
                <w:lang w:eastAsia="zh-Hans"/>
              </w:rPr>
              <w:t>-</w:t>
            </w:r>
          </w:p>
        </w:tc>
      </w:tr>
      <w:tr w:rsidR="00AA68DB" w14:paraId="5FC7A9DE"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5BD61DE" w14:textId="77777777" w:rsidR="00403F5C" w:rsidRDefault="00403F5C">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D606E24" w14:textId="77777777" w:rsidR="00403F5C" w:rsidRDefault="00403F5C">
            <w:pPr>
              <w:jc w:val="right"/>
            </w:pPr>
            <w:r>
              <w:rPr>
                <w:rFonts w:ascii="宋体" w:hAnsi="宋体" w:hint="eastAsia"/>
                <w:szCs w:val="24"/>
                <w:lang w:eastAsia="zh-Hans"/>
              </w:rPr>
              <w:t>3,004,297.64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76E5BE0" w14:textId="77777777" w:rsidR="00403F5C" w:rsidRDefault="00403F5C">
            <w:pPr>
              <w:jc w:val="right"/>
            </w:pPr>
            <w:r>
              <w:rPr>
                <w:rFonts w:ascii="宋体" w:hAnsi="宋体" w:hint="eastAsia"/>
                <w:szCs w:val="24"/>
                <w:lang w:eastAsia="zh-Hans"/>
              </w:rPr>
              <w:t>0.97</w:t>
            </w:r>
          </w:p>
        </w:tc>
      </w:tr>
      <w:tr w:rsidR="00AA68DB" w14:paraId="199E957D"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9CC8F7B" w14:textId="77777777" w:rsidR="00403F5C" w:rsidRDefault="00403F5C">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7A90F65" w14:textId="77777777" w:rsidR="00403F5C" w:rsidRDefault="00403F5C">
            <w:pPr>
              <w:jc w:val="right"/>
            </w:pPr>
            <w:r>
              <w:rPr>
                <w:rFonts w:ascii="宋体" w:hAnsi="宋体" w:hint="eastAsia"/>
                <w:szCs w:val="24"/>
                <w:lang w:eastAsia="zh-Hans"/>
              </w:rPr>
              <w:t>3,122,391.60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BC04185" w14:textId="77777777" w:rsidR="00403F5C" w:rsidRDefault="00403F5C">
            <w:pPr>
              <w:jc w:val="right"/>
            </w:pPr>
            <w:r>
              <w:rPr>
                <w:rFonts w:ascii="宋体" w:hAnsi="宋体" w:hint="eastAsia"/>
                <w:szCs w:val="24"/>
                <w:lang w:eastAsia="zh-Hans"/>
              </w:rPr>
              <w:t>1.01</w:t>
            </w:r>
          </w:p>
        </w:tc>
      </w:tr>
      <w:tr w:rsidR="00AA68DB" w14:paraId="719C5D2B"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3D98DC9" w14:textId="77777777" w:rsidR="00403F5C" w:rsidRDefault="00403F5C">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C214CC1" w14:textId="77777777" w:rsidR="00403F5C" w:rsidRDefault="00403F5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48A8851" w14:textId="77777777" w:rsidR="00403F5C" w:rsidRDefault="00403F5C">
            <w:pPr>
              <w:jc w:val="right"/>
            </w:pPr>
            <w:r>
              <w:rPr>
                <w:rFonts w:ascii="宋体" w:hAnsi="宋体" w:hint="eastAsia"/>
                <w:szCs w:val="24"/>
                <w:lang w:eastAsia="zh-Hans"/>
              </w:rPr>
              <w:t>-</w:t>
            </w:r>
          </w:p>
        </w:tc>
      </w:tr>
      <w:tr w:rsidR="00AA68DB" w14:paraId="08F34F26"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6AF4158" w14:textId="77777777" w:rsidR="00403F5C" w:rsidRDefault="00403F5C">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C6A9739" w14:textId="77777777" w:rsidR="00403F5C" w:rsidRDefault="00403F5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0383FC6" w14:textId="77777777" w:rsidR="00403F5C" w:rsidRDefault="00403F5C">
            <w:pPr>
              <w:jc w:val="right"/>
            </w:pPr>
            <w:r>
              <w:rPr>
                <w:rFonts w:ascii="宋体" w:hAnsi="宋体" w:hint="eastAsia"/>
                <w:szCs w:val="24"/>
                <w:lang w:eastAsia="zh-Hans"/>
              </w:rPr>
              <w:t>-</w:t>
            </w:r>
          </w:p>
        </w:tc>
      </w:tr>
      <w:tr w:rsidR="00AA68DB" w14:paraId="1D7CCC07"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9300B77" w14:textId="77777777" w:rsidR="00403F5C" w:rsidRDefault="00403F5C">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334D852" w14:textId="77777777" w:rsidR="00403F5C" w:rsidRDefault="00403F5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5B9555" w14:textId="77777777" w:rsidR="00403F5C" w:rsidRDefault="00403F5C">
            <w:pPr>
              <w:jc w:val="right"/>
            </w:pPr>
            <w:r>
              <w:rPr>
                <w:rFonts w:ascii="宋体" w:hAnsi="宋体" w:hint="eastAsia"/>
                <w:szCs w:val="24"/>
                <w:lang w:eastAsia="zh-Hans"/>
              </w:rPr>
              <w:t>-</w:t>
            </w:r>
          </w:p>
        </w:tc>
      </w:tr>
      <w:tr w:rsidR="00AA68DB" w14:paraId="785550FC"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7ABDC78" w14:textId="77777777" w:rsidR="00403F5C" w:rsidRDefault="00403F5C">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735BCB6" w14:textId="77777777" w:rsidR="00403F5C" w:rsidRDefault="00403F5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3957924" w14:textId="77777777" w:rsidR="00403F5C" w:rsidRDefault="00403F5C">
            <w:pPr>
              <w:jc w:val="right"/>
            </w:pPr>
            <w:r>
              <w:rPr>
                <w:rFonts w:ascii="宋体" w:hAnsi="宋体" w:hint="eastAsia"/>
                <w:szCs w:val="24"/>
                <w:lang w:eastAsia="zh-Hans"/>
              </w:rPr>
              <w:t>-</w:t>
            </w:r>
          </w:p>
        </w:tc>
      </w:tr>
      <w:tr w:rsidR="00AA68DB" w14:paraId="08FD5D61"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C10DDDC" w14:textId="77777777" w:rsidR="00403F5C" w:rsidRDefault="00403F5C">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E1C4D1D" w14:textId="77777777" w:rsidR="00403F5C" w:rsidRDefault="00403F5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EC725AF" w14:textId="77777777" w:rsidR="00403F5C" w:rsidRDefault="00403F5C">
            <w:pPr>
              <w:jc w:val="right"/>
            </w:pPr>
            <w:r>
              <w:rPr>
                <w:rFonts w:ascii="宋体" w:hAnsi="宋体" w:hint="eastAsia"/>
                <w:szCs w:val="24"/>
                <w:lang w:eastAsia="zh-Hans"/>
              </w:rPr>
              <w:t>-</w:t>
            </w:r>
          </w:p>
        </w:tc>
      </w:tr>
      <w:tr w:rsidR="00AA68DB" w14:paraId="2C7DC011"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AF40B8E" w14:textId="77777777" w:rsidR="00403F5C" w:rsidRDefault="00403F5C">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F6C4510" w14:textId="77777777" w:rsidR="00403F5C" w:rsidRDefault="00403F5C">
            <w:pPr>
              <w:jc w:val="right"/>
            </w:pPr>
            <w:r>
              <w:rPr>
                <w:rFonts w:ascii="宋体" w:hAnsi="宋体" w:hint="eastAsia"/>
                <w:szCs w:val="24"/>
                <w:lang w:eastAsia="zh-Hans"/>
              </w:rPr>
              <w:t>791,320.85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7A26807" w14:textId="77777777" w:rsidR="00403F5C" w:rsidRDefault="00403F5C">
            <w:pPr>
              <w:jc w:val="right"/>
            </w:pPr>
            <w:r>
              <w:rPr>
                <w:rFonts w:ascii="宋体" w:hAnsi="宋体" w:hint="eastAsia"/>
                <w:szCs w:val="24"/>
                <w:lang w:eastAsia="zh-Hans"/>
              </w:rPr>
              <w:t>0.25</w:t>
            </w:r>
          </w:p>
        </w:tc>
      </w:tr>
      <w:tr w:rsidR="00AA68DB" w14:paraId="50F1B5BB"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F3E18D3" w14:textId="77777777" w:rsidR="00403F5C" w:rsidRDefault="00403F5C">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C4B4FE3" w14:textId="77777777" w:rsidR="00403F5C" w:rsidRDefault="00403F5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448D69" w14:textId="77777777" w:rsidR="00403F5C" w:rsidRDefault="00403F5C">
            <w:pPr>
              <w:jc w:val="right"/>
            </w:pPr>
            <w:r>
              <w:rPr>
                <w:rFonts w:ascii="宋体" w:hAnsi="宋体" w:hint="eastAsia"/>
                <w:szCs w:val="24"/>
                <w:lang w:eastAsia="zh-Hans"/>
              </w:rPr>
              <w:t>-</w:t>
            </w:r>
          </w:p>
        </w:tc>
      </w:tr>
      <w:tr w:rsidR="00AA68DB" w14:paraId="43CA2B15"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D5B6CD" w14:textId="77777777" w:rsidR="00403F5C" w:rsidRDefault="00403F5C">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8D2B795" w14:textId="77777777" w:rsidR="00403F5C" w:rsidRDefault="00403F5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6D99230" w14:textId="77777777" w:rsidR="00403F5C" w:rsidRDefault="00403F5C">
            <w:pPr>
              <w:jc w:val="right"/>
            </w:pPr>
            <w:r>
              <w:rPr>
                <w:rFonts w:ascii="宋体" w:hAnsi="宋体" w:hint="eastAsia"/>
                <w:szCs w:val="24"/>
                <w:lang w:eastAsia="zh-Hans"/>
              </w:rPr>
              <w:t>-</w:t>
            </w:r>
          </w:p>
        </w:tc>
      </w:tr>
      <w:tr w:rsidR="00AA68DB" w14:paraId="44140F0A" w14:textId="77777777">
        <w:trPr>
          <w:divId w:val="12014734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DE390D5" w14:textId="77777777" w:rsidR="00403F5C" w:rsidRDefault="00403F5C">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E380ACD" w14:textId="77777777" w:rsidR="00403F5C" w:rsidRDefault="00403F5C">
            <w:pPr>
              <w:jc w:val="right"/>
            </w:pPr>
            <w:r>
              <w:rPr>
                <w:rFonts w:ascii="宋体" w:hAnsi="宋体" w:hint="eastAsia"/>
                <w:szCs w:val="24"/>
                <w:lang w:eastAsia="zh-Hans"/>
              </w:rPr>
              <w:t>6,918,010.09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70348FE" w14:textId="77777777" w:rsidR="00403F5C" w:rsidRDefault="00403F5C">
            <w:pPr>
              <w:jc w:val="right"/>
            </w:pPr>
            <w:r>
              <w:rPr>
                <w:rFonts w:ascii="宋体" w:hAnsi="宋体" w:hint="eastAsia"/>
                <w:szCs w:val="24"/>
                <w:lang w:eastAsia="zh-Hans"/>
              </w:rPr>
              <w:t>2.23</w:t>
            </w:r>
          </w:p>
        </w:tc>
      </w:tr>
    </w:tbl>
    <w:p w14:paraId="5091D982" w14:textId="77777777" w:rsidR="00403F5C" w:rsidRDefault="00403F5C">
      <w:pPr>
        <w:spacing w:line="360" w:lineRule="auto"/>
        <w:divId w:val="378168200"/>
      </w:pPr>
      <w:r>
        <w:rPr>
          <w:rFonts w:ascii="宋体" w:hAnsi="宋体" w:hint="eastAsia"/>
          <w:szCs w:val="21"/>
        </w:rPr>
        <w:t>注：</w:t>
      </w:r>
      <w:r>
        <w:rPr>
          <w:rFonts w:ascii="宋体" w:hAnsi="宋体" w:hint="eastAsia"/>
          <w:szCs w:val="21"/>
          <w:lang w:eastAsia="zh-Hans"/>
        </w:rPr>
        <w:t>以上分类采用全球行业分类标准（GICS）。</w:t>
      </w:r>
    </w:p>
    <w:p w14:paraId="06523921" w14:textId="77777777" w:rsidR="00403F5C" w:rsidRDefault="00403F5C">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B6665DB" w14:textId="77777777" w:rsidR="00403F5C" w:rsidRDefault="00403F5C">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lastRenderedPageBreak/>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AA68DB" w14:paraId="7955685E" w14:textId="77777777">
        <w:trPr>
          <w:divId w:val="84968372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5E453F" w14:textId="77777777" w:rsidR="00403F5C" w:rsidRDefault="00403F5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934EB0" w14:textId="77777777" w:rsidR="00403F5C" w:rsidRDefault="00403F5C">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3E96BE" w14:textId="77777777" w:rsidR="00403F5C" w:rsidRDefault="00403F5C">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29EAF0" w14:textId="77777777" w:rsidR="00403F5C" w:rsidRDefault="00403F5C">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26D308" w14:textId="77777777" w:rsidR="00403F5C" w:rsidRDefault="00403F5C">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7A8536" w14:textId="77777777" w:rsidR="00403F5C" w:rsidRDefault="00403F5C">
            <w:pPr>
              <w:jc w:val="center"/>
            </w:pPr>
            <w:r>
              <w:rPr>
                <w:rFonts w:ascii="宋体" w:hAnsi="宋体" w:hint="eastAsia"/>
                <w:color w:val="000000"/>
              </w:rPr>
              <w:t xml:space="preserve">占基金资产净值比例（%） </w:t>
            </w:r>
          </w:p>
        </w:tc>
      </w:tr>
      <w:tr w:rsidR="00AA68DB" w14:paraId="71EC8717" w14:textId="77777777">
        <w:trPr>
          <w:divId w:val="8496837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1D2BC" w14:textId="77777777" w:rsidR="00403F5C" w:rsidRDefault="00403F5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E6869" w14:textId="77777777" w:rsidR="00403F5C" w:rsidRDefault="00403F5C">
            <w:pPr>
              <w:jc w:val="center"/>
            </w:pPr>
            <w:r>
              <w:rPr>
                <w:rFonts w:ascii="宋体" w:hAnsi="宋体" w:hint="eastAsia"/>
                <w:szCs w:val="24"/>
                <w:lang w:eastAsia="zh-Hans"/>
              </w:rPr>
              <w:t>600690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8767D" w14:textId="77777777" w:rsidR="00403F5C" w:rsidRDefault="00403F5C">
            <w:pPr>
              <w:jc w:val="center"/>
            </w:pPr>
            <w:r>
              <w:rPr>
                <w:rFonts w:ascii="宋体" w:hAnsi="宋体" w:hint="eastAsia"/>
                <w:szCs w:val="24"/>
                <w:lang w:eastAsia="zh-Hans"/>
              </w:rPr>
              <w:t>海尔智家</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653EF" w14:textId="77777777" w:rsidR="00403F5C" w:rsidRDefault="00403F5C">
            <w:pPr>
              <w:jc w:val="right"/>
            </w:pPr>
            <w:r>
              <w:rPr>
                <w:rFonts w:ascii="宋体" w:hAnsi="宋体" w:hint="eastAsia"/>
                <w:szCs w:val="24"/>
                <w:lang w:eastAsia="zh-Hans"/>
              </w:rPr>
              <w:t>303,785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EA5FB" w14:textId="77777777" w:rsidR="00403F5C" w:rsidRDefault="00403F5C">
            <w:pPr>
              <w:jc w:val="right"/>
            </w:pPr>
            <w:r>
              <w:rPr>
                <w:rFonts w:ascii="宋体" w:hAnsi="宋体" w:hint="eastAsia"/>
                <w:szCs w:val="24"/>
                <w:lang w:eastAsia="zh-Hans"/>
              </w:rPr>
              <w:t>7,694,874.05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263D3" w14:textId="77777777" w:rsidR="00403F5C" w:rsidRDefault="00403F5C">
            <w:pPr>
              <w:jc w:val="right"/>
            </w:pPr>
            <w:r>
              <w:rPr>
                <w:rFonts w:ascii="宋体" w:hAnsi="宋体" w:hint="eastAsia"/>
                <w:szCs w:val="24"/>
                <w:lang w:eastAsia="zh-Hans"/>
              </w:rPr>
              <w:t>2.48</w:t>
            </w:r>
          </w:p>
        </w:tc>
      </w:tr>
      <w:tr w:rsidR="00AA68DB" w14:paraId="3A6D3E6D" w14:textId="77777777">
        <w:trPr>
          <w:divId w:val="8496837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77DB6" w14:textId="77777777" w:rsidR="00403F5C" w:rsidRDefault="00403F5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E6870" w14:textId="77777777" w:rsidR="00403F5C" w:rsidRDefault="00403F5C">
            <w:pPr>
              <w:jc w:val="center"/>
            </w:pPr>
            <w:r>
              <w:rPr>
                <w:rFonts w:ascii="宋体" w:hAnsi="宋体" w:hint="eastAsia"/>
                <w:szCs w:val="24"/>
                <w:lang w:eastAsia="zh-Hans"/>
              </w:rPr>
              <w:t>688036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968CE" w14:textId="77777777" w:rsidR="00403F5C" w:rsidRDefault="00403F5C">
            <w:pPr>
              <w:jc w:val="center"/>
            </w:pPr>
            <w:r>
              <w:rPr>
                <w:rFonts w:ascii="宋体" w:hAnsi="宋体" w:hint="eastAsia"/>
                <w:szCs w:val="24"/>
                <w:lang w:eastAsia="zh-Hans"/>
              </w:rPr>
              <w:t>传音控股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671B0" w14:textId="77777777" w:rsidR="00403F5C" w:rsidRDefault="00403F5C">
            <w:pPr>
              <w:jc w:val="right"/>
            </w:pPr>
            <w:r>
              <w:rPr>
                <w:rFonts w:ascii="宋体" w:hAnsi="宋体" w:hint="eastAsia"/>
                <w:szCs w:val="24"/>
                <w:lang w:eastAsia="zh-Hans"/>
              </w:rPr>
              <w:t>80,429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45862" w14:textId="77777777" w:rsidR="00403F5C" w:rsidRDefault="00403F5C">
            <w:pPr>
              <w:jc w:val="right"/>
            </w:pPr>
            <w:r>
              <w:rPr>
                <w:rFonts w:ascii="宋体" w:hAnsi="宋体" w:hint="eastAsia"/>
                <w:szCs w:val="24"/>
                <w:lang w:eastAsia="zh-Hans"/>
              </w:rPr>
              <w:t>7,576,411.80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F9393" w14:textId="77777777" w:rsidR="00403F5C" w:rsidRDefault="00403F5C">
            <w:pPr>
              <w:jc w:val="right"/>
            </w:pPr>
            <w:r>
              <w:rPr>
                <w:rFonts w:ascii="宋体" w:hAnsi="宋体" w:hint="eastAsia"/>
                <w:szCs w:val="24"/>
                <w:lang w:eastAsia="zh-Hans"/>
              </w:rPr>
              <w:t>2.44</w:t>
            </w:r>
          </w:p>
        </w:tc>
      </w:tr>
      <w:tr w:rsidR="00AA68DB" w14:paraId="022CBF92" w14:textId="77777777">
        <w:trPr>
          <w:divId w:val="8496837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0B524" w14:textId="77777777" w:rsidR="00403F5C" w:rsidRDefault="00403F5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1DBE1" w14:textId="77777777" w:rsidR="00403F5C" w:rsidRDefault="00403F5C">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D0A40" w14:textId="77777777" w:rsidR="00403F5C" w:rsidRDefault="00403F5C">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F05FA" w14:textId="77777777" w:rsidR="00403F5C" w:rsidRDefault="00403F5C">
            <w:pPr>
              <w:jc w:val="right"/>
            </w:pPr>
            <w:r>
              <w:rPr>
                <w:rFonts w:ascii="宋体" w:hAnsi="宋体" w:hint="eastAsia"/>
                <w:szCs w:val="24"/>
                <w:lang w:eastAsia="zh-Hans"/>
              </w:rPr>
              <w:t>591,800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521AA" w14:textId="77777777" w:rsidR="00403F5C" w:rsidRDefault="00403F5C">
            <w:pPr>
              <w:jc w:val="right"/>
            </w:pPr>
            <w:r>
              <w:rPr>
                <w:rFonts w:ascii="宋体" w:hAnsi="宋体" w:hint="eastAsia"/>
                <w:szCs w:val="24"/>
                <w:lang w:eastAsia="zh-Hans"/>
              </w:rPr>
              <w:t>6,805,700.00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92212" w14:textId="77777777" w:rsidR="00403F5C" w:rsidRDefault="00403F5C">
            <w:pPr>
              <w:jc w:val="right"/>
            </w:pPr>
            <w:r>
              <w:rPr>
                <w:rFonts w:ascii="宋体" w:hAnsi="宋体" w:hint="eastAsia"/>
                <w:szCs w:val="24"/>
                <w:lang w:eastAsia="zh-Hans"/>
              </w:rPr>
              <w:t>2.19</w:t>
            </w:r>
          </w:p>
        </w:tc>
      </w:tr>
      <w:tr w:rsidR="00AA68DB" w14:paraId="69E8094A" w14:textId="77777777">
        <w:trPr>
          <w:divId w:val="8496837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DF768" w14:textId="77777777" w:rsidR="00403F5C" w:rsidRDefault="00403F5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904D2" w14:textId="77777777" w:rsidR="00403F5C" w:rsidRDefault="00403F5C">
            <w:pPr>
              <w:jc w:val="center"/>
            </w:pPr>
            <w:r>
              <w:rPr>
                <w:rFonts w:ascii="宋体" w:hAnsi="宋体" w:hint="eastAsia"/>
                <w:szCs w:val="24"/>
                <w:lang w:eastAsia="zh-Hans"/>
              </w:rPr>
              <w:t>603529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ACFAC" w14:textId="77777777" w:rsidR="00403F5C" w:rsidRDefault="00403F5C">
            <w:pPr>
              <w:jc w:val="center"/>
            </w:pPr>
            <w:r>
              <w:rPr>
                <w:rFonts w:ascii="宋体" w:hAnsi="宋体" w:hint="eastAsia"/>
                <w:szCs w:val="24"/>
                <w:lang w:eastAsia="zh-Hans"/>
              </w:rPr>
              <w:t>爱玛科技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DD532" w14:textId="77777777" w:rsidR="00403F5C" w:rsidRDefault="00403F5C">
            <w:pPr>
              <w:jc w:val="right"/>
            </w:pPr>
            <w:r>
              <w:rPr>
                <w:rFonts w:ascii="宋体" w:hAnsi="宋体" w:hint="eastAsia"/>
                <w:szCs w:val="24"/>
                <w:lang w:eastAsia="zh-Hans"/>
              </w:rPr>
              <w:t>179,500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8C597" w14:textId="77777777" w:rsidR="00403F5C" w:rsidRDefault="00403F5C">
            <w:pPr>
              <w:jc w:val="right"/>
            </w:pPr>
            <w:r>
              <w:rPr>
                <w:rFonts w:ascii="宋体" w:hAnsi="宋体" w:hint="eastAsia"/>
                <w:szCs w:val="24"/>
                <w:lang w:eastAsia="zh-Hans"/>
              </w:rPr>
              <w:t>6,232,240.00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1174E" w14:textId="77777777" w:rsidR="00403F5C" w:rsidRDefault="00403F5C">
            <w:pPr>
              <w:jc w:val="right"/>
            </w:pPr>
            <w:r>
              <w:rPr>
                <w:rFonts w:ascii="宋体" w:hAnsi="宋体" w:hint="eastAsia"/>
                <w:szCs w:val="24"/>
                <w:lang w:eastAsia="zh-Hans"/>
              </w:rPr>
              <w:t>2.01</w:t>
            </w:r>
          </w:p>
        </w:tc>
      </w:tr>
      <w:tr w:rsidR="00AA68DB" w14:paraId="38B27209" w14:textId="77777777">
        <w:trPr>
          <w:divId w:val="8496837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942B0" w14:textId="77777777" w:rsidR="00403F5C" w:rsidRDefault="00403F5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01582" w14:textId="77777777" w:rsidR="00403F5C" w:rsidRDefault="00403F5C">
            <w:pPr>
              <w:jc w:val="center"/>
            </w:pPr>
            <w:r>
              <w:rPr>
                <w:rFonts w:ascii="宋体" w:hAnsi="宋体" w:hint="eastAsia"/>
                <w:szCs w:val="24"/>
                <w:lang w:eastAsia="zh-Hans"/>
              </w:rPr>
              <w:t>603885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5DF36" w14:textId="77777777" w:rsidR="00403F5C" w:rsidRDefault="00403F5C">
            <w:pPr>
              <w:jc w:val="center"/>
            </w:pPr>
            <w:r>
              <w:rPr>
                <w:rFonts w:ascii="宋体" w:hAnsi="宋体" w:hint="eastAsia"/>
                <w:szCs w:val="24"/>
                <w:lang w:eastAsia="zh-Hans"/>
              </w:rPr>
              <w:t>吉祥航空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1034B" w14:textId="77777777" w:rsidR="00403F5C" w:rsidRDefault="00403F5C">
            <w:pPr>
              <w:jc w:val="right"/>
            </w:pPr>
            <w:r>
              <w:rPr>
                <w:rFonts w:ascii="宋体" w:hAnsi="宋体" w:hint="eastAsia"/>
                <w:szCs w:val="24"/>
                <w:lang w:eastAsia="zh-Hans"/>
              </w:rPr>
              <w:t>343,335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82492" w14:textId="77777777" w:rsidR="00403F5C" w:rsidRDefault="00403F5C">
            <w:pPr>
              <w:jc w:val="right"/>
            </w:pPr>
            <w:r>
              <w:rPr>
                <w:rFonts w:ascii="宋体" w:hAnsi="宋体" w:hint="eastAsia"/>
                <w:szCs w:val="24"/>
                <w:lang w:eastAsia="zh-Hans"/>
              </w:rPr>
              <w:t>4,669,356.00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FC417" w14:textId="77777777" w:rsidR="00403F5C" w:rsidRDefault="00403F5C">
            <w:pPr>
              <w:jc w:val="right"/>
            </w:pPr>
            <w:r>
              <w:rPr>
                <w:rFonts w:ascii="宋体" w:hAnsi="宋体" w:hint="eastAsia"/>
                <w:szCs w:val="24"/>
                <w:lang w:eastAsia="zh-Hans"/>
              </w:rPr>
              <w:t>1.50</w:t>
            </w:r>
          </w:p>
        </w:tc>
      </w:tr>
      <w:tr w:rsidR="00AA68DB" w14:paraId="231E48D3" w14:textId="77777777">
        <w:trPr>
          <w:divId w:val="8496837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D8848" w14:textId="77777777" w:rsidR="00403F5C" w:rsidRDefault="00403F5C">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1F0CC" w14:textId="77777777" w:rsidR="00403F5C" w:rsidRDefault="00403F5C">
            <w:pPr>
              <w:jc w:val="center"/>
            </w:pPr>
            <w:r>
              <w:rPr>
                <w:rFonts w:ascii="宋体" w:hAnsi="宋体" w:hint="eastAsia"/>
                <w:szCs w:val="24"/>
                <w:lang w:eastAsia="zh-Hans"/>
              </w:rPr>
              <w:t>601398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F9640" w14:textId="77777777" w:rsidR="00403F5C" w:rsidRDefault="00403F5C">
            <w:pPr>
              <w:jc w:val="center"/>
            </w:pPr>
            <w:r>
              <w:rPr>
                <w:rFonts w:ascii="宋体" w:hAnsi="宋体" w:hint="eastAsia"/>
                <w:szCs w:val="24"/>
                <w:lang w:eastAsia="zh-Hans"/>
              </w:rPr>
              <w:t>工商银行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414C8" w14:textId="77777777" w:rsidR="00403F5C" w:rsidRDefault="00403F5C">
            <w:pPr>
              <w:jc w:val="right"/>
            </w:pPr>
            <w:r>
              <w:rPr>
                <w:rFonts w:ascii="宋体" w:hAnsi="宋体" w:hint="eastAsia"/>
                <w:szCs w:val="24"/>
                <w:lang w:eastAsia="zh-Hans"/>
              </w:rPr>
              <w:t>523,080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DF620" w14:textId="77777777" w:rsidR="00403F5C" w:rsidRDefault="00403F5C">
            <w:pPr>
              <w:jc w:val="right"/>
            </w:pPr>
            <w:r>
              <w:rPr>
                <w:rFonts w:ascii="宋体" w:hAnsi="宋体" w:hint="eastAsia"/>
                <w:szCs w:val="24"/>
                <w:lang w:eastAsia="zh-Hans"/>
              </w:rPr>
              <w:t>3,818,484.00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80FAD" w14:textId="77777777" w:rsidR="00403F5C" w:rsidRDefault="00403F5C">
            <w:pPr>
              <w:jc w:val="right"/>
            </w:pPr>
            <w:r>
              <w:rPr>
                <w:rFonts w:ascii="宋体" w:hAnsi="宋体" w:hint="eastAsia"/>
                <w:szCs w:val="24"/>
                <w:lang w:eastAsia="zh-Hans"/>
              </w:rPr>
              <w:t>1.23</w:t>
            </w:r>
          </w:p>
        </w:tc>
      </w:tr>
      <w:tr w:rsidR="00AA68DB" w14:paraId="5196AB4F" w14:textId="77777777">
        <w:trPr>
          <w:divId w:val="8496837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C8C7C" w14:textId="77777777" w:rsidR="00403F5C" w:rsidRDefault="00403F5C">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655FA" w14:textId="77777777" w:rsidR="00403F5C" w:rsidRDefault="00403F5C">
            <w:pPr>
              <w:jc w:val="center"/>
            </w:pPr>
            <w:r>
              <w:rPr>
                <w:rFonts w:ascii="宋体" w:hAnsi="宋体" w:hint="eastAsia"/>
                <w:szCs w:val="24"/>
                <w:lang w:eastAsia="zh-Hans"/>
              </w:rPr>
              <w:t>02319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D2500" w14:textId="77777777" w:rsidR="00403F5C" w:rsidRDefault="00403F5C">
            <w:pPr>
              <w:jc w:val="center"/>
            </w:pPr>
            <w:r>
              <w:rPr>
                <w:rFonts w:ascii="宋体" w:hAnsi="宋体" w:hint="eastAsia"/>
                <w:szCs w:val="24"/>
                <w:lang w:eastAsia="zh-Hans"/>
              </w:rPr>
              <w:t>蒙牛乳业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127EC" w14:textId="77777777" w:rsidR="00403F5C" w:rsidRDefault="00403F5C">
            <w:pPr>
              <w:jc w:val="right"/>
            </w:pPr>
            <w:r>
              <w:rPr>
                <w:rFonts w:ascii="宋体" w:hAnsi="宋体" w:hint="eastAsia"/>
                <w:szCs w:val="24"/>
                <w:lang w:eastAsia="zh-Hans"/>
              </w:rPr>
              <w:t>228,000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5680C" w14:textId="77777777" w:rsidR="00403F5C" w:rsidRDefault="00403F5C">
            <w:pPr>
              <w:jc w:val="right"/>
            </w:pPr>
            <w:r>
              <w:rPr>
                <w:rFonts w:ascii="宋体" w:hAnsi="宋体" w:hint="eastAsia"/>
                <w:szCs w:val="24"/>
                <w:lang w:eastAsia="zh-Hans"/>
              </w:rPr>
              <w:t>3,122,391.60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549A1" w14:textId="77777777" w:rsidR="00403F5C" w:rsidRDefault="00403F5C">
            <w:pPr>
              <w:jc w:val="right"/>
            </w:pPr>
            <w:r>
              <w:rPr>
                <w:rFonts w:ascii="宋体" w:hAnsi="宋体" w:hint="eastAsia"/>
                <w:szCs w:val="24"/>
                <w:lang w:eastAsia="zh-Hans"/>
              </w:rPr>
              <w:t>1.01</w:t>
            </w:r>
          </w:p>
        </w:tc>
      </w:tr>
      <w:tr w:rsidR="00AA68DB" w14:paraId="6280D858" w14:textId="77777777">
        <w:trPr>
          <w:divId w:val="8496837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6DF6D" w14:textId="77777777" w:rsidR="00403F5C" w:rsidRDefault="00403F5C">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61764" w14:textId="77777777" w:rsidR="00403F5C" w:rsidRDefault="00403F5C">
            <w:pPr>
              <w:jc w:val="center"/>
            </w:pPr>
            <w:r>
              <w:rPr>
                <w:rFonts w:ascii="宋体" w:hAnsi="宋体" w:hint="eastAsia"/>
                <w:szCs w:val="24"/>
                <w:lang w:eastAsia="zh-Hans"/>
              </w:rPr>
              <w:t>601009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C130C" w14:textId="77777777" w:rsidR="00403F5C" w:rsidRDefault="00403F5C">
            <w:pPr>
              <w:jc w:val="center"/>
            </w:pPr>
            <w:r>
              <w:rPr>
                <w:rFonts w:ascii="宋体" w:hAnsi="宋体" w:hint="eastAsia"/>
                <w:szCs w:val="24"/>
                <w:lang w:eastAsia="zh-Hans"/>
              </w:rPr>
              <w:t>南京银行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38448" w14:textId="77777777" w:rsidR="00403F5C" w:rsidRDefault="00403F5C">
            <w:pPr>
              <w:jc w:val="right"/>
            </w:pPr>
            <w:r>
              <w:rPr>
                <w:rFonts w:ascii="宋体" w:hAnsi="宋体" w:hint="eastAsia"/>
                <w:szCs w:val="24"/>
                <w:lang w:eastAsia="zh-Hans"/>
              </w:rPr>
              <w:t>281,700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6ACF9" w14:textId="77777777" w:rsidR="00403F5C" w:rsidRDefault="00403F5C">
            <w:pPr>
              <w:jc w:val="right"/>
            </w:pPr>
            <w:r>
              <w:rPr>
                <w:rFonts w:ascii="宋体" w:hAnsi="宋体" w:hint="eastAsia"/>
                <w:szCs w:val="24"/>
                <w:lang w:eastAsia="zh-Hans"/>
              </w:rPr>
              <w:t>3,078,981.00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6BF2C" w14:textId="77777777" w:rsidR="00403F5C" w:rsidRDefault="00403F5C">
            <w:pPr>
              <w:jc w:val="right"/>
            </w:pPr>
            <w:r>
              <w:rPr>
                <w:rFonts w:ascii="宋体" w:hAnsi="宋体" w:hint="eastAsia"/>
                <w:szCs w:val="24"/>
                <w:lang w:eastAsia="zh-Hans"/>
              </w:rPr>
              <w:t>0.99</w:t>
            </w:r>
          </w:p>
        </w:tc>
      </w:tr>
      <w:tr w:rsidR="00AA68DB" w14:paraId="2FDBCF4E" w14:textId="77777777">
        <w:trPr>
          <w:divId w:val="8496837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88E40" w14:textId="77777777" w:rsidR="00403F5C" w:rsidRDefault="00403F5C">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5DE66" w14:textId="77777777" w:rsidR="00403F5C" w:rsidRDefault="00403F5C">
            <w:pPr>
              <w:jc w:val="center"/>
            </w:pPr>
            <w:r>
              <w:rPr>
                <w:rFonts w:ascii="宋体" w:hAnsi="宋体" w:hint="eastAsia"/>
                <w:szCs w:val="24"/>
                <w:lang w:eastAsia="zh-Hans"/>
              </w:rPr>
              <w:t>600941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1F540" w14:textId="77777777" w:rsidR="00403F5C" w:rsidRDefault="00403F5C">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A7E60" w14:textId="77777777" w:rsidR="00403F5C" w:rsidRDefault="00403F5C">
            <w:pPr>
              <w:jc w:val="right"/>
            </w:pPr>
            <w:r>
              <w:rPr>
                <w:rFonts w:ascii="宋体" w:hAnsi="宋体" w:hint="eastAsia"/>
                <w:szCs w:val="24"/>
                <w:lang w:eastAsia="zh-Hans"/>
              </w:rPr>
              <w:t>29,377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F18D2" w14:textId="77777777" w:rsidR="00403F5C" w:rsidRDefault="00403F5C">
            <w:pPr>
              <w:jc w:val="right"/>
            </w:pPr>
            <w:r>
              <w:rPr>
                <w:rFonts w:ascii="宋体" w:hAnsi="宋体" w:hint="eastAsia"/>
                <w:szCs w:val="24"/>
                <w:lang w:eastAsia="zh-Hans"/>
              </w:rPr>
              <w:t>3,075,184.36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7F201" w14:textId="77777777" w:rsidR="00403F5C" w:rsidRDefault="00403F5C">
            <w:pPr>
              <w:jc w:val="right"/>
            </w:pPr>
            <w:r>
              <w:rPr>
                <w:rFonts w:ascii="宋体" w:hAnsi="宋体" w:hint="eastAsia"/>
                <w:szCs w:val="24"/>
                <w:lang w:eastAsia="zh-Hans"/>
              </w:rPr>
              <w:t>0.99</w:t>
            </w:r>
          </w:p>
        </w:tc>
      </w:tr>
      <w:tr w:rsidR="00AA68DB" w14:paraId="4F44F047" w14:textId="77777777">
        <w:trPr>
          <w:divId w:val="8496837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CACFE" w14:textId="77777777" w:rsidR="00403F5C" w:rsidRDefault="00403F5C">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554F4" w14:textId="77777777" w:rsidR="00403F5C" w:rsidRDefault="00403F5C">
            <w:pPr>
              <w:jc w:val="center"/>
            </w:pPr>
            <w:r>
              <w:rPr>
                <w:rFonts w:ascii="宋体" w:hAnsi="宋体" w:hint="eastAsia"/>
                <w:szCs w:val="24"/>
                <w:lang w:eastAsia="zh-Hans"/>
              </w:rPr>
              <w:t>09987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8F5D2" w14:textId="77777777" w:rsidR="00403F5C" w:rsidRDefault="00403F5C">
            <w:pPr>
              <w:jc w:val="center"/>
            </w:pPr>
            <w:r>
              <w:rPr>
                <w:rFonts w:ascii="宋体" w:hAnsi="宋体" w:hint="eastAsia"/>
                <w:szCs w:val="24"/>
                <w:lang w:eastAsia="zh-Hans"/>
              </w:rPr>
              <w:t>百胜中国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B69AF" w14:textId="77777777" w:rsidR="00403F5C" w:rsidRDefault="00403F5C">
            <w:pPr>
              <w:jc w:val="right"/>
            </w:pPr>
            <w:r>
              <w:rPr>
                <w:rFonts w:ascii="宋体" w:hAnsi="宋体" w:hint="eastAsia"/>
                <w:szCs w:val="24"/>
                <w:lang w:eastAsia="zh-Hans"/>
              </w:rPr>
              <w:t>9,650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223BD" w14:textId="77777777" w:rsidR="00403F5C" w:rsidRDefault="00403F5C">
            <w:pPr>
              <w:jc w:val="right"/>
            </w:pPr>
            <w:r>
              <w:rPr>
                <w:rFonts w:ascii="宋体" w:hAnsi="宋体" w:hint="eastAsia"/>
                <w:szCs w:val="24"/>
                <w:lang w:eastAsia="zh-Hans"/>
              </w:rPr>
              <w:t>3,004,297.64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1AFE1" w14:textId="77777777" w:rsidR="00403F5C" w:rsidRDefault="00403F5C">
            <w:pPr>
              <w:jc w:val="right"/>
            </w:pPr>
            <w:r>
              <w:rPr>
                <w:rFonts w:ascii="宋体" w:hAnsi="宋体" w:hint="eastAsia"/>
                <w:szCs w:val="24"/>
                <w:lang w:eastAsia="zh-Hans"/>
              </w:rPr>
              <w:t>0.97</w:t>
            </w:r>
          </w:p>
        </w:tc>
      </w:tr>
    </w:tbl>
    <w:p w14:paraId="22C2ADB6" w14:textId="77777777" w:rsidR="00403F5C" w:rsidRDefault="00403F5C">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AA68DB" w14:paraId="719ECEC1" w14:textId="77777777">
        <w:trPr>
          <w:divId w:val="1149202399"/>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8ED165" w14:textId="77777777" w:rsidR="00403F5C" w:rsidRDefault="00403F5C">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03E4F5" w14:textId="77777777" w:rsidR="00403F5C" w:rsidRDefault="00403F5C">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737FF7" w14:textId="77777777" w:rsidR="00403F5C" w:rsidRDefault="00403F5C">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011567" w14:textId="77777777" w:rsidR="00403F5C" w:rsidRDefault="00403F5C">
            <w:pPr>
              <w:jc w:val="center"/>
            </w:pPr>
            <w:r>
              <w:rPr>
                <w:rFonts w:ascii="宋体" w:hAnsi="宋体" w:hint="eastAsia"/>
                <w:color w:val="000000"/>
              </w:rPr>
              <w:t xml:space="preserve">占基金资产净值比例（%） </w:t>
            </w:r>
          </w:p>
        </w:tc>
      </w:tr>
      <w:tr w:rsidR="00AA68DB" w14:paraId="63581B89" w14:textId="77777777">
        <w:trPr>
          <w:divId w:val="114920239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46EC71C" w14:textId="77777777" w:rsidR="00403F5C" w:rsidRDefault="00403F5C">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D966E5" w14:textId="77777777" w:rsidR="00403F5C" w:rsidRDefault="00403F5C">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74D446C" w14:textId="77777777" w:rsidR="00403F5C" w:rsidRDefault="00403F5C">
            <w:pPr>
              <w:jc w:val="right"/>
            </w:pPr>
            <w:r>
              <w:rPr>
                <w:rFonts w:ascii="宋体" w:hAnsi="宋体" w:hint="eastAsia"/>
                <w:szCs w:val="24"/>
                <w:lang w:eastAsia="zh-Hans"/>
              </w:rPr>
              <w:t>87,203,978.87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46A5EB" w14:textId="77777777" w:rsidR="00403F5C" w:rsidRDefault="00403F5C">
            <w:pPr>
              <w:jc w:val="right"/>
            </w:pPr>
            <w:r>
              <w:rPr>
                <w:rFonts w:ascii="宋体" w:hAnsi="宋体" w:hint="eastAsia"/>
                <w:szCs w:val="24"/>
                <w:lang w:eastAsia="zh-Hans"/>
              </w:rPr>
              <w:t>28.09</w:t>
            </w:r>
          </w:p>
        </w:tc>
      </w:tr>
      <w:tr w:rsidR="00AA68DB" w14:paraId="452DFF60" w14:textId="77777777">
        <w:trPr>
          <w:divId w:val="114920239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253794" w14:textId="77777777" w:rsidR="00403F5C" w:rsidRDefault="00403F5C">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CD1F652" w14:textId="77777777" w:rsidR="00403F5C" w:rsidRDefault="00403F5C">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DE35B31" w14:textId="77777777" w:rsidR="00403F5C" w:rsidRDefault="00403F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62E3181" w14:textId="77777777" w:rsidR="00403F5C" w:rsidRDefault="00403F5C">
            <w:pPr>
              <w:jc w:val="right"/>
            </w:pPr>
            <w:r>
              <w:rPr>
                <w:rFonts w:ascii="宋体" w:hAnsi="宋体" w:hint="eastAsia"/>
                <w:szCs w:val="24"/>
                <w:lang w:eastAsia="zh-Hans"/>
              </w:rPr>
              <w:t>-</w:t>
            </w:r>
          </w:p>
        </w:tc>
      </w:tr>
      <w:tr w:rsidR="00AA68DB" w14:paraId="51B0F90F" w14:textId="77777777">
        <w:trPr>
          <w:divId w:val="114920239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AAD3BB" w14:textId="77777777" w:rsidR="00403F5C" w:rsidRDefault="00403F5C">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8955D9" w14:textId="77777777" w:rsidR="00403F5C" w:rsidRDefault="00403F5C">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AF200E" w14:textId="77777777" w:rsidR="00403F5C" w:rsidRDefault="00403F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6D71BC" w14:textId="77777777" w:rsidR="00403F5C" w:rsidRDefault="00403F5C">
            <w:pPr>
              <w:jc w:val="right"/>
            </w:pPr>
            <w:r>
              <w:rPr>
                <w:rFonts w:ascii="宋体" w:hAnsi="宋体" w:hint="eastAsia"/>
                <w:szCs w:val="24"/>
                <w:lang w:eastAsia="zh-Hans"/>
              </w:rPr>
              <w:t>-</w:t>
            </w:r>
          </w:p>
        </w:tc>
      </w:tr>
      <w:tr w:rsidR="00AA68DB" w14:paraId="021F6CF8" w14:textId="77777777">
        <w:trPr>
          <w:divId w:val="114920239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D4FA465" w14:textId="77777777" w:rsidR="00403F5C" w:rsidRDefault="00403F5C">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3627867" w14:textId="77777777" w:rsidR="00403F5C" w:rsidRDefault="00403F5C">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B1ECB9" w14:textId="77777777" w:rsidR="00403F5C" w:rsidRDefault="00403F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D33EDC" w14:textId="77777777" w:rsidR="00403F5C" w:rsidRDefault="00403F5C">
            <w:pPr>
              <w:jc w:val="right"/>
            </w:pPr>
            <w:r>
              <w:rPr>
                <w:rFonts w:ascii="宋体" w:hAnsi="宋体" w:hint="eastAsia"/>
                <w:szCs w:val="24"/>
                <w:lang w:eastAsia="zh-Hans"/>
              </w:rPr>
              <w:t>-</w:t>
            </w:r>
          </w:p>
        </w:tc>
      </w:tr>
      <w:tr w:rsidR="00AA68DB" w14:paraId="3C107A60" w14:textId="77777777">
        <w:trPr>
          <w:divId w:val="114920239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AA420EB" w14:textId="77777777" w:rsidR="00403F5C" w:rsidRDefault="00403F5C">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58F7B0A" w14:textId="77777777" w:rsidR="00403F5C" w:rsidRDefault="00403F5C">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C700AC8" w14:textId="77777777" w:rsidR="00403F5C" w:rsidRDefault="00403F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5A9B9B" w14:textId="77777777" w:rsidR="00403F5C" w:rsidRDefault="00403F5C">
            <w:pPr>
              <w:jc w:val="right"/>
            </w:pPr>
            <w:r>
              <w:rPr>
                <w:rFonts w:ascii="宋体" w:hAnsi="宋体" w:hint="eastAsia"/>
                <w:szCs w:val="24"/>
                <w:lang w:eastAsia="zh-Hans"/>
              </w:rPr>
              <w:t>-</w:t>
            </w:r>
          </w:p>
        </w:tc>
      </w:tr>
      <w:tr w:rsidR="00AA68DB" w14:paraId="3DA1838D" w14:textId="77777777">
        <w:trPr>
          <w:divId w:val="114920239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F339275" w14:textId="77777777" w:rsidR="00403F5C" w:rsidRDefault="00403F5C">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868DAF" w14:textId="77777777" w:rsidR="00403F5C" w:rsidRDefault="00403F5C">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F66417" w14:textId="77777777" w:rsidR="00403F5C" w:rsidRDefault="00403F5C">
            <w:pPr>
              <w:jc w:val="right"/>
            </w:pPr>
            <w:r>
              <w:rPr>
                <w:rFonts w:ascii="宋体" w:hAnsi="宋体" w:hint="eastAsia"/>
                <w:szCs w:val="24"/>
                <w:lang w:eastAsia="zh-Hans"/>
              </w:rPr>
              <w:t>20,384,534.79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36AA750" w14:textId="77777777" w:rsidR="00403F5C" w:rsidRDefault="00403F5C">
            <w:pPr>
              <w:jc w:val="right"/>
            </w:pPr>
            <w:r>
              <w:rPr>
                <w:rFonts w:ascii="宋体" w:hAnsi="宋体" w:hint="eastAsia"/>
                <w:szCs w:val="24"/>
                <w:lang w:eastAsia="zh-Hans"/>
              </w:rPr>
              <w:t>6.57</w:t>
            </w:r>
          </w:p>
        </w:tc>
      </w:tr>
      <w:tr w:rsidR="00AA68DB" w14:paraId="205905B2" w14:textId="77777777">
        <w:trPr>
          <w:divId w:val="114920239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4089BE" w14:textId="77777777" w:rsidR="00403F5C" w:rsidRDefault="00403F5C">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F12FD7" w14:textId="77777777" w:rsidR="00403F5C" w:rsidRDefault="00403F5C">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C521A5" w14:textId="77777777" w:rsidR="00403F5C" w:rsidRDefault="00403F5C">
            <w:pPr>
              <w:jc w:val="right"/>
            </w:pPr>
            <w:r>
              <w:rPr>
                <w:rFonts w:ascii="宋体" w:hAnsi="宋体" w:hint="eastAsia"/>
                <w:szCs w:val="24"/>
                <w:lang w:eastAsia="zh-Hans"/>
              </w:rPr>
              <w:t>30,733,186.30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6A8AF46" w14:textId="77777777" w:rsidR="00403F5C" w:rsidRDefault="00403F5C">
            <w:pPr>
              <w:jc w:val="right"/>
            </w:pPr>
            <w:r>
              <w:rPr>
                <w:rFonts w:ascii="宋体" w:hAnsi="宋体" w:hint="eastAsia"/>
                <w:szCs w:val="24"/>
                <w:lang w:eastAsia="zh-Hans"/>
              </w:rPr>
              <w:t>9.90</w:t>
            </w:r>
          </w:p>
        </w:tc>
      </w:tr>
      <w:tr w:rsidR="00AA68DB" w14:paraId="5DD12AB7" w14:textId="77777777">
        <w:trPr>
          <w:divId w:val="114920239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23C3B68" w14:textId="77777777" w:rsidR="00403F5C" w:rsidRDefault="00403F5C">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BBFD209" w14:textId="77777777" w:rsidR="00403F5C" w:rsidRDefault="00403F5C">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E96128" w14:textId="77777777" w:rsidR="00403F5C" w:rsidRDefault="00403F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C413D15" w14:textId="77777777" w:rsidR="00403F5C" w:rsidRDefault="00403F5C">
            <w:pPr>
              <w:jc w:val="right"/>
            </w:pPr>
            <w:r>
              <w:rPr>
                <w:rFonts w:ascii="宋体" w:hAnsi="宋体" w:hint="eastAsia"/>
                <w:szCs w:val="24"/>
                <w:lang w:eastAsia="zh-Hans"/>
              </w:rPr>
              <w:t>-</w:t>
            </w:r>
          </w:p>
        </w:tc>
      </w:tr>
      <w:tr w:rsidR="00AA68DB" w14:paraId="4742635E" w14:textId="77777777">
        <w:trPr>
          <w:divId w:val="114920239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C609163" w14:textId="77777777" w:rsidR="00403F5C" w:rsidRDefault="00403F5C">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FB653D0" w14:textId="77777777" w:rsidR="00403F5C" w:rsidRDefault="00403F5C">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0BA2C06" w14:textId="77777777" w:rsidR="00403F5C" w:rsidRDefault="00403F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137DDBD" w14:textId="77777777" w:rsidR="00403F5C" w:rsidRDefault="00403F5C">
            <w:pPr>
              <w:jc w:val="right"/>
            </w:pPr>
            <w:r>
              <w:rPr>
                <w:rFonts w:ascii="宋体" w:hAnsi="宋体" w:hint="eastAsia"/>
                <w:szCs w:val="24"/>
                <w:lang w:eastAsia="zh-Hans"/>
              </w:rPr>
              <w:t>-</w:t>
            </w:r>
          </w:p>
        </w:tc>
      </w:tr>
      <w:tr w:rsidR="00AA68DB" w14:paraId="10817D26" w14:textId="77777777">
        <w:trPr>
          <w:divId w:val="114920239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8EAE078" w14:textId="77777777" w:rsidR="00403F5C" w:rsidRDefault="00403F5C">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5B234D5" w14:textId="77777777" w:rsidR="00403F5C" w:rsidRDefault="00403F5C">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A1B607" w14:textId="77777777" w:rsidR="00403F5C" w:rsidRDefault="00403F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6D124E7" w14:textId="77777777" w:rsidR="00403F5C" w:rsidRDefault="00403F5C">
            <w:pPr>
              <w:jc w:val="right"/>
            </w:pPr>
            <w:r>
              <w:rPr>
                <w:rFonts w:ascii="宋体" w:hAnsi="宋体" w:hint="eastAsia"/>
                <w:szCs w:val="24"/>
                <w:lang w:eastAsia="zh-Hans"/>
              </w:rPr>
              <w:t>-</w:t>
            </w:r>
          </w:p>
        </w:tc>
      </w:tr>
      <w:tr w:rsidR="00AA68DB" w14:paraId="61E6B8B8" w14:textId="77777777">
        <w:trPr>
          <w:divId w:val="114920239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2AADC5E" w14:textId="77777777" w:rsidR="00403F5C" w:rsidRDefault="00403F5C">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FD4D983" w14:textId="77777777" w:rsidR="00403F5C" w:rsidRDefault="00403F5C">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A96EDA" w14:textId="77777777" w:rsidR="00403F5C" w:rsidRDefault="00403F5C">
            <w:pPr>
              <w:jc w:val="right"/>
            </w:pPr>
            <w:r>
              <w:rPr>
                <w:rFonts w:ascii="宋体" w:hAnsi="宋体" w:hint="eastAsia"/>
                <w:szCs w:val="24"/>
                <w:lang w:eastAsia="zh-Hans"/>
              </w:rPr>
              <w:t>138,321,699.96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60E6934" w14:textId="77777777" w:rsidR="00403F5C" w:rsidRDefault="00403F5C">
            <w:pPr>
              <w:jc w:val="right"/>
            </w:pPr>
            <w:r>
              <w:rPr>
                <w:rFonts w:ascii="宋体" w:hAnsi="宋体" w:hint="eastAsia"/>
                <w:szCs w:val="24"/>
                <w:lang w:eastAsia="zh-Hans"/>
              </w:rPr>
              <w:t>44.56</w:t>
            </w:r>
          </w:p>
        </w:tc>
      </w:tr>
    </w:tbl>
    <w:p w14:paraId="6B4959F6" w14:textId="77777777" w:rsidR="00403F5C" w:rsidRDefault="00403F5C">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AA68DB" w14:paraId="7E76041A" w14:textId="77777777">
        <w:trPr>
          <w:divId w:val="121072522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0D1A84" w14:textId="77777777" w:rsidR="00403F5C" w:rsidRDefault="00403F5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BF2660" w14:textId="77777777" w:rsidR="00403F5C" w:rsidRDefault="00403F5C">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30046C" w14:textId="77777777" w:rsidR="00403F5C" w:rsidRDefault="00403F5C">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266B04" w14:textId="77777777" w:rsidR="00403F5C" w:rsidRDefault="00403F5C">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E452BD" w14:textId="77777777" w:rsidR="00403F5C" w:rsidRDefault="00403F5C">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71824" w14:textId="77777777" w:rsidR="00403F5C" w:rsidRDefault="00403F5C">
            <w:pPr>
              <w:jc w:val="center"/>
            </w:pPr>
            <w:r>
              <w:rPr>
                <w:rFonts w:ascii="宋体" w:hAnsi="宋体" w:hint="eastAsia"/>
                <w:color w:val="000000"/>
              </w:rPr>
              <w:t xml:space="preserve">占基金资产净值比例（%） </w:t>
            </w:r>
          </w:p>
        </w:tc>
      </w:tr>
      <w:tr w:rsidR="00AA68DB" w14:paraId="1791D937" w14:textId="77777777">
        <w:trPr>
          <w:divId w:val="12107252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8505C" w14:textId="77777777" w:rsidR="00403F5C" w:rsidRDefault="00403F5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F9716" w14:textId="77777777" w:rsidR="00403F5C" w:rsidRDefault="00403F5C">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413A4" w14:textId="77777777" w:rsidR="00403F5C" w:rsidRDefault="00403F5C">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23C97" w14:textId="77777777" w:rsidR="00403F5C" w:rsidRDefault="00403F5C">
            <w:pPr>
              <w:jc w:val="right"/>
            </w:pPr>
            <w:r>
              <w:rPr>
                <w:rFonts w:ascii="宋体" w:hAnsi="宋体" w:hint="eastAsia"/>
                <w:szCs w:val="24"/>
                <w:lang w:eastAsia="zh-Hans"/>
              </w:rPr>
              <w:t>365,000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B47AB" w14:textId="77777777" w:rsidR="00403F5C" w:rsidRDefault="00403F5C">
            <w:pPr>
              <w:jc w:val="right"/>
            </w:pPr>
            <w:r>
              <w:rPr>
                <w:rFonts w:ascii="宋体" w:hAnsi="宋体" w:hint="eastAsia"/>
                <w:szCs w:val="24"/>
                <w:lang w:eastAsia="zh-Hans"/>
              </w:rPr>
              <w:t>36,782,190.00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94AA7" w14:textId="77777777" w:rsidR="00403F5C" w:rsidRDefault="00403F5C">
            <w:pPr>
              <w:jc w:val="right"/>
            </w:pPr>
            <w:r>
              <w:rPr>
                <w:rFonts w:ascii="宋体" w:hAnsi="宋体" w:hint="eastAsia"/>
                <w:szCs w:val="24"/>
                <w:lang w:eastAsia="zh-Hans"/>
              </w:rPr>
              <w:t>11.85</w:t>
            </w:r>
          </w:p>
        </w:tc>
      </w:tr>
      <w:tr w:rsidR="00AA68DB" w14:paraId="0B05BF8E" w14:textId="77777777">
        <w:trPr>
          <w:divId w:val="12107252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6BFB6" w14:textId="77777777" w:rsidR="00403F5C" w:rsidRDefault="00403F5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593D1" w14:textId="77777777" w:rsidR="00403F5C" w:rsidRDefault="00403F5C">
            <w:pPr>
              <w:jc w:val="center"/>
            </w:pPr>
            <w:r>
              <w:rPr>
                <w:rFonts w:ascii="宋体" w:hAnsi="宋体" w:hint="eastAsia"/>
                <w:szCs w:val="24"/>
                <w:lang w:eastAsia="zh-Hans"/>
              </w:rPr>
              <w:t>240021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48593" w14:textId="77777777" w:rsidR="00403F5C" w:rsidRDefault="00403F5C">
            <w:pPr>
              <w:jc w:val="center"/>
            </w:pPr>
            <w:r>
              <w:rPr>
                <w:rFonts w:ascii="宋体" w:hAnsi="宋体" w:hint="eastAsia"/>
                <w:szCs w:val="24"/>
                <w:lang w:eastAsia="zh-Hans"/>
              </w:rPr>
              <w:t>24附息国债21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551A4" w14:textId="77777777" w:rsidR="00403F5C" w:rsidRDefault="00403F5C">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9B029" w14:textId="77777777" w:rsidR="00403F5C" w:rsidRDefault="00403F5C">
            <w:pPr>
              <w:jc w:val="right"/>
            </w:pPr>
            <w:r>
              <w:rPr>
                <w:rFonts w:ascii="宋体" w:hAnsi="宋体" w:hint="eastAsia"/>
                <w:szCs w:val="24"/>
                <w:lang w:eastAsia="zh-Hans"/>
              </w:rPr>
              <w:t>30,375,764.38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7D57C" w14:textId="77777777" w:rsidR="00403F5C" w:rsidRDefault="00403F5C">
            <w:pPr>
              <w:jc w:val="right"/>
            </w:pPr>
            <w:r>
              <w:rPr>
                <w:rFonts w:ascii="宋体" w:hAnsi="宋体" w:hint="eastAsia"/>
                <w:szCs w:val="24"/>
                <w:lang w:eastAsia="zh-Hans"/>
              </w:rPr>
              <w:t>9.78</w:t>
            </w:r>
          </w:p>
        </w:tc>
      </w:tr>
      <w:tr w:rsidR="00AA68DB" w14:paraId="7458DE28" w14:textId="77777777">
        <w:trPr>
          <w:divId w:val="12107252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26554" w14:textId="77777777" w:rsidR="00403F5C" w:rsidRDefault="00403F5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630F0" w14:textId="77777777" w:rsidR="00403F5C" w:rsidRDefault="00403F5C">
            <w:pPr>
              <w:jc w:val="center"/>
            </w:pPr>
            <w:r>
              <w:rPr>
                <w:rFonts w:ascii="宋体" w:hAnsi="宋体" w:hint="eastAsia"/>
                <w:szCs w:val="24"/>
                <w:lang w:eastAsia="zh-Hans"/>
              </w:rPr>
              <w:t>102282216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056E8" w14:textId="77777777" w:rsidR="00403F5C" w:rsidRDefault="00403F5C">
            <w:pPr>
              <w:jc w:val="center"/>
            </w:pPr>
            <w:r>
              <w:rPr>
                <w:rFonts w:ascii="宋体" w:hAnsi="宋体" w:hint="eastAsia"/>
                <w:szCs w:val="24"/>
                <w:lang w:eastAsia="zh-Hans"/>
              </w:rPr>
              <w:t>22宁沪高MTN002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2D575" w14:textId="77777777" w:rsidR="00403F5C" w:rsidRDefault="00403F5C">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38E72" w14:textId="77777777" w:rsidR="00403F5C" w:rsidRDefault="00403F5C">
            <w:pPr>
              <w:jc w:val="right"/>
            </w:pPr>
            <w:r>
              <w:rPr>
                <w:rFonts w:ascii="宋体" w:hAnsi="宋体" w:hint="eastAsia"/>
                <w:szCs w:val="24"/>
                <w:lang w:eastAsia="zh-Hans"/>
              </w:rPr>
              <w:t>20,489,484.93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C73F3" w14:textId="77777777" w:rsidR="00403F5C" w:rsidRDefault="00403F5C">
            <w:pPr>
              <w:jc w:val="right"/>
            </w:pPr>
            <w:r>
              <w:rPr>
                <w:rFonts w:ascii="宋体" w:hAnsi="宋体" w:hint="eastAsia"/>
                <w:szCs w:val="24"/>
                <w:lang w:eastAsia="zh-Hans"/>
              </w:rPr>
              <w:t>6.60</w:t>
            </w:r>
          </w:p>
        </w:tc>
      </w:tr>
      <w:tr w:rsidR="00AA68DB" w14:paraId="60BB94E4" w14:textId="77777777">
        <w:trPr>
          <w:divId w:val="12107252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F9D2B" w14:textId="77777777" w:rsidR="00403F5C" w:rsidRDefault="00403F5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D3F2E" w14:textId="77777777" w:rsidR="00403F5C" w:rsidRDefault="00403F5C">
            <w:pPr>
              <w:jc w:val="center"/>
            </w:pPr>
            <w:r>
              <w:rPr>
                <w:rFonts w:ascii="宋体" w:hAnsi="宋体" w:hint="eastAsia"/>
                <w:szCs w:val="24"/>
                <w:lang w:eastAsia="zh-Hans"/>
              </w:rPr>
              <w:t>042480552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DA946" w14:textId="77777777" w:rsidR="00403F5C" w:rsidRDefault="00403F5C">
            <w:pPr>
              <w:jc w:val="center"/>
            </w:pPr>
            <w:r>
              <w:rPr>
                <w:rFonts w:ascii="宋体" w:hAnsi="宋体" w:hint="eastAsia"/>
                <w:szCs w:val="24"/>
                <w:lang w:eastAsia="zh-Hans"/>
              </w:rPr>
              <w:t>24国家管网CP002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38294" w14:textId="77777777" w:rsidR="00403F5C" w:rsidRDefault="00403F5C">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51851" w14:textId="77777777" w:rsidR="00403F5C" w:rsidRDefault="00403F5C">
            <w:pPr>
              <w:jc w:val="right"/>
            </w:pPr>
            <w:r>
              <w:rPr>
                <w:rFonts w:ascii="宋体" w:hAnsi="宋体" w:hint="eastAsia"/>
                <w:szCs w:val="24"/>
                <w:lang w:eastAsia="zh-Hans"/>
              </w:rPr>
              <w:t>20,384,534.79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2D03E" w14:textId="77777777" w:rsidR="00403F5C" w:rsidRDefault="00403F5C">
            <w:pPr>
              <w:jc w:val="right"/>
            </w:pPr>
            <w:r>
              <w:rPr>
                <w:rFonts w:ascii="宋体" w:hAnsi="宋体" w:hint="eastAsia"/>
                <w:szCs w:val="24"/>
                <w:lang w:eastAsia="zh-Hans"/>
              </w:rPr>
              <w:t>6.57</w:t>
            </w:r>
          </w:p>
        </w:tc>
      </w:tr>
      <w:tr w:rsidR="00AA68DB" w14:paraId="120D623A" w14:textId="77777777">
        <w:trPr>
          <w:divId w:val="12107252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BDBC7" w14:textId="77777777" w:rsidR="00403F5C" w:rsidRDefault="00403F5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B18D0" w14:textId="77777777" w:rsidR="00403F5C" w:rsidRDefault="00403F5C">
            <w:pPr>
              <w:jc w:val="center"/>
            </w:pPr>
            <w:r>
              <w:rPr>
                <w:rFonts w:ascii="宋体" w:hAnsi="宋体" w:hint="eastAsia"/>
                <w:szCs w:val="24"/>
                <w:lang w:eastAsia="zh-Hans"/>
              </w:rPr>
              <w:t>019758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3D440" w14:textId="77777777" w:rsidR="00403F5C" w:rsidRDefault="00403F5C">
            <w:pPr>
              <w:jc w:val="center"/>
            </w:pPr>
            <w:r>
              <w:rPr>
                <w:rFonts w:ascii="宋体" w:hAnsi="宋体" w:hint="eastAsia"/>
                <w:szCs w:val="24"/>
                <w:lang w:eastAsia="zh-Hans"/>
              </w:rPr>
              <w:t>24国债21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2A2A6" w14:textId="77777777" w:rsidR="00403F5C" w:rsidRDefault="00403F5C">
            <w:pPr>
              <w:jc w:val="right"/>
            </w:pPr>
            <w:r>
              <w:rPr>
                <w:rFonts w:ascii="宋体" w:hAnsi="宋体" w:hint="eastAsia"/>
                <w:szCs w:val="24"/>
                <w:lang w:eastAsia="zh-Hans"/>
              </w:rPr>
              <w:t>198,000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67679" w14:textId="77777777" w:rsidR="00403F5C" w:rsidRDefault="00403F5C">
            <w:pPr>
              <w:jc w:val="right"/>
            </w:pPr>
            <w:r>
              <w:rPr>
                <w:rFonts w:ascii="宋体" w:hAnsi="宋体" w:hint="eastAsia"/>
                <w:szCs w:val="24"/>
                <w:lang w:eastAsia="zh-Hans"/>
              </w:rPr>
              <w:t>20,046,024.49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BD455" w14:textId="77777777" w:rsidR="00403F5C" w:rsidRDefault="00403F5C">
            <w:pPr>
              <w:jc w:val="right"/>
            </w:pPr>
            <w:r>
              <w:rPr>
                <w:rFonts w:ascii="宋体" w:hAnsi="宋体" w:hint="eastAsia"/>
                <w:szCs w:val="24"/>
                <w:lang w:eastAsia="zh-Hans"/>
              </w:rPr>
              <w:t>6.46</w:t>
            </w:r>
          </w:p>
        </w:tc>
      </w:tr>
    </w:tbl>
    <w:p w14:paraId="267DF808" w14:textId="77777777" w:rsidR="00403F5C" w:rsidRDefault="00403F5C">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49A114C9" w14:textId="77777777" w:rsidR="00403F5C" w:rsidRDefault="00403F5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3A7409B" w14:textId="77777777" w:rsidR="00403F5C" w:rsidRDefault="00403F5C">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02664F22" w14:textId="77777777" w:rsidR="00403F5C" w:rsidRDefault="00403F5C">
      <w:pPr>
        <w:spacing w:line="360" w:lineRule="auto"/>
        <w:ind w:firstLineChars="200" w:firstLine="420"/>
        <w:divId w:val="1231039332"/>
      </w:pPr>
      <w:r>
        <w:rPr>
          <w:rFonts w:ascii="宋体" w:hAnsi="宋体" w:hint="eastAsia"/>
          <w:szCs w:val="21"/>
          <w:lang w:eastAsia="zh-Hans"/>
        </w:rPr>
        <w:lastRenderedPageBreak/>
        <w:t>本基金本报告期末未持有贵金属。</w:t>
      </w:r>
    </w:p>
    <w:p w14:paraId="29F67025" w14:textId="77777777" w:rsidR="00403F5C" w:rsidRDefault="00403F5C">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6E38F609" w14:textId="77777777" w:rsidR="00403F5C" w:rsidRDefault="00403F5C">
      <w:pPr>
        <w:spacing w:line="360" w:lineRule="auto"/>
        <w:ind w:firstLineChars="200" w:firstLine="420"/>
        <w:divId w:val="678655979"/>
      </w:pPr>
      <w:r>
        <w:rPr>
          <w:rFonts w:ascii="宋体" w:hAnsi="宋体" w:hint="eastAsia"/>
          <w:szCs w:val="21"/>
          <w:lang w:eastAsia="zh-Hans"/>
        </w:rPr>
        <w:t>本基金本报告期末未持有权证。</w:t>
      </w:r>
    </w:p>
    <w:p w14:paraId="1A43A9C3" w14:textId="77777777" w:rsidR="00403F5C" w:rsidRDefault="00403F5C">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30D4664C" w14:textId="77777777" w:rsidR="00403F5C" w:rsidRDefault="00403F5C">
      <w:pPr>
        <w:spacing w:line="360" w:lineRule="auto"/>
        <w:ind w:firstLineChars="200" w:firstLine="420"/>
        <w:divId w:val="230578134"/>
      </w:pPr>
      <w:r>
        <w:rPr>
          <w:rFonts w:ascii="宋体" w:hAnsi="宋体" w:hint="eastAsia"/>
          <w:szCs w:val="21"/>
          <w:lang w:eastAsia="zh-Hans"/>
        </w:rPr>
        <w:t>本基金本报告期末未持有股指期货。</w:t>
      </w:r>
    </w:p>
    <w:p w14:paraId="5F653DE3" w14:textId="77777777" w:rsidR="00403F5C" w:rsidRDefault="00403F5C">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A0403DB" w14:textId="77777777" w:rsidR="00403F5C" w:rsidRDefault="00403F5C">
      <w:pPr>
        <w:spacing w:line="360" w:lineRule="auto"/>
        <w:ind w:firstLineChars="200" w:firstLine="420"/>
        <w:divId w:val="1186481138"/>
      </w:pPr>
      <w:bookmarkStart w:id="250" w:name="m510_01_1597"/>
      <w:bookmarkStart w:id="251" w:name="m510_01_1598"/>
      <w:bookmarkEnd w:id="250"/>
      <w:r>
        <w:rPr>
          <w:rFonts w:ascii="宋体" w:hAnsi="宋体" w:hint="eastAsia"/>
          <w:szCs w:val="21"/>
          <w:lang w:eastAsia="zh-Hans"/>
        </w:rPr>
        <w:t>本基金本报告期末未持有国债期货。</w:t>
      </w:r>
    </w:p>
    <w:p w14:paraId="1714D2F6" w14:textId="77777777" w:rsidR="00403F5C" w:rsidRDefault="00403F5C">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14EDD826" w14:textId="77777777" w:rsidR="00403F5C" w:rsidRDefault="00403F5C">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0389E6CD" w14:textId="77777777" w:rsidR="00403F5C" w:rsidRDefault="00403F5C">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C67F467" w14:textId="77777777" w:rsidR="00403F5C" w:rsidRDefault="00403F5C">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1B17FA86" w14:textId="77777777" w:rsidR="00403F5C" w:rsidRDefault="00403F5C">
      <w:pPr>
        <w:spacing w:line="360" w:lineRule="auto"/>
        <w:ind w:firstLineChars="200" w:firstLine="420"/>
      </w:pPr>
      <w:r>
        <w:rPr>
          <w:rFonts w:ascii="宋体" w:hAnsi="宋体" w:hint="eastAsia"/>
        </w:rPr>
        <w:t>报告期内本基金投资的前十名股票中没有在基金合同规定备选股票库之外的股票。</w:t>
      </w:r>
    </w:p>
    <w:p w14:paraId="01F297C3" w14:textId="77777777" w:rsidR="00403F5C" w:rsidRDefault="00403F5C">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AA68DB" w14:paraId="1BC1CDEC" w14:textId="77777777">
        <w:trPr>
          <w:divId w:val="116446672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4C657" w14:textId="77777777" w:rsidR="00403F5C" w:rsidRDefault="00403F5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9E1C7" w14:textId="77777777" w:rsidR="00403F5C" w:rsidRDefault="00403F5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78EE5" w14:textId="77777777" w:rsidR="00403F5C" w:rsidRDefault="00403F5C">
            <w:pPr>
              <w:jc w:val="center"/>
            </w:pPr>
            <w:r>
              <w:rPr>
                <w:rFonts w:ascii="宋体" w:hAnsi="宋体" w:hint="eastAsia"/>
              </w:rPr>
              <w:t>金额（元）</w:t>
            </w:r>
            <w:r>
              <w:t xml:space="preserve"> </w:t>
            </w:r>
          </w:p>
        </w:tc>
      </w:tr>
      <w:tr w:rsidR="00AA68DB" w14:paraId="1A8FE1B8" w14:textId="77777777">
        <w:trPr>
          <w:divId w:val="11644667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58B68" w14:textId="77777777" w:rsidR="00403F5C" w:rsidRDefault="00403F5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20938" w14:textId="77777777" w:rsidR="00403F5C" w:rsidRDefault="00403F5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88DAC" w14:textId="77777777" w:rsidR="00403F5C" w:rsidRDefault="00403F5C">
            <w:pPr>
              <w:jc w:val="right"/>
            </w:pPr>
            <w:r>
              <w:rPr>
                <w:rFonts w:ascii="宋体" w:hAnsi="宋体" w:hint="eastAsia"/>
              </w:rPr>
              <w:t>101,334.90</w:t>
            </w:r>
          </w:p>
        </w:tc>
      </w:tr>
      <w:tr w:rsidR="00AA68DB" w14:paraId="327359CA" w14:textId="77777777">
        <w:trPr>
          <w:divId w:val="11644667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30858" w14:textId="77777777" w:rsidR="00403F5C" w:rsidRDefault="00403F5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3C9CB" w14:textId="77777777" w:rsidR="00403F5C" w:rsidRDefault="00403F5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168EF" w14:textId="77777777" w:rsidR="00403F5C" w:rsidRDefault="00403F5C">
            <w:pPr>
              <w:jc w:val="right"/>
            </w:pPr>
            <w:r>
              <w:rPr>
                <w:rFonts w:ascii="宋体" w:hAnsi="宋体" w:hint="eastAsia"/>
              </w:rPr>
              <w:t>218,633.09</w:t>
            </w:r>
          </w:p>
        </w:tc>
      </w:tr>
      <w:tr w:rsidR="00AA68DB" w14:paraId="456002FB" w14:textId="77777777">
        <w:trPr>
          <w:divId w:val="11644667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8605F" w14:textId="77777777" w:rsidR="00403F5C" w:rsidRDefault="00403F5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5C2A7" w14:textId="77777777" w:rsidR="00403F5C" w:rsidRDefault="00403F5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9459A" w14:textId="77777777" w:rsidR="00403F5C" w:rsidRDefault="00403F5C">
            <w:pPr>
              <w:jc w:val="right"/>
            </w:pPr>
            <w:r>
              <w:rPr>
                <w:rFonts w:ascii="宋体" w:hAnsi="宋体" w:hint="eastAsia"/>
              </w:rPr>
              <w:t>-</w:t>
            </w:r>
          </w:p>
        </w:tc>
      </w:tr>
      <w:tr w:rsidR="00AA68DB" w14:paraId="6C054C75" w14:textId="77777777">
        <w:trPr>
          <w:divId w:val="11644667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F2F74" w14:textId="77777777" w:rsidR="00403F5C" w:rsidRDefault="00403F5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C2791" w14:textId="77777777" w:rsidR="00403F5C" w:rsidRDefault="00403F5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6C8E1" w14:textId="77777777" w:rsidR="00403F5C" w:rsidRDefault="00403F5C">
            <w:pPr>
              <w:jc w:val="right"/>
            </w:pPr>
            <w:r>
              <w:rPr>
                <w:rFonts w:ascii="宋体" w:hAnsi="宋体" w:hint="eastAsia"/>
              </w:rPr>
              <w:t>-</w:t>
            </w:r>
          </w:p>
        </w:tc>
      </w:tr>
      <w:tr w:rsidR="00AA68DB" w14:paraId="2A23B14C" w14:textId="77777777">
        <w:trPr>
          <w:divId w:val="11644667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313D9" w14:textId="77777777" w:rsidR="00403F5C" w:rsidRDefault="00403F5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D42AC" w14:textId="77777777" w:rsidR="00403F5C" w:rsidRDefault="00403F5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3AE55" w14:textId="77777777" w:rsidR="00403F5C" w:rsidRDefault="00403F5C">
            <w:pPr>
              <w:jc w:val="right"/>
            </w:pPr>
            <w:r>
              <w:rPr>
                <w:rFonts w:ascii="宋体" w:hAnsi="宋体" w:hint="eastAsia"/>
              </w:rPr>
              <w:t>2,291.33</w:t>
            </w:r>
          </w:p>
        </w:tc>
      </w:tr>
      <w:tr w:rsidR="00AA68DB" w14:paraId="27F88FDE" w14:textId="77777777">
        <w:trPr>
          <w:divId w:val="11644667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56FDA" w14:textId="77777777" w:rsidR="00403F5C" w:rsidRDefault="00403F5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0BD5D" w14:textId="77777777" w:rsidR="00403F5C" w:rsidRDefault="00403F5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D50FB" w14:textId="77777777" w:rsidR="00403F5C" w:rsidRDefault="00403F5C">
            <w:pPr>
              <w:jc w:val="right"/>
            </w:pPr>
            <w:r>
              <w:rPr>
                <w:rFonts w:ascii="宋体" w:hAnsi="宋体" w:hint="eastAsia"/>
              </w:rPr>
              <w:t>-</w:t>
            </w:r>
          </w:p>
        </w:tc>
      </w:tr>
      <w:tr w:rsidR="00AA68DB" w14:paraId="42713A23" w14:textId="77777777">
        <w:trPr>
          <w:divId w:val="11644667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3F398" w14:textId="77777777" w:rsidR="00403F5C" w:rsidRDefault="00403F5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4CDAE" w14:textId="77777777" w:rsidR="00403F5C" w:rsidRDefault="00403F5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386A4" w14:textId="77777777" w:rsidR="00403F5C" w:rsidRDefault="00403F5C">
            <w:pPr>
              <w:jc w:val="right"/>
            </w:pPr>
            <w:r>
              <w:rPr>
                <w:rFonts w:ascii="宋体" w:hAnsi="宋体" w:hint="eastAsia"/>
              </w:rPr>
              <w:t>-</w:t>
            </w:r>
          </w:p>
        </w:tc>
      </w:tr>
      <w:tr w:rsidR="00AA68DB" w14:paraId="292CAB58" w14:textId="77777777">
        <w:trPr>
          <w:divId w:val="11644667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03486" w14:textId="77777777" w:rsidR="00403F5C" w:rsidRDefault="00403F5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BAA0F" w14:textId="77777777" w:rsidR="00403F5C" w:rsidRDefault="00403F5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7CFD3" w14:textId="77777777" w:rsidR="00403F5C" w:rsidRDefault="00403F5C">
            <w:pPr>
              <w:jc w:val="right"/>
            </w:pPr>
            <w:r>
              <w:rPr>
                <w:rFonts w:ascii="宋体" w:hAnsi="宋体" w:hint="eastAsia"/>
              </w:rPr>
              <w:t>322,259.32</w:t>
            </w:r>
          </w:p>
        </w:tc>
      </w:tr>
    </w:tbl>
    <w:p w14:paraId="31B612B5" w14:textId="77777777" w:rsidR="00403F5C" w:rsidRDefault="00403F5C">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30F86506" w14:textId="77777777" w:rsidR="00403F5C" w:rsidRDefault="00403F5C">
      <w:pPr>
        <w:spacing w:line="360" w:lineRule="auto"/>
        <w:ind w:firstLineChars="200" w:firstLine="420"/>
        <w:jc w:val="left"/>
      </w:pPr>
      <w:r>
        <w:rPr>
          <w:rFonts w:ascii="宋体" w:hAnsi="宋体" w:hint="eastAsia"/>
        </w:rPr>
        <w:t xml:space="preserve">本基金本报告期末未持有处于转股期的可转换债券。 </w:t>
      </w:r>
    </w:p>
    <w:p w14:paraId="444864A8" w14:textId="77777777" w:rsidR="00403F5C" w:rsidRDefault="00403F5C">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284A53D4" w14:textId="77777777" w:rsidR="00403F5C" w:rsidRDefault="00403F5C">
      <w:pPr>
        <w:spacing w:line="360" w:lineRule="auto"/>
        <w:ind w:firstLineChars="200" w:firstLine="420"/>
        <w:jc w:val="left"/>
        <w:divId w:val="102311860"/>
      </w:pPr>
      <w:r>
        <w:rPr>
          <w:rFonts w:ascii="宋体" w:hAnsi="宋体" w:hint="eastAsia"/>
        </w:rPr>
        <w:t>本基金本报告期末前十名股票中不存在流通受限情况。</w:t>
      </w:r>
      <w:bookmarkEnd w:id="18"/>
      <w:bookmarkEnd w:id="19"/>
      <w:bookmarkEnd w:id="20"/>
      <w:bookmarkEnd w:id="21"/>
      <w:bookmarkEnd w:id="17"/>
    </w:p>
    <w:p w14:paraId="467EBAD7" w14:textId="77777777" w:rsidR="00403F5C" w:rsidRDefault="00403F5C">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06D2A73F" w14:textId="77777777" w:rsidR="00403F5C" w:rsidRDefault="00403F5C">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5A66C6E5" w14:textId="77777777" w:rsidR="00403F5C" w:rsidRDefault="00403F5C">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lastRenderedPageBreak/>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33E92312" w14:textId="77777777" w:rsidR="00403F5C" w:rsidRDefault="00403F5C">
      <w:pPr>
        <w:wordWrap w:val="0"/>
        <w:spacing w:line="360" w:lineRule="auto"/>
        <w:jc w:val="right"/>
        <w:divId w:val="1238201776"/>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AA68DB" w14:paraId="27E4B1AD" w14:textId="77777777">
        <w:trPr>
          <w:divId w:val="123820177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1F34840" w14:textId="77777777" w:rsidR="00403F5C" w:rsidRDefault="00403F5C">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278981" w14:textId="77777777" w:rsidR="00403F5C" w:rsidRDefault="00403F5C">
            <w:pPr>
              <w:ind w:right="3"/>
              <w:jc w:val="center"/>
            </w:pPr>
            <w:r>
              <w:rPr>
                <w:rFonts w:ascii="宋体" w:hAnsi="宋体" w:hint="eastAsia"/>
                <w:lang w:eastAsia="zh-Hans"/>
              </w:rPr>
              <w:t>摩根安荣回报混合A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2F3EE" w14:textId="77777777" w:rsidR="00403F5C" w:rsidRDefault="00403F5C">
            <w:pPr>
              <w:ind w:right="3"/>
              <w:jc w:val="center"/>
            </w:pPr>
            <w:r>
              <w:rPr>
                <w:rFonts w:ascii="宋体" w:hAnsi="宋体" w:hint="eastAsia"/>
                <w:lang w:eastAsia="zh-Hans"/>
              </w:rPr>
              <w:t>摩根安荣回报混合C</w:t>
            </w:r>
            <w:r>
              <w:rPr>
                <w:rFonts w:ascii="宋体" w:hAnsi="宋体" w:hint="eastAsia"/>
                <w:kern w:val="0"/>
                <w:szCs w:val="24"/>
                <w:lang w:eastAsia="zh-Hans"/>
              </w:rPr>
              <w:t xml:space="preserve"> </w:t>
            </w:r>
          </w:p>
        </w:tc>
      </w:tr>
      <w:tr w:rsidR="00AA68DB" w14:paraId="2D2A8B84" w14:textId="77777777">
        <w:trPr>
          <w:divId w:val="12382017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8106E1" w14:textId="77777777" w:rsidR="00403F5C" w:rsidRDefault="00403F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F18EB9" w14:textId="77777777" w:rsidR="00403F5C" w:rsidRDefault="00403F5C">
            <w:pPr>
              <w:jc w:val="right"/>
            </w:pPr>
            <w:r>
              <w:rPr>
                <w:rFonts w:ascii="宋体" w:hAnsi="宋体" w:hint="eastAsia"/>
              </w:rPr>
              <w:t>152,711,991.27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FD36C3" w14:textId="77777777" w:rsidR="00403F5C" w:rsidRDefault="00403F5C">
            <w:pPr>
              <w:jc w:val="right"/>
            </w:pPr>
            <w:r>
              <w:rPr>
                <w:rFonts w:ascii="宋体" w:hAnsi="宋体" w:hint="eastAsia"/>
              </w:rPr>
              <w:t>227,133,193.13</w:t>
            </w:r>
          </w:p>
        </w:tc>
      </w:tr>
      <w:tr w:rsidR="00AA68DB" w14:paraId="126347BC" w14:textId="77777777">
        <w:trPr>
          <w:divId w:val="12382017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371507" w14:textId="77777777" w:rsidR="00403F5C" w:rsidRDefault="00403F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2E91B8" w14:textId="77777777" w:rsidR="00403F5C" w:rsidRDefault="00403F5C">
            <w:pPr>
              <w:jc w:val="right"/>
            </w:pPr>
            <w:r>
              <w:rPr>
                <w:rFonts w:ascii="宋体" w:hAnsi="宋体" w:hint="eastAsia"/>
              </w:rPr>
              <w:t>961,564.24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993A6C" w14:textId="77777777" w:rsidR="00403F5C" w:rsidRDefault="00403F5C">
            <w:pPr>
              <w:jc w:val="right"/>
            </w:pPr>
            <w:r>
              <w:rPr>
                <w:rFonts w:ascii="宋体" w:hAnsi="宋体" w:hint="eastAsia"/>
              </w:rPr>
              <w:t>660,103.64</w:t>
            </w:r>
          </w:p>
        </w:tc>
      </w:tr>
      <w:tr w:rsidR="00AA68DB" w14:paraId="28C3C656" w14:textId="77777777">
        <w:trPr>
          <w:divId w:val="12382017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C3AC93" w14:textId="77777777" w:rsidR="00403F5C" w:rsidRDefault="00403F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C03C80" w14:textId="77777777" w:rsidR="00403F5C" w:rsidRDefault="00403F5C">
            <w:pPr>
              <w:jc w:val="right"/>
            </w:pPr>
            <w:r>
              <w:rPr>
                <w:rFonts w:ascii="宋体" w:hAnsi="宋体" w:hint="eastAsia"/>
              </w:rPr>
              <w:t>41,434,763.00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DDBDB5" w14:textId="77777777" w:rsidR="00403F5C" w:rsidRDefault="00403F5C">
            <w:pPr>
              <w:jc w:val="right"/>
            </w:pPr>
            <w:r>
              <w:rPr>
                <w:rFonts w:ascii="宋体" w:hAnsi="宋体" w:hint="eastAsia"/>
              </w:rPr>
              <w:t>53,280,172.67</w:t>
            </w:r>
          </w:p>
        </w:tc>
      </w:tr>
      <w:tr w:rsidR="00AA68DB" w14:paraId="572E3F8B" w14:textId="77777777">
        <w:trPr>
          <w:divId w:val="12382017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9C9533" w14:textId="77777777" w:rsidR="00403F5C" w:rsidRDefault="00403F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14BC11" w14:textId="77777777" w:rsidR="00403F5C" w:rsidRDefault="00403F5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7F9970" w14:textId="77777777" w:rsidR="00403F5C" w:rsidRDefault="00403F5C">
            <w:pPr>
              <w:jc w:val="right"/>
            </w:pPr>
            <w:r>
              <w:rPr>
                <w:rFonts w:ascii="宋体" w:hAnsi="宋体" w:hint="eastAsia"/>
              </w:rPr>
              <w:t>-</w:t>
            </w:r>
          </w:p>
        </w:tc>
      </w:tr>
      <w:tr w:rsidR="00AA68DB" w14:paraId="0700F966" w14:textId="77777777">
        <w:trPr>
          <w:divId w:val="12382017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4899E1" w14:textId="77777777" w:rsidR="00403F5C" w:rsidRDefault="00403F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44132D" w14:textId="77777777" w:rsidR="00403F5C" w:rsidRDefault="00403F5C">
            <w:pPr>
              <w:jc w:val="right"/>
            </w:pPr>
            <w:r>
              <w:rPr>
                <w:rFonts w:ascii="宋体" w:hAnsi="宋体" w:hint="eastAsia"/>
              </w:rPr>
              <w:t>112,238,792.51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A04EEF" w14:textId="77777777" w:rsidR="00403F5C" w:rsidRDefault="00403F5C">
            <w:pPr>
              <w:jc w:val="right"/>
            </w:pPr>
            <w:r>
              <w:rPr>
                <w:rFonts w:ascii="宋体" w:hAnsi="宋体" w:hint="eastAsia"/>
              </w:rPr>
              <w:t>174,513,124.10</w:t>
            </w:r>
          </w:p>
        </w:tc>
      </w:tr>
    </w:tbl>
    <w:p w14:paraId="4B6C77F9" w14:textId="77777777" w:rsidR="00403F5C" w:rsidRDefault="00403F5C">
      <w:pPr>
        <w:spacing w:line="360" w:lineRule="auto"/>
        <w:jc w:val="left"/>
        <w:divId w:val="123820177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1B4374F5" w14:textId="77777777" w:rsidR="00403F5C" w:rsidRDefault="00403F5C">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05EAAB42" w14:textId="77777777" w:rsidR="00403F5C" w:rsidRDefault="00403F5C">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16B8A4B2" w14:textId="77777777" w:rsidR="00403F5C" w:rsidRDefault="00403F5C">
      <w:pPr>
        <w:wordWrap w:val="0"/>
        <w:spacing w:line="360" w:lineRule="auto"/>
        <w:jc w:val="right"/>
        <w:divId w:val="46015339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AA68DB" w14:paraId="44228CF3" w14:textId="77777777">
        <w:trPr>
          <w:divId w:val="46015339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931076" w14:textId="77777777" w:rsidR="00403F5C" w:rsidRDefault="00403F5C">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EB69DD" w14:textId="77777777" w:rsidR="00403F5C" w:rsidRDefault="00403F5C">
            <w:pPr>
              <w:jc w:val="center"/>
            </w:pPr>
            <w:r>
              <w:rPr>
                <w:rFonts w:ascii="宋体" w:hAnsi="宋体" w:hint="eastAsia"/>
                <w:lang w:eastAsia="zh-Hans"/>
              </w:rPr>
              <w:t>摩根安荣回报混合A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492BCF" w14:textId="77777777" w:rsidR="00403F5C" w:rsidRDefault="00403F5C">
            <w:pPr>
              <w:jc w:val="center"/>
            </w:pPr>
            <w:r>
              <w:rPr>
                <w:rFonts w:ascii="宋体" w:hAnsi="宋体" w:hint="eastAsia"/>
                <w:lang w:eastAsia="zh-Hans"/>
              </w:rPr>
              <w:t>摩根安荣回报混合C</w:t>
            </w:r>
            <w:r>
              <w:rPr>
                <w:rFonts w:ascii="宋体" w:hAnsi="宋体" w:hint="eastAsia"/>
                <w:color w:val="000000"/>
              </w:rPr>
              <w:t xml:space="preserve"> </w:t>
            </w:r>
          </w:p>
        </w:tc>
      </w:tr>
      <w:tr w:rsidR="00AA68DB" w14:paraId="7E7AA54A" w14:textId="77777777">
        <w:trPr>
          <w:divId w:val="46015339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61D91" w14:textId="77777777" w:rsidR="00403F5C" w:rsidRDefault="00403F5C">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934F8" w14:textId="77777777" w:rsidR="00403F5C" w:rsidRDefault="00403F5C">
            <w:pPr>
              <w:jc w:val="right"/>
            </w:pPr>
            <w:r>
              <w:rPr>
                <w:rFonts w:ascii="宋体" w:hAnsi="宋体" w:hint="eastAsia"/>
                <w:kern w:val="0"/>
                <w:szCs w:val="24"/>
                <w:lang w:eastAsia="zh-Hans"/>
              </w:rPr>
              <w:t>227,534.82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1DA26" w14:textId="77777777" w:rsidR="00403F5C" w:rsidRDefault="00403F5C">
            <w:pPr>
              <w:jc w:val="right"/>
            </w:pPr>
            <w:r>
              <w:rPr>
                <w:rFonts w:ascii="宋体" w:hAnsi="宋体" w:hint="eastAsia"/>
                <w:kern w:val="0"/>
                <w:szCs w:val="24"/>
                <w:lang w:eastAsia="zh-Hans"/>
              </w:rPr>
              <w:t>-</w:t>
            </w:r>
          </w:p>
        </w:tc>
      </w:tr>
      <w:tr w:rsidR="00AA68DB" w14:paraId="480B845F" w14:textId="77777777">
        <w:trPr>
          <w:divId w:val="46015339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3FEA5" w14:textId="77777777" w:rsidR="00403F5C" w:rsidRDefault="00403F5C">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CD608" w14:textId="77777777" w:rsidR="00403F5C" w:rsidRDefault="00403F5C">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BE5CC" w14:textId="77777777" w:rsidR="00403F5C" w:rsidRDefault="00403F5C">
            <w:pPr>
              <w:jc w:val="right"/>
            </w:pPr>
            <w:r>
              <w:rPr>
                <w:rFonts w:ascii="宋体" w:hAnsi="宋体" w:hint="eastAsia"/>
                <w:szCs w:val="24"/>
                <w:lang w:eastAsia="zh-Hans"/>
              </w:rPr>
              <w:t>-</w:t>
            </w:r>
          </w:p>
        </w:tc>
      </w:tr>
      <w:tr w:rsidR="00AA68DB" w14:paraId="7FC424EC" w14:textId="77777777">
        <w:trPr>
          <w:divId w:val="46015339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2125D" w14:textId="77777777" w:rsidR="00403F5C" w:rsidRDefault="00403F5C">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78288" w14:textId="77777777" w:rsidR="00403F5C" w:rsidRDefault="00403F5C">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761EA" w14:textId="77777777" w:rsidR="00403F5C" w:rsidRDefault="00403F5C">
            <w:pPr>
              <w:jc w:val="right"/>
            </w:pPr>
            <w:r>
              <w:rPr>
                <w:rFonts w:ascii="宋体" w:hAnsi="宋体" w:hint="eastAsia"/>
                <w:lang w:eastAsia="zh-Hans"/>
              </w:rPr>
              <w:t>-</w:t>
            </w:r>
          </w:p>
        </w:tc>
      </w:tr>
      <w:tr w:rsidR="00AA68DB" w14:paraId="06E6C05D" w14:textId="77777777">
        <w:trPr>
          <w:divId w:val="46015339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9668D" w14:textId="77777777" w:rsidR="00403F5C" w:rsidRDefault="00403F5C">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FE998" w14:textId="77777777" w:rsidR="00403F5C" w:rsidRDefault="00403F5C">
            <w:pPr>
              <w:jc w:val="right"/>
            </w:pPr>
            <w:r>
              <w:rPr>
                <w:rFonts w:ascii="宋体" w:hAnsi="宋体" w:hint="eastAsia"/>
                <w:lang w:eastAsia="zh-Hans"/>
              </w:rPr>
              <w:t>227,534.82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132CE" w14:textId="77777777" w:rsidR="00403F5C" w:rsidRDefault="00403F5C">
            <w:pPr>
              <w:jc w:val="right"/>
            </w:pPr>
            <w:r>
              <w:rPr>
                <w:rFonts w:ascii="宋体" w:hAnsi="宋体" w:hint="eastAsia"/>
                <w:lang w:eastAsia="zh-Hans"/>
              </w:rPr>
              <w:t>-</w:t>
            </w:r>
          </w:p>
        </w:tc>
      </w:tr>
      <w:tr w:rsidR="00AA68DB" w14:paraId="3065AA16" w14:textId="77777777">
        <w:trPr>
          <w:divId w:val="46015339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E53C0" w14:textId="77777777" w:rsidR="00403F5C" w:rsidRDefault="00403F5C">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FCDC8" w14:textId="77777777" w:rsidR="00403F5C" w:rsidRDefault="00403F5C">
            <w:pPr>
              <w:jc w:val="right"/>
            </w:pPr>
            <w:r>
              <w:rPr>
                <w:rFonts w:ascii="宋体" w:hAnsi="宋体" w:hint="eastAsia"/>
                <w:lang w:eastAsia="zh-Hans"/>
              </w:rPr>
              <w:t>0.08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6541C" w14:textId="77777777" w:rsidR="00403F5C" w:rsidRDefault="00403F5C">
            <w:pPr>
              <w:jc w:val="right"/>
            </w:pPr>
            <w:r>
              <w:rPr>
                <w:rFonts w:ascii="宋体" w:hAnsi="宋体" w:hint="eastAsia"/>
                <w:lang w:eastAsia="zh-Hans"/>
              </w:rPr>
              <w:t>-</w:t>
            </w:r>
          </w:p>
        </w:tc>
      </w:tr>
    </w:tbl>
    <w:p w14:paraId="473AE7C2" w14:textId="77777777" w:rsidR="00403F5C" w:rsidRDefault="00403F5C">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39D9C82E" w14:textId="77777777" w:rsidR="00403F5C" w:rsidRDefault="00403F5C">
      <w:pPr>
        <w:spacing w:line="360" w:lineRule="auto"/>
        <w:ind w:firstLineChars="200" w:firstLine="420"/>
        <w:jc w:val="left"/>
        <w:divId w:val="1079524352"/>
      </w:pPr>
      <w:r>
        <w:rPr>
          <w:rFonts w:ascii="宋体" w:hAnsi="宋体" w:hint="eastAsia"/>
          <w:lang w:eastAsia="zh-Hans"/>
        </w:rPr>
        <w:t>无。</w:t>
      </w:r>
      <w:r>
        <w:rPr>
          <w:rFonts w:ascii="宋体" w:hAnsi="宋体" w:hint="eastAsia"/>
        </w:rPr>
        <w:t xml:space="preserve"> </w:t>
      </w:r>
    </w:p>
    <w:p w14:paraId="72E16A38" w14:textId="77777777" w:rsidR="00403F5C" w:rsidRDefault="00403F5C">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CB4DA8F" w14:textId="77777777" w:rsidR="00403F5C" w:rsidRDefault="00403F5C">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51316F4C" w14:textId="77777777" w:rsidR="00403F5C" w:rsidRDefault="00403F5C">
      <w:pPr>
        <w:spacing w:line="360" w:lineRule="auto"/>
        <w:ind w:firstLineChars="200" w:firstLine="420"/>
        <w:divId w:val="1852183726"/>
        <w:rPr>
          <w:rFonts w:ascii="宋体" w:hAnsi="宋体" w:hint="eastAsia"/>
          <w:szCs w:val="21"/>
          <w:lang w:eastAsia="zh-Hans"/>
        </w:rPr>
      </w:pPr>
      <w:r>
        <w:rPr>
          <w:rFonts w:ascii="宋体" w:hAnsi="宋体" w:hint="eastAsia"/>
          <w:szCs w:val="21"/>
          <w:lang w:eastAsia="zh-Hans"/>
        </w:rPr>
        <w:t>无。</w:t>
      </w:r>
    </w:p>
    <w:p w14:paraId="70879E28" w14:textId="77777777" w:rsidR="00403F5C" w:rsidRDefault="00403F5C">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1DCB65C9" w14:textId="77777777" w:rsidR="00403F5C" w:rsidRDefault="00403F5C">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1F0C903C" w14:textId="77777777" w:rsidR="00403F5C" w:rsidRDefault="00403F5C">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(二)摩根安荣回报混合型证券投资基金基金合同</w:t>
      </w:r>
      <w:r>
        <w:rPr>
          <w:rFonts w:ascii="宋体" w:hAnsi="宋体" w:cs="宋体" w:hint="eastAsia"/>
          <w:color w:val="000000"/>
          <w:kern w:val="0"/>
        </w:rPr>
        <w:br/>
        <w:t xml:space="preserve">　　(三)摩根安荣回报混合型证券投资基金托管协议</w:t>
      </w:r>
      <w:r>
        <w:rPr>
          <w:rFonts w:ascii="宋体" w:hAnsi="宋体" w:cs="宋体" w:hint="eastAsia"/>
          <w:color w:val="000000"/>
          <w:kern w:val="0"/>
        </w:rPr>
        <w:br/>
      </w:r>
      <w:r>
        <w:rPr>
          <w:rFonts w:ascii="宋体" w:hAnsi="宋体" w:cs="宋体" w:hint="eastAsia"/>
          <w:color w:val="000000"/>
          <w:kern w:val="0"/>
        </w:rPr>
        <w:lastRenderedPageBreak/>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0061AD3" w14:textId="77777777" w:rsidR="00403F5C" w:rsidRDefault="00403F5C">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453FE000" w14:textId="77777777" w:rsidR="00403F5C" w:rsidRDefault="00403F5C">
      <w:pPr>
        <w:spacing w:line="360" w:lineRule="auto"/>
        <w:ind w:firstLineChars="200" w:firstLine="420"/>
        <w:jc w:val="left"/>
      </w:pPr>
      <w:r>
        <w:rPr>
          <w:rFonts w:ascii="宋体" w:hAnsi="宋体" w:cs="宋体" w:hint="eastAsia"/>
          <w:color w:val="000000"/>
          <w:kern w:val="0"/>
        </w:rPr>
        <w:t>基金管理人或基金托管人住所。</w:t>
      </w:r>
    </w:p>
    <w:p w14:paraId="3E81478D" w14:textId="77777777" w:rsidR="00403F5C" w:rsidRDefault="00403F5C">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00A2C71D" w14:textId="77777777" w:rsidR="00403F5C" w:rsidRDefault="00403F5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7FBD63AC" w14:textId="77777777" w:rsidR="00403F5C" w:rsidRDefault="00403F5C">
      <w:pPr>
        <w:spacing w:line="360" w:lineRule="auto"/>
        <w:ind w:firstLineChars="600" w:firstLine="1687"/>
        <w:jc w:val="left"/>
      </w:pPr>
      <w:r>
        <w:rPr>
          <w:rFonts w:ascii="宋体" w:hAnsi="宋体" w:hint="eastAsia"/>
          <w:b/>
          <w:bCs/>
          <w:sz w:val="28"/>
          <w:szCs w:val="30"/>
        </w:rPr>
        <w:t xml:space="preserve">　 </w:t>
      </w:r>
    </w:p>
    <w:p w14:paraId="1FA5A9E9" w14:textId="77777777" w:rsidR="00403F5C" w:rsidRDefault="00403F5C">
      <w:pPr>
        <w:spacing w:line="360" w:lineRule="auto"/>
        <w:ind w:firstLineChars="600" w:firstLine="1687"/>
        <w:jc w:val="left"/>
      </w:pPr>
      <w:r>
        <w:rPr>
          <w:rFonts w:ascii="宋体" w:hAnsi="宋体" w:hint="eastAsia"/>
          <w:b/>
          <w:bCs/>
          <w:sz w:val="28"/>
          <w:szCs w:val="30"/>
        </w:rPr>
        <w:t xml:space="preserve">　 </w:t>
      </w:r>
    </w:p>
    <w:p w14:paraId="3174085E" w14:textId="77777777" w:rsidR="00403F5C" w:rsidRDefault="00403F5C">
      <w:pPr>
        <w:spacing w:line="360" w:lineRule="auto"/>
        <w:ind w:firstLineChars="600" w:firstLine="1446"/>
        <w:jc w:val="right"/>
      </w:pPr>
      <w:r>
        <w:rPr>
          <w:rFonts w:ascii="宋体" w:hAnsi="宋体" w:hint="eastAsia"/>
          <w:b/>
          <w:bCs/>
          <w:sz w:val="24"/>
          <w:szCs w:val="24"/>
        </w:rPr>
        <w:t>摩根基金管理（中国）有限公司</w:t>
      </w:r>
    </w:p>
    <w:p w14:paraId="4B71C4E1" w14:textId="77777777" w:rsidR="00403F5C" w:rsidRDefault="00403F5C">
      <w:pPr>
        <w:spacing w:line="360" w:lineRule="auto"/>
        <w:ind w:firstLineChars="600" w:firstLine="1446"/>
        <w:jc w:val="right"/>
      </w:pPr>
      <w:r>
        <w:rPr>
          <w:rFonts w:ascii="宋体" w:hAnsi="宋体" w:hint="eastAsia"/>
          <w:b/>
          <w:bCs/>
          <w:sz w:val="24"/>
          <w:szCs w:val="24"/>
        </w:rPr>
        <w:t>2025年10月28日</w:t>
      </w:r>
      <w:bookmarkEnd w:id="23"/>
    </w:p>
    <w:sectPr w:rsidR="00403F5C">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D422A" w14:textId="77777777" w:rsidR="00403F5C" w:rsidRDefault="00403F5C">
      <w:pPr>
        <w:rPr>
          <w:szCs w:val="21"/>
        </w:rPr>
      </w:pPr>
      <w:r>
        <w:rPr>
          <w:szCs w:val="21"/>
        </w:rPr>
        <w:separator/>
      </w:r>
      <w:r>
        <w:rPr>
          <w:szCs w:val="21"/>
        </w:rPr>
        <w:t xml:space="preserve"> </w:t>
      </w:r>
    </w:p>
  </w:endnote>
  <w:endnote w:type="continuationSeparator" w:id="0">
    <w:p w14:paraId="2676DD11" w14:textId="77777777" w:rsidR="00403F5C" w:rsidRDefault="00403F5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49E3" w14:textId="77777777" w:rsidR="00403F5C" w:rsidRDefault="00403F5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B8C4" w14:textId="77777777" w:rsidR="00403F5C" w:rsidRDefault="00403F5C">
      <w:pPr>
        <w:rPr>
          <w:szCs w:val="21"/>
        </w:rPr>
      </w:pPr>
      <w:r>
        <w:rPr>
          <w:szCs w:val="21"/>
        </w:rPr>
        <w:separator/>
      </w:r>
      <w:r>
        <w:rPr>
          <w:szCs w:val="21"/>
        </w:rPr>
        <w:t xml:space="preserve"> </w:t>
      </w:r>
    </w:p>
  </w:footnote>
  <w:footnote w:type="continuationSeparator" w:id="0">
    <w:p w14:paraId="7FA155FA" w14:textId="77777777" w:rsidR="00403F5C" w:rsidRDefault="00403F5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D07E" w14:textId="77777777" w:rsidR="00403F5C" w:rsidRDefault="00403F5C">
    <w:pPr>
      <w:pStyle w:val="a8"/>
      <w:jc w:val="right"/>
    </w:pPr>
    <w:r>
      <w:rPr>
        <w:rFonts w:ascii="宋体" w:hAnsi="宋体" w:hint="eastAsia"/>
      </w:rPr>
      <w:t>摩根安荣回报混合型证券投资基金2025年第3季度报告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86670623">
    <w:abstractNumId w:val="0"/>
  </w:num>
  <w:num w:numId="2" w16cid:durableId="1595437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5C"/>
    <w:rsid w:val="000F534B"/>
    <w:rsid w:val="001C0365"/>
    <w:rsid w:val="00403F5C"/>
    <w:rsid w:val="00AA68DB"/>
    <w:rsid w:val="00B5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0FDBE1F"/>
  <w15:chartTrackingRefBased/>
  <w15:docId w15:val="{4CCC4BAC-379C-4E82-9FB4-E8F90249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737">
      <w:marLeft w:val="0"/>
      <w:marRight w:val="0"/>
      <w:marTop w:val="0"/>
      <w:marBottom w:val="0"/>
      <w:divBdr>
        <w:top w:val="none" w:sz="0" w:space="0" w:color="auto"/>
        <w:left w:val="none" w:sz="0" w:space="0" w:color="auto"/>
        <w:bottom w:val="none" w:sz="0" w:space="0" w:color="auto"/>
        <w:right w:val="none" w:sz="0" w:space="0" w:color="auto"/>
      </w:divBdr>
    </w:div>
    <w:div w:id="102311860">
      <w:marLeft w:val="0"/>
      <w:marRight w:val="0"/>
      <w:marTop w:val="0"/>
      <w:marBottom w:val="0"/>
      <w:divBdr>
        <w:top w:val="none" w:sz="0" w:space="0" w:color="auto"/>
        <w:left w:val="none" w:sz="0" w:space="0" w:color="auto"/>
        <w:bottom w:val="none" w:sz="0" w:space="0" w:color="auto"/>
        <w:right w:val="none" w:sz="0" w:space="0" w:color="auto"/>
      </w:divBdr>
    </w:div>
    <w:div w:id="125050238">
      <w:marLeft w:val="0"/>
      <w:marRight w:val="0"/>
      <w:marTop w:val="0"/>
      <w:marBottom w:val="0"/>
      <w:divBdr>
        <w:top w:val="none" w:sz="0" w:space="0" w:color="auto"/>
        <w:left w:val="none" w:sz="0" w:space="0" w:color="auto"/>
        <w:bottom w:val="none" w:sz="0" w:space="0" w:color="auto"/>
        <w:right w:val="none" w:sz="0" w:space="0" w:color="auto"/>
      </w:divBdr>
      <w:divsChild>
        <w:div w:id="112332397">
          <w:marLeft w:val="0"/>
          <w:marRight w:val="0"/>
          <w:marTop w:val="0"/>
          <w:marBottom w:val="0"/>
          <w:divBdr>
            <w:top w:val="none" w:sz="0" w:space="0" w:color="auto"/>
            <w:left w:val="none" w:sz="0" w:space="0" w:color="auto"/>
            <w:bottom w:val="none" w:sz="0" w:space="0" w:color="auto"/>
            <w:right w:val="none" w:sz="0" w:space="0" w:color="auto"/>
          </w:divBdr>
        </w:div>
      </w:divsChild>
    </w:div>
    <w:div w:id="136192797">
      <w:marLeft w:val="0"/>
      <w:marRight w:val="0"/>
      <w:marTop w:val="0"/>
      <w:marBottom w:val="0"/>
      <w:divBdr>
        <w:top w:val="none" w:sz="0" w:space="0" w:color="auto"/>
        <w:left w:val="none" w:sz="0" w:space="0" w:color="auto"/>
        <w:bottom w:val="none" w:sz="0" w:space="0" w:color="auto"/>
        <w:right w:val="none" w:sz="0" w:space="0" w:color="auto"/>
      </w:divBdr>
      <w:divsChild>
        <w:div w:id="1894077866">
          <w:marLeft w:val="0"/>
          <w:marRight w:val="0"/>
          <w:marTop w:val="0"/>
          <w:marBottom w:val="0"/>
          <w:divBdr>
            <w:top w:val="none" w:sz="0" w:space="0" w:color="auto"/>
            <w:left w:val="none" w:sz="0" w:space="0" w:color="auto"/>
            <w:bottom w:val="none" w:sz="0" w:space="0" w:color="auto"/>
            <w:right w:val="none" w:sz="0" w:space="0" w:color="auto"/>
          </w:divBdr>
        </w:div>
        <w:div w:id="2088114678">
          <w:marLeft w:val="0"/>
          <w:marRight w:val="0"/>
          <w:marTop w:val="0"/>
          <w:marBottom w:val="0"/>
          <w:divBdr>
            <w:top w:val="none" w:sz="0" w:space="0" w:color="auto"/>
            <w:left w:val="none" w:sz="0" w:space="0" w:color="auto"/>
            <w:bottom w:val="none" w:sz="0" w:space="0" w:color="auto"/>
            <w:right w:val="none" w:sz="0" w:space="0" w:color="auto"/>
          </w:divBdr>
        </w:div>
      </w:divsChild>
    </w:div>
    <w:div w:id="230578134">
      <w:marLeft w:val="0"/>
      <w:marRight w:val="0"/>
      <w:marTop w:val="0"/>
      <w:marBottom w:val="0"/>
      <w:divBdr>
        <w:top w:val="none" w:sz="0" w:space="0" w:color="auto"/>
        <w:left w:val="none" w:sz="0" w:space="0" w:color="auto"/>
        <w:bottom w:val="none" w:sz="0" w:space="0" w:color="auto"/>
        <w:right w:val="none" w:sz="0" w:space="0" w:color="auto"/>
      </w:divBdr>
    </w:div>
    <w:div w:id="261691513">
      <w:marLeft w:val="0"/>
      <w:marRight w:val="0"/>
      <w:marTop w:val="0"/>
      <w:marBottom w:val="0"/>
      <w:divBdr>
        <w:top w:val="none" w:sz="0" w:space="0" w:color="auto"/>
        <w:left w:val="none" w:sz="0" w:space="0" w:color="auto"/>
        <w:bottom w:val="none" w:sz="0" w:space="0" w:color="auto"/>
        <w:right w:val="none" w:sz="0" w:space="0" w:color="auto"/>
      </w:divBdr>
    </w:div>
    <w:div w:id="332802406">
      <w:marLeft w:val="0"/>
      <w:marRight w:val="0"/>
      <w:marTop w:val="0"/>
      <w:marBottom w:val="0"/>
      <w:divBdr>
        <w:top w:val="none" w:sz="0" w:space="0" w:color="auto"/>
        <w:left w:val="none" w:sz="0" w:space="0" w:color="auto"/>
        <w:bottom w:val="none" w:sz="0" w:space="0" w:color="auto"/>
        <w:right w:val="none" w:sz="0" w:space="0" w:color="auto"/>
      </w:divBdr>
      <w:divsChild>
        <w:div w:id="460153396">
          <w:marLeft w:val="0"/>
          <w:marRight w:val="0"/>
          <w:marTop w:val="0"/>
          <w:marBottom w:val="0"/>
          <w:divBdr>
            <w:top w:val="none" w:sz="0" w:space="0" w:color="auto"/>
            <w:left w:val="none" w:sz="0" w:space="0" w:color="auto"/>
            <w:bottom w:val="none" w:sz="0" w:space="0" w:color="auto"/>
            <w:right w:val="none" w:sz="0" w:space="0" w:color="auto"/>
          </w:divBdr>
        </w:div>
      </w:divsChild>
    </w:div>
    <w:div w:id="378168200">
      <w:marLeft w:val="0"/>
      <w:marRight w:val="0"/>
      <w:marTop w:val="0"/>
      <w:marBottom w:val="0"/>
      <w:divBdr>
        <w:top w:val="none" w:sz="0" w:space="0" w:color="auto"/>
        <w:left w:val="none" w:sz="0" w:space="0" w:color="auto"/>
        <w:bottom w:val="none" w:sz="0" w:space="0" w:color="auto"/>
        <w:right w:val="none" w:sz="0" w:space="0" w:color="auto"/>
      </w:divBdr>
      <w:divsChild>
        <w:div w:id="120147347">
          <w:marLeft w:val="0"/>
          <w:marRight w:val="0"/>
          <w:marTop w:val="0"/>
          <w:marBottom w:val="0"/>
          <w:divBdr>
            <w:top w:val="none" w:sz="0" w:space="0" w:color="auto"/>
            <w:left w:val="none" w:sz="0" w:space="0" w:color="auto"/>
            <w:bottom w:val="none" w:sz="0" w:space="0" w:color="auto"/>
            <w:right w:val="none" w:sz="0" w:space="0" w:color="auto"/>
          </w:divBdr>
        </w:div>
      </w:divsChild>
    </w:div>
    <w:div w:id="446311833">
      <w:marLeft w:val="0"/>
      <w:marRight w:val="0"/>
      <w:marTop w:val="0"/>
      <w:marBottom w:val="0"/>
      <w:divBdr>
        <w:top w:val="none" w:sz="0" w:space="0" w:color="auto"/>
        <w:left w:val="none" w:sz="0" w:space="0" w:color="auto"/>
        <w:bottom w:val="none" w:sz="0" w:space="0" w:color="auto"/>
        <w:right w:val="none" w:sz="0" w:space="0" w:color="auto"/>
      </w:divBdr>
      <w:divsChild>
        <w:div w:id="1093010736">
          <w:marLeft w:val="0"/>
          <w:marRight w:val="0"/>
          <w:marTop w:val="0"/>
          <w:marBottom w:val="0"/>
          <w:divBdr>
            <w:top w:val="none" w:sz="0" w:space="0" w:color="auto"/>
            <w:left w:val="none" w:sz="0" w:space="0" w:color="auto"/>
            <w:bottom w:val="none" w:sz="0" w:space="0" w:color="auto"/>
            <w:right w:val="none" w:sz="0" w:space="0" w:color="auto"/>
          </w:divBdr>
        </w:div>
      </w:divsChild>
    </w:div>
    <w:div w:id="678655979">
      <w:marLeft w:val="0"/>
      <w:marRight w:val="0"/>
      <w:marTop w:val="0"/>
      <w:marBottom w:val="0"/>
      <w:divBdr>
        <w:top w:val="none" w:sz="0" w:space="0" w:color="auto"/>
        <w:left w:val="none" w:sz="0" w:space="0" w:color="auto"/>
        <w:bottom w:val="none" w:sz="0" w:space="0" w:color="auto"/>
        <w:right w:val="none" w:sz="0" w:space="0" w:color="auto"/>
      </w:divBdr>
    </w:div>
    <w:div w:id="849683729">
      <w:marLeft w:val="0"/>
      <w:marRight w:val="0"/>
      <w:marTop w:val="0"/>
      <w:marBottom w:val="0"/>
      <w:divBdr>
        <w:top w:val="none" w:sz="0" w:space="0" w:color="auto"/>
        <w:left w:val="none" w:sz="0" w:space="0" w:color="auto"/>
        <w:bottom w:val="none" w:sz="0" w:space="0" w:color="auto"/>
        <w:right w:val="none" w:sz="0" w:space="0" w:color="auto"/>
      </w:divBdr>
    </w:div>
    <w:div w:id="1079524352">
      <w:marLeft w:val="0"/>
      <w:marRight w:val="0"/>
      <w:marTop w:val="0"/>
      <w:marBottom w:val="0"/>
      <w:divBdr>
        <w:top w:val="none" w:sz="0" w:space="0" w:color="auto"/>
        <w:left w:val="none" w:sz="0" w:space="0" w:color="auto"/>
        <w:bottom w:val="none" w:sz="0" w:space="0" w:color="auto"/>
        <w:right w:val="none" w:sz="0" w:space="0" w:color="auto"/>
      </w:divBdr>
    </w:div>
    <w:div w:id="1149202399">
      <w:marLeft w:val="0"/>
      <w:marRight w:val="0"/>
      <w:marTop w:val="0"/>
      <w:marBottom w:val="0"/>
      <w:divBdr>
        <w:top w:val="none" w:sz="0" w:space="0" w:color="auto"/>
        <w:left w:val="none" w:sz="0" w:space="0" w:color="auto"/>
        <w:bottom w:val="none" w:sz="0" w:space="0" w:color="auto"/>
        <w:right w:val="none" w:sz="0" w:space="0" w:color="auto"/>
      </w:divBdr>
    </w:div>
    <w:div w:id="1186481138">
      <w:marLeft w:val="0"/>
      <w:marRight w:val="0"/>
      <w:marTop w:val="0"/>
      <w:marBottom w:val="0"/>
      <w:divBdr>
        <w:top w:val="none" w:sz="0" w:space="0" w:color="auto"/>
        <w:left w:val="none" w:sz="0" w:space="0" w:color="auto"/>
        <w:bottom w:val="none" w:sz="0" w:space="0" w:color="auto"/>
        <w:right w:val="none" w:sz="0" w:space="0" w:color="auto"/>
      </w:divBdr>
    </w:div>
    <w:div w:id="1210725221">
      <w:marLeft w:val="0"/>
      <w:marRight w:val="0"/>
      <w:marTop w:val="0"/>
      <w:marBottom w:val="0"/>
      <w:divBdr>
        <w:top w:val="none" w:sz="0" w:space="0" w:color="auto"/>
        <w:left w:val="none" w:sz="0" w:space="0" w:color="auto"/>
        <w:bottom w:val="none" w:sz="0" w:space="0" w:color="auto"/>
        <w:right w:val="none" w:sz="0" w:space="0" w:color="auto"/>
      </w:divBdr>
    </w:div>
    <w:div w:id="1231039332">
      <w:marLeft w:val="0"/>
      <w:marRight w:val="0"/>
      <w:marTop w:val="0"/>
      <w:marBottom w:val="0"/>
      <w:divBdr>
        <w:top w:val="none" w:sz="0" w:space="0" w:color="auto"/>
        <w:left w:val="none" w:sz="0" w:space="0" w:color="auto"/>
        <w:bottom w:val="none" w:sz="0" w:space="0" w:color="auto"/>
        <w:right w:val="none" w:sz="0" w:space="0" w:color="auto"/>
      </w:divBdr>
    </w:div>
    <w:div w:id="1238201776">
      <w:marLeft w:val="0"/>
      <w:marRight w:val="0"/>
      <w:marTop w:val="0"/>
      <w:marBottom w:val="0"/>
      <w:divBdr>
        <w:top w:val="none" w:sz="0" w:space="0" w:color="auto"/>
        <w:left w:val="none" w:sz="0" w:space="0" w:color="auto"/>
        <w:bottom w:val="none" w:sz="0" w:space="0" w:color="auto"/>
        <w:right w:val="none" w:sz="0" w:space="0" w:color="auto"/>
      </w:divBdr>
    </w:div>
    <w:div w:id="1852183726">
      <w:marLeft w:val="0"/>
      <w:marRight w:val="0"/>
      <w:marTop w:val="0"/>
      <w:marBottom w:val="0"/>
      <w:divBdr>
        <w:top w:val="none" w:sz="0" w:space="0" w:color="auto"/>
        <w:left w:val="none" w:sz="0" w:space="0" w:color="auto"/>
        <w:bottom w:val="none" w:sz="0" w:space="0" w:color="auto"/>
        <w:right w:val="none" w:sz="0" w:space="0" w:color="auto"/>
      </w:divBdr>
    </w:div>
    <w:div w:id="1941789669">
      <w:marLeft w:val="0"/>
      <w:marRight w:val="0"/>
      <w:marTop w:val="0"/>
      <w:marBottom w:val="0"/>
      <w:divBdr>
        <w:top w:val="none" w:sz="0" w:space="0" w:color="auto"/>
        <w:left w:val="none" w:sz="0" w:space="0" w:color="auto"/>
        <w:bottom w:val="none" w:sz="0" w:space="0" w:color="auto"/>
        <w:right w:val="none" w:sz="0" w:space="0" w:color="auto"/>
      </w:divBdr>
    </w:div>
    <w:div w:id="2003123694">
      <w:marLeft w:val="0"/>
      <w:marRight w:val="0"/>
      <w:marTop w:val="0"/>
      <w:marBottom w:val="0"/>
      <w:divBdr>
        <w:top w:val="none" w:sz="0" w:space="0" w:color="auto"/>
        <w:left w:val="none" w:sz="0" w:space="0" w:color="auto"/>
        <w:bottom w:val="none" w:sz="0" w:space="0" w:color="auto"/>
        <w:right w:val="none" w:sz="0" w:space="0" w:color="auto"/>
      </w:divBdr>
      <w:divsChild>
        <w:div w:id="1549419274">
          <w:marLeft w:val="0"/>
          <w:marRight w:val="0"/>
          <w:marTop w:val="0"/>
          <w:marBottom w:val="0"/>
          <w:divBdr>
            <w:top w:val="none" w:sz="0" w:space="0" w:color="auto"/>
            <w:left w:val="none" w:sz="0" w:space="0" w:color="auto"/>
            <w:bottom w:val="none" w:sz="0" w:space="0" w:color="auto"/>
            <w:right w:val="none" w:sz="0" w:space="0" w:color="auto"/>
          </w:divBdr>
        </w:div>
      </w:divsChild>
    </w:div>
    <w:div w:id="2074886772">
      <w:marLeft w:val="0"/>
      <w:marRight w:val="0"/>
      <w:marTop w:val="0"/>
      <w:marBottom w:val="0"/>
      <w:divBdr>
        <w:top w:val="none" w:sz="0" w:space="0" w:color="auto"/>
        <w:left w:val="none" w:sz="0" w:space="0" w:color="auto"/>
        <w:bottom w:val="none" w:sz="0" w:space="0" w:color="auto"/>
        <w:right w:val="none" w:sz="0" w:space="0" w:color="auto"/>
      </w:divBdr>
      <w:divsChild>
        <w:div w:id="1164466729">
          <w:marLeft w:val="0"/>
          <w:marRight w:val="0"/>
          <w:marTop w:val="0"/>
          <w:marBottom w:val="0"/>
          <w:divBdr>
            <w:top w:val="none" w:sz="0" w:space="0" w:color="auto"/>
            <w:left w:val="none" w:sz="0" w:space="0" w:color="auto"/>
            <w:bottom w:val="none" w:sz="0" w:space="0" w:color="auto"/>
            <w:right w:val="none" w:sz="0" w:space="0" w:color="auto"/>
          </w:divBdr>
        </w:div>
      </w:divsChild>
    </w:div>
    <w:div w:id="2096896815">
      <w:marLeft w:val="0"/>
      <w:marRight w:val="0"/>
      <w:marTop w:val="0"/>
      <w:marBottom w:val="0"/>
      <w:divBdr>
        <w:top w:val="none" w:sz="0" w:space="0" w:color="auto"/>
        <w:left w:val="none" w:sz="0" w:space="0" w:color="auto"/>
        <w:bottom w:val="none" w:sz="0" w:space="0" w:color="auto"/>
        <w:right w:val="none" w:sz="0" w:space="0" w:color="auto"/>
      </w:divBdr>
      <w:divsChild>
        <w:div w:id="162996755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6114</Words>
  <Characters>2626</Characters>
  <Application>Microsoft Office Word</Application>
  <DocSecurity>0</DocSecurity>
  <Lines>291</Lines>
  <Paragraphs>672</Paragraphs>
  <ScaleCrop>false</ScaleCrop>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2025-10-21T02:22:00Z</dcterms:created>
  <dcterms:modified xsi:type="dcterms:W3CDTF">2025-10-27T07:48:00Z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