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19E244" w14:textId="77777777" w:rsidR="000F6C9E" w:rsidRDefault="000F6C9E">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080A375A" w14:textId="77777777" w:rsidR="000F6C9E" w:rsidRDefault="000F6C9E">
      <w:pPr>
        <w:spacing w:line="360" w:lineRule="auto"/>
        <w:rPr>
          <w:rFonts w:ascii="宋体" w:hAnsi="宋体" w:hint="eastAsia"/>
          <w:sz w:val="48"/>
        </w:rPr>
      </w:pPr>
      <w:r>
        <w:rPr>
          <w:rFonts w:ascii="宋体" w:hAnsi="宋体" w:hint="eastAsia"/>
          <w:sz w:val="48"/>
        </w:rPr>
        <w:t xml:space="preserve">　 </w:t>
      </w:r>
    </w:p>
    <w:p w14:paraId="0AFA39DC" w14:textId="77777777" w:rsidR="000F6C9E" w:rsidRDefault="000F6C9E">
      <w:pPr>
        <w:spacing w:line="360" w:lineRule="auto"/>
        <w:jc w:val="center"/>
      </w:pPr>
      <w:r>
        <w:rPr>
          <w:rFonts w:ascii="宋体" w:hAnsi="宋体" w:hint="eastAsia"/>
          <w:b/>
          <w:bCs/>
          <w:color w:val="000000" w:themeColor="text1"/>
          <w:sz w:val="48"/>
          <w:szCs w:val="30"/>
        </w:rPr>
        <w:t>摩根鑫睿优选一年持有期混合型证券投资基金</w:t>
      </w:r>
      <w:r>
        <w:rPr>
          <w:rFonts w:ascii="宋体" w:hAnsi="宋体" w:hint="eastAsia"/>
          <w:b/>
          <w:bCs/>
          <w:color w:val="000000" w:themeColor="text1"/>
          <w:sz w:val="48"/>
          <w:szCs w:val="30"/>
        </w:rPr>
        <w:br/>
        <w:t>2025年第4季度报告</w:t>
      </w:r>
    </w:p>
    <w:p w14:paraId="3C8A6F4F" w14:textId="77777777" w:rsidR="000F6C9E" w:rsidRDefault="000F6C9E">
      <w:pPr>
        <w:spacing w:line="360" w:lineRule="auto"/>
        <w:jc w:val="center"/>
        <w:rPr>
          <w:rFonts w:ascii="宋体" w:hAnsi="宋体" w:hint="eastAsia"/>
          <w:sz w:val="28"/>
          <w:szCs w:val="30"/>
        </w:rPr>
      </w:pPr>
      <w:r>
        <w:rPr>
          <w:rFonts w:ascii="宋体" w:hAnsi="宋体" w:hint="eastAsia"/>
          <w:sz w:val="28"/>
          <w:szCs w:val="30"/>
        </w:rPr>
        <w:t xml:space="preserve">　 </w:t>
      </w:r>
    </w:p>
    <w:p w14:paraId="25DD00FE" w14:textId="77777777" w:rsidR="000F6C9E" w:rsidRDefault="000F6C9E">
      <w:pPr>
        <w:spacing w:line="360" w:lineRule="auto"/>
        <w:jc w:val="center"/>
      </w:pPr>
      <w:r>
        <w:rPr>
          <w:rFonts w:ascii="宋体" w:hAnsi="宋体" w:hint="eastAsia"/>
          <w:b/>
          <w:bCs/>
          <w:sz w:val="28"/>
          <w:szCs w:val="30"/>
        </w:rPr>
        <w:t>2025年12月31日</w:t>
      </w:r>
    </w:p>
    <w:p w14:paraId="2A7BDB34" w14:textId="77777777" w:rsidR="000F6C9E" w:rsidRDefault="000F6C9E">
      <w:pPr>
        <w:spacing w:line="360" w:lineRule="auto"/>
        <w:jc w:val="center"/>
        <w:rPr>
          <w:rFonts w:ascii="宋体" w:hAnsi="宋体" w:hint="eastAsia"/>
          <w:sz w:val="28"/>
          <w:szCs w:val="30"/>
        </w:rPr>
      </w:pPr>
      <w:r>
        <w:rPr>
          <w:rFonts w:ascii="宋体" w:hAnsi="宋体" w:hint="eastAsia"/>
          <w:sz w:val="28"/>
          <w:szCs w:val="30"/>
        </w:rPr>
        <w:t xml:space="preserve">　 </w:t>
      </w:r>
    </w:p>
    <w:p w14:paraId="6C9525F1" w14:textId="77777777" w:rsidR="000F6C9E" w:rsidRDefault="000F6C9E">
      <w:pPr>
        <w:spacing w:line="360" w:lineRule="auto"/>
        <w:jc w:val="center"/>
        <w:rPr>
          <w:rFonts w:ascii="宋体" w:hAnsi="宋体" w:hint="eastAsia"/>
          <w:sz w:val="28"/>
          <w:szCs w:val="30"/>
        </w:rPr>
      </w:pPr>
      <w:r>
        <w:rPr>
          <w:rFonts w:ascii="宋体" w:hAnsi="宋体" w:hint="eastAsia"/>
          <w:sz w:val="28"/>
          <w:szCs w:val="30"/>
        </w:rPr>
        <w:t xml:space="preserve">　 </w:t>
      </w:r>
    </w:p>
    <w:p w14:paraId="30DD7667" w14:textId="77777777" w:rsidR="000F6C9E" w:rsidRDefault="000F6C9E">
      <w:pPr>
        <w:spacing w:line="360" w:lineRule="auto"/>
        <w:jc w:val="center"/>
        <w:rPr>
          <w:rFonts w:ascii="宋体" w:hAnsi="宋体" w:hint="eastAsia"/>
          <w:sz w:val="28"/>
          <w:szCs w:val="30"/>
        </w:rPr>
      </w:pPr>
      <w:r>
        <w:rPr>
          <w:rFonts w:ascii="宋体" w:hAnsi="宋体" w:hint="eastAsia"/>
          <w:sz w:val="28"/>
          <w:szCs w:val="30"/>
        </w:rPr>
        <w:t xml:space="preserve">　 </w:t>
      </w:r>
    </w:p>
    <w:p w14:paraId="3B141DF7" w14:textId="2C29EA0D" w:rsidR="000F6C9E" w:rsidRDefault="000F6C9E">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DCE70B0" w14:textId="77777777" w:rsidR="000F6C9E" w:rsidRDefault="000F6C9E">
      <w:pPr>
        <w:spacing w:line="360" w:lineRule="auto"/>
        <w:jc w:val="center"/>
        <w:rPr>
          <w:rFonts w:ascii="宋体" w:hAnsi="宋体" w:hint="eastAsia"/>
          <w:sz w:val="28"/>
          <w:szCs w:val="30"/>
        </w:rPr>
      </w:pPr>
      <w:r>
        <w:rPr>
          <w:rFonts w:ascii="宋体" w:hAnsi="宋体" w:hint="eastAsia"/>
          <w:sz w:val="28"/>
          <w:szCs w:val="30"/>
        </w:rPr>
        <w:t xml:space="preserve">　 </w:t>
      </w:r>
    </w:p>
    <w:p w14:paraId="43C5CF41" w14:textId="77777777" w:rsidR="000F6C9E" w:rsidRDefault="000F6C9E">
      <w:pPr>
        <w:spacing w:line="360" w:lineRule="auto"/>
        <w:jc w:val="center"/>
        <w:rPr>
          <w:rFonts w:ascii="宋体" w:hAnsi="宋体" w:hint="eastAsia"/>
          <w:sz w:val="28"/>
          <w:szCs w:val="30"/>
        </w:rPr>
      </w:pPr>
      <w:r>
        <w:rPr>
          <w:rFonts w:ascii="宋体" w:hAnsi="宋体" w:hint="eastAsia"/>
          <w:sz w:val="28"/>
          <w:szCs w:val="30"/>
        </w:rPr>
        <w:t xml:space="preserve">　 </w:t>
      </w:r>
    </w:p>
    <w:p w14:paraId="16ACB6C0" w14:textId="77777777" w:rsidR="000F6C9E" w:rsidRDefault="000F6C9E">
      <w:pPr>
        <w:spacing w:line="360" w:lineRule="auto"/>
        <w:jc w:val="center"/>
        <w:rPr>
          <w:rFonts w:ascii="宋体" w:hAnsi="宋体" w:hint="eastAsia"/>
          <w:sz w:val="28"/>
          <w:szCs w:val="30"/>
        </w:rPr>
      </w:pPr>
      <w:r>
        <w:rPr>
          <w:rFonts w:ascii="宋体" w:hAnsi="宋体" w:hint="eastAsia"/>
          <w:sz w:val="28"/>
          <w:szCs w:val="30"/>
        </w:rPr>
        <w:t xml:space="preserve">　 </w:t>
      </w:r>
    </w:p>
    <w:p w14:paraId="7AEB97D2" w14:textId="77777777" w:rsidR="000F6C9E" w:rsidRDefault="000F6C9E">
      <w:pPr>
        <w:spacing w:line="360" w:lineRule="auto"/>
        <w:jc w:val="center"/>
        <w:rPr>
          <w:rFonts w:ascii="宋体" w:hAnsi="宋体" w:hint="eastAsia"/>
          <w:sz w:val="28"/>
          <w:szCs w:val="30"/>
        </w:rPr>
      </w:pPr>
      <w:r>
        <w:rPr>
          <w:rFonts w:ascii="宋体" w:hAnsi="宋体" w:hint="eastAsia"/>
          <w:sz w:val="28"/>
          <w:szCs w:val="30"/>
        </w:rPr>
        <w:t xml:space="preserve">　 </w:t>
      </w:r>
    </w:p>
    <w:p w14:paraId="3B2C5CB5" w14:textId="77777777" w:rsidR="000F6C9E" w:rsidRDefault="000F6C9E">
      <w:pPr>
        <w:spacing w:line="360" w:lineRule="auto"/>
        <w:jc w:val="center"/>
        <w:rPr>
          <w:rFonts w:ascii="宋体" w:hAnsi="宋体" w:hint="eastAsia"/>
          <w:sz w:val="28"/>
          <w:szCs w:val="30"/>
        </w:rPr>
      </w:pPr>
      <w:r>
        <w:rPr>
          <w:rFonts w:ascii="宋体" w:hAnsi="宋体" w:hint="eastAsia"/>
          <w:sz w:val="28"/>
          <w:szCs w:val="30"/>
        </w:rPr>
        <w:t xml:space="preserve">　 </w:t>
      </w:r>
    </w:p>
    <w:p w14:paraId="2FED6AB0" w14:textId="77777777" w:rsidR="000F6C9E" w:rsidRDefault="000F6C9E">
      <w:pPr>
        <w:spacing w:line="360" w:lineRule="auto"/>
        <w:jc w:val="center"/>
        <w:rPr>
          <w:rFonts w:ascii="宋体" w:hAnsi="宋体" w:hint="eastAsia"/>
          <w:sz w:val="28"/>
          <w:szCs w:val="30"/>
        </w:rPr>
      </w:pPr>
      <w:r>
        <w:rPr>
          <w:rFonts w:ascii="宋体" w:hAnsi="宋体" w:hint="eastAsia"/>
          <w:sz w:val="28"/>
          <w:szCs w:val="30"/>
        </w:rPr>
        <w:t xml:space="preserve">　 </w:t>
      </w:r>
    </w:p>
    <w:p w14:paraId="4222C119" w14:textId="77777777" w:rsidR="000F6C9E" w:rsidRDefault="000F6C9E">
      <w:pPr>
        <w:spacing w:line="360" w:lineRule="auto"/>
        <w:jc w:val="center"/>
        <w:rPr>
          <w:rFonts w:ascii="宋体" w:hAnsi="宋体" w:hint="eastAsia"/>
          <w:sz w:val="28"/>
          <w:szCs w:val="30"/>
        </w:rPr>
      </w:pPr>
      <w:r>
        <w:rPr>
          <w:rFonts w:ascii="宋体" w:hAnsi="宋体" w:hint="eastAsia"/>
          <w:sz w:val="28"/>
          <w:szCs w:val="30"/>
        </w:rPr>
        <w:t xml:space="preserve">　 </w:t>
      </w:r>
    </w:p>
    <w:p w14:paraId="4A56A9C8" w14:textId="77777777" w:rsidR="000F6C9E" w:rsidRDefault="000F6C9E">
      <w:pPr>
        <w:spacing w:line="360" w:lineRule="auto"/>
        <w:ind w:firstLineChars="800" w:firstLine="2249"/>
        <w:jc w:val="left"/>
      </w:pPr>
      <w:r>
        <w:rPr>
          <w:rFonts w:ascii="宋体" w:hAnsi="宋体" w:hint="eastAsia"/>
          <w:b/>
          <w:bCs/>
          <w:sz w:val="28"/>
          <w:szCs w:val="30"/>
        </w:rPr>
        <w:t>基金管理人：摩根基金管理（中国）有限公司</w:t>
      </w:r>
    </w:p>
    <w:p w14:paraId="79BC455B" w14:textId="77777777" w:rsidR="000F6C9E" w:rsidRDefault="000F6C9E">
      <w:pPr>
        <w:spacing w:line="360" w:lineRule="auto"/>
        <w:ind w:firstLineChars="800" w:firstLine="2249"/>
        <w:jc w:val="left"/>
      </w:pPr>
      <w:r>
        <w:rPr>
          <w:rFonts w:ascii="宋体" w:hAnsi="宋体" w:hint="eastAsia"/>
          <w:b/>
          <w:bCs/>
          <w:sz w:val="28"/>
          <w:szCs w:val="30"/>
        </w:rPr>
        <w:t>基金托管人：兴业银行股份有限公司</w:t>
      </w:r>
    </w:p>
    <w:p w14:paraId="46BD9CE2" w14:textId="77777777" w:rsidR="000F6C9E" w:rsidRDefault="000F6C9E">
      <w:pPr>
        <w:spacing w:line="360" w:lineRule="auto"/>
        <w:ind w:firstLineChars="800" w:firstLine="2249"/>
        <w:jc w:val="left"/>
      </w:pPr>
      <w:r>
        <w:rPr>
          <w:rFonts w:ascii="宋体" w:hAnsi="宋体" w:hint="eastAsia"/>
          <w:b/>
          <w:bCs/>
          <w:sz w:val="28"/>
          <w:szCs w:val="30"/>
        </w:rPr>
        <w:t>报告送出日期：2026年1月22日</w:t>
      </w:r>
    </w:p>
    <w:p w14:paraId="7338686F" w14:textId="77777777" w:rsidR="000F6C9E" w:rsidRDefault="000F6C9E">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560B5E76" w14:textId="77777777" w:rsidR="000F6C9E" w:rsidRDefault="000F6C9E">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基金托管人兴业银行股份有限公司根据本基金合同规定，于2026年1月21日复核了本报告中的财务指标、净值表现和投资组合报告等内容，保证复核内容不存在虚假记载、误导性陈述或者重大遗漏。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0D33C3B1" w14:textId="77777777" w:rsidR="000F6C9E" w:rsidRDefault="000F6C9E">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6412E7" w14:paraId="0F53C5EA" w14:textId="77777777">
        <w:trPr>
          <w:divId w:val="219561354"/>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E70338" w14:textId="77777777" w:rsidR="000F6C9E" w:rsidRDefault="000F6C9E">
            <w:pPr>
              <w:widowControl/>
              <w:spacing w:line="315" w:lineRule="atLeast"/>
              <w:jc w:val="left"/>
            </w:pPr>
            <w:bookmarkStart w:id="32" w:name="OLE_LINK1"/>
            <w:bookmarkEnd w:id="15"/>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5A732B5F" w14:textId="77777777" w:rsidR="000F6C9E" w:rsidRDefault="000F6C9E">
            <w:pPr>
              <w:widowControl/>
              <w:spacing w:line="315" w:lineRule="atLeast"/>
              <w:jc w:val="left"/>
            </w:pPr>
            <w:r>
              <w:rPr>
                <w:rFonts w:asciiTheme="minorEastAsia" w:eastAsiaTheme="minorEastAsia" w:hAnsiTheme="minorEastAsia" w:hint="eastAsia"/>
              </w:rPr>
              <w:t>摩根鑫睿优选一年持有期混合</w:t>
            </w:r>
          </w:p>
        </w:tc>
      </w:tr>
      <w:tr w:rsidR="006412E7" w14:paraId="128D532C" w14:textId="77777777">
        <w:trPr>
          <w:divId w:val="219561354"/>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BDC52CA" w14:textId="77777777" w:rsidR="000F6C9E" w:rsidRDefault="000F6C9E">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E60CC5F" w14:textId="77777777" w:rsidR="000F6C9E" w:rsidRDefault="000F6C9E">
            <w:pPr>
              <w:widowControl/>
              <w:spacing w:line="315" w:lineRule="atLeast"/>
              <w:jc w:val="left"/>
            </w:pPr>
            <w:r>
              <w:rPr>
                <w:rFonts w:asciiTheme="minorEastAsia" w:eastAsiaTheme="minorEastAsia" w:hAnsiTheme="minorEastAsia" w:hint="eastAsia"/>
              </w:rPr>
              <w:t>012904</w:t>
            </w:r>
          </w:p>
        </w:tc>
      </w:tr>
      <w:tr w:rsidR="006412E7" w14:paraId="4D4B2A0F" w14:textId="77777777">
        <w:trPr>
          <w:divId w:val="219561354"/>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2BC7FCC" w14:textId="77777777" w:rsidR="000F6C9E" w:rsidRDefault="000F6C9E">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47F9385" w14:textId="77777777" w:rsidR="000F6C9E" w:rsidRDefault="000F6C9E">
            <w:pPr>
              <w:widowControl/>
              <w:spacing w:line="315" w:lineRule="atLeast"/>
              <w:jc w:val="left"/>
            </w:pPr>
            <w:r>
              <w:rPr>
                <w:rFonts w:asciiTheme="minorEastAsia" w:eastAsiaTheme="minorEastAsia" w:hAnsiTheme="minorEastAsia" w:hint="eastAsia"/>
              </w:rPr>
              <w:t>契约型开放式</w:t>
            </w:r>
          </w:p>
        </w:tc>
      </w:tr>
      <w:tr w:rsidR="006412E7" w14:paraId="732F1997" w14:textId="77777777">
        <w:trPr>
          <w:divId w:val="219561354"/>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7996BFF" w14:textId="77777777" w:rsidR="000F6C9E" w:rsidRDefault="000F6C9E">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3D0FAB7" w14:textId="77777777" w:rsidR="000F6C9E" w:rsidRDefault="000F6C9E">
            <w:pPr>
              <w:widowControl/>
              <w:spacing w:line="315" w:lineRule="atLeast"/>
              <w:jc w:val="left"/>
            </w:pPr>
            <w:r>
              <w:rPr>
                <w:rFonts w:asciiTheme="minorEastAsia" w:eastAsiaTheme="minorEastAsia" w:hAnsiTheme="minorEastAsia" w:hint="eastAsia"/>
              </w:rPr>
              <w:t>2022年3月1日</w:t>
            </w:r>
          </w:p>
        </w:tc>
      </w:tr>
      <w:tr w:rsidR="006412E7" w14:paraId="7CC2F897" w14:textId="77777777">
        <w:trPr>
          <w:divId w:val="219561354"/>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0F5B142" w14:textId="77777777" w:rsidR="000F6C9E" w:rsidRDefault="000F6C9E">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C9E377A" w14:textId="77777777" w:rsidR="000F6C9E" w:rsidRDefault="000F6C9E">
            <w:pPr>
              <w:widowControl/>
              <w:spacing w:line="315" w:lineRule="atLeast"/>
              <w:jc w:val="left"/>
            </w:pPr>
            <w:r>
              <w:rPr>
                <w:rFonts w:asciiTheme="minorEastAsia" w:eastAsiaTheme="minorEastAsia" w:hAnsiTheme="minorEastAsia" w:hint="eastAsia"/>
              </w:rPr>
              <w:t xml:space="preserve">38,235,531.11份 </w:t>
            </w:r>
          </w:p>
        </w:tc>
      </w:tr>
      <w:tr w:rsidR="006412E7" w14:paraId="601CB231" w14:textId="77777777">
        <w:trPr>
          <w:divId w:val="219561354"/>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EC7BEAD" w14:textId="77777777" w:rsidR="000F6C9E" w:rsidRDefault="000F6C9E">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FEADC93" w14:textId="77777777" w:rsidR="000F6C9E" w:rsidRDefault="000F6C9E">
            <w:pPr>
              <w:widowControl/>
              <w:spacing w:line="315" w:lineRule="atLeast"/>
              <w:jc w:val="left"/>
            </w:pPr>
            <w:r>
              <w:rPr>
                <w:rFonts w:asciiTheme="minorEastAsia" w:eastAsiaTheme="minorEastAsia" w:hAnsiTheme="minorEastAsia" w:hint="eastAsia"/>
              </w:rPr>
              <w:t>在严格的风险控制的前提下，采用定性与定量的分析，自上而下进行宏观分析和行业配置，自下而上精选个股，力争实现基金资产的长期增值。</w:t>
            </w:r>
          </w:p>
        </w:tc>
      </w:tr>
      <w:tr w:rsidR="006412E7" w14:paraId="2292949D" w14:textId="77777777">
        <w:trPr>
          <w:divId w:val="219561354"/>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7ECE3E2" w14:textId="77777777" w:rsidR="000F6C9E" w:rsidRDefault="000F6C9E">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5EF2606" w14:textId="77777777" w:rsidR="000F6C9E" w:rsidRDefault="000F6C9E">
            <w:pPr>
              <w:widowControl/>
              <w:spacing w:line="315" w:lineRule="atLeast"/>
              <w:jc w:val="left"/>
            </w:pPr>
            <w:r>
              <w:rPr>
                <w:rFonts w:asciiTheme="minorEastAsia" w:eastAsiaTheme="minorEastAsia" w:hAnsiTheme="minorEastAsia" w:hint="eastAsia"/>
              </w:rPr>
              <w:t>1、资产配置策略</w:t>
            </w:r>
            <w:r>
              <w:rPr>
                <w:rFonts w:asciiTheme="minorEastAsia" w:eastAsiaTheme="minorEastAsia" w:hAnsiTheme="minorEastAsia" w:hint="eastAsia"/>
              </w:rPr>
              <w:br/>
              <w:t>本基金将综合分析和持续跟踪基本面、政策面、市场面等多方面因素，对宏观经济、国家政策、资金面和市场情绪等影响证券市场的重要因素进行深入分析，重点关注包括　GDP　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Theme="minorEastAsia" w:eastAsiaTheme="minorEastAsia" w:hAnsiTheme="minorEastAsia" w:hint="eastAsia"/>
              </w:rPr>
              <w:br/>
              <w:t>在控制风险的前提下，本基金将优先配置股票资产，本基金股票资产占基金资产的投资比例为60%-95%，其中港股通标的股票的投资比例不超过股票资产的50%。</w:t>
            </w:r>
            <w:r>
              <w:rPr>
                <w:rFonts w:asciiTheme="minorEastAsia" w:eastAsiaTheme="minorEastAsia" w:hAnsiTheme="minorEastAsia" w:hint="eastAsia"/>
              </w:rPr>
              <w:br/>
              <w:t>2、股票投资策略</w:t>
            </w:r>
            <w:r>
              <w:rPr>
                <w:rFonts w:asciiTheme="minorEastAsia" w:eastAsiaTheme="minorEastAsia" w:hAnsiTheme="minorEastAsia" w:hint="eastAsia"/>
              </w:rPr>
              <w:br/>
              <w:t>本基金依托基金管理人的研究平台，自上而下形成行业配置观点，选择中长期有较大发展空间的优势行业进行重点配置；同时自下而上形成个股配置观点，挖掘并灵活投资于各行业中最具有</w:t>
            </w:r>
            <w:r>
              <w:rPr>
                <w:rFonts w:asciiTheme="minorEastAsia" w:eastAsiaTheme="minorEastAsia" w:hAnsiTheme="minorEastAsia" w:hint="eastAsia"/>
              </w:rPr>
              <w:lastRenderedPageBreak/>
              <w:t>投资价值的上市公司，对买入个股进行深度研究和跟踪；通过行业配置与个股选择，获取超越业绩比较基准的超额收益。</w:t>
            </w:r>
            <w:r>
              <w:rPr>
                <w:rFonts w:asciiTheme="minorEastAsia" w:eastAsiaTheme="minorEastAsia" w:hAnsiTheme="minorEastAsia" w:hint="eastAsia"/>
              </w:rPr>
              <w:br/>
              <w:t>3、港股投资策略</w:t>
            </w:r>
            <w:r>
              <w:rPr>
                <w:rFonts w:asciiTheme="minorEastAsia" w:eastAsiaTheme="minorEastAsia" w:hAnsiTheme="minorEastAsia" w:hint="eastAsia"/>
              </w:rPr>
              <w:br/>
              <w:t>本基金可通过港股通机制投资于香港股票市场。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考量，挖掘优质企业。同时，关注港股中的稀缺行业和标的，与A股形成互补。</w:t>
            </w:r>
            <w:r>
              <w:rPr>
                <w:rFonts w:asciiTheme="minorEastAsia" w:eastAsiaTheme="minorEastAsia" w:hAnsiTheme="minorEastAsia" w:hint="eastAsia"/>
              </w:rPr>
              <w:br/>
              <w:t>本基金将通过自下而上方法挖掘优质个股，结合各项定量和定性指标挑选出最具上涨潜力的标的。</w:t>
            </w:r>
            <w:r>
              <w:rPr>
                <w:rFonts w:asciiTheme="minorEastAsia" w:eastAsiaTheme="minorEastAsia" w:hAnsiTheme="minorEastAsia" w:hint="eastAsia"/>
              </w:rPr>
              <w:br/>
              <w:t>4、债券投资策略</w:t>
            </w:r>
            <w:r>
              <w:rPr>
                <w:rFonts w:asciiTheme="minorEastAsia" w:eastAsiaTheme="minorEastAsia" w:hAnsiTheme="minorEastAsia" w:hint="eastAsia"/>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Theme="minorEastAsia" w:eastAsiaTheme="minorEastAsia" w:hAnsiTheme="minorEastAsia" w:hint="eastAsia"/>
              </w:rPr>
              <w:br/>
              <w:t>5、其他投资策略：包括股指期货投资策略、资产支持证券投资策略、股票期权投资策略、证券公司短期公司债券投资策略、存托凭证投资策略</w:t>
            </w:r>
          </w:p>
        </w:tc>
      </w:tr>
      <w:tr w:rsidR="006412E7" w14:paraId="6E587B9D" w14:textId="77777777">
        <w:trPr>
          <w:divId w:val="219561354"/>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C5C1C1B" w14:textId="77777777" w:rsidR="000F6C9E" w:rsidRDefault="000F6C9E">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4AF262E" w14:textId="77777777" w:rsidR="000F6C9E" w:rsidRDefault="000F6C9E">
            <w:pPr>
              <w:widowControl/>
              <w:spacing w:line="315" w:lineRule="atLeast"/>
              <w:jc w:val="left"/>
            </w:pPr>
            <w:r>
              <w:rPr>
                <w:rFonts w:asciiTheme="minorEastAsia" w:eastAsiaTheme="minorEastAsia" w:hAnsiTheme="minorEastAsia" w:hint="eastAsia"/>
              </w:rPr>
              <w:t>中证800指数收益率*65%+中证港股通指数收益率*20%+上证国债指数收益率*15%</w:t>
            </w:r>
          </w:p>
        </w:tc>
      </w:tr>
      <w:tr w:rsidR="006412E7" w14:paraId="368E5488" w14:textId="77777777">
        <w:trPr>
          <w:divId w:val="219561354"/>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38B2C1F" w14:textId="77777777" w:rsidR="000F6C9E" w:rsidRDefault="000F6C9E">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D28854B" w14:textId="77777777" w:rsidR="000F6C9E" w:rsidRDefault="000F6C9E">
            <w:pPr>
              <w:widowControl/>
              <w:spacing w:line="315" w:lineRule="atLeast"/>
              <w:jc w:val="left"/>
            </w:pPr>
            <w:r>
              <w:rPr>
                <w:rFonts w:asciiTheme="minorEastAsia" w:eastAsiaTheme="minorEastAsia" w:hAnsiTheme="minorEastAsia" w:hint="eastAsia"/>
              </w:rPr>
              <w:t>本基金属于混合型基金产品，预期风险和收益水平高于债券型基金和货币市场基金，低于股票型基金。</w:t>
            </w:r>
          </w:p>
        </w:tc>
      </w:tr>
      <w:tr w:rsidR="006412E7" w14:paraId="1D9AAF1C" w14:textId="77777777">
        <w:trPr>
          <w:divId w:val="219561354"/>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D4DA76C" w14:textId="77777777" w:rsidR="000F6C9E" w:rsidRDefault="000F6C9E">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71C8EAE" w14:textId="77777777" w:rsidR="000F6C9E" w:rsidRDefault="000F6C9E">
            <w:pPr>
              <w:widowControl/>
              <w:spacing w:line="315" w:lineRule="atLeast"/>
              <w:jc w:val="left"/>
            </w:pPr>
            <w:r>
              <w:rPr>
                <w:rFonts w:asciiTheme="minorEastAsia" w:eastAsiaTheme="minorEastAsia" w:hAnsiTheme="minorEastAsia" w:hint="eastAsia"/>
              </w:rPr>
              <w:t>摩根基金管理（中国）有限公司</w:t>
            </w:r>
          </w:p>
        </w:tc>
      </w:tr>
      <w:tr w:rsidR="006412E7" w14:paraId="41D993F9" w14:textId="77777777">
        <w:trPr>
          <w:divId w:val="219561354"/>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23C8F6D" w14:textId="77777777" w:rsidR="000F6C9E" w:rsidRDefault="000F6C9E">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85722A9" w14:textId="77777777" w:rsidR="000F6C9E" w:rsidRDefault="000F6C9E">
            <w:pPr>
              <w:widowControl/>
              <w:spacing w:line="315" w:lineRule="atLeast"/>
              <w:jc w:val="left"/>
            </w:pPr>
            <w:r>
              <w:rPr>
                <w:rFonts w:asciiTheme="minorEastAsia" w:eastAsiaTheme="minorEastAsia" w:hAnsiTheme="minorEastAsia" w:hint="eastAsia"/>
              </w:rPr>
              <w:t>兴业银行股份有限公司</w:t>
            </w:r>
          </w:p>
        </w:tc>
      </w:tr>
    </w:tbl>
    <w:p w14:paraId="530E848F" w14:textId="77777777" w:rsidR="000F6C9E" w:rsidRDefault="000F6C9E">
      <w:pPr>
        <w:pStyle w:val="XBRLTitle1"/>
        <w:spacing w:before="156" w:line="360" w:lineRule="auto"/>
        <w:ind w:left="425"/>
      </w:pPr>
      <w:bookmarkStart w:id="33" w:name="_Toc17898180"/>
      <w:bookmarkStart w:id="34" w:name="_Toc17897938"/>
      <w:bookmarkStart w:id="35" w:name="_Toc512519482"/>
      <w:bookmarkStart w:id="36" w:name="_Toc481075049"/>
      <w:bookmarkStart w:id="37" w:name="_Toc438646455"/>
      <w:bookmarkStart w:id="38" w:name="_Toc490050003"/>
      <w:bookmarkStart w:id="39" w:name="_Toc513295848"/>
      <w:bookmarkStart w:id="40" w:name="_Toc513295894"/>
      <w:bookmarkStart w:id="41" w:name="m401_tab"/>
      <w:bookmarkStart w:id="42" w:name="m401"/>
      <w:bookmarkEnd w:id="32"/>
      <w:proofErr w:type="spellStart"/>
      <w:r>
        <w:rPr>
          <w:rFonts w:hAnsi="宋体" w:hint="eastAsia"/>
        </w:rPr>
        <w:t>主要财务指标和基金净值表现</w:t>
      </w:r>
      <w:bookmarkEnd w:id="33"/>
      <w:bookmarkEnd w:id="34"/>
      <w:bookmarkEnd w:id="35"/>
      <w:bookmarkEnd w:id="36"/>
      <w:bookmarkEnd w:id="37"/>
      <w:bookmarkEnd w:id="38"/>
      <w:bookmarkEnd w:id="39"/>
      <w:bookmarkEnd w:id="40"/>
      <w:proofErr w:type="spellEnd"/>
      <w:r>
        <w:rPr>
          <w:rFonts w:hAnsi="宋体" w:hint="eastAsia"/>
        </w:rPr>
        <w:t xml:space="preserve"> </w:t>
      </w:r>
    </w:p>
    <w:p w14:paraId="6F003844" w14:textId="77777777" w:rsidR="000F6C9E" w:rsidRDefault="000F6C9E">
      <w:pPr>
        <w:pStyle w:val="XBRLTitle2"/>
        <w:spacing w:before="156" w:line="360" w:lineRule="auto"/>
        <w:ind w:left="454"/>
      </w:pPr>
      <w:bookmarkStart w:id="43" w:name="_Toc17898181"/>
      <w:bookmarkStart w:id="44" w:name="_Toc17897939"/>
      <w:bookmarkStart w:id="45" w:name="_Toc512519483"/>
      <w:bookmarkStart w:id="46" w:name="_Toc481075050"/>
      <w:bookmarkStart w:id="47" w:name="_Toc438646456"/>
      <w:bookmarkStart w:id="48" w:name="_Toc490050004"/>
      <w:bookmarkStart w:id="49" w:name="_Toc513295849"/>
      <w:bookmarkStart w:id="50" w:name="_Toc513295895"/>
      <w:proofErr w:type="spellStart"/>
      <w:r>
        <w:rPr>
          <w:rFonts w:hAnsi="宋体" w:hint="eastAsia"/>
        </w:rPr>
        <w:t>主要财务指标</w:t>
      </w:r>
      <w:bookmarkEnd w:id="43"/>
      <w:bookmarkEnd w:id="44"/>
      <w:bookmarkEnd w:id="45"/>
      <w:bookmarkEnd w:id="46"/>
      <w:bookmarkEnd w:id="47"/>
      <w:bookmarkEnd w:id="48"/>
      <w:bookmarkEnd w:id="49"/>
      <w:bookmarkEnd w:id="50"/>
      <w:proofErr w:type="spellEnd"/>
      <w:r>
        <w:rPr>
          <w:rFonts w:hAnsi="宋体" w:hint="eastAsia"/>
        </w:rPr>
        <w:t xml:space="preserve"> </w:t>
      </w:r>
    </w:p>
    <w:p w14:paraId="767B6C21" w14:textId="77777777" w:rsidR="000F6C9E" w:rsidRDefault="000F6C9E">
      <w:pPr>
        <w:jc w:val="right"/>
        <w:divId w:val="847600261"/>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6412E7" w14:paraId="5C95241B" w14:textId="77777777">
        <w:trPr>
          <w:divId w:val="847600261"/>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7F02FB0" w14:textId="77777777" w:rsidR="000F6C9E" w:rsidRDefault="000F6C9E">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4625CF6" w14:textId="77777777" w:rsidR="000F6C9E" w:rsidRDefault="000F6C9E">
            <w:pPr>
              <w:pStyle w:val="a5"/>
              <w:jc w:val="center"/>
              <w:rPr>
                <w:rFonts w:hint="eastAsia"/>
              </w:rPr>
            </w:pPr>
            <w:r>
              <w:rPr>
                <w:rFonts w:hint="eastAsia"/>
                <w:kern w:val="2"/>
                <w:sz w:val="21"/>
                <w:szCs w:val="24"/>
                <w:lang w:eastAsia="zh-Hans"/>
              </w:rPr>
              <w:t>报告期（2025年10月1日-2025年12月31日）</w:t>
            </w:r>
          </w:p>
        </w:tc>
      </w:tr>
      <w:tr w:rsidR="006412E7" w14:paraId="50DB1611" w14:textId="77777777">
        <w:trPr>
          <w:divId w:val="847600261"/>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96F85F" w14:textId="77777777" w:rsidR="000F6C9E" w:rsidRDefault="000F6C9E">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C3492D" w14:textId="77777777" w:rsidR="000F6C9E" w:rsidRDefault="000F6C9E">
            <w:pPr>
              <w:jc w:val="right"/>
            </w:pPr>
            <w:r>
              <w:rPr>
                <w:rFonts w:ascii="宋体" w:hAnsi="宋体" w:hint="eastAsia"/>
                <w:szCs w:val="24"/>
                <w:lang w:eastAsia="zh-Hans"/>
              </w:rPr>
              <w:t>7,343,852.42</w:t>
            </w:r>
          </w:p>
        </w:tc>
      </w:tr>
      <w:tr w:rsidR="006412E7" w14:paraId="2E808A6D" w14:textId="77777777">
        <w:trPr>
          <w:divId w:val="847600261"/>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EA7864" w14:textId="77777777" w:rsidR="000F6C9E" w:rsidRDefault="000F6C9E">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199BF2" w14:textId="77777777" w:rsidR="000F6C9E" w:rsidRDefault="000F6C9E">
            <w:pPr>
              <w:jc w:val="right"/>
            </w:pPr>
            <w:r>
              <w:rPr>
                <w:rFonts w:ascii="宋体" w:hAnsi="宋体" w:hint="eastAsia"/>
                <w:szCs w:val="24"/>
                <w:lang w:eastAsia="zh-Hans"/>
              </w:rPr>
              <w:t>2,300,558.46</w:t>
            </w:r>
          </w:p>
        </w:tc>
      </w:tr>
      <w:tr w:rsidR="006412E7" w14:paraId="5CC533AA" w14:textId="77777777">
        <w:trPr>
          <w:divId w:val="847600261"/>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4B4693" w14:textId="77777777" w:rsidR="000F6C9E" w:rsidRDefault="000F6C9E">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DF3A1D" w14:textId="77777777" w:rsidR="000F6C9E" w:rsidRDefault="000F6C9E">
            <w:pPr>
              <w:jc w:val="right"/>
            </w:pPr>
            <w:r>
              <w:rPr>
                <w:rFonts w:ascii="宋体" w:hAnsi="宋体" w:hint="eastAsia"/>
                <w:szCs w:val="24"/>
                <w:lang w:eastAsia="zh-Hans"/>
              </w:rPr>
              <w:t>0.0511</w:t>
            </w:r>
          </w:p>
        </w:tc>
      </w:tr>
      <w:tr w:rsidR="006412E7" w14:paraId="3F18B442" w14:textId="77777777">
        <w:trPr>
          <w:divId w:val="847600261"/>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5BE564" w14:textId="77777777" w:rsidR="000F6C9E" w:rsidRDefault="000F6C9E">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7BDEA2" w14:textId="77777777" w:rsidR="000F6C9E" w:rsidRDefault="000F6C9E">
            <w:pPr>
              <w:jc w:val="right"/>
            </w:pPr>
            <w:r>
              <w:rPr>
                <w:rFonts w:ascii="宋体" w:hAnsi="宋体" w:hint="eastAsia"/>
                <w:szCs w:val="24"/>
                <w:lang w:eastAsia="zh-Hans"/>
              </w:rPr>
              <w:t>41,250,685.74</w:t>
            </w:r>
          </w:p>
        </w:tc>
      </w:tr>
      <w:tr w:rsidR="006412E7" w14:paraId="5171532D" w14:textId="77777777">
        <w:trPr>
          <w:divId w:val="847600261"/>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C825CA" w14:textId="77777777" w:rsidR="000F6C9E" w:rsidRDefault="000F6C9E">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5E79BE" w14:textId="77777777" w:rsidR="000F6C9E" w:rsidRDefault="000F6C9E">
            <w:pPr>
              <w:jc w:val="right"/>
            </w:pPr>
            <w:r>
              <w:rPr>
                <w:rFonts w:ascii="宋体" w:hAnsi="宋体" w:hint="eastAsia"/>
                <w:szCs w:val="24"/>
                <w:lang w:eastAsia="zh-Hans"/>
              </w:rPr>
              <w:t>1.0789</w:t>
            </w:r>
          </w:p>
        </w:tc>
      </w:tr>
    </w:tbl>
    <w:p w14:paraId="0390C76F" w14:textId="77777777" w:rsidR="000F6C9E" w:rsidRDefault="000F6C9E">
      <w:pPr>
        <w:spacing w:line="360" w:lineRule="auto"/>
        <w:divId w:val="1309896736"/>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643F97E2" w14:textId="77777777" w:rsidR="000F6C9E" w:rsidRDefault="000F6C9E">
      <w:pPr>
        <w:pStyle w:val="XBRLTitle2"/>
        <w:spacing w:before="156" w:line="360" w:lineRule="auto"/>
        <w:ind w:left="454"/>
      </w:pPr>
      <w:bookmarkStart w:id="51" w:name="_Toc17898182"/>
      <w:bookmarkStart w:id="52" w:name="_Toc17897940"/>
      <w:bookmarkStart w:id="53" w:name="_Toc512519484"/>
      <w:bookmarkStart w:id="54" w:name="_Toc481075051"/>
      <w:bookmarkStart w:id="55" w:name="_Toc438646457"/>
      <w:bookmarkStart w:id="56" w:name="_Toc490050005"/>
      <w:bookmarkStart w:id="57" w:name="_Toc513295850"/>
      <w:bookmarkStart w:id="58" w:name="_Toc513295896"/>
      <w:proofErr w:type="spellStart"/>
      <w:r>
        <w:rPr>
          <w:rFonts w:hAnsi="宋体" w:hint="eastAsia"/>
        </w:rPr>
        <w:lastRenderedPageBreak/>
        <w:t>基金净值表现</w:t>
      </w:r>
      <w:bookmarkEnd w:id="51"/>
      <w:bookmarkEnd w:id="52"/>
      <w:bookmarkEnd w:id="53"/>
      <w:bookmarkEnd w:id="54"/>
      <w:bookmarkEnd w:id="55"/>
      <w:bookmarkEnd w:id="56"/>
      <w:bookmarkEnd w:id="57"/>
      <w:bookmarkEnd w:id="58"/>
      <w:proofErr w:type="spellEnd"/>
      <w:r>
        <w:rPr>
          <w:rFonts w:hAnsi="宋体" w:hint="eastAsia"/>
        </w:rPr>
        <w:t xml:space="preserve"> </w:t>
      </w:r>
    </w:p>
    <w:p w14:paraId="76B29988" w14:textId="77777777" w:rsidR="000F6C9E" w:rsidRDefault="000F6C9E">
      <w:pPr>
        <w:pStyle w:val="XBRLTitle3"/>
        <w:spacing w:before="156"/>
        <w:ind w:left="0"/>
      </w:pPr>
      <w:bookmarkStart w:id="59" w:name="_Toc17898183"/>
      <w:bookmarkStart w:id="60" w:name="_Toc512519485"/>
      <w:bookmarkStart w:id="61" w:name="_Toc481075052"/>
      <w:bookmarkStart w:id="62" w:name="_Toc490050006"/>
      <w:bookmarkStart w:id="63" w:name="_Toc513295897"/>
      <w:proofErr w:type="spellStart"/>
      <w:r>
        <w:rPr>
          <w:rFonts w:hint="eastAsia"/>
        </w:rPr>
        <w:t>基金份额净值增长率及其与同期业绩比较基准收益率的比较</w:t>
      </w:r>
      <w:bookmarkEnd w:id="59"/>
      <w:bookmarkEnd w:id="60"/>
      <w:bookmarkEnd w:id="61"/>
      <w:bookmarkEnd w:id="62"/>
      <w:bookmarkEnd w:id="63"/>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6412E7" w14:paraId="5B360482" w14:textId="77777777">
        <w:trPr>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CB8EDD8" w14:textId="77777777" w:rsidR="000F6C9E" w:rsidRDefault="000F6C9E">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893FA1" w14:textId="77777777" w:rsidR="000F6C9E" w:rsidRDefault="000F6C9E">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55AB3E5" w14:textId="77777777" w:rsidR="000F6C9E" w:rsidRDefault="000F6C9E">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B418B4" w14:textId="77777777" w:rsidR="000F6C9E" w:rsidRDefault="000F6C9E">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F249A4A" w14:textId="77777777" w:rsidR="000F6C9E" w:rsidRDefault="000F6C9E">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3FEE1D" w14:textId="77777777" w:rsidR="000F6C9E" w:rsidRDefault="000F6C9E">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9E9139" w14:textId="77777777" w:rsidR="000F6C9E" w:rsidRDefault="000F6C9E">
            <w:pPr>
              <w:spacing w:line="360" w:lineRule="auto"/>
              <w:jc w:val="center"/>
            </w:pPr>
            <w:r>
              <w:rPr>
                <w:rFonts w:ascii="宋体" w:hAnsi="宋体" w:hint="eastAsia"/>
              </w:rPr>
              <w:t xml:space="preserve">②－④ </w:t>
            </w:r>
          </w:p>
        </w:tc>
      </w:tr>
      <w:tr w:rsidR="006412E7" w14:paraId="6861BCA6"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4257D009" w14:textId="77777777" w:rsidR="000F6C9E" w:rsidRDefault="000F6C9E">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3DD4B6D2" w14:textId="77777777" w:rsidR="000F6C9E" w:rsidRDefault="000F6C9E">
            <w:pPr>
              <w:spacing w:line="360" w:lineRule="auto"/>
              <w:jc w:val="right"/>
            </w:pPr>
            <w:r>
              <w:rPr>
                <w:rFonts w:ascii="宋体" w:hAnsi="宋体" w:hint="eastAsia"/>
              </w:rPr>
              <w:t>5.17%</w:t>
            </w:r>
          </w:p>
        </w:tc>
        <w:tc>
          <w:tcPr>
            <w:tcW w:w="714" w:type="pct"/>
            <w:tcBorders>
              <w:top w:val="single" w:sz="4" w:space="0" w:color="auto"/>
              <w:left w:val="single" w:sz="4" w:space="0" w:color="auto"/>
              <w:bottom w:val="single" w:sz="4" w:space="0" w:color="auto"/>
              <w:right w:val="single" w:sz="4" w:space="0" w:color="auto"/>
            </w:tcBorders>
            <w:vAlign w:val="center"/>
            <w:hideMark/>
          </w:tcPr>
          <w:p w14:paraId="2476700E" w14:textId="77777777" w:rsidR="000F6C9E" w:rsidRDefault="000F6C9E">
            <w:pPr>
              <w:spacing w:line="360" w:lineRule="auto"/>
              <w:jc w:val="right"/>
            </w:pPr>
            <w:r>
              <w:rPr>
                <w:rFonts w:ascii="宋体" w:hAnsi="宋体" w:hint="eastAsia"/>
              </w:rPr>
              <w:t>1.64%</w:t>
            </w:r>
          </w:p>
        </w:tc>
        <w:tc>
          <w:tcPr>
            <w:tcW w:w="714" w:type="pct"/>
            <w:tcBorders>
              <w:top w:val="single" w:sz="4" w:space="0" w:color="auto"/>
              <w:left w:val="single" w:sz="4" w:space="0" w:color="auto"/>
              <w:bottom w:val="single" w:sz="4" w:space="0" w:color="auto"/>
              <w:right w:val="single" w:sz="4" w:space="0" w:color="auto"/>
            </w:tcBorders>
            <w:vAlign w:val="center"/>
            <w:hideMark/>
          </w:tcPr>
          <w:p w14:paraId="6EB593C9" w14:textId="77777777" w:rsidR="000F6C9E" w:rsidRDefault="000F6C9E">
            <w:pPr>
              <w:spacing w:line="360" w:lineRule="auto"/>
              <w:jc w:val="right"/>
            </w:pPr>
            <w:r>
              <w:rPr>
                <w:rFonts w:ascii="宋体" w:hAnsi="宋体" w:hint="eastAsia"/>
              </w:rPr>
              <w:t xml:space="preserve">-1.40%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6F389E5" w14:textId="77777777" w:rsidR="000F6C9E" w:rsidRDefault="000F6C9E">
            <w:pPr>
              <w:spacing w:line="360" w:lineRule="auto"/>
              <w:jc w:val="right"/>
            </w:pPr>
            <w:r>
              <w:rPr>
                <w:rFonts w:ascii="宋体" w:hAnsi="宋体" w:hint="eastAsia"/>
              </w:rPr>
              <w:t>0.84%</w:t>
            </w:r>
          </w:p>
        </w:tc>
        <w:tc>
          <w:tcPr>
            <w:tcW w:w="714" w:type="pct"/>
            <w:tcBorders>
              <w:top w:val="single" w:sz="4" w:space="0" w:color="auto"/>
              <w:left w:val="single" w:sz="4" w:space="0" w:color="auto"/>
              <w:bottom w:val="single" w:sz="4" w:space="0" w:color="auto"/>
              <w:right w:val="single" w:sz="4" w:space="0" w:color="auto"/>
            </w:tcBorders>
            <w:vAlign w:val="center"/>
            <w:hideMark/>
          </w:tcPr>
          <w:p w14:paraId="07FDE40C" w14:textId="77777777" w:rsidR="000F6C9E" w:rsidRDefault="000F6C9E">
            <w:pPr>
              <w:spacing w:line="360" w:lineRule="auto"/>
              <w:jc w:val="right"/>
            </w:pPr>
            <w:r>
              <w:rPr>
                <w:rFonts w:ascii="宋体" w:hAnsi="宋体" w:hint="eastAsia"/>
              </w:rPr>
              <w:t>6.57%</w:t>
            </w:r>
          </w:p>
        </w:tc>
        <w:tc>
          <w:tcPr>
            <w:tcW w:w="714" w:type="pct"/>
            <w:tcBorders>
              <w:top w:val="single" w:sz="4" w:space="0" w:color="auto"/>
              <w:left w:val="single" w:sz="4" w:space="0" w:color="auto"/>
              <w:bottom w:val="single" w:sz="4" w:space="0" w:color="auto"/>
              <w:right w:val="single" w:sz="4" w:space="0" w:color="auto"/>
            </w:tcBorders>
            <w:vAlign w:val="center"/>
            <w:hideMark/>
          </w:tcPr>
          <w:p w14:paraId="32224945" w14:textId="77777777" w:rsidR="000F6C9E" w:rsidRDefault="000F6C9E">
            <w:pPr>
              <w:spacing w:line="360" w:lineRule="auto"/>
              <w:jc w:val="right"/>
            </w:pPr>
            <w:r>
              <w:rPr>
                <w:rFonts w:ascii="宋体" w:hAnsi="宋体" w:hint="eastAsia"/>
              </w:rPr>
              <w:t>0.80%</w:t>
            </w:r>
          </w:p>
        </w:tc>
      </w:tr>
      <w:tr w:rsidR="006412E7" w14:paraId="551937A7"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088F0B51" w14:textId="77777777" w:rsidR="000F6C9E" w:rsidRDefault="000F6C9E">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72B1E230" w14:textId="77777777" w:rsidR="000F6C9E" w:rsidRDefault="000F6C9E">
            <w:pPr>
              <w:spacing w:line="360" w:lineRule="auto"/>
              <w:jc w:val="right"/>
            </w:pPr>
            <w:r>
              <w:rPr>
                <w:rFonts w:ascii="宋体" w:hAnsi="宋体" w:hint="eastAsia"/>
              </w:rPr>
              <w:t>37.86%</w:t>
            </w:r>
          </w:p>
        </w:tc>
        <w:tc>
          <w:tcPr>
            <w:tcW w:w="714" w:type="pct"/>
            <w:tcBorders>
              <w:top w:val="single" w:sz="4" w:space="0" w:color="auto"/>
              <w:left w:val="single" w:sz="4" w:space="0" w:color="auto"/>
              <w:bottom w:val="single" w:sz="4" w:space="0" w:color="auto"/>
              <w:right w:val="single" w:sz="4" w:space="0" w:color="auto"/>
            </w:tcBorders>
            <w:vAlign w:val="center"/>
            <w:hideMark/>
          </w:tcPr>
          <w:p w14:paraId="2D3F3B62" w14:textId="77777777" w:rsidR="000F6C9E" w:rsidRDefault="000F6C9E">
            <w:pPr>
              <w:spacing w:line="360" w:lineRule="auto"/>
              <w:jc w:val="right"/>
            </w:pPr>
            <w:r>
              <w:rPr>
                <w:rFonts w:ascii="宋体" w:hAnsi="宋体" w:hint="eastAsia"/>
              </w:rPr>
              <w:t>1.49%</w:t>
            </w:r>
          </w:p>
        </w:tc>
        <w:tc>
          <w:tcPr>
            <w:tcW w:w="714" w:type="pct"/>
            <w:tcBorders>
              <w:top w:val="single" w:sz="4" w:space="0" w:color="auto"/>
              <w:left w:val="single" w:sz="4" w:space="0" w:color="auto"/>
              <w:bottom w:val="single" w:sz="4" w:space="0" w:color="auto"/>
              <w:right w:val="single" w:sz="4" w:space="0" w:color="auto"/>
            </w:tcBorders>
            <w:vAlign w:val="center"/>
            <w:hideMark/>
          </w:tcPr>
          <w:p w14:paraId="6DD5E076" w14:textId="77777777" w:rsidR="000F6C9E" w:rsidRDefault="000F6C9E">
            <w:pPr>
              <w:spacing w:line="360" w:lineRule="auto"/>
              <w:jc w:val="right"/>
            </w:pPr>
            <w:r>
              <w:rPr>
                <w:rFonts w:ascii="宋体" w:hAnsi="宋体" w:hint="eastAsia"/>
              </w:rPr>
              <w:t xml:space="preserve">14.41%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111021B" w14:textId="77777777" w:rsidR="000F6C9E" w:rsidRDefault="000F6C9E">
            <w:pPr>
              <w:spacing w:line="360" w:lineRule="auto"/>
              <w:jc w:val="right"/>
            </w:pPr>
            <w:r>
              <w:rPr>
                <w:rFonts w:ascii="宋体" w:hAnsi="宋体" w:hint="eastAsia"/>
              </w:rPr>
              <w:t>0.77%</w:t>
            </w:r>
          </w:p>
        </w:tc>
        <w:tc>
          <w:tcPr>
            <w:tcW w:w="714" w:type="pct"/>
            <w:tcBorders>
              <w:top w:val="single" w:sz="4" w:space="0" w:color="auto"/>
              <w:left w:val="single" w:sz="4" w:space="0" w:color="auto"/>
              <w:bottom w:val="single" w:sz="4" w:space="0" w:color="auto"/>
              <w:right w:val="single" w:sz="4" w:space="0" w:color="auto"/>
            </w:tcBorders>
            <w:vAlign w:val="center"/>
            <w:hideMark/>
          </w:tcPr>
          <w:p w14:paraId="448AADBC" w14:textId="77777777" w:rsidR="000F6C9E" w:rsidRDefault="000F6C9E">
            <w:pPr>
              <w:spacing w:line="360" w:lineRule="auto"/>
              <w:jc w:val="right"/>
            </w:pPr>
            <w:r>
              <w:rPr>
                <w:rFonts w:ascii="宋体" w:hAnsi="宋体" w:hint="eastAsia"/>
              </w:rPr>
              <w:t>23.45%</w:t>
            </w:r>
          </w:p>
        </w:tc>
        <w:tc>
          <w:tcPr>
            <w:tcW w:w="714" w:type="pct"/>
            <w:tcBorders>
              <w:top w:val="single" w:sz="4" w:space="0" w:color="auto"/>
              <w:left w:val="single" w:sz="4" w:space="0" w:color="auto"/>
              <w:bottom w:val="single" w:sz="4" w:space="0" w:color="auto"/>
              <w:right w:val="single" w:sz="4" w:space="0" w:color="auto"/>
            </w:tcBorders>
            <w:vAlign w:val="center"/>
            <w:hideMark/>
          </w:tcPr>
          <w:p w14:paraId="1737DCAB" w14:textId="77777777" w:rsidR="000F6C9E" w:rsidRDefault="000F6C9E">
            <w:pPr>
              <w:spacing w:line="360" w:lineRule="auto"/>
              <w:jc w:val="right"/>
            </w:pPr>
            <w:r>
              <w:rPr>
                <w:rFonts w:ascii="宋体" w:hAnsi="宋体" w:hint="eastAsia"/>
              </w:rPr>
              <w:t>0.72%</w:t>
            </w:r>
          </w:p>
        </w:tc>
      </w:tr>
      <w:tr w:rsidR="006412E7" w14:paraId="509B055B"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4378EFF6" w14:textId="77777777" w:rsidR="000F6C9E" w:rsidRDefault="000F6C9E">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119A9898" w14:textId="77777777" w:rsidR="000F6C9E" w:rsidRDefault="000F6C9E">
            <w:pPr>
              <w:spacing w:line="360" w:lineRule="auto"/>
              <w:jc w:val="right"/>
            </w:pPr>
            <w:r>
              <w:rPr>
                <w:rFonts w:ascii="宋体" w:hAnsi="宋体" w:hint="eastAsia"/>
              </w:rPr>
              <w:t>42.92%</w:t>
            </w:r>
          </w:p>
        </w:tc>
        <w:tc>
          <w:tcPr>
            <w:tcW w:w="714" w:type="pct"/>
            <w:tcBorders>
              <w:top w:val="single" w:sz="4" w:space="0" w:color="auto"/>
              <w:left w:val="single" w:sz="4" w:space="0" w:color="auto"/>
              <w:bottom w:val="single" w:sz="4" w:space="0" w:color="auto"/>
              <w:right w:val="single" w:sz="4" w:space="0" w:color="auto"/>
            </w:tcBorders>
            <w:vAlign w:val="center"/>
            <w:hideMark/>
          </w:tcPr>
          <w:p w14:paraId="72DCCC18" w14:textId="77777777" w:rsidR="000F6C9E" w:rsidRDefault="000F6C9E">
            <w:pPr>
              <w:spacing w:line="360" w:lineRule="auto"/>
              <w:jc w:val="right"/>
            </w:pPr>
            <w:r>
              <w:rPr>
                <w:rFonts w:ascii="宋体" w:hAnsi="宋体" w:hint="eastAsia"/>
              </w:rPr>
              <w:t>1.41%</w:t>
            </w:r>
          </w:p>
        </w:tc>
        <w:tc>
          <w:tcPr>
            <w:tcW w:w="714" w:type="pct"/>
            <w:tcBorders>
              <w:top w:val="single" w:sz="4" w:space="0" w:color="auto"/>
              <w:left w:val="single" w:sz="4" w:space="0" w:color="auto"/>
              <w:bottom w:val="single" w:sz="4" w:space="0" w:color="auto"/>
              <w:right w:val="single" w:sz="4" w:space="0" w:color="auto"/>
            </w:tcBorders>
            <w:vAlign w:val="center"/>
            <w:hideMark/>
          </w:tcPr>
          <w:p w14:paraId="1B8E9C7F" w14:textId="77777777" w:rsidR="000F6C9E" w:rsidRDefault="000F6C9E">
            <w:pPr>
              <w:spacing w:line="360" w:lineRule="auto"/>
              <w:jc w:val="right"/>
            </w:pPr>
            <w:r>
              <w:rPr>
                <w:rFonts w:ascii="宋体" w:hAnsi="宋体" w:hint="eastAsia"/>
              </w:rPr>
              <w:t xml:space="preserve">19.00%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9167DA4" w14:textId="77777777" w:rsidR="000F6C9E" w:rsidRDefault="000F6C9E">
            <w:pPr>
              <w:spacing w:line="360" w:lineRule="auto"/>
              <w:jc w:val="right"/>
            </w:pPr>
            <w:r>
              <w:rPr>
                <w:rFonts w:ascii="宋体" w:hAnsi="宋体" w:hint="eastAsia"/>
              </w:rPr>
              <w:t>0.90%</w:t>
            </w:r>
          </w:p>
        </w:tc>
        <w:tc>
          <w:tcPr>
            <w:tcW w:w="714" w:type="pct"/>
            <w:tcBorders>
              <w:top w:val="single" w:sz="4" w:space="0" w:color="auto"/>
              <w:left w:val="single" w:sz="4" w:space="0" w:color="auto"/>
              <w:bottom w:val="single" w:sz="4" w:space="0" w:color="auto"/>
              <w:right w:val="single" w:sz="4" w:space="0" w:color="auto"/>
            </w:tcBorders>
            <w:vAlign w:val="center"/>
            <w:hideMark/>
          </w:tcPr>
          <w:p w14:paraId="7EDEDDAF" w14:textId="77777777" w:rsidR="000F6C9E" w:rsidRDefault="000F6C9E">
            <w:pPr>
              <w:spacing w:line="360" w:lineRule="auto"/>
              <w:jc w:val="right"/>
            </w:pPr>
            <w:r>
              <w:rPr>
                <w:rFonts w:ascii="宋体" w:hAnsi="宋体" w:hint="eastAsia"/>
              </w:rPr>
              <w:t>23.92%</w:t>
            </w:r>
          </w:p>
        </w:tc>
        <w:tc>
          <w:tcPr>
            <w:tcW w:w="714" w:type="pct"/>
            <w:tcBorders>
              <w:top w:val="single" w:sz="4" w:space="0" w:color="auto"/>
              <w:left w:val="single" w:sz="4" w:space="0" w:color="auto"/>
              <w:bottom w:val="single" w:sz="4" w:space="0" w:color="auto"/>
              <w:right w:val="single" w:sz="4" w:space="0" w:color="auto"/>
            </w:tcBorders>
            <w:vAlign w:val="center"/>
            <w:hideMark/>
          </w:tcPr>
          <w:p w14:paraId="46EB6C00" w14:textId="77777777" w:rsidR="000F6C9E" w:rsidRDefault="000F6C9E">
            <w:pPr>
              <w:spacing w:line="360" w:lineRule="auto"/>
              <w:jc w:val="right"/>
            </w:pPr>
            <w:r>
              <w:rPr>
                <w:rFonts w:ascii="宋体" w:hAnsi="宋体" w:hint="eastAsia"/>
              </w:rPr>
              <w:t>0.51%</w:t>
            </w:r>
          </w:p>
        </w:tc>
      </w:tr>
      <w:tr w:rsidR="006412E7" w14:paraId="0777410D"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6629473A" w14:textId="77777777" w:rsidR="000F6C9E" w:rsidRDefault="000F6C9E">
            <w:pPr>
              <w:spacing w:line="360" w:lineRule="auto"/>
              <w:jc w:val="center"/>
            </w:pPr>
            <w:r>
              <w:rPr>
                <w:rFonts w:ascii="宋体" w:hAnsi="宋体" w:hint="eastAsia"/>
              </w:rPr>
              <w:t>过去三年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589E6DBC" w14:textId="77777777" w:rsidR="000F6C9E" w:rsidRDefault="000F6C9E">
            <w:pPr>
              <w:spacing w:line="360" w:lineRule="auto"/>
              <w:jc w:val="right"/>
            </w:pPr>
            <w:r>
              <w:rPr>
                <w:rFonts w:ascii="宋体" w:hAnsi="宋体" w:hint="eastAsia"/>
              </w:rPr>
              <w:t>28.24%</w:t>
            </w:r>
          </w:p>
        </w:tc>
        <w:tc>
          <w:tcPr>
            <w:tcW w:w="714" w:type="pct"/>
            <w:tcBorders>
              <w:top w:val="single" w:sz="4" w:space="0" w:color="auto"/>
              <w:left w:val="single" w:sz="4" w:space="0" w:color="auto"/>
              <w:bottom w:val="single" w:sz="4" w:space="0" w:color="auto"/>
              <w:right w:val="single" w:sz="4" w:space="0" w:color="auto"/>
            </w:tcBorders>
            <w:vAlign w:val="center"/>
            <w:hideMark/>
          </w:tcPr>
          <w:p w14:paraId="50E4B431" w14:textId="77777777" w:rsidR="000F6C9E" w:rsidRDefault="000F6C9E">
            <w:pPr>
              <w:spacing w:line="360" w:lineRule="auto"/>
              <w:jc w:val="right"/>
            </w:pPr>
            <w:r>
              <w:rPr>
                <w:rFonts w:ascii="宋体" w:hAnsi="宋体" w:hint="eastAsia"/>
              </w:rPr>
              <w:t>1.23%</w:t>
            </w:r>
          </w:p>
        </w:tc>
        <w:tc>
          <w:tcPr>
            <w:tcW w:w="714" w:type="pct"/>
            <w:tcBorders>
              <w:top w:val="single" w:sz="4" w:space="0" w:color="auto"/>
              <w:left w:val="single" w:sz="4" w:space="0" w:color="auto"/>
              <w:bottom w:val="single" w:sz="4" w:space="0" w:color="auto"/>
              <w:right w:val="single" w:sz="4" w:space="0" w:color="auto"/>
            </w:tcBorders>
            <w:vAlign w:val="center"/>
            <w:hideMark/>
          </w:tcPr>
          <w:p w14:paraId="70E18F0B" w14:textId="77777777" w:rsidR="000F6C9E" w:rsidRDefault="000F6C9E">
            <w:pPr>
              <w:spacing w:line="360" w:lineRule="auto"/>
              <w:jc w:val="right"/>
            </w:pPr>
            <w:r>
              <w:rPr>
                <w:rFonts w:ascii="宋体" w:hAnsi="宋体" w:hint="eastAsia"/>
              </w:rPr>
              <w:t xml:space="preserve">22.15%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83991A2" w14:textId="77777777" w:rsidR="000F6C9E" w:rsidRDefault="000F6C9E">
            <w:pPr>
              <w:spacing w:line="360" w:lineRule="auto"/>
              <w:jc w:val="right"/>
            </w:pPr>
            <w:r>
              <w:rPr>
                <w:rFonts w:ascii="宋体" w:hAnsi="宋体" w:hint="eastAsia"/>
              </w:rPr>
              <w:t>0.92%</w:t>
            </w:r>
          </w:p>
        </w:tc>
        <w:tc>
          <w:tcPr>
            <w:tcW w:w="714" w:type="pct"/>
            <w:tcBorders>
              <w:top w:val="single" w:sz="4" w:space="0" w:color="auto"/>
              <w:left w:val="single" w:sz="4" w:space="0" w:color="auto"/>
              <w:bottom w:val="single" w:sz="4" w:space="0" w:color="auto"/>
              <w:right w:val="single" w:sz="4" w:space="0" w:color="auto"/>
            </w:tcBorders>
            <w:vAlign w:val="center"/>
            <w:hideMark/>
          </w:tcPr>
          <w:p w14:paraId="7394B868" w14:textId="77777777" w:rsidR="000F6C9E" w:rsidRDefault="000F6C9E">
            <w:pPr>
              <w:spacing w:line="360" w:lineRule="auto"/>
              <w:jc w:val="right"/>
            </w:pPr>
            <w:r>
              <w:rPr>
                <w:rFonts w:ascii="宋体" w:hAnsi="宋体" w:hint="eastAsia"/>
              </w:rPr>
              <w:t>6.09%</w:t>
            </w:r>
          </w:p>
        </w:tc>
        <w:tc>
          <w:tcPr>
            <w:tcW w:w="714" w:type="pct"/>
            <w:tcBorders>
              <w:top w:val="single" w:sz="4" w:space="0" w:color="auto"/>
              <w:left w:val="single" w:sz="4" w:space="0" w:color="auto"/>
              <w:bottom w:val="single" w:sz="4" w:space="0" w:color="auto"/>
              <w:right w:val="single" w:sz="4" w:space="0" w:color="auto"/>
            </w:tcBorders>
            <w:vAlign w:val="center"/>
            <w:hideMark/>
          </w:tcPr>
          <w:p w14:paraId="2B7375B4" w14:textId="77777777" w:rsidR="000F6C9E" w:rsidRDefault="000F6C9E">
            <w:pPr>
              <w:spacing w:line="360" w:lineRule="auto"/>
              <w:jc w:val="right"/>
            </w:pPr>
            <w:r>
              <w:rPr>
                <w:rFonts w:ascii="宋体" w:hAnsi="宋体" w:hint="eastAsia"/>
              </w:rPr>
              <w:t>0.31%</w:t>
            </w:r>
          </w:p>
        </w:tc>
      </w:tr>
      <w:tr w:rsidR="006412E7" w14:paraId="5FC5B949"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05074E37" w14:textId="77777777" w:rsidR="000F6C9E" w:rsidRDefault="000F6C9E">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04505A31" w14:textId="77777777" w:rsidR="000F6C9E" w:rsidRDefault="000F6C9E">
            <w:pPr>
              <w:spacing w:line="360" w:lineRule="auto"/>
              <w:jc w:val="right"/>
            </w:pPr>
            <w:r>
              <w:rPr>
                <w:rFonts w:ascii="宋体" w:hAnsi="宋体" w:hint="eastAsia"/>
              </w:rPr>
              <w:t>7.89%</w:t>
            </w:r>
          </w:p>
        </w:tc>
        <w:tc>
          <w:tcPr>
            <w:tcW w:w="714" w:type="pct"/>
            <w:tcBorders>
              <w:top w:val="single" w:sz="4" w:space="0" w:color="auto"/>
              <w:left w:val="single" w:sz="4" w:space="0" w:color="auto"/>
              <w:bottom w:val="single" w:sz="4" w:space="0" w:color="auto"/>
              <w:right w:val="single" w:sz="4" w:space="0" w:color="auto"/>
            </w:tcBorders>
            <w:vAlign w:val="center"/>
            <w:hideMark/>
          </w:tcPr>
          <w:p w14:paraId="19A0C4D9" w14:textId="77777777" w:rsidR="000F6C9E" w:rsidRDefault="000F6C9E">
            <w:pPr>
              <w:spacing w:line="360" w:lineRule="auto"/>
              <w:jc w:val="right"/>
            </w:pPr>
            <w:r>
              <w:rPr>
                <w:rFonts w:ascii="宋体" w:hAnsi="宋体" w:hint="eastAsia"/>
              </w:rPr>
              <w:t>1.19%</w:t>
            </w:r>
          </w:p>
        </w:tc>
        <w:tc>
          <w:tcPr>
            <w:tcW w:w="714" w:type="pct"/>
            <w:tcBorders>
              <w:top w:val="single" w:sz="4" w:space="0" w:color="auto"/>
              <w:left w:val="single" w:sz="4" w:space="0" w:color="auto"/>
              <w:bottom w:val="single" w:sz="4" w:space="0" w:color="auto"/>
              <w:right w:val="single" w:sz="4" w:space="0" w:color="auto"/>
            </w:tcBorders>
            <w:vAlign w:val="center"/>
            <w:hideMark/>
          </w:tcPr>
          <w:p w14:paraId="47AC7167" w14:textId="77777777" w:rsidR="000F6C9E" w:rsidRDefault="000F6C9E">
            <w:pPr>
              <w:spacing w:line="360" w:lineRule="auto"/>
              <w:jc w:val="right"/>
            </w:pPr>
            <w:r>
              <w:rPr>
                <w:rFonts w:ascii="宋体" w:hAnsi="宋体" w:hint="eastAsia"/>
              </w:rPr>
              <w:t xml:space="preserve">9.12%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D875B94" w14:textId="77777777" w:rsidR="000F6C9E" w:rsidRDefault="000F6C9E">
            <w:pPr>
              <w:spacing w:line="360" w:lineRule="auto"/>
              <w:jc w:val="right"/>
            </w:pPr>
            <w:r>
              <w:rPr>
                <w:rFonts w:ascii="宋体" w:hAnsi="宋体" w:hint="eastAsia"/>
              </w:rPr>
              <w:t>0.97%</w:t>
            </w:r>
          </w:p>
        </w:tc>
        <w:tc>
          <w:tcPr>
            <w:tcW w:w="714" w:type="pct"/>
            <w:tcBorders>
              <w:top w:val="single" w:sz="4" w:space="0" w:color="auto"/>
              <w:left w:val="single" w:sz="4" w:space="0" w:color="auto"/>
              <w:bottom w:val="single" w:sz="4" w:space="0" w:color="auto"/>
              <w:right w:val="single" w:sz="4" w:space="0" w:color="auto"/>
            </w:tcBorders>
            <w:vAlign w:val="center"/>
            <w:hideMark/>
          </w:tcPr>
          <w:p w14:paraId="0CD10A78" w14:textId="77777777" w:rsidR="000F6C9E" w:rsidRDefault="000F6C9E">
            <w:pPr>
              <w:spacing w:line="360" w:lineRule="auto"/>
              <w:jc w:val="right"/>
            </w:pPr>
            <w:r>
              <w:rPr>
                <w:rFonts w:ascii="宋体" w:hAnsi="宋体" w:hint="eastAsia"/>
              </w:rPr>
              <w:t>-1.23%</w:t>
            </w:r>
          </w:p>
        </w:tc>
        <w:tc>
          <w:tcPr>
            <w:tcW w:w="714" w:type="pct"/>
            <w:tcBorders>
              <w:top w:val="single" w:sz="4" w:space="0" w:color="auto"/>
              <w:left w:val="single" w:sz="4" w:space="0" w:color="auto"/>
              <w:bottom w:val="single" w:sz="4" w:space="0" w:color="auto"/>
              <w:right w:val="single" w:sz="4" w:space="0" w:color="auto"/>
            </w:tcBorders>
            <w:vAlign w:val="center"/>
            <w:hideMark/>
          </w:tcPr>
          <w:p w14:paraId="4A8B5EEE" w14:textId="77777777" w:rsidR="000F6C9E" w:rsidRDefault="000F6C9E">
            <w:pPr>
              <w:spacing w:line="360" w:lineRule="auto"/>
              <w:jc w:val="right"/>
            </w:pPr>
            <w:r>
              <w:rPr>
                <w:rFonts w:ascii="宋体" w:hAnsi="宋体" w:hint="eastAsia"/>
              </w:rPr>
              <w:t>0.22%</w:t>
            </w:r>
          </w:p>
        </w:tc>
      </w:tr>
    </w:tbl>
    <w:p w14:paraId="3F6203C8" w14:textId="77777777" w:rsidR="000F6C9E" w:rsidRDefault="000F6C9E">
      <w:pPr>
        <w:pStyle w:val="XBRLTitle3"/>
        <w:spacing w:before="156"/>
        <w:ind w:left="0"/>
      </w:pPr>
      <w:bookmarkStart w:id="64" w:name="_Toc17898184"/>
      <w:bookmarkStart w:id="65" w:name="_Toc512519486"/>
      <w:bookmarkStart w:id="66" w:name="_Toc481075053"/>
      <w:bookmarkStart w:id="67" w:name="_Toc490050007"/>
      <w:bookmarkStart w:id="68" w:name="_Toc513295898"/>
      <w:proofErr w:type="spellStart"/>
      <w:r>
        <w:rPr>
          <w:rFonts w:hint="eastAsia"/>
        </w:rPr>
        <w:t>自基金合同生效以来基金累计净值增长率变动及其与同期业绩比较基准收益率变动的比较</w:t>
      </w:r>
      <w:bookmarkEnd w:id="64"/>
      <w:bookmarkEnd w:id="65"/>
      <w:bookmarkEnd w:id="66"/>
      <w:bookmarkEnd w:id="67"/>
      <w:bookmarkEnd w:id="68"/>
      <w:proofErr w:type="spellEnd"/>
    </w:p>
    <w:p w14:paraId="2E37D677" w14:textId="77777777" w:rsidR="000F6C9E" w:rsidRDefault="000F6C9E">
      <w:pPr>
        <w:spacing w:line="360" w:lineRule="auto"/>
        <w:jc w:val="left"/>
      </w:pPr>
      <w:bookmarkStart w:id="69" w:name="m07_04_07_09"/>
      <w:bookmarkStart w:id="70" w:name="m07_04_07_09_tab"/>
      <w:r>
        <w:rPr>
          <w:rFonts w:ascii="宋体" w:hAnsi="宋体" w:hint="eastAsia"/>
          <w:noProof/>
        </w:rPr>
        <w:drawing>
          <wp:inline distT="0" distB="0" distL="0" distR="0" wp14:anchorId="278EA8C7" wp14:editId="26ED93B1">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2F2B5FA9" w14:textId="77777777" w:rsidR="000F6C9E" w:rsidRDefault="000F6C9E">
      <w:pPr>
        <w:spacing w:line="360" w:lineRule="auto"/>
      </w:pPr>
      <w:r>
        <w:rPr>
          <w:rFonts w:ascii="宋体" w:hAnsi="宋体" w:hint="eastAsia"/>
        </w:rPr>
        <w:t>注：</w:t>
      </w:r>
      <w:r>
        <w:rPr>
          <w:rFonts w:ascii="宋体" w:hAnsi="宋体" w:hint="eastAsia"/>
          <w:lang w:eastAsia="zh-Hans"/>
        </w:rPr>
        <w:t>本基金合同生效日为2022年3月1日，图示的时间段为合同生效日至本报告期末。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2E01945D" w14:textId="77777777" w:rsidR="000F6C9E" w:rsidRDefault="000F6C9E">
      <w:pPr>
        <w:pStyle w:val="XBRLTitle1"/>
        <w:spacing w:before="156" w:line="360" w:lineRule="auto"/>
        <w:ind w:left="425"/>
      </w:pPr>
      <w:bookmarkStart w:id="71" w:name="_Toc17898186"/>
      <w:bookmarkStart w:id="72" w:name="_Toc17897942"/>
      <w:bookmarkStart w:id="73" w:name="_Toc481075054"/>
      <w:bookmarkStart w:id="74" w:name="_Toc438646458"/>
      <w:bookmarkStart w:id="75" w:name="_Toc490050008"/>
      <w:bookmarkStart w:id="76" w:name="_Toc512519487"/>
      <w:bookmarkStart w:id="77" w:name="_Toc513295851"/>
      <w:bookmarkStart w:id="78" w:name="_Toc513295899"/>
      <w:proofErr w:type="spellStart"/>
      <w:r>
        <w:rPr>
          <w:rFonts w:hAnsi="宋体" w:hint="eastAsia"/>
        </w:rPr>
        <w:t>管理人报告</w:t>
      </w:r>
      <w:bookmarkEnd w:id="71"/>
      <w:bookmarkEnd w:id="72"/>
      <w:bookmarkEnd w:id="73"/>
      <w:bookmarkEnd w:id="74"/>
      <w:bookmarkEnd w:id="75"/>
      <w:bookmarkEnd w:id="76"/>
      <w:bookmarkEnd w:id="77"/>
      <w:bookmarkEnd w:id="78"/>
      <w:proofErr w:type="spellEnd"/>
      <w:r>
        <w:rPr>
          <w:rFonts w:hAnsi="宋体" w:hint="eastAsia"/>
        </w:rPr>
        <w:t xml:space="preserve"> </w:t>
      </w:r>
    </w:p>
    <w:p w14:paraId="0DA56F95" w14:textId="77777777" w:rsidR="000F6C9E" w:rsidRDefault="000F6C9E">
      <w:pPr>
        <w:pStyle w:val="XBRLTitle2"/>
        <w:spacing w:before="156" w:line="360" w:lineRule="auto"/>
        <w:ind w:left="454"/>
      </w:pPr>
      <w:bookmarkStart w:id="79" w:name="_Toc17898187"/>
      <w:bookmarkStart w:id="80" w:name="_Toc17897943"/>
      <w:bookmarkStart w:id="81" w:name="_Toc513295852"/>
      <w:bookmarkStart w:id="82" w:name="_Toc513295900"/>
      <w:bookmarkStart w:id="83" w:name="_Toc512519488"/>
      <w:bookmarkStart w:id="84" w:name="_Toc490050009"/>
      <w:bookmarkStart w:id="85" w:name="_Toc438646459"/>
      <w:bookmarkStart w:id="86" w:name="_Toc481075055"/>
      <w:proofErr w:type="spellStart"/>
      <w:r>
        <w:rPr>
          <w:rFonts w:hAnsi="宋体" w:hint="eastAsia"/>
        </w:rPr>
        <w:lastRenderedPageBreak/>
        <w:t>基金经理（或基金经理小组）简介</w:t>
      </w:r>
      <w:bookmarkEnd w:id="79"/>
      <w:bookmarkEnd w:id="80"/>
      <w:bookmarkEnd w:id="81"/>
      <w:bookmarkEnd w:id="8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6412E7" w14:paraId="4CAEEA6F" w14:textId="77777777">
        <w:trPr>
          <w:divId w:val="1395162360"/>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B658A9" w14:textId="77777777" w:rsidR="000F6C9E" w:rsidRDefault="000F6C9E">
            <w:pPr>
              <w:snapToGrid w:val="0"/>
              <w:jc w:val="center"/>
            </w:pPr>
            <w:bookmarkStart w:id="87" w:name="m04_02"/>
            <w:bookmarkEnd w:id="87"/>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740158" w14:textId="77777777" w:rsidR="000F6C9E" w:rsidRDefault="000F6C9E">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645E6C" w14:textId="77777777" w:rsidR="000F6C9E" w:rsidRDefault="000F6C9E">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86F35C" w14:textId="77777777" w:rsidR="000F6C9E" w:rsidRDefault="000F6C9E">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32C4A7" w14:textId="77777777" w:rsidR="000F6C9E" w:rsidRDefault="000F6C9E">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6412E7" w14:paraId="1DAC80C0" w14:textId="77777777">
        <w:trPr>
          <w:divId w:val="1395162360"/>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647282" w14:textId="77777777" w:rsidR="000F6C9E" w:rsidRDefault="000F6C9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89E701" w14:textId="77777777" w:rsidR="000F6C9E" w:rsidRDefault="000F6C9E">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6FDBEA" w14:textId="77777777" w:rsidR="000F6C9E" w:rsidRDefault="000F6C9E">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5495F1" w14:textId="77777777" w:rsidR="000F6C9E" w:rsidRDefault="000F6C9E">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093B01" w14:textId="77777777" w:rsidR="000F6C9E" w:rsidRDefault="000F6C9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298A53" w14:textId="77777777" w:rsidR="000F6C9E" w:rsidRDefault="000F6C9E">
            <w:pPr>
              <w:widowControl/>
              <w:jc w:val="left"/>
            </w:pPr>
          </w:p>
        </w:tc>
      </w:tr>
      <w:tr w:rsidR="006412E7" w14:paraId="70A035AD" w14:textId="77777777">
        <w:trPr>
          <w:divId w:val="139516236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D3FD1E" w14:textId="77777777" w:rsidR="000F6C9E" w:rsidRDefault="000F6C9E">
            <w:pPr>
              <w:jc w:val="center"/>
            </w:pPr>
            <w:r>
              <w:rPr>
                <w:rFonts w:ascii="宋体" w:hAnsi="宋体" w:hint="eastAsia"/>
                <w:szCs w:val="24"/>
                <w:lang w:eastAsia="zh-Hans"/>
              </w:rPr>
              <w:t>倪权生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A27104" w14:textId="77777777" w:rsidR="000F6C9E" w:rsidRDefault="000F6C9E">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D68FE1" w14:textId="77777777" w:rsidR="000F6C9E" w:rsidRDefault="000F6C9E">
            <w:pPr>
              <w:jc w:val="center"/>
            </w:pPr>
            <w:r>
              <w:rPr>
                <w:rFonts w:ascii="宋体" w:hAnsi="宋体" w:hint="eastAsia"/>
                <w:szCs w:val="24"/>
                <w:lang w:eastAsia="zh-Hans"/>
              </w:rPr>
              <w:t>2022年3月1日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5A7405" w14:textId="77777777" w:rsidR="000F6C9E" w:rsidRDefault="000F6C9E">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21B006" w14:textId="77777777" w:rsidR="000F6C9E" w:rsidRDefault="000F6C9E">
            <w:pPr>
              <w:jc w:val="center"/>
            </w:pPr>
            <w:r>
              <w:rPr>
                <w:rFonts w:ascii="宋体" w:hAnsi="宋体" w:hint="eastAsia"/>
                <w:szCs w:val="24"/>
                <w:lang w:eastAsia="zh-Hans"/>
              </w:rPr>
              <w:t>15年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6A7F3D" w14:textId="77777777" w:rsidR="000F6C9E" w:rsidRDefault="000F6C9E">
            <w:pPr>
              <w:jc w:val="left"/>
            </w:pPr>
            <w:r>
              <w:rPr>
                <w:rFonts w:ascii="宋体" w:hAnsi="宋体" w:hint="eastAsia"/>
                <w:szCs w:val="24"/>
                <w:lang w:eastAsia="zh-Hans"/>
              </w:rPr>
              <w:t>倪权生先生曾任博时基金管理有限公司高级研究员，浙商基金管理有限公司投资经理助理、基金经理/股票投资部副总经理。2019年8月起加入摩根基金管理(中国)有限公司(原上投摩根基金管理有限公司)，历任领先组副组长兼资深基金经理，现任国内权益投资部均衡组组长兼资深基金经理。</w:t>
            </w:r>
          </w:p>
        </w:tc>
      </w:tr>
    </w:tbl>
    <w:p w14:paraId="4D382AFA" w14:textId="77777777" w:rsidR="000F6C9E" w:rsidRDefault="000F6C9E">
      <w:pPr>
        <w:wordWrap w:val="0"/>
        <w:spacing w:line="360" w:lineRule="auto"/>
        <w:jc w:val="left"/>
        <w:divId w:val="1836219249"/>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ED59FD8" w14:textId="77777777" w:rsidR="000F6C9E" w:rsidRDefault="000F6C9E">
      <w:pPr>
        <w:pStyle w:val="XBRLTitle3"/>
        <w:spacing w:before="156"/>
        <w:ind w:left="0"/>
        <w:divId w:val="185562118"/>
      </w:pPr>
      <w:bookmarkStart w:id="88" w:name="_Toc5134656621"/>
      <w:proofErr w:type="spellStart"/>
      <w:r>
        <w:rPr>
          <w:rFonts w:hAnsi="宋体" w:hint="eastAsia"/>
        </w:rPr>
        <w:t>期末兼任私募资产管理计划投资经理的基金经理同时管理的产品情况</w:t>
      </w:r>
      <w:bookmarkEnd w:id="83"/>
      <w:bookmarkEnd w:id="84"/>
      <w:bookmarkEnd w:id="85"/>
      <w:bookmarkEnd w:id="86"/>
      <w:bookmarkEnd w:id="88"/>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6412E7" w14:paraId="1F2A74AD" w14:textId="77777777">
        <w:trPr>
          <w:divId w:val="475225953"/>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462184E" w14:textId="77777777" w:rsidR="000F6C9E" w:rsidRDefault="000F6C9E">
            <w:pPr>
              <w:snapToGrid w:val="0"/>
              <w:jc w:val="center"/>
            </w:pPr>
            <w:bookmarkStart w:id="89"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24B4579" w14:textId="77777777" w:rsidR="000F6C9E" w:rsidRDefault="000F6C9E">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CB50454" w14:textId="77777777" w:rsidR="000F6C9E" w:rsidRDefault="000F6C9E">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773EE66" w14:textId="77777777" w:rsidR="000F6C9E" w:rsidRDefault="000F6C9E">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58D7768" w14:textId="77777777" w:rsidR="000F6C9E" w:rsidRDefault="000F6C9E">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6412E7" w14:paraId="0FDD7291" w14:textId="77777777">
        <w:trPr>
          <w:divId w:val="475225953"/>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CAC48C" w14:textId="77777777" w:rsidR="000F6C9E" w:rsidRDefault="000F6C9E">
            <w:pPr>
              <w:jc w:val="center"/>
            </w:pPr>
            <w:r>
              <w:rPr>
                <w:rFonts w:ascii="宋体" w:hAnsi="宋体" w:hint="eastAsia"/>
                <w:szCs w:val="24"/>
              </w:rPr>
              <w:t>倪权生</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E31571" w14:textId="77777777" w:rsidR="000F6C9E" w:rsidRDefault="000F6C9E">
            <w:r>
              <w:rPr>
                <w:rFonts w:ascii="宋体" w:hAnsi="宋体" w:hint="eastAsia"/>
                <w:szCs w:val="24"/>
              </w:rPr>
              <w:t xml:space="preserve">公募基金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BA36B7" w14:textId="77777777" w:rsidR="000F6C9E" w:rsidRDefault="000F6C9E">
            <w:pPr>
              <w:jc w:val="right"/>
            </w:pPr>
            <w:r>
              <w:rPr>
                <w:rFonts w:ascii="宋体" w:hAnsi="宋体" w:hint="eastAsia"/>
                <w:szCs w:val="24"/>
              </w:rPr>
              <w:t>5</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D1D9D5" w14:textId="77777777" w:rsidR="000F6C9E" w:rsidRDefault="000F6C9E">
            <w:pPr>
              <w:jc w:val="right"/>
            </w:pPr>
            <w:r>
              <w:rPr>
                <w:rFonts w:ascii="宋体" w:hAnsi="宋体" w:hint="eastAsia"/>
                <w:szCs w:val="24"/>
              </w:rPr>
              <w:t>2,083,529,804.58</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9E8191" w14:textId="77777777" w:rsidR="000F6C9E" w:rsidRDefault="000F6C9E">
            <w:pPr>
              <w:jc w:val="center"/>
            </w:pPr>
            <w:r>
              <w:rPr>
                <w:rFonts w:ascii="宋体" w:hAnsi="宋体" w:hint="eastAsia"/>
                <w:szCs w:val="24"/>
              </w:rPr>
              <w:t>2015-03-30</w:t>
            </w:r>
          </w:p>
        </w:tc>
      </w:tr>
      <w:tr w:rsidR="006412E7" w14:paraId="0964E04D" w14:textId="77777777">
        <w:trPr>
          <w:divId w:val="475225953"/>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D80E4D1" w14:textId="77777777" w:rsidR="000F6C9E" w:rsidRDefault="000F6C9E">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D6EBFD" w14:textId="77777777" w:rsidR="000F6C9E" w:rsidRDefault="000F6C9E">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27F605" w14:textId="77777777" w:rsidR="000F6C9E" w:rsidRDefault="000F6C9E">
            <w:pPr>
              <w:jc w:val="right"/>
            </w:pPr>
            <w:r>
              <w:rPr>
                <w:rFonts w:ascii="宋体" w:hAnsi="宋体" w:hint="eastAsia"/>
                <w:szCs w:val="24"/>
              </w:rPr>
              <w:t>2</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15DEA1" w14:textId="77777777" w:rsidR="000F6C9E" w:rsidRDefault="000F6C9E">
            <w:pPr>
              <w:jc w:val="right"/>
            </w:pPr>
            <w:r>
              <w:rPr>
                <w:rFonts w:ascii="宋体" w:hAnsi="宋体" w:hint="eastAsia"/>
                <w:szCs w:val="24"/>
              </w:rPr>
              <w:t>267,392,237.76</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0AA4E6" w14:textId="77777777" w:rsidR="000F6C9E" w:rsidRDefault="000F6C9E">
            <w:pPr>
              <w:jc w:val="center"/>
            </w:pPr>
            <w:r>
              <w:rPr>
                <w:rFonts w:ascii="宋体" w:hAnsi="宋体" w:hint="eastAsia"/>
                <w:szCs w:val="24"/>
              </w:rPr>
              <w:t>2021-04-12</w:t>
            </w:r>
          </w:p>
        </w:tc>
      </w:tr>
      <w:tr w:rsidR="006412E7" w14:paraId="0C51C4E3" w14:textId="77777777">
        <w:trPr>
          <w:divId w:val="475225953"/>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DFDAE27" w14:textId="77777777" w:rsidR="000F6C9E" w:rsidRDefault="000F6C9E">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0F199D" w14:textId="77777777" w:rsidR="000F6C9E" w:rsidRDefault="000F6C9E">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5650DC" w14:textId="77777777" w:rsidR="000F6C9E" w:rsidRDefault="000F6C9E">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68E3EE" w14:textId="77777777" w:rsidR="000F6C9E" w:rsidRDefault="000F6C9E">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FD23C2" w14:textId="77777777" w:rsidR="000F6C9E" w:rsidRDefault="000F6C9E">
            <w:pPr>
              <w:jc w:val="center"/>
            </w:pPr>
            <w:r>
              <w:rPr>
                <w:rFonts w:ascii="宋体" w:hAnsi="宋体" w:hint="eastAsia"/>
                <w:szCs w:val="24"/>
              </w:rPr>
              <w:t>-</w:t>
            </w:r>
          </w:p>
        </w:tc>
      </w:tr>
      <w:tr w:rsidR="006412E7" w14:paraId="46495342" w14:textId="77777777">
        <w:trPr>
          <w:divId w:val="475225953"/>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7FAF23C" w14:textId="77777777" w:rsidR="000F6C9E" w:rsidRDefault="000F6C9E">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2BC35C" w14:textId="77777777" w:rsidR="000F6C9E" w:rsidRDefault="000F6C9E">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F278E9" w14:textId="77777777" w:rsidR="000F6C9E" w:rsidRDefault="000F6C9E">
            <w:pPr>
              <w:jc w:val="right"/>
            </w:pPr>
            <w:r>
              <w:rPr>
                <w:rFonts w:ascii="宋体" w:hAnsi="宋体" w:hint="eastAsia"/>
                <w:szCs w:val="24"/>
              </w:rPr>
              <w:t>7</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157057" w14:textId="77777777" w:rsidR="000F6C9E" w:rsidRDefault="000F6C9E">
            <w:pPr>
              <w:jc w:val="right"/>
            </w:pPr>
            <w:r>
              <w:rPr>
                <w:rFonts w:ascii="宋体" w:hAnsi="宋体" w:hint="eastAsia"/>
                <w:szCs w:val="24"/>
              </w:rPr>
              <w:t>2,350,922,042.34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839074" w14:textId="77777777" w:rsidR="000F6C9E" w:rsidRDefault="000F6C9E">
            <w:pPr>
              <w:jc w:val="center"/>
            </w:pPr>
            <w:r>
              <w:rPr>
                <w:rFonts w:ascii="宋体" w:hAnsi="宋体" w:hint="eastAsia"/>
                <w:szCs w:val="24"/>
              </w:rPr>
              <w:t xml:space="preserve">- </w:t>
            </w:r>
          </w:p>
        </w:tc>
      </w:tr>
    </w:tbl>
    <w:p w14:paraId="060BEFC2" w14:textId="77777777" w:rsidR="000F6C9E" w:rsidRDefault="000F6C9E">
      <w:pPr>
        <w:pStyle w:val="XBRLTitle2"/>
        <w:spacing w:before="156" w:line="360" w:lineRule="auto"/>
        <w:ind w:left="454"/>
      </w:pPr>
      <w:bookmarkStart w:id="90" w:name="_Toc17898188"/>
      <w:bookmarkStart w:id="91" w:name="_Toc17897944"/>
      <w:bookmarkStart w:id="92" w:name="_Toc481075056"/>
      <w:bookmarkStart w:id="93" w:name="_Toc438646460"/>
      <w:bookmarkStart w:id="94" w:name="_Toc490050010"/>
      <w:bookmarkStart w:id="95" w:name="_Toc512519489"/>
      <w:bookmarkStart w:id="96" w:name="_Toc513295853"/>
      <w:bookmarkStart w:id="97" w:name="_Toc513295901"/>
      <w:bookmarkStart w:id="98" w:name="m402"/>
      <w:bookmarkEnd w:id="89"/>
      <w:proofErr w:type="spellStart"/>
      <w:r>
        <w:rPr>
          <w:rFonts w:hAnsi="宋体" w:hint="eastAsia"/>
        </w:rPr>
        <w:t>管理人对报告期内本基金运作遵规守信情况的说明</w:t>
      </w:r>
      <w:bookmarkEnd w:id="90"/>
      <w:bookmarkEnd w:id="91"/>
      <w:bookmarkEnd w:id="92"/>
      <w:bookmarkEnd w:id="93"/>
      <w:bookmarkEnd w:id="94"/>
      <w:bookmarkEnd w:id="95"/>
      <w:bookmarkEnd w:id="96"/>
      <w:bookmarkEnd w:id="97"/>
      <w:proofErr w:type="spellEnd"/>
      <w:r>
        <w:rPr>
          <w:rFonts w:hAnsi="宋体" w:hint="eastAsia"/>
        </w:rPr>
        <w:t xml:space="preserve"> </w:t>
      </w:r>
    </w:p>
    <w:p w14:paraId="12F9A4B8" w14:textId="77777777" w:rsidR="000F6C9E" w:rsidRDefault="000F6C9E">
      <w:pPr>
        <w:spacing w:line="360" w:lineRule="auto"/>
        <w:ind w:firstLineChars="200" w:firstLine="420"/>
        <w:jc w:val="left"/>
      </w:pPr>
      <w:bookmarkStart w:id="99" w:name="m403"/>
      <w:bookmarkEnd w:id="98"/>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0E30E603" w14:textId="77777777" w:rsidR="000F6C9E" w:rsidRDefault="000F6C9E">
      <w:pPr>
        <w:pStyle w:val="XBRLTitle2"/>
        <w:spacing w:before="156" w:line="360" w:lineRule="auto"/>
        <w:ind w:left="454"/>
      </w:pPr>
      <w:bookmarkStart w:id="100" w:name="_Toc17898189"/>
      <w:bookmarkStart w:id="101" w:name="_Toc17897945"/>
      <w:bookmarkStart w:id="102" w:name="_Toc481075057"/>
      <w:bookmarkStart w:id="103" w:name="_Toc438646462"/>
      <w:bookmarkStart w:id="104" w:name="_Toc490050011"/>
      <w:bookmarkStart w:id="105" w:name="_Toc512519490"/>
      <w:bookmarkStart w:id="106" w:name="_Toc513295854"/>
      <w:bookmarkStart w:id="107" w:name="_Toc513295902"/>
      <w:bookmarkEnd w:id="99"/>
      <w:proofErr w:type="spellStart"/>
      <w:r>
        <w:rPr>
          <w:rFonts w:hAnsi="宋体" w:hint="eastAsia"/>
        </w:rPr>
        <w:t>公平交易专项说明</w:t>
      </w:r>
      <w:bookmarkEnd w:id="100"/>
      <w:bookmarkEnd w:id="101"/>
      <w:bookmarkEnd w:id="102"/>
      <w:bookmarkEnd w:id="103"/>
      <w:bookmarkEnd w:id="104"/>
      <w:bookmarkEnd w:id="105"/>
      <w:bookmarkEnd w:id="106"/>
      <w:bookmarkEnd w:id="107"/>
      <w:proofErr w:type="spellEnd"/>
      <w:r>
        <w:rPr>
          <w:rFonts w:hAnsi="宋体" w:hint="eastAsia"/>
        </w:rPr>
        <w:t xml:space="preserve"> </w:t>
      </w:r>
    </w:p>
    <w:p w14:paraId="04F4B94A" w14:textId="77777777" w:rsidR="000F6C9E" w:rsidRDefault="000F6C9E">
      <w:pPr>
        <w:pStyle w:val="XBRLTitle3"/>
        <w:spacing w:before="156"/>
        <w:ind w:left="0"/>
      </w:pPr>
      <w:bookmarkStart w:id="108" w:name="_Toc17898190"/>
      <w:bookmarkStart w:id="109" w:name="_Toc481075058"/>
      <w:bookmarkStart w:id="110" w:name="_Toc490050012"/>
      <w:bookmarkStart w:id="111" w:name="_Toc512519491"/>
      <w:bookmarkStart w:id="112" w:name="_Toc513295903"/>
      <w:bookmarkStart w:id="113" w:name="m404_01_0570"/>
      <w:proofErr w:type="spellStart"/>
      <w:r>
        <w:rPr>
          <w:rFonts w:hint="eastAsia"/>
        </w:rPr>
        <w:t>公平交易制度的执行情况</w:t>
      </w:r>
      <w:bookmarkEnd w:id="108"/>
      <w:bookmarkEnd w:id="109"/>
      <w:bookmarkEnd w:id="110"/>
      <w:bookmarkEnd w:id="111"/>
      <w:bookmarkEnd w:id="112"/>
      <w:proofErr w:type="spellEnd"/>
    </w:p>
    <w:p w14:paraId="3B750833" w14:textId="77777777" w:rsidR="000F6C9E" w:rsidRDefault="000F6C9E">
      <w:pPr>
        <w:spacing w:line="360" w:lineRule="auto"/>
        <w:ind w:firstLineChars="200" w:firstLine="420"/>
        <w:jc w:val="left"/>
      </w:pPr>
      <w:r>
        <w:rPr>
          <w:rFonts w:ascii="宋体" w:hAnsi="宋体" w:cs="宋体" w:hint="eastAsia"/>
          <w:color w:val="000000"/>
          <w:kern w:val="0"/>
        </w:rPr>
        <w:t>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w:t>
      </w:r>
      <w:r>
        <w:rPr>
          <w:rFonts w:ascii="宋体" w:hAnsi="宋体" w:cs="宋体" w:hint="eastAsia"/>
          <w:color w:val="000000"/>
          <w:kern w:val="0"/>
        </w:rPr>
        <w:lastRenderedPageBreak/>
        <w:t xml:space="preserve">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3C86ED6" w14:textId="77777777" w:rsidR="000F6C9E" w:rsidRDefault="000F6C9E">
      <w:pPr>
        <w:pStyle w:val="XBRLTitle3"/>
        <w:spacing w:before="156"/>
        <w:ind w:left="0"/>
      </w:pPr>
      <w:bookmarkStart w:id="114" w:name="_Toc17898191"/>
      <w:bookmarkStart w:id="115" w:name="_Toc481075059"/>
      <w:bookmarkStart w:id="116" w:name="_Toc490050013"/>
      <w:bookmarkStart w:id="117" w:name="_Toc512519492"/>
      <w:bookmarkStart w:id="118" w:name="_Toc513295904"/>
      <w:bookmarkStart w:id="119" w:name="m404_01_0578"/>
      <w:bookmarkEnd w:id="113"/>
      <w:proofErr w:type="spellStart"/>
      <w:r>
        <w:rPr>
          <w:rFonts w:hint="eastAsia"/>
        </w:rPr>
        <w:t>异常交易行为的专项说明</w:t>
      </w:r>
      <w:bookmarkEnd w:id="114"/>
      <w:bookmarkEnd w:id="115"/>
      <w:bookmarkEnd w:id="116"/>
      <w:bookmarkEnd w:id="117"/>
      <w:bookmarkEnd w:id="118"/>
      <w:proofErr w:type="spellEnd"/>
    </w:p>
    <w:p w14:paraId="0B50C736" w14:textId="77777777" w:rsidR="000F6C9E" w:rsidRDefault="000F6C9E">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34F71053" w14:textId="77777777" w:rsidR="000F6C9E" w:rsidRDefault="000F6C9E">
      <w:pPr>
        <w:pStyle w:val="XBRLTitle2"/>
        <w:spacing w:before="156" w:line="360" w:lineRule="auto"/>
        <w:ind w:left="454"/>
      </w:pPr>
      <w:bookmarkStart w:id="120" w:name="_Toc17898192"/>
      <w:bookmarkStart w:id="121" w:name="_Toc17897946"/>
      <w:bookmarkStart w:id="122" w:name="_Toc481075061"/>
      <w:bookmarkStart w:id="123" w:name="_Toc490050014"/>
      <w:bookmarkStart w:id="124" w:name="_Toc512519493"/>
      <w:bookmarkStart w:id="125" w:name="_Toc513295855"/>
      <w:bookmarkStart w:id="126" w:name="_Toc513295905"/>
      <w:bookmarkStart w:id="127" w:name="m405_01_2550"/>
      <w:bookmarkEnd w:id="119"/>
      <w:proofErr w:type="spellStart"/>
      <w:r>
        <w:rPr>
          <w:rFonts w:hAnsi="宋体" w:hint="eastAsia"/>
        </w:rPr>
        <w:t>报告期内基金的投资策略和运作分析</w:t>
      </w:r>
      <w:bookmarkEnd w:id="120"/>
      <w:bookmarkEnd w:id="121"/>
      <w:bookmarkEnd w:id="122"/>
      <w:bookmarkEnd w:id="123"/>
      <w:bookmarkEnd w:id="124"/>
      <w:bookmarkEnd w:id="125"/>
      <w:bookmarkEnd w:id="126"/>
      <w:proofErr w:type="spellEnd"/>
      <w:r>
        <w:rPr>
          <w:rFonts w:hAnsi="宋体" w:hint="eastAsia"/>
        </w:rPr>
        <w:t xml:space="preserve"> </w:t>
      </w:r>
    </w:p>
    <w:p w14:paraId="053A125A" w14:textId="77777777" w:rsidR="000F6C9E" w:rsidRDefault="000F6C9E">
      <w:pPr>
        <w:spacing w:line="360" w:lineRule="auto"/>
        <w:ind w:firstLineChars="200" w:firstLine="420"/>
        <w:jc w:val="left"/>
      </w:pPr>
      <w:r>
        <w:rPr>
          <w:rFonts w:ascii="宋体" w:hAnsi="宋体" w:cs="宋体" w:hint="eastAsia"/>
          <w:color w:val="000000"/>
          <w:kern w:val="0"/>
        </w:rPr>
        <w:t>四季度大盘整体持平，但板块仍有结构性行情。四季度上涨较好的板块中，既有当前估值较低、业绩处于兑现期的工业金属、上游资源，也有短期受情绪催化，业绩兑现期较远的商业航天等板块。内需相关的地产、大消费、医药等板块，阶段性表现相对偏弱。</w:t>
      </w:r>
      <w:r>
        <w:rPr>
          <w:rFonts w:ascii="宋体" w:hAnsi="宋体" w:cs="宋体" w:hint="eastAsia"/>
          <w:color w:val="000000"/>
          <w:kern w:val="0"/>
        </w:rPr>
        <w:br/>
        <w:t xml:space="preserve">　　组合操作层面，四季度继续持有前期配置的有色、机械、锂电产业链、算力等板块，增配保险板块。有色中的工业金属铜铝以及部分小金属品种，受制于供给端的约束，商品价格持续走强，相关上市公司业绩兑现度较好，使得相关公司的PE估值偏低，尽管今年以来涨幅较大，但估值仍未泡沫化，且估值在全市场仍有横向比较优势，期间我们适度增加了电解铝、钨等细分领域的配置。机械继续看好工程机械和油气设备的出海前景，相关龙头公司在产品力和售后体系上已经具备全球竞争力，受益于更高效的供应链和执行力，其海外市场份额具备扩大潜力。算力继续配置业绩兑现度较好的光模块和PCB领域，相关标的对应的2026年估值仍然较为便宜。国内科技方面，组合继续配置晶圆厂和AI模型进展较好的互联网大厂，我们认为晶圆制造和大模型仍是AI应用的基石。三季度以来，我们观察到锂电产业链的需求变化，随着储能需求的爆发，过去几年锂电产业链放缓的产能扩张已经逐步被需求赶上，行业供过于求的格局正在发生改变，因而自三季度开始加大对锂电产业链的配置。从组合估值和对市场的乐观预期角度考虑，我们认为以保险为主的大金融具备配置价值，其绝对估值较低，资产和负债端都有边际向好的变化。</w:t>
      </w:r>
      <w:r>
        <w:rPr>
          <w:rFonts w:ascii="宋体" w:hAnsi="宋体" w:cs="宋体" w:hint="eastAsia"/>
          <w:color w:val="000000"/>
          <w:kern w:val="0"/>
        </w:rPr>
        <w:br/>
      </w:r>
      <w:r>
        <w:rPr>
          <w:rFonts w:ascii="宋体" w:hAnsi="宋体" w:cs="宋体" w:hint="eastAsia"/>
          <w:color w:val="000000"/>
          <w:kern w:val="0"/>
        </w:rPr>
        <w:lastRenderedPageBreak/>
        <w:t xml:space="preserve">　　展望后市，我们继续对市场持乐观态度。我们认为中国的经济体系正在转向高质量发展，其表现为一方面以科技创新为主的新兴产业蓬勃发展，另一方面传统行业正在优化格局，由以前营收驱动向盈利驱动转变。这两个方面的变化，都有利于权益市场的发展，组合也主要会从这两个维度继续寻找投资机会。</w:t>
      </w:r>
    </w:p>
    <w:p w14:paraId="1FDEC424" w14:textId="77777777" w:rsidR="000F6C9E" w:rsidRDefault="000F6C9E">
      <w:pPr>
        <w:pStyle w:val="XBRLTitle2"/>
        <w:spacing w:before="156" w:line="360" w:lineRule="auto"/>
        <w:ind w:left="454"/>
      </w:pPr>
      <w:bookmarkStart w:id="128" w:name="_Toc17898193"/>
      <w:bookmarkStart w:id="129" w:name="_Toc17897947"/>
      <w:bookmarkStart w:id="130" w:name="_Toc490050015"/>
      <w:bookmarkStart w:id="131" w:name="_Toc481075062"/>
      <w:bookmarkStart w:id="132" w:name="_Toc512519494"/>
      <w:bookmarkStart w:id="133" w:name="_Toc513295856"/>
      <w:bookmarkStart w:id="134" w:name="_Toc513295906"/>
      <w:bookmarkStart w:id="135" w:name="m405_01_2549"/>
      <w:bookmarkEnd w:id="127"/>
      <w:proofErr w:type="spellStart"/>
      <w:r>
        <w:rPr>
          <w:rFonts w:hAnsi="宋体" w:hint="eastAsia"/>
        </w:rPr>
        <w:t>报告期内基金的业绩表现</w:t>
      </w:r>
      <w:bookmarkEnd w:id="128"/>
      <w:bookmarkEnd w:id="129"/>
      <w:bookmarkEnd w:id="130"/>
      <w:bookmarkEnd w:id="131"/>
      <w:bookmarkEnd w:id="132"/>
      <w:bookmarkEnd w:id="133"/>
      <w:bookmarkEnd w:id="134"/>
      <w:proofErr w:type="spellEnd"/>
      <w:r>
        <w:rPr>
          <w:rFonts w:hAnsi="宋体" w:hint="eastAsia"/>
        </w:rPr>
        <w:t xml:space="preserve"> </w:t>
      </w:r>
      <w:bookmarkEnd w:id="135"/>
    </w:p>
    <w:p w14:paraId="40174A75" w14:textId="77777777" w:rsidR="000F6C9E" w:rsidRDefault="000F6C9E">
      <w:pPr>
        <w:spacing w:line="360" w:lineRule="auto"/>
        <w:ind w:firstLineChars="200" w:firstLine="420"/>
      </w:pPr>
      <w:r>
        <w:rPr>
          <w:rFonts w:ascii="宋体" w:hAnsi="宋体" w:hint="eastAsia"/>
        </w:rPr>
        <w:t>本报告期摩根鑫睿优选一年持有期混合份额净值增长率为:5.17%，同期业绩比较基准收益率为:-1.40%。</w:t>
      </w:r>
    </w:p>
    <w:p w14:paraId="589038E1" w14:textId="77777777" w:rsidR="000F6C9E" w:rsidRDefault="000F6C9E">
      <w:pPr>
        <w:pStyle w:val="XBRLTitle2"/>
        <w:spacing w:before="156" w:line="360" w:lineRule="auto"/>
        <w:ind w:left="454"/>
      </w:pPr>
      <w:bookmarkStart w:id="136" w:name="m406"/>
      <w:bookmarkStart w:id="137" w:name="_Toc17898194"/>
      <w:bookmarkStart w:id="138" w:name="_Toc17897948"/>
      <w:bookmarkStart w:id="139" w:name="_Toc490050016"/>
      <w:bookmarkStart w:id="140" w:name="_Toc481075063"/>
      <w:bookmarkStart w:id="141" w:name="_Toc438646465"/>
      <w:bookmarkStart w:id="142" w:name="_Toc512519495"/>
      <w:bookmarkStart w:id="143" w:name="_Toc513295857"/>
      <w:bookmarkStart w:id="144" w:name="_Toc513295907"/>
      <w:bookmarkStart w:id="145" w:name="m407"/>
      <w:bookmarkEnd w:id="136"/>
      <w:proofErr w:type="spellStart"/>
      <w:r>
        <w:rPr>
          <w:rFonts w:hAnsi="宋体" w:hint="eastAsia"/>
        </w:rPr>
        <w:t>报告期内基金持有人数或基金资产净值预警说明</w:t>
      </w:r>
      <w:bookmarkEnd w:id="137"/>
      <w:bookmarkEnd w:id="138"/>
      <w:bookmarkEnd w:id="139"/>
      <w:bookmarkEnd w:id="140"/>
      <w:bookmarkEnd w:id="141"/>
      <w:bookmarkEnd w:id="142"/>
      <w:bookmarkEnd w:id="143"/>
      <w:bookmarkEnd w:id="144"/>
      <w:proofErr w:type="spellEnd"/>
      <w:r>
        <w:rPr>
          <w:rFonts w:hAnsi="宋体" w:hint="eastAsia"/>
        </w:rPr>
        <w:t xml:space="preserve"> </w:t>
      </w:r>
    </w:p>
    <w:p w14:paraId="2FE2E96E" w14:textId="77777777" w:rsidR="000F6C9E" w:rsidRDefault="000F6C9E">
      <w:pPr>
        <w:spacing w:line="360" w:lineRule="auto"/>
        <w:ind w:firstLineChars="200" w:firstLine="420"/>
        <w:jc w:val="left"/>
      </w:pPr>
      <w:r>
        <w:rPr>
          <w:rFonts w:ascii="宋体" w:hAnsi="宋体" w:hint="eastAsia"/>
        </w:rPr>
        <w:t xml:space="preserve">截至本报告期末,本基金有连续超过二十个工作日出现基金资产净值低于五千万元的情形，相应解决方案已报送中国证监会。 </w:t>
      </w:r>
    </w:p>
    <w:p w14:paraId="2F21E4B3" w14:textId="77777777" w:rsidR="000F6C9E" w:rsidRDefault="000F6C9E">
      <w:pPr>
        <w:pStyle w:val="XBRLTitle1"/>
        <w:spacing w:before="156" w:line="360" w:lineRule="auto"/>
        <w:ind w:left="425"/>
      </w:pPr>
      <w:bookmarkStart w:id="146" w:name="_Toc17898195"/>
      <w:bookmarkStart w:id="147" w:name="_Toc17897949"/>
      <w:bookmarkStart w:id="148" w:name="_Toc512519496"/>
      <w:bookmarkStart w:id="149" w:name="_Toc481075064"/>
      <w:bookmarkStart w:id="150" w:name="_Toc438646466"/>
      <w:bookmarkStart w:id="151" w:name="_Toc490050017"/>
      <w:bookmarkStart w:id="152" w:name="_Toc513295858"/>
      <w:bookmarkStart w:id="153" w:name="_Toc513295908"/>
      <w:bookmarkEnd w:id="145"/>
      <w:proofErr w:type="spellStart"/>
      <w:r>
        <w:rPr>
          <w:rFonts w:hAnsi="宋体" w:hint="eastAsia"/>
        </w:rPr>
        <w:t>投资组合报告</w:t>
      </w:r>
      <w:bookmarkEnd w:id="146"/>
      <w:bookmarkEnd w:id="147"/>
      <w:bookmarkEnd w:id="148"/>
      <w:bookmarkEnd w:id="149"/>
      <w:bookmarkEnd w:id="150"/>
      <w:bookmarkEnd w:id="151"/>
      <w:bookmarkEnd w:id="152"/>
      <w:bookmarkEnd w:id="153"/>
      <w:proofErr w:type="spellEnd"/>
      <w:r>
        <w:rPr>
          <w:rFonts w:hAnsi="宋体" w:hint="eastAsia"/>
        </w:rPr>
        <w:t xml:space="preserve"> </w:t>
      </w:r>
    </w:p>
    <w:p w14:paraId="424F624C" w14:textId="77777777" w:rsidR="000F6C9E" w:rsidRDefault="000F6C9E">
      <w:pPr>
        <w:pStyle w:val="XBRLTitle2"/>
        <w:spacing w:before="156" w:line="360" w:lineRule="auto"/>
        <w:ind w:left="454"/>
      </w:pPr>
      <w:bookmarkStart w:id="154" w:name="_Toc17898196"/>
      <w:bookmarkStart w:id="155" w:name="_Toc17897950"/>
      <w:bookmarkStart w:id="156" w:name="_Toc481075065"/>
      <w:bookmarkStart w:id="157" w:name="_Toc438646467"/>
      <w:bookmarkStart w:id="158" w:name="_Toc490050018"/>
      <w:bookmarkStart w:id="159" w:name="_Toc512519497"/>
      <w:bookmarkStart w:id="160" w:name="_Toc513295859"/>
      <w:bookmarkStart w:id="161" w:name="_Toc513295909"/>
      <w:bookmarkStart w:id="162" w:name="m501"/>
      <w:proofErr w:type="spellStart"/>
      <w:r>
        <w:rPr>
          <w:rFonts w:hAnsi="宋体" w:hint="eastAsia"/>
        </w:rPr>
        <w:t>报告期末基金资产组合情况</w:t>
      </w:r>
      <w:bookmarkEnd w:id="154"/>
      <w:bookmarkEnd w:id="155"/>
      <w:bookmarkEnd w:id="156"/>
      <w:bookmarkEnd w:id="157"/>
      <w:bookmarkEnd w:id="158"/>
      <w:bookmarkEnd w:id="159"/>
      <w:bookmarkEnd w:id="160"/>
      <w:bookmarkEnd w:id="161"/>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6412E7" w14:paraId="23C91298" w14:textId="77777777">
        <w:trPr>
          <w:divId w:val="797914790"/>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7ACB15" w14:textId="77777777" w:rsidR="000F6C9E" w:rsidRDefault="000F6C9E">
            <w:pPr>
              <w:jc w:val="center"/>
            </w:pPr>
            <w:bookmarkStart w:id="163" w:name="m08QD_01_tab"/>
            <w:bookmarkEnd w:id="163"/>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3CDDDC9" w14:textId="77777777" w:rsidR="000F6C9E" w:rsidRDefault="000F6C9E">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BC25D49" w14:textId="77777777" w:rsidR="000F6C9E" w:rsidRDefault="000F6C9E">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0A817744" w14:textId="77777777" w:rsidR="000F6C9E" w:rsidRDefault="000F6C9E">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6412E7" w14:paraId="7BE21C32" w14:textId="77777777">
        <w:trPr>
          <w:divId w:val="79791479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DB0F1B" w14:textId="77777777" w:rsidR="000F6C9E" w:rsidRDefault="000F6C9E">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35DF805C" w14:textId="77777777" w:rsidR="000F6C9E" w:rsidRDefault="000F6C9E">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A4C2582" w14:textId="77777777" w:rsidR="000F6C9E" w:rsidRDefault="000F6C9E">
            <w:pPr>
              <w:jc w:val="right"/>
            </w:pPr>
            <w:r>
              <w:rPr>
                <w:rFonts w:ascii="宋体" w:hAnsi="宋体" w:hint="eastAsia"/>
                <w:szCs w:val="24"/>
                <w:lang w:eastAsia="zh-Hans"/>
              </w:rPr>
              <w:t>36,217,586.37</w:t>
            </w:r>
          </w:p>
        </w:tc>
        <w:tc>
          <w:tcPr>
            <w:tcW w:w="1333" w:type="pct"/>
            <w:tcBorders>
              <w:top w:val="single" w:sz="4" w:space="0" w:color="auto"/>
              <w:left w:val="nil"/>
              <w:bottom w:val="single" w:sz="4" w:space="0" w:color="auto"/>
              <w:right w:val="single" w:sz="4" w:space="0" w:color="auto"/>
            </w:tcBorders>
            <w:vAlign w:val="center"/>
            <w:hideMark/>
          </w:tcPr>
          <w:p w14:paraId="3647CF22" w14:textId="77777777" w:rsidR="000F6C9E" w:rsidRDefault="000F6C9E">
            <w:pPr>
              <w:jc w:val="right"/>
            </w:pPr>
            <w:r>
              <w:rPr>
                <w:rFonts w:ascii="宋体" w:hAnsi="宋体" w:hint="eastAsia"/>
                <w:szCs w:val="24"/>
                <w:lang w:eastAsia="zh-Hans"/>
              </w:rPr>
              <w:t>86.88</w:t>
            </w:r>
          </w:p>
        </w:tc>
      </w:tr>
      <w:tr w:rsidR="006412E7" w14:paraId="6FFFA2FF" w14:textId="77777777">
        <w:trPr>
          <w:divId w:val="79791479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C60A9FE" w14:textId="77777777" w:rsidR="000F6C9E" w:rsidRDefault="000F6C9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3664A9F" w14:textId="77777777" w:rsidR="000F6C9E" w:rsidRDefault="000F6C9E">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64964F7" w14:textId="77777777" w:rsidR="000F6C9E" w:rsidRDefault="000F6C9E">
            <w:pPr>
              <w:jc w:val="right"/>
            </w:pPr>
            <w:r>
              <w:rPr>
                <w:rFonts w:ascii="宋体" w:hAnsi="宋体" w:hint="eastAsia"/>
                <w:szCs w:val="24"/>
                <w:lang w:eastAsia="zh-Hans"/>
              </w:rPr>
              <w:t>36,217,586.37</w:t>
            </w:r>
          </w:p>
        </w:tc>
        <w:tc>
          <w:tcPr>
            <w:tcW w:w="1333" w:type="pct"/>
            <w:tcBorders>
              <w:top w:val="single" w:sz="4" w:space="0" w:color="auto"/>
              <w:left w:val="nil"/>
              <w:bottom w:val="single" w:sz="4" w:space="0" w:color="auto"/>
              <w:right w:val="single" w:sz="4" w:space="0" w:color="auto"/>
            </w:tcBorders>
            <w:vAlign w:val="center"/>
            <w:hideMark/>
          </w:tcPr>
          <w:p w14:paraId="58B34234" w14:textId="77777777" w:rsidR="000F6C9E" w:rsidRDefault="000F6C9E">
            <w:pPr>
              <w:jc w:val="right"/>
            </w:pPr>
            <w:r>
              <w:rPr>
                <w:rFonts w:ascii="宋体" w:hAnsi="宋体" w:hint="eastAsia"/>
                <w:szCs w:val="24"/>
                <w:lang w:eastAsia="zh-Hans"/>
              </w:rPr>
              <w:t>86.88</w:t>
            </w:r>
          </w:p>
        </w:tc>
      </w:tr>
      <w:tr w:rsidR="006412E7" w14:paraId="45BE71FF" w14:textId="77777777">
        <w:trPr>
          <w:divId w:val="79791479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1D163C" w14:textId="77777777" w:rsidR="000F6C9E" w:rsidRDefault="000F6C9E">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1FEAD08B" w14:textId="77777777" w:rsidR="000F6C9E" w:rsidRDefault="000F6C9E">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E4F28AF" w14:textId="77777777" w:rsidR="000F6C9E" w:rsidRDefault="000F6C9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DD8804B" w14:textId="77777777" w:rsidR="000F6C9E" w:rsidRDefault="000F6C9E">
            <w:pPr>
              <w:jc w:val="right"/>
            </w:pPr>
            <w:r>
              <w:rPr>
                <w:rFonts w:ascii="宋体" w:hAnsi="宋体" w:hint="eastAsia"/>
                <w:szCs w:val="24"/>
                <w:lang w:eastAsia="zh-Hans"/>
              </w:rPr>
              <w:t>-</w:t>
            </w:r>
          </w:p>
        </w:tc>
      </w:tr>
      <w:tr w:rsidR="006412E7" w14:paraId="2EFA9DAF" w14:textId="77777777">
        <w:trPr>
          <w:divId w:val="79791479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62818AE" w14:textId="77777777" w:rsidR="000F6C9E" w:rsidRDefault="000F6C9E">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3B47AB45" w14:textId="77777777" w:rsidR="000F6C9E" w:rsidRDefault="000F6C9E">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7824AA9" w14:textId="77777777" w:rsidR="000F6C9E" w:rsidRDefault="000F6C9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C771201" w14:textId="77777777" w:rsidR="000F6C9E" w:rsidRDefault="000F6C9E">
            <w:pPr>
              <w:jc w:val="right"/>
            </w:pPr>
            <w:r>
              <w:rPr>
                <w:rFonts w:ascii="宋体" w:hAnsi="宋体" w:hint="eastAsia"/>
                <w:szCs w:val="24"/>
                <w:lang w:eastAsia="zh-Hans"/>
              </w:rPr>
              <w:t>-</w:t>
            </w:r>
          </w:p>
        </w:tc>
      </w:tr>
      <w:tr w:rsidR="006412E7" w14:paraId="0AA0E231" w14:textId="77777777">
        <w:trPr>
          <w:divId w:val="79791479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F801D03" w14:textId="77777777" w:rsidR="000F6C9E" w:rsidRDefault="000F6C9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0E5DF25" w14:textId="77777777" w:rsidR="000F6C9E" w:rsidRDefault="000F6C9E">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DAE6D3A" w14:textId="77777777" w:rsidR="000F6C9E" w:rsidRDefault="000F6C9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7A11B4B" w14:textId="77777777" w:rsidR="000F6C9E" w:rsidRDefault="000F6C9E">
            <w:pPr>
              <w:jc w:val="right"/>
            </w:pPr>
            <w:r>
              <w:rPr>
                <w:rFonts w:ascii="宋体" w:hAnsi="宋体" w:hint="eastAsia"/>
                <w:szCs w:val="24"/>
                <w:lang w:eastAsia="zh-Hans"/>
              </w:rPr>
              <w:t>-</w:t>
            </w:r>
          </w:p>
        </w:tc>
      </w:tr>
      <w:tr w:rsidR="006412E7" w14:paraId="2177883D" w14:textId="77777777">
        <w:trPr>
          <w:divId w:val="79791479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9123263" w14:textId="77777777" w:rsidR="000F6C9E" w:rsidRDefault="000F6C9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A23EFD6" w14:textId="77777777" w:rsidR="000F6C9E" w:rsidRDefault="000F6C9E">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FB49F7C" w14:textId="77777777" w:rsidR="000F6C9E" w:rsidRDefault="000F6C9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F574179" w14:textId="77777777" w:rsidR="000F6C9E" w:rsidRDefault="000F6C9E">
            <w:pPr>
              <w:jc w:val="right"/>
            </w:pPr>
            <w:r>
              <w:rPr>
                <w:rFonts w:ascii="宋体" w:hAnsi="宋体" w:hint="eastAsia"/>
                <w:szCs w:val="24"/>
                <w:lang w:eastAsia="zh-Hans"/>
              </w:rPr>
              <w:t>-</w:t>
            </w:r>
          </w:p>
        </w:tc>
      </w:tr>
      <w:tr w:rsidR="006412E7" w14:paraId="571CEFD6" w14:textId="77777777">
        <w:trPr>
          <w:divId w:val="79791479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1B2585E" w14:textId="77777777" w:rsidR="000F6C9E" w:rsidRDefault="000F6C9E">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1F4B736" w14:textId="77777777" w:rsidR="000F6C9E" w:rsidRDefault="000F6C9E">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4255AC7" w14:textId="77777777" w:rsidR="000F6C9E" w:rsidRDefault="000F6C9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8184BB2" w14:textId="77777777" w:rsidR="000F6C9E" w:rsidRDefault="000F6C9E">
            <w:pPr>
              <w:jc w:val="right"/>
            </w:pPr>
            <w:r>
              <w:rPr>
                <w:rFonts w:ascii="宋体" w:hAnsi="宋体" w:hint="eastAsia"/>
                <w:szCs w:val="24"/>
                <w:lang w:eastAsia="zh-Hans"/>
              </w:rPr>
              <w:t>-</w:t>
            </w:r>
          </w:p>
        </w:tc>
      </w:tr>
      <w:tr w:rsidR="006412E7" w14:paraId="6C693391" w14:textId="77777777">
        <w:trPr>
          <w:divId w:val="79791479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C29CE78" w14:textId="77777777" w:rsidR="000F6C9E" w:rsidRDefault="000F6C9E">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3AE29062" w14:textId="77777777" w:rsidR="000F6C9E" w:rsidRDefault="000F6C9E">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0C9E1AF" w14:textId="77777777" w:rsidR="000F6C9E" w:rsidRDefault="000F6C9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BE3C77E" w14:textId="77777777" w:rsidR="000F6C9E" w:rsidRDefault="000F6C9E">
            <w:pPr>
              <w:jc w:val="right"/>
            </w:pPr>
            <w:r>
              <w:rPr>
                <w:rFonts w:ascii="宋体" w:hAnsi="宋体" w:hint="eastAsia"/>
                <w:szCs w:val="24"/>
                <w:lang w:eastAsia="zh-Hans"/>
              </w:rPr>
              <w:t>-</w:t>
            </w:r>
          </w:p>
        </w:tc>
      </w:tr>
      <w:tr w:rsidR="006412E7" w14:paraId="70C8179A" w14:textId="77777777">
        <w:trPr>
          <w:divId w:val="79791479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AEC3930" w14:textId="77777777" w:rsidR="000F6C9E" w:rsidRDefault="000F6C9E">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735AB57C" w14:textId="77777777" w:rsidR="000F6C9E" w:rsidRDefault="000F6C9E">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9F14816" w14:textId="77777777" w:rsidR="000F6C9E" w:rsidRDefault="000F6C9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8675F84" w14:textId="77777777" w:rsidR="000F6C9E" w:rsidRDefault="000F6C9E">
            <w:pPr>
              <w:jc w:val="right"/>
            </w:pPr>
            <w:r>
              <w:rPr>
                <w:rFonts w:ascii="宋体" w:hAnsi="宋体" w:hint="eastAsia"/>
                <w:szCs w:val="24"/>
                <w:lang w:eastAsia="zh-Hans"/>
              </w:rPr>
              <w:t>-</w:t>
            </w:r>
          </w:p>
        </w:tc>
      </w:tr>
      <w:tr w:rsidR="006412E7" w14:paraId="0EEFB9E3" w14:textId="77777777">
        <w:trPr>
          <w:divId w:val="79791479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3E682E" w14:textId="77777777" w:rsidR="000F6C9E" w:rsidRDefault="000F6C9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02F82A7" w14:textId="77777777" w:rsidR="000F6C9E" w:rsidRDefault="000F6C9E">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9B4279E" w14:textId="77777777" w:rsidR="000F6C9E" w:rsidRDefault="000F6C9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F60C845" w14:textId="77777777" w:rsidR="000F6C9E" w:rsidRDefault="000F6C9E">
            <w:pPr>
              <w:jc w:val="right"/>
            </w:pPr>
            <w:r>
              <w:rPr>
                <w:rFonts w:ascii="宋体" w:hAnsi="宋体" w:hint="eastAsia"/>
                <w:szCs w:val="24"/>
                <w:lang w:eastAsia="zh-Hans"/>
              </w:rPr>
              <w:t>-</w:t>
            </w:r>
          </w:p>
        </w:tc>
      </w:tr>
      <w:tr w:rsidR="006412E7" w14:paraId="1501F086" w14:textId="77777777">
        <w:trPr>
          <w:divId w:val="79791479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DBB037F" w14:textId="77777777" w:rsidR="000F6C9E" w:rsidRDefault="000F6C9E">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A81E44C" w14:textId="77777777" w:rsidR="000F6C9E" w:rsidRDefault="000F6C9E">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20042F" w14:textId="77777777" w:rsidR="000F6C9E" w:rsidRDefault="000F6C9E">
            <w:pPr>
              <w:jc w:val="right"/>
            </w:pPr>
            <w:r>
              <w:rPr>
                <w:rFonts w:ascii="宋体" w:hAnsi="宋体" w:hint="eastAsia"/>
                <w:szCs w:val="24"/>
                <w:lang w:eastAsia="zh-Hans"/>
              </w:rPr>
              <w:t>4,786,002.28</w:t>
            </w:r>
          </w:p>
        </w:tc>
        <w:tc>
          <w:tcPr>
            <w:tcW w:w="1333" w:type="pct"/>
            <w:tcBorders>
              <w:top w:val="single" w:sz="4" w:space="0" w:color="auto"/>
              <w:left w:val="nil"/>
              <w:bottom w:val="single" w:sz="4" w:space="0" w:color="auto"/>
              <w:right w:val="single" w:sz="4" w:space="0" w:color="auto"/>
            </w:tcBorders>
            <w:vAlign w:val="center"/>
            <w:hideMark/>
          </w:tcPr>
          <w:p w14:paraId="6B4D7156" w14:textId="77777777" w:rsidR="000F6C9E" w:rsidRDefault="000F6C9E">
            <w:pPr>
              <w:jc w:val="right"/>
            </w:pPr>
            <w:r>
              <w:rPr>
                <w:rFonts w:ascii="宋体" w:hAnsi="宋体" w:hint="eastAsia"/>
                <w:szCs w:val="24"/>
                <w:lang w:eastAsia="zh-Hans"/>
              </w:rPr>
              <w:t>11.48</w:t>
            </w:r>
          </w:p>
        </w:tc>
      </w:tr>
      <w:tr w:rsidR="006412E7" w14:paraId="649D8973" w14:textId="77777777">
        <w:trPr>
          <w:divId w:val="79791479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674F6F6" w14:textId="77777777" w:rsidR="000F6C9E" w:rsidRDefault="000F6C9E">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5032EA46" w14:textId="77777777" w:rsidR="000F6C9E" w:rsidRDefault="000F6C9E">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C524E07" w14:textId="77777777" w:rsidR="000F6C9E" w:rsidRDefault="000F6C9E">
            <w:pPr>
              <w:jc w:val="right"/>
            </w:pPr>
            <w:r>
              <w:rPr>
                <w:rFonts w:ascii="宋体" w:hAnsi="宋体" w:hint="eastAsia"/>
                <w:szCs w:val="24"/>
                <w:lang w:eastAsia="zh-Hans"/>
              </w:rPr>
              <w:t>681,587.95</w:t>
            </w:r>
          </w:p>
        </w:tc>
        <w:tc>
          <w:tcPr>
            <w:tcW w:w="1333" w:type="pct"/>
            <w:tcBorders>
              <w:top w:val="single" w:sz="4" w:space="0" w:color="auto"/>
              <w:left w:val="nil"/>
              <w:bottom w:val="single" w:sz="4" w:space="0" w:color="auto"/>
              <w:right w:val="single" w:sz="4" w:space="0" w:color="auto"/>
            </w:tcBorders>
            <w:vAlign w:val="center"/>
            <w:hideMark/>
          </w:tcPr>
          <w:p w14:paraId="0C885124" w14:textId="77777777" w:rsidR="000F6C9E" w:rsidRDefault="000F6C9E">
            <w:pPr>
              <w:jc w:val="right"/>
            </w:pPr>
            <w:r>
              <w:rPr>
                <w:rFonts w:ascii="宋体" w:hAnsi="宋体" w:hint="eastAsia"/>
                <w:szCs w:val="24"/>
                <w:lang w:eastAsia="zh-Hans"/>
              </w:rPr>
              <w:t>1.64</w:t>
            </w:r>
          </w:p>
        </w:tc>
      </w:tr>
      <w:tr w:rsidR="006412E7" w14:paraId="3A8E789A" w14:textId="77777777">
        <w:trPr>
          <w:divId w:val="79791479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AAEE389" w14:textId="77777777" w:rsidR="000F6C9E" w:rsidRDefault="000F6C9E">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725BC1AE" w14:textId="77777777" w:rsidR="000F6C9E" w:rsidRDefault="000F6C9E">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52211EB" w14:textId="77777777" w:rsidR="000F6C9E" w:rsidRDefault="000F6C9E">
            <w:pPr>
              <w:jc w:val="right"/>
            </w:pPr>
            <w:r>
              <w:rPr>
                <w:rFonts w:ascii="宋体" w:hAnsi="宋体" w:hint="eastAsia"/>
                <w:szCs w:val="24"/>
                <w:lang w:eastAsia="zh-Hans"/>
              </w:rPr>
              <w:t>41,685,176.60</w:t>
            </w:r>
          </w:p>
        </w:tc>
        <w:tc>
          <w:tcPr>
            <w:tcW w:w="1333" w:type="pct"/>
            <w:tcBorders>
              <w:top w:val="single" w:sz="4" w:space="0" w:color="auto"/>
              <w:left w:val="nil"/>
              <w:bottom w:val="single" w:sz="4" w:space="0" w:color="auto"/>
              <w:right w:val="single" w:sz="4" w:space="0" w:color="auto"/>
            </w:tcBorders>
            <w:vAlign w:val="center"/>
            <w:hideMark/>
          </w:tcPr>
          <w:p w14:paraId="471638D1" w14:textId="77777777" w:rsidR="000F6C9E" w:rsidRDefault="000F6C9E">
            <w:pPr>
              <w:jc w:val="right"/>
            </w:pPr>
            <w:r>
              <w:rPr>
                <w:rFonts w:ascii="宋体" w:hAnsi="宋体" w:hint="eastAsia"/>
                <w:szCs w:val="24"/>
                <w:lang w:eastAsia="zh-Hans"/>
              </w:rPr>
              <w:t>100.00</w:t>
            </w:r>
          </w:p>
        </w:tc>
      </w:tr>
    </w:tbl>
    <w:p w14:paraId="06B57B26" w14:textId="77777777" w:rsidR="000F6C9E" w:rsidRDefault="000F6C9E">
      <w:pPr>
        <w:spacing w:line="360" w:lineRule="auto"/>
        <w:jc w:val="left"/>
        <w:divId w:val="344016331"/>
      </w:pPr>
      <w:r>
        <w:rPr>
          <w:rFonts w:ascii="宋体" w:hAnsi="宋体" w:hint="eastAsia"/>
          <w:szCs w:val="21"/>
        </w:rPr>
        <w:t>注：</w:t>
      </w:r>
      <w:r>
        <w:rPr>
          <w:rFonts w:ascii="宋体" w:hAnsi="宋体" w:hint="eastAsia"/>
        </w:rPr>
        <w:t>本基金本报告期末通过港股通交易机制投资的港股公允价值为人民币7,661,833.23元,占期末净值比例为18.57%。</w:t>
      </w:r>
    </w:p>
    <w:p w14:paraId="7B42140D" w14:textId="77777777" w:rsidR="000F6C9E" w:rsidRDefault="000F6C9E">
      <w:pPr>
        <w:pStyle w:val="XBRLTitle2"/>
        <w:spacing w:before="156" w:line="360" w:lineRule="auto"/>
        <w:ind w:left="454"/>
      </w:pPr>
      <w:bookmarkStart w:id="164" w:name="_Toc17898197"/>
      <w:bookmarkStart w:id="165" w:name="_Toc17897951"/>
      <w:bookmarkStart w:id="166" w:name="_Toc512519498"/>
      <w:bookmarkStart w:id="167" w:name="_Toc481075066"/>
      <w:bookmarkStart w:id="168" w:name="_Toc438646468"/>
      <w:bookmarkStart w:id="169" w:name="_Toc490050019"/>
      <w:bookmarkStart w:id="170" w:name="_Toc513295860"/>
      <w:bookmarkStart w:id="171" w:name="_Toc513295910"/>
      <w:bookmarkEnd w:id="162"/>
      <w:proofErr w:type="spellStart"/>
      <w:r>
        <w:rPr>
          <w:rFonts w:hAnsi="宋体" w:hint="eastAsia"/>
        </w:rPr>
        <w:t>报告期末按行业分类的股票投资组合</w:t>
      </w:r>
      <w:bookmarkEnd w:id="164"/>
      <w:bookmarkEnd w:id="165"/>
      <w:bookmarkEnd w:id="166"/>
      <w:bookmarkEnd w:id="167"/>
      <w:bookmarkEnd w:id="168"/>
      <w:bookmarkEnd w:id="169"/>
      <w:bookmarkEnd w:id="170"/>
      <w:bookmarkEnd w:id="171"/>
      <w:proofErr w:type="spellEnd"/>
      <w:r>
        <w:rPr>
          <w:rFonts w:hAnsi="宋体" w:hint="eastAsia"/>
          <w:lang w:eastAsia="zh-CN"/>
        </w:rPr>
        <w:t xml:space="preserve"> </w:t>
      </w:r>
    </w:p>
    <w:p w14:paraId="31084038" w14:textId="77777777" w:rsidR="000F6C9E" w:rsidRDefault="000F6C9E">
      <w:pPr>
        <w:pStyle w:val="XBRLTitle3"/>
        <w:spacing w:before="156"/>
        <w:ind w:left="0"/>
      </w:pPr>
      <w:bookmarkStart w:id="172" w:name="_Toc17898198"/>
      <w:bookmarkStart w:id="173" w:name="_Toc481075067"/>
      <w:bookmarkStart w:id="174" w:name="_Toc490050020"/>
      <w:bookmarkStart w:id="175" w:name="_Toc512519499"/>
      <w:bookmarkStart w:id="176" w:name="_Toc513295911"/>
      <w:proofErr w:type="spellStart"/>
      <w:r>
        <w:rPr>
          <w:rFonts w:hint="eastAsia"/>
        </w:rPr>
        <w:t>报告期末按行业分类的境内股票投资组合</w:t>
      </w:r>
      <w:bookmarkEnd w:id="172"/>
      <w:bookmarkEnd w:id="173"/>
      <w:bookmarkEnd w:id="174"/>
      <w:bookmarkEnd w:id="175"/>
      <w:bookmarkEnd w:id="176"/>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6412E7" w14:paraId="648EFA0D" w14:textId="77777777">
        <w:trPr>
          <w:divId w:val="882712419"/>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49463CF" w14:textId="77777777" w:rsidR="000F6C9E" w:rsidRDefault="000F6C9E">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6BC5D044" w14:textId="77777777" w:rsidR="000F6C9E" w:rsidRDefault="000F6C9E">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1ED3B944" w14:textId="77777777" w:rsidR="000F6C9E" w:rsidRDefault="000F6C9E">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3B772338" w14:textId="77777777" w:rsidR="000F6C9E" w:rsidRDefault="000F6C9E">
            <w:pPr>
              <w:jc w:val="center"/>
            </w:pPr>
            <w:r>
              <w:rPr>
                <w:rFonts w:ascii="宋体" w:hAnsi="宋体" w:hint="eastAsia"/>
                <w:color w:val="000000"/>
              </w:rPr>
              <w:t>占基金资产净值比</w:t>
            </w:r>
            <w:r>
              <w:rPr>
                <w:rFonts w:ascii="宋体" w:hAnsi="宋体" w:hint="eastAsia"/>
                <w:color w:val="000000"/>
              </w:rPr>
              <w:lastRenderedPageBreak/>
              <w:t xml:space="preserve">例（%） </w:t>
            </w:r>
          </w:p>
        </w:tc>
      </w:tr>
      <w:tr w:rsidR="006412E7" w14:paraId="68AC726F" w14:textId="77777777">
        <w:trPr>
          <w:divId w:val="88271241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C1BB557" w14:textId="77777777" w:rsidR="000F6C9E" w:rsidRDefault="000F6C9E">
            <w:pPr>
              <w:jc w:val="center"/>
            </w:pPr>
            <w:r>
              <w:rPr>
                <w:rFonts w:ascii="宋体" w:hAnsi="宋体" w:hint="eastAsia"/>
                <w:color w:val="000000"/>
              </w:rPr>
              <w:lastRenderedPageBreak/>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E08A4AC" w14:textId="77777777" w:rsidR="000F6C9E" w:rsidRDefault="000F6C9E">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CA21AB3" w14:textId="77777777" w:rsidR="000F6C9E" w:rsidRDefault="000F6C9E">
            <w:pPr>
              <w:jc w:val="right"/>
            </w:pPr>
            <w:r>
              <w:rPr>
                <w:rFonts w:ascii="宋体" w:hAnsi="宋体" w:hint="eastAsia"/>
                <w:szCs w:val="24"/>
                <w:lang w:eastAsia="zh-Hans"/>
              </w:rPr>
              <w:t>672,714.00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1E7120F" w14:textId="77777777" w:rsidR="000F6C9E" w:rsidRDefault="000F6C9E">
            <w:pPr>
              <w:jc w:val="right"/>
            </w:pPr>
            <w:r>
              <w:rPr>
                <w:rFonts w:ascii="宋体" w:hAnsi="宋体" w:hint="eastAsia"/>
                <w:szCs w:val="24"/>
                <w:lang w:eastAsia="zh-Hans"/>
              </w:rPr>
              <w:t>1.63</w:t>
            </w:r>
          </w:p>
        </w:tc>
      </w:tr>
      <w:tr w:rsidR="006412E7" w14:paraId="6EF31183" w14:textId="77777777">
        <w:trPr>
          <w:divId w:val="88271241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AAEF3E0" w14:textId="77777777" w:rsidR="000F6C9E" w:rsidRDefault="000F6C9E">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4CEB343" w14:textId="77777777" w:rsidR="000F6C9E" w:rsidRDefault="000F6C9E">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8BFF7D7" w14:textId="77777777" w:rsidR="000F6C9E" w:rsidRDefault="000F6C9E">
            <w:pPr>
              <w:jc w:val="right"/>
            </w:pPr>
            <w:r>
              <w:rPr>
                <w:rFonts w:ascii="宋体" w:hAnsi="宋体" w:hint="eastAsia"/>
                <w:szCs w:val="24"/>
                <w:lang w:eastAsia="zh-Hans"/>
              </w:rPr>
              <w:t>1,732,946.00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793DF87" w14:textId="77777777" w:rsidR="000F6C9E" w:rsidRDefault="000F6C9E">
            <w:pPr>
              <w:jc w:val="right"/>
            </w:pPr>
            <w:r>
              <w:rPr>
                <w:rFonts w:ascii="宋体" w:hAnsi="宋体" w:hint="eastAsia"/>
                <w:szCs w:val="24"/>
                <w:lang w:eastAsia="zh-Hans"/>
              </w:rPr>
              <w:t>4.20</w:t>
            </w:r>
          </w:p>
        </w:tc>
      </w:tr>
      <w:tr w:rsidR="006412E7" w14:paraId="1F2D8C48" w14:textId="77777777">
        <w:trPr>
          <w:divId w:val="88271241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DF3B5C3" w14:textId="77777777" w:rsidR="000F6C9E" w:rsidRDefault="000F6C9E">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990FEB1" w14:textId="77777777" w:rsidR="000F6C9E" w:rsidRDefault="000F6C9E">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A8781BA" w14:textId="77777777" w:rsidR="000F6C9E" w:rsidRDefault="000F6C9E">
            <w:pPr>
              <w:jc w:val="right"/>
            </w:pPr>
            <w:r>
              <w:rPr>
                <w:rFonts w:ascii="宋体" w:hAnsi="宋体" w:hint="eastAsia"/>
                <w:szCs w:val="24"/>
                <w:lang w:eastAsia="zh-Hans"/>
              </w:rPr>
              <w:t>23,173,034.63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B88839A" w14:textId="77777777" w:rsidR="000F6C9E" w:rsidRDefault="000F6C9E">
            <w:pPr>
              <w:jc w:val="right"/>
            </w:pPr>
            <w:r>
              <w:rPr>
                <w:rFonts w:ascii="宋体" w:hAnsi="宋体" w:hint="eastAsia"/>
                <w:szCs w:val="24"/>
                <w:lang w:eastAsia="zh-Hans"/>
              </w:rPr>
              <w:t>56.18</w:t>
            </w:r>
          </w:p>
        </w:tc>
      </w:tr>
      <w:tr w:rsidR="006412E7" w14:paraId="3993A1BB" w14:textId="77777777">
        <w:trPr>
          <w:divId w:val="88271241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16B57C3" w14:textId="77777777" w:rsidR="000F6C9E" w:rsidRDefault="000F6C9E">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E1290C1" w14:textId="77777777" w:rsidR="000F6C9E" w:rsidRDefault="000F6C9E">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9482FCE" w14:textId="77777777" w:rsidR="000F6C9E" w:rsidRDefault="000F6C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15EB6B2" w14:textId="77777777" w:rsidR="000F6C9E" w:rsidRDefault="000F6C9E">
            <w:pPr>
              <w:jc w:val="right"/>
            </w:pPr>
            <w:r>
              <w:rPr>
                <w:rFonts w:ascii="宋体" w:hAnsi="宋体" w:hint="eastAsia"/>
                <w:szCs w:val="24"/>
                <w:lang w:eastAsia="zh-Hans"/>
              </w:rPr>
              <w:t>-</w:t>
            </w:r>
          </w:p>
        </w:tc>
      </w:tr>
      <w:tr w:rsidR="006412E7" w14:paraId="31C0510B" w14:textId="77777777">
        <w:trPr>
          <w:divId w:val="88271241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FB05F51" w14:textId="77777777" w:rsidR="000F6C9E" w:rsidRDefault="000F6C9E">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C45A534" w14:textId="77777777" w:rsidR="000F6C9E" w:rsidRDefault="000F6C9E">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6DFA29D" w14:textId="77777777" w:rsidR="000F6C9E" w:rsidRDefault="000F6C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C6E625C" w14:textId="77777777" w:rsidR="000F6C9E" w:rsidRDefault="000F6C9E">
            <w:pPr>
              <w:jc w:val="right"/>
            </w:pPr>
            <w:r>
              <w:rPr>
                <w:rFonts w:ascii="宋体" w:hAnsi="宋体" w:hint="eastAsia"/>
                <w:szCs w:val="24"/>
                <w:lang w:eastAsia="zh-Hans"/>
              </w:rPr>
              <w:t>-</w:t>
            </w:r>
          </w:p>
        </w:tc>
      </w:tr>
      <w:tr w:rsidR="006412E7" w14:paraId="6FF1B6B3" w14:textId="77777777">
        <w:trPr>
          <w:divId w:val="88271241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9F1E2F2" w14:textId="77777777" w:rsidR="000F6C9E" w:rsidRDefault="000F6C9E">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F9C307D" w14:textId="77777777" w:rsidR="000F6C9E" w:rsidRDefault="000F6C9E">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5FCE554" w14:textId="77777777" w:rsidR="000F6C9E" w:rsidRDefault="000F6C9E">
            <w:pPr>
              <w:jc w:val="right"/>
            </w:pPr>
            <w:r>
              <w:rPr>
                <w:rFonts w:ascii="宋体" w:hAnsi="宋体" w:hint="eastAsia"/>
                <w:szCs w:val="24"/>
                <w:lang w:eastAsia="zh-Hans"/>
              </w:rPr>
              <w:t>245,378.00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1F6B105" w14:textId="77777777" w:rsidR="000F6C9E" w:rsidRDefault="000F6C9E">
            <w:pPr>
              <w:jc w:val="right"/>
            </w:pPr>
            <w:r>
              <w:rPr>
                <w:rFonts w:ascii="宋体" w:hAnsi="宋体" w:hint="eastAsia"/>
                <w:szCs w:val="24"/>
                <w:lang w:eastAsia="zh-Hans"/>
              </w:rPr>
              <w:t>0.59</w:t>
            </w:r>
          </w:p>
        </w:tc>
      </w:tr>
      <w:tr w:rsidR="006412E7" w14:paraId="0C0B2455" w14:textId="77777777">
        <w:trPr>
          <w:divId w:val="88271241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6FADF7A" w14:textId="77777777" w:rsidR="000F6C9E" w:rsidRDefault="000F6C9E">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15C0BD6" w14:textId="77777777" w:rsidR="000F6C9E" w:rsidRDefault="000F6C9E">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33ED347" w14:textId="77777777" w:rsidR="000F6C9E" w:rsidRDefault="000F6C9E">
            <w:pPr>
              <w:jc w:val="right"/>
            </w:pPr>
            <w:r>
              <w:rPr>
                <w:rFonts w:ascii="宋体" w:hAnsi="宋体" w:hint="eastAsia"/>
                <w:szCs w:val="24"/>
                <w:lang w:eastAsia="zh-Hans"/>
              </w:rPr>
              <w:t>460,800.00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C3C3005" w14:textId="77777777" w:rsidR="000F6C9E" w:rsidRDefault="000F6C9E">
            <w:pPr>
              <w:jc w:val="right"/>
            </w:pPr>
            <w:r>
              <w:rPr>
                <w:rFonts w:ascii="宋体" w:hAnsi="宋体" w:hint="eastAsia"/>
                <w:szCs w:val="24"/>
                <w:lang w:eastAsia="zh-Hans"/>
              </w:rPr>
              <w:t>1.12</w:t>
            </w:r>
          </w:p>
        </w:tc>
      </w:tr>
      <w:tr w:rsidR="006412E7" w14:paraId="0510503C" w14:textId="77777777">
        <w:trPr>
          <w:divId w:val="88271241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7D95AA" w14:textId="77777777" w:rsidR="000F6C9E" w:rsidRDefault="000F6C9E">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6E36ADB" w14:textId="77777777" w:rsidR="000F6C9E" w:rsidRDefault="000F6C9E">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D873412" w14:textId="77777777" w:rsidR="000F6C9E" w:rsidRDefault="000F6C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6E54837" w14:textId="77777777" w:rsidR="000F6C9E" w:rsidRDefault="000F6C9E">
            <w:pPr>
              <w:jc w:val="right"/>
            </w:pPr>
            <w:r>
              <w:rPr>
                <w:rFonts w:ascii="宋体" w:hAnsi="宋体" w:hint="eastAsia"/>
                <w:szCs w:val="24"/>
                <w:lang w:eastAsia="zh-Hans"/>
              </w:rPr>
              <w:t>-</w:t>
            </w:r>
          </w:p>
        </w:tc>
      </w:tr>
      <w:tr w:rsidR="006412E7" w14:paraId="1E7C7EEE" w14:textId="77777777">
        <w:trPr>
          <w:divId w:val="88271241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DE2B0A3" w14:textId="77777777" w:rsidR="000F6C9E" w:rsidRDefault="000F6C9E">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C9F48CF" w14:textId="77777777" w:rsidR="000F6C9E" w:rsidRDefault="000F6C9E">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5B9271B" w14:textId="77777777" w:rsidR="000F6C9E" w:rsidRDefault="000F6C9E">
            <w:pPr>
              <w:jc w:val="right"/>
            </w:pPr>
            <w:r>
              <w:rPr>
                <w:rFonts w:ascii="宋体" w:hAnsi="宋体" w:hint="eastAsia"/>
                <w:szCs w:val="24"/>
                <w:lang w:eastAsia="zh-Hans"/>
              </w:rPr>
              <w:t>413,208.51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B1E24F5" w14:textId="77777777" w:rsidR="000F6C9E" w:rsidRDefault="000F6C9E">
            <w:pPr>
              <w:jc w:val="right"/>
            </w:pPr>
            <w:r>
              <w:rPr>
                <w:rFonts w:ascii="宋体" w:hAnsi="宋体" w:hint="eastAsia"/>
                <w:szCs w:val="24"/>
                <w:lang w:eastAsia="zh-Hans"/>
              </w:rPr>
              <w:t>1.00</w:t>
            </w:r>
          </w:p>
        </w:tc>
      </w:tr>
      <w:tr w:rsidR="006412E7" w14:paraId="687EF250" w14:textId="77777777">
        <w:trPr>
          <w:divId w:val="88271241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91E4595" w14:textId="77777777" w:rsidR="000F6C9E" w:rsidRDefault="000F6C9E">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96025CC" w14:textId="77777777" w:rsidR="000F6C9E" w:rsidRDefault="000F6C9E">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896AD38" w14:textId="77777777" w:rsidR="000F6C9E" w:rsidRDefault="000F6C9E">
            <w:pPr>
              <w:jc w:val="right"/>
            </w:pPr>
            <w:r>
              <w:rPr>
                <w:rFonts w:ascii="宋体" w:hAnsi="宋体" w:hint="eastAsia"/>
                <w:szCs w:val="24"/>
                <w:lang w:eastAsia="zh-Hans"/>
              </w:rPr>
              <w:t>1,857,672.00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7801A54" w14:textId="77777777" w:rsidR="000F6C9E" w:rsidRDefault="000F6C9E">
            <w:pPr>
              <w:jc w:val="right"/>
            </w:pPr>
            <w:r>
              <w:rPr>
                <w:rFonts w:ascii="宋体" w:hAnsi="宋体" w:hint="eastAsia"/>
                <w:szCs w:val="24"/>
                <w:lang w:eastAsia="zh-Hans"/>
              </w:rPr>
              <w:t>4.50</w:t>
            </w:r>
          </w:p>
        </w:tc>
      </w:tr>
      <w:tr w:rsidR="006412E7" w14:paraId="7B00E231" w14:textId="77777777">
        <w:trPr>
          <w:divId w:val="88271241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922D32F" w14:textId="77777777" w:rsidR="000F6C9E" w:rsidRDefault="000F6C9E">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80C9008" w14:textId="77777777" w:rsidR="000F6C9E" w:rsidRDefault="000F6C9E">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4FE7A92" w14:textId="77777777" w:rsidR="000F6C9E" w:rsidRDefault="000F6C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1B0E9AA" w14:textId="77777777" w:rsidR="000F6C9E" w:rsidRDefault="000F6C9E">
            <w:pPr>
              <w:jc w:val="right"/>
            </w:pPr>
            <w:r>
              <w:rPr>
                <w:rFonts w:ascii="宋体" w:hAnsi="宋体" w:hint="eastAsia"/>
                <w:szCs w:val="24"/>
                <w:lang w:eastAsia="zh-Hans"/>
              </w:rPr>
              <w:t>-</w:t>
            </w:r>
          </w:p>
        </w:tc>
      </w:tr>
      <w:tr w:rsidR="006412E7" w14:paraId="182AE9C4" w14:textId="77777777">
        <w:trPr>
          <w:divId w:val="88271241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BF25DEC" w14:textId="77777777" w:rsidR="000F6C9E" w:rsidRDefault="000F6C9E">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C0A1BB2" w14:textId="77777777" w:rsidR="000F6C9E" w:rsidRDefault="000F6C9E">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AD56A55" w14:textId="77777777" w:rsidR="000F6C9E" w:rsidRDefault="000F6C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85D2396" w14:textId="77777777" w:rsidR="000F6C9E" w:rsidRDefault="000F6C9E">
            <w:pPr>
              <w:jc w:val="right"/>
            </w:pPr>
            <w:r>
              <w:rPr>
                <w:rFonts w:ascii="宋体" w:hAnsi="宋体" w:hint="eastAsia"/>
                <w:szCs w:val="24"/>
                <w:lang w:eastAsia="zh-Hans"/>
              </w:rPr>
              <w:t>-</w:t>
            </w:r>
          </w:p>
        </w:tc>
      </w:tr>
      <w:tr w:rsidR="006412E7" w14:paraId="6F58C8AF" w14:textId="77777777">
        <w:trPr>
          <w:divId w:val="88271241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156C77D" w14:textId="77777777" w:rsidR="000F6C9E" w:rsidRDefault="000F6C9E">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92FE499" w14:textId="77777777" w:rsidR="000F6C9E" w:rsidRDefault="000F6C9E">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D61816B" w14:textId="77777777" w:rsidR="000F6C9E" w:rsidRDefault="000F6C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0AEDCC9" w14:textId="77777777" w:rsidR="000F6C9E" w:rsidRDefault="000F6C9E">
            <w:pPr>
              <w:jc w:val="right"/>
            </w:pPr>
            <w:r>
              <w:rPr>
                <w:rFonts w:ascii="宋体" w:hAnsi="宋体" w:hint="eastAsia"/>
                <w:szCs w:val="24"/>
                <w:lang w:eastAsia="zh-Hans"/>
              </w:rPr>
              <w:t>-</w:t>
            </w:r>
          </w:p>
        </w:tc>
      </w:tr>
      <w:tr w:rsidR="006412E7" w14:paraId="54AD8000" w14:textId="77777777">
        <w:trPr>
          <w:divId w:val="88271241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C17CE39" w14:textId="77777777" w:rsidR="000F6C9E" w:rsidRDefault="000F6C9E">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84F22DE" w14:textId="77777777" w:rsidR="000F6C9E" w:rsidRDefault="000F6C9E">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EF98767" w14:textId="77777777" w:rsidR="000F6C9E" w:rsidRDefault="000F6C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5CC2B80" w14:textId="77777777" w:rsidR="000F6C9E" w:rsidRDefault="000F6C9E">
            <w:pPr>
              <w:jc w:val="right"/>
            </w:pPr>
            <w:r>
              <w:rPr>
                <w:rFonts w:ascii="宋体" w:hAnsi="宋体" w:hint="eastAsia"/>
                <w:szCs w:val="24"/>
                <w:lang w:eastAsia="zh-Hans"/>
              </w:rPr>
              <w:t>-</w:t>
            </w:r>
          </w:p>
        </w:tc>
      </w:tr>
      <w:tr w:rsidR="006412E7" w14:paraId="23716E8A" w14:textId="77777777">
        <w:trPr>
          <w:divId w:val="88271241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F146A2D" w14:textId="77777777" w:rsidR="000F6C9E" w:rsidRDefault="000F6C9E">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D3A0295" w14:textId="77777777" w:rsidR="000F6C9E" w:rsidRDefault="000F6C9E">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581FDD8" w14:textId="77777777" w:rsidR="000F6C9E" w:rsidRDefault="000F6C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6F44114" w14:textId="77777777" w:rsidR="000F6C9E" w:rsidRDefault="000F6C9E">
            <w:pPr>
              <w:jc w:val="right"/>
            </w:pPr>
            <w:r>
              <w:rPr>
                <w:rFonts w:ascii="宋体" w:hAnsi="宋体" w:hint="eastAsia"/>
                <w:szCs w:val="24"/>
                <w:lang w:eastAsia="zh-Hans"/>
              </w:rPr>
              <w:t>-</w:t>
            </w:r>
          </w:p>
        </w:tc>
      </w:tr>
      <w:tr w:rsidR="006412E7" w14:paraId="1123BA9A" w14:textId="77777777">
        <w:trPr>
          <w:divId w:val="88271241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1AA688B" w14:textId="77777777" w:rsidR="000F6C9E" w:rsidRDefault="000F6C9E">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179701F" w14:textId="77777777" w:rsidR="000F6C9E" w:rsidRDefault="000F6C9E">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ACEFDA5" w14:textId="77777777" w:rsidR="000F6C9E" w:rsidRDefault="000F6C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1E59F78" w14:textId="77777777" w:rsidR="000F6C9E" w:rsidRDefault="000F6C9E">
            <w:pPr>
              <w:jc w:val="right"/>
            </w:pPr>
            <w:r>
              <w:rPr>
                <w:rFonts w:ascii="宋体" w:hAnsi="宋体" w:hint="eastAsia"/>
                <w:szCs w:val="24"/>
                <w:lang w:eastAsia="zh-Hans"/>
              </w:rPr>
              <w:t>-</w:t>
            </w:r>
          </w:p>
        </w:tc>
      </w:tr>
      <w:tr w:rsidR="006412E7" w14:paraId="267B9C79" w14:textId="77777777">
        <w:trPr>
          <w:divId w:val="88271241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BA711A" w14:textId="77777777" w:rsidR="000F6C9E" w:rsidRDefault="000F6C9E">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591AD0A" w14:textId="77777777" w:rsidR="000F6C9E" w:rsidRDefault="000F6C9E">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0A8341F" w14:textId="77777777" w:rsidR="000F6C9E" w:rsidRDefault="000F6C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FE45AC8" w14:textId="77777777" w:rsidR="000F6C9E" w:rsidRDefault="000F6C9E">
            <w:pPr>
              <w:jc w:val="right"/>
            </w:pPr>
            <w:r>
              <w:rPr>
                <w:rFonts w:ascii="宋体" w:hAnsi="宋体" w:hint="eastAsia"/>
                <w:szCs w:val="24"/>
                <w:lang w:eastAsia="zh-Hans"/>
              </w:rPr>
              <w:t>-</w:t>
            </w:r>
          </w:p>
        </w:tc>
      </w:tr>
      <w:tr w:rsidR="006412E7" w14:paraId="63590FA9" w14:textId="77777777">
        <w:trPr>
          <w:divId w:val="88271241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F2EA47F" w14:textId="77777777" w:rsidR="000F6C9E" w:rsidRDefault="000F6C9E">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B699478" w14:textId="77777777" w:rsidR="000F6C9E" w:rsidRDefault="000F6C9E">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C71B502" w14:textId="77777777" w:rsidR="000F6C9E" w:rsidRDefault="000F6C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139D97B" w14:textId="77777777" w:rsidR="000F6C9E" w:rsidRDefault="000F6C9E">
            <w:pPr>
              <w:jc w:val="right"/>
            </w:pPr>
            <w:r>
              <w:rPr>
                <w:rFonts w:ascii="宋体" w:hAnsi="宋体" w:hint="eastAsia"/>
                <w:szCs w:val="24"/>
                <w:lang w:eastAsia="zh-Hans"/>
              </w:rPr>
              <w:t>-</w:t>
            </w:r>
          </w:p>
        </w:tc>
      </w:tr>
      <w:tr w:rsidR="006412E7" w14:paraId="0DB8585F" w14:textId="77777777">
        <w:trPr>
          <w:divId w:val="88271241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ABAA746" w14:textId="77777777" w:rsidR="000F6C9E" w:rsidRDefault="000F6C9E">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5B02351" w14:textId="77777777" w:rsidR="000F6C9E" w:rsidRDefault="000F6C9E">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14789B5" w14:textId="77777777" w:rsidR="000F6C9E" w:rsidRDefault="000F6C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07AAFD5" w14:textId="77777777" w:rsidR="000F6C9E" w:rsidRDefault="000F6C9E">
            <w:pPr>
              <w:jc w:val="right"/>
            </w:pPr>
            <w:r>
              <w:rPr>
                <w:rFonts w:ascii="宋体" w:hAnsi="宋体" w:hint="eastAsia"/>
                <w:szCs w:val="24"/>
                <w:lang w:eastAsia="zh-Hans"/>
              </w:rPr>
              <w:t>-</w:t>
            </w:r>
          </w:p>
        </w:tc>
      </w:tr>
      <w:tr w:rsidR="006412E7" w14:paraId="1EF49080" w14:textId="77777777">
        <w:trPr>
          <w:divId w:val="88271241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422EDC1" w14:textId="77777777" w:rsidR="000F6C9E" w:rsidRDefault="000F6C9E">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B07FC9F" w14:textId="77777777" w:rsidR="000F6C9E" w:rsidRDefault="000F6C9E">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C73552C" w14:textId="77777777" w:rsidR="000F6C9E" w:rsidRDefault="000F6C9E">
            <w:pPr>
              <w:jc w:val="right"/>
            </w:pPr>
            <w:r>
              <w:rPr>
                <w:rFonts w:ascii="宋体" w:hAnsi="宋体" w:hint="eastAsia"/>
                <w:szCs w:val="24"/>
                <w:lang w:eastAsia="zh-Hans"/>
              </w:rPr>
              <w:t>28,555,753.14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F976B19" w14:textId="77777777" w:rsidR="000F6C9E" w:rsidRDefault="000F6C9E">
            <w:pPr>
              <w:jc w:val="right"/>
            </w:pPr>
            <w:r>
              <w:rPr>
                <w:rFonts w:ascii="宋体" w:hAnsi="宋体" w:hint="eastAsia"/>
                <w:szCs w:val="24"/>
                <w:lang w:eastAsia="zh-Hans"/>
              </w:rPr>
              <w:t>69.22</w:t>
            </w:r>
          </w:p>
        </w:tc>
      </w:tr>
    </w:tbl>
    <w:p w14:paraId="27584010" w14:textId="77777777" w:rsidR="000F6C9E" w:rsidRDefault="000F6C9E">
      <w:pPr>
        <w:pStyle w:val="XBRLTitle3"/>
        <w:spacing w:before="156"/>
        <w:ind w:left="0"/>
      </w:pPr>
      <w:bookmarkStart w:id="177" w:name="_Toc17898199"/>
      <w:bookmarkStart w:id="178" w:name="_Toc481075068"/>
      <w:bookmarkStart w:id="179" w:name="_Toc490050021"/>
      <w:bookmarkStart w:id="180" w:name="_Toc512519500"/>
      <w:bookmarkStart w:id="181" w:name="_Toc513295912"/>
      <w:bookmarkStart w:id="182" w:name="m502_tab"/>
      <w:proofErr w:type="spellStart"/>
      <w:r>
        <w:rPr>
          <w:rFonts w:hint="eastAsia"/>
        </w:rPr>
        <w:t>报告期末按行业分类的港股通投资股票投资组合</w:t>
      </w:r>
      <w:bookmarkEnd w:id="177"/>
      <w:bookmarkEnd w:id="178"/>
      <w:bookmarkEnd w:id="179"/>
      <w:bookmarkEnd w:id="180"/>
      <w:bookmarkEnd w:id="181"/>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6412E7" w14:paraId="45D1BB1E" w14:textId="77777777">
        <w:trPr>
          <w:divId w:val="1387142811"/>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F9E7D2D" w14:textId="77777777" w:rsidR="000F6C9E" w:rsidRDefault="000F6C9E">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E351F9B" w14:textId="77777777" w:rsidR="000F6C9E" w:rsidRDefault="000F6C9E">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70A6BAD" w14:textId="77777777" w:rsidR="000F6C9E" w:rsidRDefault="000F6C9E">
            <w:pPr>
              <w:jc w:val="center"/>
            </w:pPr>
            <w:r>
              <w:rPr>
                <w:rFonts w:ascii="宋体" w:hAnsi="宋体" w:hint="eastAsia"/>
                <w:color w:val="000000"/>
              </w:rPr>
              <w:t xml:space="preserve">占基金资产净值比例（%） </w:t>
            </w:r>
          </w:p>
        </w:tc>
      </w:tr>
      <w:tr w:rsidR="006412E7" w14:paraId="6FD6FEEA" w14:textId="77777777">
        <w:trPr>
          <w:divId w:val="138714281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A043DA0" w14:textId="77777777" w:rsidR="000F6C9E" w:rsidRDefault="000F6C9E">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FBCE0CB" w14:textId="77777777" w:rsidR="000F6C9E" w:rsidRDefault="000F6C9E">
            <w:pPr>
              <w:jc w:val="right"/>
            </w:pPr>
            <w:r>
              <w:rPr>
                <w:rFonts w:ascii="宋体" w:hAnsi="宋体" w:hint="eastAsia"/>
                <w:szCs w:val="24"/>
                <w:lang w:eastAsia="zh-Hans"/>
              </w:rPr>
              <w:t>2,579,587.28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C089207" w14:textId="77777777" w:rsidR="000F6C9E" w:rsidRDefault="000F6C9E">
            <w:pPr>
              <w:jc w:val="right"/>
            </w:pPr>
            <w:r>
              <w:rPr>
                <w:rFonts w:ascii="宋体" w:hAnsi="宋体" w:hint="eastAsia"/>
                <w:szCs w:val="24"/>
                <w:lang w:eastAsia="zh-Hans"/>
              </w:rPr>
              <w:t>6.25</w:t>
            </w:r>
          </w:p>
        </w:tc>
      </w:tr>
      <w:tr w:rsidR="006412E7" w14:paraId="4E3BEC62" w14:textId="77777777">
        <w:trPr>
          <w:divId w:val="138714281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5FE5843" w14:textId="77777777" w:rsidR="000F6C9E" w:rsidRDefault="000F6C9E">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98CC28E" w14:textId="77777777" w:rsidR="000F6C9E" w:rsidRDefault="000F6C9E">
            <w:pPr>
              <w:jc w:val="right"/>
            </w:pPr>
            <w:r>
              <w:rPr>
                <w:rFonts w:ascii="宋体" w:hAnsi="宋体" w:hint="eastAsia"/>
                <w:szCs w:val="24"/>
                <w:lang w:eastAsia="zh-Hans"/>
              </w:rPr>
              <w:t>1,864,738.15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8108E9D" w14:textId="77777777" w:rsidR="000F6C9E" w:rsidRDefault="000F6C9E">
            <w:pPr>
              <w:jc w:val="right"/>
            </w:pPr>
            <w:r>
              <w:rPr>
                <w:rFonts w:ascii="宋体" w:hAnsi="宋体" w:hint="eastAsia"/>
                <w:szCs w:val="24"/>
                <w:lang w:eastAsia="zh-Hans"/>
              </w:rPr>
              <w:t>4.52</w:t>
            </w:r>
          </w:p>
        </w:tc>
      </w:tr>
      <w:tr w:rsidR="006412E7" w14:paraId="4BAA13C9" w14:textId="77777777">
        <w:trPr>
          <w:divId w:val="138714281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BE85326" w14:textId="77777777" w:rsidR="000F6C9E" w:rsidRDefault="000F6C9E">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ACADA0E" w14:textId="77777777" w:rsidR="000F6C9E" w:rsidRDefault="000F6C9E">
            <w:pPr>
              <w:jc w:val="right"/>
            </w:pPr>
            <w:r>
              <w:rPr>
                <w:rFonts w:ascii="宋体" w:hAnsi="宋体" w:hint="eastAsia"/>
                <w:szCs w:val="24"/>
                <w:lang w:eastAsia="zh-Hans"/>
              </w:rPr>
              <w:t>173,466.72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31C31A9" w14:textId="77777777" w:rsidR="000F6C9E" w:rsidRDefault="000F6C9E">
            <w:pPr>
              <w:jc w:val="right"/>
            </w:pPr>
            <w:r>
              <w:rPr>
                <w:rFonts w:ascii="宋体" w:hAnsi="宋体" w:hint="eastAsia"/>
                <w:szCs w:val="24"/>
                <w:lang w:eastAsia="zh-Hans"/>
              </w:rPr>
              <w:t>0.42</w:t>
            </w:r>
          </w:p>
        </w:tc>
      </w:tr>
      <w:tr w:rsidR="006412E7" w14:paraId="23869E96" w14:textId="77777777">
        <w:trPr>
          <w:divId w:val="138714281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6C5D55E" w14:textId="77777777" w:rsidR="000F6C9E" w:rsidRDefault="000F6C9E">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E975EB2" w14:textId="77777777" w:rsidR="000F6C9E" w:rsidRDefault="000F6C9E">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018D3EB" w14:textId="77777777" w:rsidR="000F6C9E" w:rsidRDefault="000F6C9E">
            <w:pPr>
              <w:jc w:val="right"/>
            </w:pPr>
            <w:r>
              <w:rPr>
                <w:rFonts w:ascii="宋体" w:hAnsi="宋体" w:hint="eastAsia"/>
                <w:szCs w:val="24"/>
                <w:lang w:eastAsia="zh-Hans"/>
              </w:rPr>
              <w:t>-</w:t>
            </w:r>
          </w:p>
        </w:tc>
      </w:tr>
      <w:tr w:rsidR="006412E7" w14:paraId="2C519476" w14:textId="77777777">
        <w:trPr>
          <w:divId w:val="138714281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E7EAD84" w14:textId="77777777" w:rsidR="000F6C9E" w:rsidRDefault="000F6C9E">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CD396AA" w14:textId="77777777" w:rsidR="000F6C9E" w:rsidRDefault="000F6C9E">
            <w:pPr>
              <w:jc w:val="right"/>
            </w:pPr>
            <w:r>
              <w:rPr>
                <w:rFonts w:ascii="宋体" w:hAnsi="宋体" w:hint="eastAsia"/>
                <w:szCs w:val="24"/>
                <w:lang w:eastAsia="zh-Hans"/>
              </w:rPr>
              <w:t>789,920.09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C47DF62" w14:textId="77777777" w:rsidR="000F6C9E" w:rsidRDefault="000F6C9E">
            <w:pPr>
              <w:jc w:val="right"/>
            </w:pPr>
            <w:r>
              <w:rPr>
                <w:rFonts w:ascii="宋体" w:hAnsi="宋体" w:hint="eastAsia"/>
                <w:szCs w:val="24"/>
                <w:lang w:eastAsia="zh-Hans"/>
              </w:rPr>
              <w:t>1.91</w:t>
            </w:r>
          </w:p>
        </w:tc>
      </w:tr>
      <w:tr w:rsidR="006412E7" w14:paraId="42437282" w14:textId="77777777">
        <w:trPr>
          <w:divId w:val="138714281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0B92EE2" w14:textId="77777777" w:rsidR="000F6C9E" w:rsidRDefault="000F6C9E">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B4880E5" w14:textId="77777777" w:rsidR="000F6C9E" w:rsidRDefault="000F6C9E">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785C781" w14:textId="77777777" w:rsidR="000F6C9E" w:rsidRDefault="000F6C9E">
            <w:pPr>
              <w:jc w:val="right"/>
            </w:pPr>
            <w:r>
              <w:rPr>
                <w:rFonts w:ascii="宋体" w:hAnsi="宋体" w:hint="eastAsia"/>
                <w:szCs w:val="24"/>
                <w:lang w:eastAsia="zh-Hans"/>
              </w:rPr>
              <w:t>-</w:t>
            </w:r>
          </w:p>
        </w:tc>
      </w:tr>
      <w:tr w:rsidR="006412E7" w14:paraId="5391533A" w14:textId="77777777">
        <w:trPr>
          <w:divId w:val="138714281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08CCC7B" w14:textId="77777777" w:rsidR="000F6C9E" w:rsidRDefault="000F6C9E">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48D49B3" w14:textId="77777777" w:rsidR="000F6C9E" w:rsidRDefault="000F6C9E">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B5128A6" w14:textId="77777777" w:rsidR="000F6C9E" w:rsidRDefault="000F6C9E">
            <w:pPr>
              <w:jc w:val="right"/>
            </w:pPr>
            <w:r>
              <w:rPr>
                <w:rFonts w:ascii="宋体" w:hAnsi="宋体" w:hint="eastAsia"/>
                <w:szCs w:val="24"/>
                <w:lang w:eastAsia="zh-Hans"/>
              </w:rPr>
              <w:t>-</w:t>
            </w:r>
          </w:p>
        </w:tc>
      </w:tr>
      <w:tr w:rsidR="006412E7" w14:paraId="01E8020A" w14:textId="77777777">
        <w:trPr>
          <w:divId w:val="138714281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932B9A1" w14:textId="77777777" w:rsidR="000F6C9E" w:rsidRDefault="000F6C9E">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A081BFE" w14:textId="77777777" w:rsidR="000F6C9E" w:rsidRDefault="000F6C9E">
            <w:pPr>
              <w:jc w:val="right"/>
            </w:pPr>
            <w:r>
              <w:rPr>
                <w:rFonts w:ascii="宋体" w:hAnsi="宋体" w:hint="eastAsia"/>
                <w:szCs w:val="24"/>
                <w:lang w:eastAsia="zh-Hans"/>
              </w:rPr>
              <w:t>1,226,166.31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426DC8E" w14:textId="77777777" w:rsidR="000F6C9E" w:rsidRDefault="000F6C9E">
            <w:pPr>
              <w:jc w:val="right"/>
            </w:pPr>
            <w:r>
              <w:rPr>
                <w:rFonts w:ascii="宋体" w:hAnsi="宋体" w:hint="eastAsia"/>
                <w:szCs w:val="24"/>
                <w:lang w:eastAsia="zh-Hans"/>
              </w:rPr>
              <w:t>2.97</w:t>
            </w:r>
          </w:p>
        </w:tc>
      </w:tr>
      <w:tr w:rsidR="006412E7" w14:paraId="3C40B7E5" w14:textId="77777777">
        <w:trPr>
          <w:divId w:val="138714281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CA2F3ED" w14:textId="77777777" w:rsidR="000F6C9E" w:rsidRDefault="000F6C9E">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274B114" w14:textId="77777777" w:rsidR="000F6C9E" w:rsidRDefault="000F6C9E">
            <w:pPr>
              <w:jc w:val="right"/>
            </w:pPr>
            <w:r>
              <w:rPr>
                <w:rFonts w:ascii="宋体" w:hAnsi="宋体" w:hint="eastAsia"/>
                <w:szCs w:val="24"/>
                <w:lang w:eastAsia="zh-Hans"/>
              </w:rPr>
              <w:t>1,027,954.68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1BA1EE9" w14:textId="77777777" w:rsidR="000F6C9E" w:rsidRDefault="000F6C9E">
            <w:pPr>
              <w:jc w:val="right"/>
            </w:pPr>
            <w:r>
              <w:rPr>
                <w:rFonts w:ascii="宋体" w:hAnsi="宋体" w:hint="eastAsia"/>
                <w:szCs w:val="24"/>
                <w:lang w:eastAsia="zh-Hans"/>
              </w:rPr>
              <w:t>2.49</w:t>
            </w:r>
          </w:p>
        </w:tc>
      </w:tr>
      <w:tr w:rsidR="006412E7" w14:paraId="25ADF8FC" w14:textId="77777777">
        <w:trPr>
          <w:divId w:val="138714281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9DBB192" w14:textId="77777777" w:rsidR="000F6C9E" w:rsidRDefault="000F6C9E">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C37FEAA" w14:textId="77777777" w:rsidR="000F6C9E" w:rsidRDefault="000F6C9E">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B318452" w14:textId="77777777" w:rsidR="000F6C9E" w:rsidRDefault="000F6C9E">
            <w:pPr>
              <w:jc w:val="right"/>
            </w:pPr>
            <w:r>
              <w:rPr>
                <w:rFonts w:ascii="宋体" w:hAnsi="宋体" w:hint="eastAsia"/>
                <w:szCs w:val="24"/>
                <w:lang w:eastAsia="zh-Hans"/>
              </w:rPr>
              <w:t>-</w:t>
            </w:r>
          </w:p>
        </w:tc>
      </w:tr>
      <w:tr w:rsidR="006412E7" w14:paraId="349F4A39" w14:textId="77777777">
        <w:trPr>
          <w:divId w:val="138714281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E35A20F" w14:textId="77777777" w:rsidR="000F6C9E" w:rsidRDefault="000F6C9E">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A96CA02" w14:textId="77777777" w:rsidR="000F6C9E" w:rsidRDefault="000F6C9E">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5D056D0" w14:textId="77777777" w:rsidR="000F6C9E" w:rsidRDefault="000F6C9E">
            <w:pPr>
              <w:jc w:val="right"/>
            </w:pPr>
            <w:r>
              <w:rPr>
                <w:rFonts w:ascii="宋体" w:hAnsi="宋体" w:hint="eastAsia"/>
                <w:szCs w:val="24"/>
                <w:lang w:eastAsia="zh-Hans"/>
              </w:rPr>
              <w:t>-</w:t>
            </w:r>
          </w:p>
        </w:tc>
      </w:tr>
      <w:tr w:rsidR="006412E7" w14:paraId="4E05555E" w14:textId="77777777">
        <w:trPr>
          <w:divId w:val="138714281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DEF2C52" w14:textId="77777777" w:rsidR="000F6C9E" w:rsidRDefault="000F6C9E">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B8427CC" w14:textId="77777777" w:rsidR="000F6C9E" w:rsidRDefault="000F6C9E">
            <w:pPr>
              <w:jc w:val="right"/>
            </w:pPr>
            <w:r>
              <w:rPr>
                <w:rFonts w:ascii="宋体" w:hAnsi="宋体" w:hint="eastAsia"/>
                <w:szCs w:val="24"/>
                <w:lang w:eastAsia="zh-Hans"/>
              </w:rPr>
              <w:t>7,661,833.23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7F78710" w14:textId="77777777" w:rsidR="000F6C9E" w:rsidRDefault="000F6C9E">
            <w:pPr>
              <w:jc w:val="right"/>
            </w:pPr>
            <w:r>
              <w:rPr>
                <w:rFonts w:ascii="宋体" w:hAnsi="宋体" w:hint="eastAsia"/>
                <w:szCs w:val="24"/>
                <w:lang w:eastAsia="zh-Hans"/>
              </w:rPr>
              <w:t>18.57</w:t>
            </w:r>
          </w:p>
        </w:tc>
      </w:tr>
    </w:tbl>
    <w:p w14:paraId="3DA8C7D9" w14:textId="77777777" w:rsidR="000F6C9E" w:rsidRDefault="000F6C9E">
      <w:pPr>
        <w:spacing w:line="360" w:lineRule="auto"/>
        <w:divId w:val="1139881282"/>
      </w:pPr>
      <w:r>
        <w:rPr>
          <w:rFonts w:ascii="宋体" w:hAnsi="宋体" w:hint="eastAsia"/>
          <w:szCs w:val="21"/>
        </w:rPr>
        <w:t>注：</w:t>
      </w:r>
      <w:r>
        <w:rPr>
          <w:rFonts w:ascii="宋体" w:hAnsi="宋体" w:hint="eastAsia"/>
          <w:szCs w:val="21"/>
          <w:lang w:eastAsia="zh-Hans"/>
        </w:rPr>
        <w:t>以上分类采用全球行业分类标准（GICS）。</w:t>
      </w:r>
    </w:p>
    <w:p w14:paraId="0F079B5D" w14:textId="77777777" w:rsidR="000F6C9E" w:rsidRDefault="000F6C9E">
      <w:pPr>
        <w:pStyle w:val="XBRLTitle2"/>
        <w:spacing w:before="156"/>
        <w:ind w:left="454"/>
      </w:pPr>
      <w:bookmarkStart w:id="183" w:name="_Toc178982961"/>
      <w:bookmarkStart w:id="184" w:name="_Toc17897958"/>
      <w:bookmarkStart w:id="185" w:name="_Toc485300375"/>
      <w:bookmarkStart w:id="186" w:name="_Toc453852755"/>
      <w:bookmarkStart w:id="187" w:name="_Toc452398761"/>
      <w:bookmarkStart w:id="188" w:name="_Toc454983410"/>
      <w:bookmarkStart w:id="189" w:name="_Toc497398255"/>
      <w:bookmarkStart w:id="190" w:name="_Toc506208451"/>
      <w:bookmarkStart w:id="191" w:name="m08QD_10"/>
      <w:proofErr w:type="spellStart"/>
      <w:r>
        <w:rPr>
          <w:rFonts w:hint="eastAsia"/>
        </w:rPr>
        <w:t>期末按公允价值占基金资产净值比例大小排序的股票投资明细</w:t>
      </w:r>
      <w:bookmarkEnd w:id="183"/>
      <w:proofErr w:type="spellEnd"/>
    </w:p>
    <w:p w14:paraId="31DFF5DC" w14:textId="77777777" w:rsidR="000F6C9E" w:rsidRDefault="000F6C9E">
      <w:pPr>
        <w:pStyle w:val="XBRLTitle3"/>
        <w:spacing w:before="156"/>
        <w:ind w:left="0"/>
      </w:pPr>
      <w:bookmarkStart w:id="192" w:name="_Toc178982962"/>
      <w:bookmarkStart w:id="193" w:name="_Toc485300376"/>
      <w:bookmarkStart w:id="194" w:name="_Toc497398256"/>
      <w:bookmarkStart w:id="195" w:name="_Toc453852756"/>
      <w:bookmarkStart w:id="196" w:name="_Toc454983411"/>
      <w:proofErr w:type="spellStart"/>
      <w:r>
        <w:rPr>
          <w:rFonts w:hAnsi="宋体" w:hint="eastAsia"/>
        </w:rPr>
        <w:t>报告期末按公允价值占基金资产净值比例大小排序的前十名股票投资明细</w:t>
      </w:r>
      <w:bookmarkEnd w:id="192"/>
      <w:bookmarkEnd w:id="193"/>
      <w:bookmarkEnd w:id="194"/>
      <w:bookmarkEnd w:id="195"/>
      <w:bookmarkEnd w:id="19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6412E7" w14:paraId="0322FD95" w14:textId="77777777">
        <w:trPr>
          <w:divId w:val="553322563"/>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E7BFCD" w14:textId="77777777" w:rsidR="000F6C9E" w:rsidRDefault="000F6C9E">
            <w:pPr>
              <w:jc w:val="center"/>
            </w:pPr>
            <w:r>
              <w:rPr>
                <w:rFonts w:ascii="宋体" w:hAnsi="宋体" w:hint="eastAsia"/>
                <w:color w:val="000000"/>
              </w:rPr>
              <w:lastRenderedPageBreak/>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0B6153C" w14:textId="77777777" w:rsidR="000F6C9E" w:rsidRDefault="000F6C9E">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45958B8" w14:textId="77777777" w:rsidR="000F6C9E" w:rsidRDefault="000F6C9E">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AD4DFA" w14:textId="77777777" w:rsidR="000F6C9E" w:rsidRDefault="000F6C9E">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95666F" w14:textId="77777777" w:rsidR="000F6C9E" w:rsidRDefault="000F6C9E">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877867" w14:textId="77777777" w:rsidR="000F6C9E" w:rsidRDefault="000F6C9E">
            <w:pPr>
              <w:jc w:val="center"/>
            </w:pPr>
            <w:r>
              <w:rPr>
                <w:rFonts w:ascii="宋体" w:hAnsi="宋体" w:hint="eastAsia"/>
                <w:color w:val="000000"/>
              </w:rPr>
              <w:t xml:space="preserve">占基金资产净值比例（%） </w:t>
            </w:r>
          </w:p>
        </w:tc>
      </w:tr>
      <w:tr w:rsidR="006412E7" w14:paraId="5A5A80E7" w14:textId="77777777">
        <w:trPr>
          <w:divId w:val="55332256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6701C3" w14:textId="77777777" w:rsidR="000F6C9E" w:rsidRDefault="000F6C9E">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BB7E5E" w14:textId="77777777" w:rsidR="000F6C9E" w:rsidRDefault="000F6C9E">
            <w:pPr>
              <w:jc w:val="center"/>
            </w:pPr>
            <w:r>
              <w:rPr>
                <w:rFonts w:ascii="宋体" w:hAnsi="宋体" w:hint="eastAsia"/>
                <w:szCs w:val="24"/>
                <w:lang w:eastAsia="zh-Hans"/>
              </w:rPr>
              <w:t>002353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EBB58A" w14:textId="77777777" w:rsidR="000F6C9E" w:rsidRDefault="000F6C9E">
            <w:pPr>
              <w:jc w:val="center"/>
            </w:pPr>
            <w:r>
              <w:rPr>
                <w:rFonts w:ascii="宋体" w:hAnsi="宋体" w:hint="eastAsia"/>
                <w:szCs w:val="24"/>
                <w:lang w:eastAsia="zh-Hans"/>
              </w:rPr>
              <w:t>杰瑞股份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A03D5B" w14:textId="77777777" w:rsidR="000F6C9E" w:rsidRDefault="000F6C9E">
            <w:pPr>
              <w:jc w:val="right"/>
            </w:pPr>
            <w:r>
              <w:rPr>
                <w:rFonts w:ascii="宋体" w:hAnsi="宋体" w:hint="eastAsia"/>
                <w:szCs w:val="24"/>
                <w:lang w:eastAsia="zh-Hans"/>
              </w:rPr>
              <w:t>21,110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5EBE2C" w14:textId="77777777" w:rsidR="000F6C9E" w:rsidRDefault="000F6C9E">
            <w:pPr>
              <w:jc w:val="right"/>
            </w:pPr>
            <w:r>
              <w:rPr>
                <w:rFonts w:ascii="宋体" w:hAnsi="宋体" w:hint="eastAsia"/>
                <w:szCs w:val="24"/>
                <w:lang w:eastAsia="zh-Hans"/>
              </w:rPr>
              <w:t>1,495,221.30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B29067" w14:textId="77777777" w:rsidR="000F6C9E" w:rsidRDefault="000F6C9E">
            <w:pPr>
              <w:jc w:val="right"/>
            </w:pPr>
            <w:r>
              <w:rPr>
                <w:rFonts w:ascii="宋体" w:hAnsi="宋体" w:hint="eastAsia"/>
                <w:szCs w:val="24"/>
                <w:lang w:eastAsia="zh-Hans"/>
              </w:rPr>
              <w:t>3.62</w:t>
            </w:r>
          </w:p>
        </w:tc>
      </w:tr>
      <w:tr w:rsidR="006412E7" w14:paraId="20C395D0" w14:textId="77777777">
        <w:trPr>
          <w:divId w:val="55332256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1014AE" w14:textId="77777777" w:rsidR="000F6C9E" w:rsidRDefault="000F6C9E">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F62D3A" w14:textId="77777777" w:rsidR="000F6C9E" w:rsidRDefault="000F6C9E">
            <w:pPr>
              <w:jc w:val="center"/>
            </w:pPr>
            <w:r>
              <w:rPr>
                <w:rFonts w:ascii="宋体" w:hAnsi="宋体" w:hint="eastAsia"/>
                <w:szCs w:val="24"/>
                <w:lang w:eastAsia="zh-Hans"/>
              </w:rPr>
              <w:t>002532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31F7FE" w14:textId="77777777" w:rsidR="000F6C9E" w:rsidRDefault="000F6C9E">
            <w:pPr>
              <w:jc w:val="center"/>
            </w:pPr>
            <w:r>
              <w:rPr>
                <w:rFonts w:ascii="宋体" w:hAnsi="宋体" w:hint="eastAsia"/>
                <w:szCs w:val="24"/>
                <w:lang w:eastAsia="zh-Hans"/>
              </w:rPr>
              <w:t>天山铝业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0390A8" w14:textId="77777777" w:rsidR="000F6C9E" w:rsidRDefault="000F6C9E">
            <w:pPr>
              <w:jc w:val="right"/>
            </w:pPr>
            <w:r>
              <w:rPr>
                <w:rFonts w:ascii="宋体" w:hAnsi="宋体" w:hint="eastAsia"/>
                <w:szCs w:val="24"/>
                <w:lang w:eastAsia="zh-Hans"/>
              </w:rPr>
              <w:t>82,800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D15E84" w14:textId="77777777" w:rsidR="000F6C9E" w:rsidRDefault="000F6C9E">
            <w:pPr>
              <w:jc w:val="right"/>
            </w:pPr>
            <w:r>
              <w:rPr>
                <w:rFonts w:ascii="宋体" w:hAnsi="宋体" w:hint="eastAsia"/>
                <w:szCs w:val="24"/>
                <w:lang w:eastAsia="zh-Hans"/>
              </w:rPr>
              <w:t>1,339,704.00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23AD7F" w14:textId="77777777" w:rsidR="000F6C9E" w:rsidRDefault="000F6C9E">
            <w:pPr>
              <w:jc w:val="right"/>
            </w:pPr>
            <w:r>
              <w:rPr>
                <w:rFonts w:ascii="宋体" w:hAnsi="宋体" w:hint="eastAsia"/>
                <w:szCs w:val="24"/>
                <w:lang w:eastAsia="zh-Hans"/>
              </w:rPr>
              <w:t>3.25</w:t>
            </w:r>
          </w:p>
        </w:tc>
      </w:tr>
      <w:tr w:rsidR="006412E7" w14:paraId="0952A00F" w14:textId="77777777">
        <w:trPr>
          <w:divId w:val="55332256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571AA4" w14:textId="77777777" w:rsidR="000F6C9E" w:rsidRDefault="000F6C9E">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A5C365" w14:textId="77777777" w:rsidR="000F6C9E" w:rsidRDefault="000F6C9E">
            <w:pPr>
              <w:jc w:val="center"/>
            </w:pPr>
            <w:r>
              <w:rPr>
                <w:rFonts w:ascii="宋体" w:hAnsi="宋体" w:hint="eastAsia"/>
                <w:szCs w:val="24"/>
                <w:lang w:eastAsia="zh-Hans"/>
              </w:rPr>
              <w:t>09988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45CDE9" w14:textId="77777777" w:rsidR="000F6C9E" w:rsidRDefault="000F6C9E">
            <w:pPr>
              <w:jc w:val="center"/>
            </w:pPr>
            <w:r>
              <w:rPr>
                <w:rFonts w:ascii="宋体" w:hAnsi="宋体" w:hint="eastAsia"/>
                <w:szCs w:val="24"/>
                <w:lang w:eastAsia="zh-Hans"/>
              </w:rPr>
              <w:t>阿里巴巴-W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F943C8" w14:textId="77777777" w:rsidR="000F6C9E" w:rsidRDefault="000F6C9E">
            <w:pPr>
              <w:jc w:val="right"/>
            </w:pPr>
            <w:r>
              <w:rPr>
                <w:rFonts w:ascii="宋体" w:hAnsi="宋体" w:hint="eastAsia"/>
                <w:szCs w:val="24"/>
                <w:lang w:eastAsia="zh-Hans"/>
              </w:rPr>
              <w:t>9,600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AA04DB" w14:textId="77777777" w:rsidR="000F6C9E" w:rsidRDefault="000F6C9E">
            <w:pPr>
              <w:jc w:val="right"/>
            </w:pPr>
            <w:r>
              <w:rPr>
                <w:rFonts w:ascii="宋体" w:hAnsi="宋体" w:hint="eastAsia"/>
                <w:szCs w:val="24"/>
                <w:lang w:eastAsia="zh-Hans"/>
              </w:rPr>
              <w:t>1,238,206.23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891E0C" w14:textId="77777777" w:rsidR="000F6C9E" w:rsidRDefault="000F6C9E">
            <w:pPr>
              <w:jc w:val="right"/>
            </w:pPr>
            <w:r>
              <w:rPr>
                <w:rFonts w:ascii="宋体" w:hAnsi="宋体" w:hint="eastAsia"/>
                <w:szCs w:val="24"/>
                <w:lang w:eastAsia="zh-Hans"/>
              </w:rPr>
              <w:t>3.00</w:t>
            </w:r>
          </w:p>
        </w:tc>
      </w:tr>
      <w:tr w:rsidR="006412E7" w14:paraId="0EB36B37" w14:textId="77777777">
        <w:trPr>
          <w:divId w:val="55332256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D30FEE" w14:textId="77777777" w:rsidR="000F6C9E" w:rsidRDefault="000F6C9E">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6E4F1" w14:textId="77777777" w:rsidR="000F6C9E" w:rsidRDefault="000F6C9E">
            <w:pPr>
              <w:jc w:val="center"/>
            </w:pPr>
            <w:r>
              <w:rPr>
                <w:rFonts w:ascii="宋体" w:hAnsi="宋体" w:hint="eastAsia"/>
                <w:szCs w:val="24"/>
                <w:lang w:eastAsia="zh-Hans"/>
              </w:rPr>
              <w:t>02899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59D654" w14:textId="77777777" w:rsidR="000F6C9E" w:rsidRDefault="000F6C9E">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803A1F" w14:textId="77777777" w:rsidR="000F6C9E" w:rsidRDefault="000F6C9E">
            <w:pPr>
              <w:jc w:val="right"/>
            </w:pPr>
            <w:r>
              <w:rPr>
                <w:rFonts w:ascii="宋体" w:hAnsi="宋体" w:hint="eastAsia"/>
                <w:szCs w:val="24"/>
                <w:lang w:eastAsia="zh-Hans"/>
              </w:rPr>
              <w:t>22,000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42766D" w14:textId="77777777" w:rsidR="000F6C9E" w:rsidRDefault="000F6C9E">
            <w:pPr>
              <w:jc w:val="right"/>
            </w:pPr>
            <w:r>
              <w:rPr>
                <w:rFonts w:ascii="宋体" w:hAnsi="宋体" w:hint="eastAsia"/>
                <w:szCs w:val="24"/>
                <w:lang w:eastAsia="zh-Hans"/>
              </w:rPr>
              <w:t>708,594.15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C61229" w14:textId="77777777" w:rsidR="000F6C9E" w:rsidRDefault="000F6C9E">
            <w:pPr>
              <w:jc w:val="right"/>
            </w:pPr>
            <w:r>
              <w:rPr>
                <w:rFonts w:ascii="宋体" w:hAnsi="宋体" w:hint="eastAsia"/>
                <w:szCs w:val="24"/>
                <w:lang w:eastAsia="zh-Hans"/>
              </w:rPr>
              <w:t>1.72</w:t>
            </w:r>
          </w:p>
        </w:tc>
      </w:tr>
      <w:tr w:rsidR="006412E7" w14:paraId="69BC451F" w14:textId="77777777">
        <w:trPr>
          <w:divId w:val="55332256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24D8ED" w14:textId="77777777" w:rsidR="000F6C9E" w:rsidRDefault="000F6C9E">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A2BB8F" w14:textId="77777777" w:rsidR="000F6C9E" w:rsidRDefault="000F6C9E">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025762" w14:textId="77777777" w:rsidR="000F6C9E" w:rsidRDefault="000F6C9E">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DF1CCC" w14:textId="77777777" w:rsidR="000F6C9E" w:rsidRDefault="000F6C9E">
            <w:pPr>
              <w:jc w:val="right"/>
            </w:pPr>
            <w:r>
              <w:rPr>
                <w:rFonts w:ascii="宋体" w:hAnsi="宋体" w:hint="eastAsia"/>
                <w:szCs w:val="24"/>
                <w:lang w:eastAsia="zh-Hans"/>
              </w:rPr>
              <w:t>15,300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60A1EB" w14:textId="77777777" w:rsidR="000F6C9E" w:rsidRDefault="000F6C9E">
            <w:pPr>
              <w:jc w:val="right"/>
            </w:pPr>
            <w:r>
              <w:rPr>
                <w:rFonts w:ascii="宋体" w:hAnsi="宋体" w:hint="eastAsia"/>
                <w:szCs w:val="24"/>
                <w:lang w:eastAsia="zh-Hans"/>
              </w:rPr>
              <w:t>527,391.00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3065BF" w14:textId="77777777" w:rsidR="000F6C9E" w:rsidRDefault="000F6C9E">
            <w:pPr>
              <w:jc w:val="right"/>
            </w:pPr>
            <w:r>
              <w:rPr>
                <w:rFonts w:ascii="宋体" w:hAnsi="宋体" w:hint="eastAsia"/>
                <w:szCs w:val="24"/>
                <w:lang w:eastAsia="zh-Hans"/>
              </w:rPr>
              <w:t>1.28</w:t>
            </w:r>
          </w:p>
        </w:tc>
      </w:tr>
      <w:tr w:rsidR="006412E7" w14:paraId="4163098F" w14:textId="77777777">
        <w:trPr>
          <w:divId w:val="55332256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B4B650" w14:textId="77777777" w:rsidR="000F6C9E" w:rsidRDefault="000F6C9E">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C3052A" w14:textId="77777777" w:rsidR="000F6C9E" w:rsidRDefault="000F6C9E">
            <w:pPr>
              <w:jc w:val="center"/>
            </w:pPr>
            <w:r>
              <w:rPr>
                <w:rFonts w:ascii="宋体" w:hAnsi="宋体" w:hint="eastAsia"/>
                <w:szCs w:val="24"/>
                <w:lang w:eastAsia="zh-Hans"/>
              </w:rPr>
              <w:t>001288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A9D788" w14:textId="77777777" w:rsidR="000F6C9E" w:rsidRDefault="000F6C9E">
            <w:pPr>
              <w:jc w:val="center"/>
            </w:pPr>
            <w:r>
              <w:rPr>
                <w:rFonts w:ascii="宋体" w:hAnsi="宋体" w:hint="eastAsia"/>
                <w:szCs w:val="24"/>
                <w:lang w:eastAsia="zh-Hans"/>
              </w:rPr>
              <w:t>运机集团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BE2385" w14:textId="77777777" w:rsidR="000F6C9E" w:rsidRDefault="000F6C9E">
            <w:pPr>
              <w:jc w:val="right"/>
            </w:pPr>
            <w:r>
              <w:rPr>
                <w:rFonts w:ascii="宋体" w:hAnsi="宋体" w:hint="eastAsia"/>
                <w:szCs w:val="24"/>
                <w:lang w:eastAsia="zh-Hans"/>
              </w:rPr>
              <w:t>38,500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65781C" w14:textId="77777777" w:rsidR="000F6C9E" w:rsidRDefault="000F6C9E">
            <w:pPr>
              <w:jc w:val="right"/>
            </w:pPr>
            <w:r>
              <w:rPr>
                <w:rFonts w:ascii="宋体" w:hAnsi="宋体" w:hint="eastAsia"/>
                <w:szCs w:val="24"/>
                <w:lang w:eastAsia="zh-Hans"/>
              </w:rPr>
              <w:t>1,230,075.00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BDBF5D" w14:textId="77777777" w:rsidR="000F6C9E" w:rsidRDefault="000F6C9E">
            <w:pPr>
              <w:jc w:val="right"/>
            </w:pPr>
            <w:r>
              <w:rPr>
                <w:rFonts w:ascii="宋体" w:hAnsi="宋体" w:hint="eastAsia"/>
                <w:szCs w:val="24"/>
                <w:lang w:eastAsia="zh-Hans"/>
              </w:rPr>
              <w:t>2.98</w:t>
            </w:r>
          </w:p>
        </w:tc>
      </w:tr>
      <w:tr w:rsidR="006412E7" w14:paraId="09301686" w14:textId="77777777">
        <w:trPr>
          <w:divId w:val="55332256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728453" w14:textId="77777777" w:rsidR="000F6C9E" w:rsidRDefault="000F6C9E">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4B21AB" w14:textId="77777777" w:rsidR="000F6C9E" w:rsidRDefault="000F6C9E">
            <w:pPr>
              <w:jc w:val="center"/>
            </w:pPr>
            <w:r>
              <w:rPr>
                <w:rFonts w:ascii="宋体" w:hAnsi="宋体" w:hint="eastAsia"/>
                <w:szCs w:val="24"/>
                <w:lang w:eastAsia="zh-Hans"/>
              </w:rPr>
              <w:t>00981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577BD4" w14:textId="77777777" w:rsidR="000F6C9E" w:rsidRDefault="000F6C9E">
            <w:pPr>
              <w:jc w:val="center"/>
            </w:pPr>
            <w:r>
              <w:rPr>
                <w:rFonts w:ascii="宋体" w:hAnsi="宋体" w:hint="eastAsia"/>
                <w:szCs w:val="24"/>
                <w:lang w:eastAsia="zh-Hans"/>
              </w:rPr>
              <w:t>中芯国际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3664A2" w14:textId="77777777" w:rsidR="000F6C9E" w:rsidRDefault="000F6C9E">
            <w:pPr>
              <w:jc w:val="right"/>
            </w:pPr>
            <w:r>
              <w:rPr>
                <w:rFonts w:ascii="宋体" w:hAnsi="宋体" w:hint="eastAsia"/>
                <w:szCs w:val="24"/>
                <w:lang w:eastAsia="zh-Hans"/>
              </w:rPr>
              <w:t>19,000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BF74EA" w14:textId="77777777" w:rsidR="000F6C9E" w:rsidRDefault="000F6C9E">
            <w:pPr>
              <w:jc w:val="right"/>
            </w:pPr>
            <w:r>
              <w:rPr>
                <w:rFonts w:ascii="宋体" w:hAnsi="宋体" w:hint="eastAsia"/>
                <w:szCs w:val="24"/>
                <w:lang w:eastAsia="zh-Hans"/>
              </w:rPr>
              <w:t>1,226,166.31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F51B96" w14:textId="77777777" w:rsidR="000F6C9E" w:rsidRDefault="000F6C9E">
            <w:pPr>
              <w:jc w:val="right"/>
            </w:pPr>
            <w:r>
              <w:rPr>
                <w:rFonts w:ascii="宋体" w:hAnsi="宋体" w:hint="eastAsia"/>
                <w:szCs w:val="24"/>
                <w:lang w:eastAsia="zh-Hans"/>
              </w:rPr>
              <w:t>2.97</w:t>
            </w:r>
          </w:p>
        </w:tc>
      </w:tr>
      <w:tr w:rsidR="006412E7" w14:paraId="1D1E1CCF" w14:textId="77777777">
        <w:trPr>
          <w:divId w:val="55332256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DCBBAB" w14:textId="77777777" w:rsidR="000F6C9E" w:rsidRDefault="000F6C9E">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18504E" w14:textId="77777777" w:rsidR="000F6C9E" w:rsidRDefault="000F6C9E">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CDC197" w14:textId="77777777" w:rsidR="000F6C9E" w:rsidRDefault="000F6C9E">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887E12" w14:textId="77777777" w:rsidR="000F6C9E" w:rsidRDefault="000F6C9E">
            <w:pPr>
              <w:jc w:val="right"/>
            </w:pPr>
            <w:r>
              <w:rPr>
                <w:rFonts w:ascii="宋体" w:hAnsi="宋体" w:hint="eastAsia"/>
                <w:szCs w:val="24"/>
                <w:lang w:eastAsia="zh-Hans"/>
              </w:rPr>
              <w:t>3,331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594590" w14:textId="77777777" w:rsidR="000F6C9E" w:rsidRDefault="000F6C9E">
            <w:pPr>
              <w:jc w:val="right"/>
            </w:pPr>
            <w:r>
              <w:rPr>
                <w:rFonts w:ascii="宋体" w:hAnsi="宋体" w:hint="eastAsia"/>
                <w:szCs w:val="24"/>
                <w:lang w:eastAsia="zh-Hans"/>
              </w:rPr>
              <w:t>1,223,343.06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CE9B05" w14:textId="77777777" w:rsidR="000F6C9E" w:rsidRDefault="000F6C9E">
            <w:pPr>
              <w:jc w:val="right"/>
            </w:pPr>
            <w:r>
              <w:rPr>
                <w:rFonts w:ascii="宋体" w:hAnsi="宋体" w:hint="eastAsia"/>
                <w:szCs w:val="24"/>
                <w:lang w:eastAsia="zh-Hans"/>
              </w:rPr>
              <w:t>2.97</w:t>
            </w:r>
          </w:p>
        </w:tc>
      </w:tr>
      <w:tr w:rsidR="006412E7" w14:paraId="452F4E19" w14:textId="77777777">
        <w:trPr>
          <w:divId w:val="55332256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43ECC5" w14:textId="77777777" w:rsidR="000F6C9E" w:rsidRDefault="000F6C9E">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DF048D" w14:textId="77777777" w:rsidR="000F6C9E" w:rsidRDefault="000F6C9E">
            <w:pPr>
              <w:jc w:val="center"/>
            </w:pPr>
            <w:r>
              <w:rPr>
                <w:rFonts w:ascii="宋体" w:hAnsi="宋体" w:hint="eastAsia"/>
                <w:szCs w:val="24"/>
                <w:lang w:eastAsia="zh-Hans"/>
              </w:rPr>
              <w:t>601318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BE7DE6" w14:textId="77777777" w:rsidR="000F6C9E" w:rsidRDefault="000F6C9E">
            <w:pPr>
              <w:jc w:val="center"/>
            </w:pPr>
            <w:r>
              <w:rPr>
                <w:rFonts w:ascii="宋体" w:hAnsi="宋体" w:hint="eastAsia"/>
                <w:szCs w:val="24"/>
                <w:lang w:eastAsia="zh-Hans"/>
              </w:rPr>
              <w:t>中国平安</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F0B0F4" w14:textId="77777777" w:rsidR="000F6C9E" w:rsidRDefault="000F6C9E">
            <w:pPr>
              <w:jc w:val="right"/>
            </w:pPr>
            <w:r>
              <w:rPr>
                <w:rFonts w:ascii="宋体" w:hAnsi="宋体" w:hint="eastAsia"/>
                <w:szCs w:val="24"/>
                <w:lang w:eastAsia="zh-Hans"/>
              </w:rPr>
              <w:t>17,800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C156A8" w14:textId="77777777" w:rsidR="000F6C9E" w:rsidRDefault="000F6C9E">
            <w:pPr>
              <w:jc w:val="right"/>
            </w:pPr>
            <w:r>
              <w:rPr>
                <w:rFonts w:ascii="宋体" w:hAnsi="宋体" w:hint="eastAsia"/>
                <w:szCs w:val="24"/>
                <w:lang w:eastAsia="zh-Hans"/>
              </w:rPr>
              <w:t>1,217,520.00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2658F3" w14:textId="77777777" w:rsidR="000F6C9E" w:rsidRDefault="000F6C9E">
            <w:pPr>
              <w:jc w:val="right"/>
            </w:pPr>
            <w:r>
              <w:rPr>
                <w:rFonts w:ascii="宋体" w:hAnsi="宋体" w:hint="eastAsia"/>
                <w:szCs w:val="24"/>
                <w:lang w:eastAsia="zh-Hans"/>
              </w:rPr>
              <w:t>2.95</w:t>
            </w:r>
          </w:p>
        </w:tc>
      </w:tr>
      <w:tr w:rsidR="006412E7" w14:paraId="560F7B7C" w14:textId="77777777">
        <w:trPr>
          <w:divId w:val="55332256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D3FD88" w14:textId="77777777" w:rsidR="000F6C9E" w:rsidRDefault="000F6C9E">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B22C30" w14:textId="77777777" w:rsidR="000F6C9E" w:rsidRDefault="000F6C9E">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5608DA" w14:textId="77777777" w:rsidR="000F6C9E" w:rsidRDefault="000F6C9E">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9E5DC0" w14:textId="77777777" w:rsidR="000F6C9E" w:rsidRDefault="000F6C9E">
            <w:pPr>
              <w:jc w:val="right"/>
            </w:pPr>
            <w:r>
              <w:rPr>
                <w:rFonts w:ascii="宋体" w:hAnsi="宋体" w:hint="eastAsia"/>
                <w:szCs w:val="24"/>
                <w:lang w:eastAsia="zh-Hans"/>
              </w:rPr>
              <w:t>18,500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7F5E52" w14:textId="77777777" w:rsidR="000F6C9E" w:rsidRDefault="000F6C9E">
            <w:pPr>
              <w:jc w:val="right"/>
            </w:pPr>
            <w:r>
              <w:rPr>
                <w:rFonts w:ascii="宋体" w:hAnsi="宋体" w:hint="eastAsia"/>
                <w:szCs w:val="24"/>
                <w:lang w:eastAsia="zh-Hans"/>
              </w:rPr>
              <w:t>1,216,560.00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526C3E" w14:textId="77777777" w:rsidR="000F6C9E" w:rsidRDefault="000F6C9E">
            <w:pPr>
              <w:jc w:val="right"/>
            </w:pPr>
            <w:r>
              <w:rPr>
                <w:rFonts w:ascii="宋体" w:hAnsi="宋体" w:hint="eastAsia"/>
                <w:szCs w:val="24"/>
                <w:lang w:eastAsia="zh-Hans"/>
              </w:rPr>
              <w:t>2.95</w:t>
            </w:r>
          </w:p>
        </w:tc>
      </w:tr>
      <w:tr w:rsidR="006412E7" w14:paraId="4DE0B817" w14:textId="77777777">
        <w:trPr>
          <w:divId w:val="55332256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0132A5" w14:textId="77777777" w:rsidR="000F6C9E" w:rsidRDefault="000F6C9E">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009B50" w14:textId="77777777" w:rsidR="000F6C9E" w:rsidRDefault="000F6C9E">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532ED1" w14:textId="77777777" w:rsidR="000F6C9E" w:rsidRDefault="000F6C9E">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37F133" w14:textId="77777777" w:rsidR="000F6C9E" w:rsidRDefault="000F6C9E">
            <w:pPr>
              <w:jc w:val="right"/>
            </w:pPr>
            <w:r>
              <w:rPr>
                <w:rFonts w:ascii="宋体" w:hAnsi="宋体" w:hint="eastAsia"/>
                <w:szCs w:val="24"/>
                <w:lang w:eastAsia="zh-Hans"/>
              </w:rPr>
              <w:t>14,367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2D134F" w14:textId="77777777" w:rsidR="000F6C9E" w:rsidRDefault="000F6C9E">
            <w:pPr>
              <w:jc w:val="right"/>
            </w:pPr>
            <w:r>
              <w:rPr>
                <w:rFonts w:ascii="宋体" w:hAnsi="宋体" w:hint="eastAsia"/>
                <w:szCs w:val="24"/>
                <w:lang w:eastAsia="zh-Hans"/>
              </w:rPr>
              <w:t>1,216,166.55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4A991D" w14:textId="77777777" w:rsidR="000F6C9E" w:rsidRDefault="000F6C9E">
            <w:pPr>
              <w:jc w:val="right"/>
            </w:pPr>
            <w:r>
              <w:rPr>
                <w:rFonts w:ascii="宋体" w:hAnsi="宋体" w:hint="eastAsia"/>
                <w:szCs w:val="24"/>
                <w:lang w:eastAsia="zh-Hans"/>
              </w:rPr>
              <w:t>2.95</w:t>
            </w:r>
          </w:p>
        </w:tc>
      </w:tr>
    </w:tbl>
    <w:p w14:paraId="410319EE" w14:textId="77777777" w:rsidR="000F6C9E" w:rsidRDefault="000F6C9E">
      <w:pPr>
        <w:pStyle w:val="XBRLTitle2"/>
        <w:spacing w:before="156" w:line="360" w:lineRule="auto"/>
        <w:ind w:left="454"/>
      </w:pPr>
      <w:bookmarkStart w:id="197" w:name="_Toc17898201"/>
      <w:bookmarkStart w:id="198" w:name="_Toc17897953"/>
      <w:bookmarkStart w:id="199" w:name="_Toc481075070"/>
      <w:bookmarkStart w:id="200" w:name="_Toc438646471"/>
      <w:bookmarkStart w:id="201" w:name="_Toc490050023"/>
      <w:bookmarkStart w:id="202" w:name="_Toc512519502"/>
      <w:bookmarkStart w:id="203" w:name="_Toc513295862"/>
      <w:bookmarkStart w:id="204" w:name="_Toc513295914"/>
      <w:bookmarkStart w:id="205" w:name="m505"/>
      <w:proofErr w:type="spellStart"/>
      <w:r>
        <w:rPr>
          <w:rFonts w:hAnsi="宋体" w:hint="eastAsia"/>
        </w:rPr>
        <w:t>报告期末按债券品种分类的债券投资组合</w:t>
      </w:r>
      <w:bookmarkEnd w:id="197"/>
      <w:bookmarkEnd w:id="198"/>
      <w:bookmarkEnd w:id="199"/>
      <w:bookmarkEnd w:id="200"/>
      <w:bookmarkEnd w:id="201"/>
      <w:bookmarkEnd w:id="202"/>
      <w:bookmarkEnd w:id="203"/>
      <w:bookmarkEnd w:id="204"/>
      <w:proofErr w:type="spellEnd"/>
      <w:r>
        <w:rPr>
          <w:rFonts w:hAnsi="宋体" w:hint="eastAsia"/>
        </w:rPr>
        <w:t xml:space="preserve"> </w:t>
      </w:r>
    </w:p>
    <w:p w14:paraId="2F06958E" w14:textId="77777777" w:rsidR="000F6C9E" w:rsidRDefault="000F6C9E">
      <w:pPr>
        <w:spacing w:line="360" w:lineRule="auto"/>
        <w:ind w:firstLineChars="200" w:firstLine="420"/>
        <w:jc w:val="left"/>
      </w:pPr>
      <w:r>
        <w:rPr>
          <w:rFonts w:ascii="宋体" w:hAnsi="宋体" w:hint="eastAsia"/>
        </w:rPr>
        <w:t>本基金本报告期末未持有债券。</w:t>
      </w:r>
      <w:bookmarkStart w:id="206" w:name="m08QD_06"/>
      <w:bookmarkEnd w:id="206"/>
      <w:r>
        <w:rPr>
          <w:rFonts w:ascii="宋体" w:hAnsi="宋体" w:hint="eastAsia"/>
        </w:rPr>
        <w:t xml:space="preserve"> </w:t>
      </w:r>
    </w:p>
    <w:p w14:paraId="2AA4371D" w14:textId="77777777" w:rsidR="000F6C9E" w:rsidRDefault="000F6C9E">
      <w:pPr>
        <w:pStyle w:val="XBRLTitle2"/>
        <w:spacing w:before="156" w:line="360" w:lineRule="auto"/>
        <w:ind w:left="454"/>
      </w:pPr>
      <w:bookmarkStart w:id="207" w:name="_Toc17898202"/>
      <w:bookmarkStart w:id="208" w:name="_Toc17897954"/>
      <w:bookmarkStart w:id="209" w:name="_Toc481075071"/>
      <w:bookmarkStart w:id="210" w:name="_Toc438646472"/>
      <w:bookmarkStart w:id="211" w:name="_Toc490050024"/>
      <w:bookmarkStart w:id="212" w:name="_Toc512519503"/>
      <w:bookmarkStart w:id="213" w:name="_Toc513295863"/>
      <w:bookmarkStart w:id="214" w:name="_Toc513295915"/>
      <w:bookmarkStart w:id="215" w:name="m506"/>
      <w:bookmarkEnd w:id="205"/>
      <w:proofErr w:type="spellStart"/>
      <w:r>
        <w:rPr>
          <w:rFonts w:hAnsi="宋体" w:hint="eastAsia"/>
        </w:rPr>
        <w:t>报告期末按公允价值占基金资产净值比例大小排序的前五名债券投资明细</w:t>
      </w:r>
      <w:bookmarkEnd w:id="207"/>
      <w:bookmarkEnd w:id="208"/>
      <w:bookmarkEnd w:id="209"/>
      <w:bookmarkEnd w:id="210"/>
      <w:bookmarkEnd w:id="211"/>
      <w:bookmarkEnd w:id="212"/>
      <w:bookmarkEnd w:id="213"/>
      <w:bookmarkEnd w:id="214"/>
      <w:proofErr w:type="spellEnd"/>
      <w:r>
        <w:rPr>
          <w:rFonts w:hAnsi="宋体" w:hint="eastAsia"/>
        </w:rPr>
        <w:t xml:space="preserve"> </w:t>
      </w:r>
    </w:p>
    <w:p w14:paraId="78E314CB" w14:textId="77777777" w:rsidR="000F6C9E" w:rsidRDefault="000F6C9E">
      <w:pPr>
        <w:spacing w:line="360" w:lineRule="auto"/>
        <w:ind w:firstLineChars="200" w:firstLine="420"/>
        <w:jc w:val="left"/>
      </w:pPr>
      <w:r>
        <w:rPr>
          <w:rFonts w:ascii="宋体" w:hAnsi="宋体" w:hint="eastAsia"/>
          <w:color w:val="000000"/>
          <w:szCs w:val="21"/>
          <w:lang w:eastAsia="zh-Hans"/>
        </w:rPr>
        <w:t>本基金本报告期末未持有债券。</w:t>
      </w:r>
    </w:p>
    <w:p w14:paraId="3AA1B7F7" w14:textId="77777777" w:rsidR="000F6C9E" w:rsidRDefault="000F6C9E">
      <w:pPr>
        <w:pStyle w:val="XBRLTitle2"/>
        <w:spacing w:before="156" w:line="360" w:lineRule="auto"/>
        <w:ind w:left="454"/>
      </w:pPr>
      <w:bookmarkStart w:id="216" w:name="_Toc17898203"/>
      <w:bookmarkStart w:id="217" w:name="_Toc17897955"/>
      <w:bookmarkStart w:id="218" w:name="_Toc481075072"/>
      <w:bookmarkStart w:id="219" w:name="_Toc438646473"/>
      <w:bookmarkStart w:id="220" w:name="_Toc490050025"/>
      <w:bookmarkStart w:id="221" w:name="_Toc512519504"/>
      <w:bookmarkStart w:id="222" w:name="_Toc513295864"/>
      <w:bookmarkStart w:id="223" w:name="_Toc513295916"/>
      <w:bookmarkStart w:id="224" w:name="m507"/>
      <w:bookmarkEnd w:id="215"/>
      <w:proofErr w:type="spellStart"/>
      <w:r>
        <w:rPr>
          <w:rFonts w:hAnsi="宋体" w:hint="eastAsia"/>
        </w:rPr>
        <w:t>报告期末按公允价值占基金资产净值比例大小排序的前十名资产支持证券投资明细</w:t>
      </w:r>
      <w:bookmarkEnd w:id="216"/>
      <w:bookmarkEnd w:id="217"/>
      <w:bookmarkEnd w:id="218"/>
      <w:bookmarkEnd w:id="219"/>
      <w:bookmarkEnd w:id="220"/>
      <w:bookmarkEnd w:id="221"/>
      <w:bookmarkEnd w:id="222"/>
      <w:bookmarkEnd w:id="223"/>
      <w:proofErr w:type="spellEnd"/>
      <w:r>
        <w:rPr>
          <w:rFonts w:hAnsi="宋体" w:hint="eastAsia"/>
        </w:rPr>
        <w:t xml:space="preserve"> </w:t>
      </w:r>
    </w:p>
    <w:p w14:paraId="691B6142" w14:textId="77777777" w:rsidR="000F6C9E" w:rsidRDefault="000F6C9E">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5A6F1BB5" w14:textId="77777777" w:rsidR="000F6C9E" w:rsidRDefault="000F6C9E">
      <w:pPr>
        <w:pStyle w:val="XBRLTitle2"/>
        <w:spacing w:before="156" w:line="360" w:lineRule="auto"/>
        <w:ind w:left="454"/>
      </w:pPr>
      <w:bookmarkStart w:id="225" w:name="_Toc17898204"/>
      <w:bookmarkStart w:id="226" w:name="_Toc17897956"/>
      <w:bookmarkStart w:id="227" w:name="_Toc481075073"/>
      <w:bookmarkStart w:id="228" w:name="_Toc438646474"/>
      <w:bookmarkStart w:id="229" w:name="_Toc490050026"/>
      <w:bookmarkStart w:id="230" w:name="_Toc512519505"/>
      <w:bookmarkStart w:id="231" w:name="_Toc513295865"/>
      <w:bookmarkStart w:id="232" w:name="_Toc513295917"/>
      <w:bookmarkStart w:id="233" w:name="m508"/>
      <w:bookmarkEnd w:id="224"/>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5"/>
      <w:bookmarkEnd w:id="226"/>
      <w:bookmarkEnd w:id="227"/>
      <w:bookmarkEnd w:id="228"/>
      <w:bookmarkEnd w:id="229"/>
      <w:bookmarkEnd w:id="230"/>
      <w:bookmarkEnd w:id="231"/>
      <w:bookmarkEnd w:id="232"/>
      <w:proofErr w:type="spellEnd"/>
      <w:r>
        <w:rPr>
          <w:rFonts w:hAnsi="宋体" w:hint="eastAsia"/>
        </w:rPr>
        <w:t xml:space="preserve"> </w:t>
      </w:r>
    </w:p>
    <w:p w14:paraId="7386DCD2" w14:textId="77777777" w:rsidR="000F6C9E" w:rsidRDefault="000F6C9E">
      <w:pPr>
        <w:spacing w:line="360" w:lineRule="auto"/>
        <w:ind w:firstLineChars="200" w:firstLine="420"/>
        <w:divId w:val="67390433"/>
      </w:pPr>
      <w:r>
        <w:rPr>
          <w:rFonts w:ascii="宋体" w:hAnsi="宋体" w:hint="eastAsia"/>
          <w:szCs w:val="21"/>
          <w:lang w:eastAsia="zh-Hans"/>
        </w:rPr>
        <w:t>本基金本报告期末未持有贵金属。</w:t>
      </w:r>
    </w:p>
    <w:p w14:paraId="17D25DFA" w14:textId="77777777" w:rsidR="000F6C9E" w:rsidRDefault="000F6C9E">
      <w:pPr>
        <w:pStyle w:val="XBRLTitle2"/>
        <w:spacing w:before="156" w:line="360" w:lineRule="auto"/>
        <w:ind w:left="454"/>
      </w:pPr>
      <w:bookmarkStart w:id="234" w:name="_Toc17898205"/>
      <w:bookmarkStart w:id="235" w:name="_Toc17897957"/>
      <w:bookmarkStart w:id="236" w:name="_Toc481075074"/>
      <w:bookmarkStart w:id="237" w:name="_Toc438646475"/>
      <w:bookmarkStart w:id="238" w:name="_Toc490050027"/>
      <w:bookmarkStart w:id="239" w:name="_Toc512519506"/>
      <w:bookmarkStart w:id="240" w:name="_Toc513295866"/>
      <w:bookmarkStart w:id="241" w:name="_Toc513295918"/>
      <w:bookmarkStart w:id="242" w:name="m509"/>
      <w:bookmarkEnd w:id="233"/>
      <w:proofErr w:type="spellStart"/>
      <w:r>
        <w:rPr>
          <w:rFonts w:hAnsi="宋体" w:hint="eastAsia"/>
        </w:rPr>
        <w:t>报告期末按公允价值占基金资产净值比例大小排序的前五名权证投资明细</w:t>
      </w:r>
      <w:bookmarkEnd w:id="234"/>
      <w:bookmarkEnd w:id="235"/>
      <w:bookmarkEnd w:id="236"/>
      <w:bookmarkEnd w:id="237"/>
      <w:bookmarkEnd w:id="238"/>
      <w:bookmarkEnd w:id="239"/>
      <w:bookmarkEnd w:id="240"/>
      <w:bookmarkEnd w:id="241"/>
      <w:proofErr w:type="spellEnd"/>
      <w:r>
        <w:rPr>
          <w:rFonts w:hAnsi="宋体" w:hint="eastAsia"/>
        </w:rPr>
        <w:t xml:space="preserve"> </w:t>
      </w:r>
      <w:bookmarkEnd w:id="242"/>
    </w:p>
    <w:p w14:paraId="7C6BF2B1" w14:textId="77777777" w:rsidR="000F6C9E" w:rsidRDefault="000F6C9E">
      <w:pPr>
        <w:spacing w:line="360" w:lineRule="auto"/>
        <w:ind w:firstLineChars="200" w:firstLine="420"/>
        <w:divId w:val="321008851"/>
      </w:pPr>
      <w:r>
        <w:rPr>
          <w:rFonts w:ascii="宋体" w:hAnsi="宋体" w:hint="eastAsia"/>
          <w:szCs w:val="21"/>
          <w:lang w:eastAsia="zh-Hans"/>
        </w:rPr>
        <w:t>本基金本报告期末未持有权证。</w:t>
      </w:r>
    </w:p>
    <w:p w14:paraId="544A7D51" w14:textId="77777777" w:rsidR="000F6C9E" w:rsidRDefault="000F6C9E">
      <w:pPr>
        <w:pStyle w:val="XBRLTitle2"/>
        <w:spacing w:before="156"/>
        <w:ind w:left="454"/>
      </w:pPr>
      <w:bookmarkStart w:id="243" w:name="_Toc17898206"/>
      <w:proofErr w:type="spellStart"/>
      <w:r>
        <w:rPr>
          <w:rFonts w:hint="eastAsia"/>
        </w:rPr>
        <w:t>报告期末本基金投资的股指期货交易情况说明</w:t>
      </w:r>
      <w:bookmarkEnd w:id="243"/>
      <w:bookmarkEnd w:id="184"/>
      <w:bookmarkEnd w:id="185"/>
      <w:bookmarkEnd w:id="186"/>
      <w:bookmarkEnd w:id="187"/>
      <w:bookmarkEnd w:id="188"/>
      <w:bookmarkEnd w:id="189"/>
      <w:bookmarkEnd w:id="190"/>
      <w:bookmarkEnd w:id="191"/>
      <w:bookmarkEnd w:id="69"/>
      <w:bookmarkEnd w:id="70"/>
      <w:bookmarkEnd w:id="16"/>
      <w:proofErr w:type="spellEnd"/>
    </w:p>
    <w:p w14:paraId="48B66092" w14:textId="77777777" w:rsidR="000F6C9E" w:rsidRDefault="000F6C9E">
      <w:pPr>
        <w:spacing w:line="360" w:lineRule="auto"/>
        <w:ind w:firstLineChars="200" w:firstLine="420"/>
        <w:divId w:val="534848632"/>
      </w:pPr>
      <w:r>
        <w:rPr>
          <w:rFonts w:ascii="宋体" w:hAnsi="宋体" w:hint="eastAsia"/>
          <w:szCs w:val="21"/>
          <w:lang w:eastAsia="zh-Hans"/>
        </w:rPr>
        <w:t>本基金本报告期末未持有股指期货。</w:t>
      </w:r>
    </w:p>
    <w:p w14:paraId="17A39A35" w14:textId="77777777" w:rsidR="000F6C9E" w:rsidRDefault="000F6C9E">
      <w:pPr>
        <w:pStyle w:val="XBRLTitle2"/>
        <w:spacing w:before="156" w:line="360" w:lineRule="auto"/>
        <w:ind w:left="454"/>
      </w:pPr>
      <w:bookmarkStart w:id="244" w:name="_Toc17898209"/>
      <w:bookmarkStart w:id="245" w:name="_Toc17897959"/>
      <w:bookmarkStart w:id="246" w:name="_Toc512519510"/>
      <w:bookmarkStart w:id="247" w:name="_Toc481075078"/>
      <w:bookmarkStart w:id="248" w:name="_Toc490050031"/>
      <w:bookmarkStart w:id="249" w:name="_Toc513295868"/>
      <w:bookmarkStart w:id="250" w:name="_Toc513295922"/>
      <w:bookmarkStart w:id="251" w:name="_Toc438646476"/>
      <w:proofErr w:type="spellStart"/>
      <w:r>
        <w:rPr>
          <w:rFonts w:hAnsi="宋体" w:hint="eastAsia"/>
        </w:rPr>
        <w:t>报告期末本基金投资的国债期货交易情况说明</w:t>
      </w:r>
      <w:bookmarkEnd w:id="244"/>
      <w:bookmarkEnd w:id="245"/>
      <w:bookmarkEnd w:id="246"/>
      <w:bookmarkEnd w:id="247"/>
      <w:bookmarkEnd w:id="248"/>
      <w:bookmarkEnd w:id="249"/>
      <w:bookmarkEnd w:id="250"/>
      <w:proofErr w:type="spellEnd"/>
      <w:r>
        <w:rPr>
          <w:rFonts w:hAnsi="宋体" w:hint="eastAsia"/>
        </w:rPr>
        <w:t xml:space="preserve"> </w:t>
      </w:r>
      <w:bookmarkEnd w:id="251"/>
    </w:p>
    <w:p w14:paraId="7A5F9C92" w14:textId="77777777" w:rsidR="000F6C9E" w:rsidRDefault="000F6C9E">
      <w:pPr>
        <w:spacing w:line="360" w:lineRule="auto"/>
        <w:ind w:firstLineChars="200" w:firstLine="420"/>
        <w:divId w:val="521095028"/>
      </w:pPr>
      <w:bookmarkStart w:id="252" w:name="m510_01_1597"/>
      <w:bookmarkStart w:id="253" w:name="m510_01_1598"/>
      <w:bookmarkEnd w:id="252"/>
      <w:r>
        <w:rPr>
          <w:rFonts w:ascii="宋体" w:hAnsi="宋体" w:hint="eastAsia"/>
          <w:szCs w:val="21"/>
          <w:lang w:eastAsia="zh-Hans"/>
        </w:rPr>
        <w:t>本基金本报告期末未持有国债期货。</w:t>
      </w:r>
    </w:p>
    <w:p w14:paraId="41068B85" w14:textId="77777777" w:rsidR="000F6C9E" w:rsidRDefault="000F6C9E">
      <w:pPr>
        <w:pStyle w:val="XBRLTitle2"/>
        <w:spacing w:before="156" w:line="360" w:lineRule="auto"/>
        <w:ind w:left="454"/>
      </w:pPr>
      <w:bookmarkStart w:id="254" w:name="_Toc17898213"/>
      <w:bookmarkStart w:id="255" w:name="_Toc17897960"/>
      <w:bookmarkStart w:id="256" w:name="_Toc512519514"/>
      <w:bookmarkStart w:id="257" w:name="_Toc481075082"/>
      <w:bookmarkStart w:id="258" w:name="_Toc490050035"/>
      <w:bookmarkStart w:id="259" w:name="_Toc513295869"/>
      <w:bookmarkStart w:id="260" w:name="_Toc513295926"/>
      <w:proofErr w:type="spellStart"/>
      <w:r>
        <w:rPr>
          <w:rFonts w:hAnsi="宋体" w:hint="eastAsia"/>
        </w:rPr>
        <w:t>投资组合报告附注</w:t>
      </w:r>
      <w:bookmarkEnd w:id="254"/>
      <w:bookmarkEnd w:id="255"/>
      <w:bookmarkEnd w:id="256"/>
      <w:bookmarkEnd w:id="257"/>
      <w:bookmarkEnd w:id="258"/>
      <w:bookmarkEnd w:id="259"/>
      <w:bookmarkEnd w:id="260"/>
      <w:proofErr w:type="spellEnd"/>
      <w:r>
        <w:rPr>
          <w:rFonts w:hAnsi="宋体" w:hint="eastAsia"/>
        </w:rPr>
        <w:t xml:space="preserve"> </w:t>
      </w:r>
    </w:p>
    <w:p w14:paraId="3323382C" w14:textId="77777777" w:rsidR="000F6C9E" w:rsidRDefault="000F6C9E">
      <w:pPr>
        <w:pStyle w:val="XBRLTitle3"/>
        <w:spacing w:before="156"/>
        <w:ind w:left="0"/>
      </w:pPr>
      <w:bookmarkStart w:id="261" w:name="_Toc513295927"/>
      <w:bookmarkStart w:id="262" w:name="_Toc490050036"/>
      <w:bookmarkStart w:id="263" w:name="_Toc481075083"/>
      <w:bookmarkStart w:id="264" w:name="_Toc512519515"/>
      <w:bookmarkStart w:id="265" w:name="_Toc17898214"/>
      <w:bookmarkEnd w:id="261"/>
      <w:bookmarkEnd w:id="262"/>
      <w:bookmarkEnd w:id="263"/>
      <w:bookmarkEnd w:id="264"/>
      <w:r>
        <w:rPr>
          <w:rFonts w:hint="eastAsia"/>
          <w:lang w:eastAsia="zh-CN"/>
        </w:rPr>
        <w:t xml:space="preserve"> </w:t>
      </w:r>
      <w:bookmarkEnd w:id="265"/>
    </w:p>
    <w:p w14:paraId="692EB511" w14:textId="77777777" w:rsidR="000F6C9E" w:rsidRDefault="000F6C9E">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w:t>
      </w:r>
      <w:r>
        <w:rPr>
          <w:rFonts w:ascii="宋体" w:hAnsi="宋体" w:hint="eastAsia"/>
        </w:rPr>
        <w:lastRenderedPageBreak/>
        <w:t>形。</w:t>
      </w:r>
    </w:p>
    <w:p w14:paraId="3FE53926" w14:textId="77777777" w:rsidR="000F6C9E" w:rsidRDefault="000F6C9E">
      <w:pPr>
        <w:pStyle w:val="XBRLTitle3"/>
        <w:spacing w:before="156"/>
        <w:ind w:left="0"/>
      </w:pPr>
      <w:bookmarkStart w:id="266" w:name="_Toc490050037"/>
      <w:bookmarkStart w:id="267" w:name="_Toc481075084"/>
      <w:bookmarkStart w:id="268" w:name="_Toc512519516"/>
      <w:bookmarkStart w:id="269" w:name="_Toc513295928"/>
      <w:bookmarkStart w:id="270" w:name="_Toc17898215"/>
      <w:bookmarkEnd w:id="266"/>
      <w:bookmarkEnd w:id="267"/>
      <w:bookmarkEnd w:id="268"/>
      <w:bookmarkEnd w:id="269"/>
      <w:r>
        <w:rPr>
          <w:rFonts w:hint="eastAsia"/>
          <w:lang w:eastAsia="zh-CN"/>
        </w:rPr>
        <w:t xml:space="preserve"> </w:t>
      </w:r>
      <w:bookmarkEnd w:id="270"/>
    </w:p>
    <w:p w14:paraId="57CE36D4" w14:textId="77777777" w:rsidR="000F6C9E" w:rsidRDefault="000F6C9E">
      <w:pPr>
        <w:spacing w:line="360" w:lineRule="auto"/>
        <w:ind w:firstLineChars="200" w:firstLine="420"/>
      </w:pPr>
      <w:r>
        <w:rPr>
          <w:rFonts w:ascii="宋体" w:hAnsi="宋体" w:hint="eastAsia"/>
        </w:rPr>
        <w:t>报告期内本基金投资的前十名股票中没有在基金合同规定备选股票库之外的股票。</w:t>
      </w:r>
    </w:p>
    <w:p w14:paraId="1D1A3C8F" w14:textId="77777777" w:rsidR="000F6C9E" w:rsidRDefault="000F6C9E">
      <w:pPr>
        <w:pStyle w:val="XBRLTitle3"/>
        <w:spacing w:before="156"/>
        <w:ind w:left="0"/>
      </w:pPr>
      <w:bookmarkStart w:id="271" w:name="_Toc17898216"/>
      <w:bookmarkStart w:id="272" w:name="_Toc481075085"/>
      <w:bookmarkStart w:id="273" w:name="_Toc490050038"/>
      <w:bookmarkStart w:id="274" w:name="_Toc512519517"/>
      <w:bookmarkStart w:id="275" w:name="_Toc513295929"/>
      <w:bookmarkStart w:id="276" w:name="m510_02"/>
      <w:bookmarkEnd w:id="253"/>
      <w:proofErr w:type="spellStart"/>
      <w:r>
        <w:rPr>
          <w:rFonts w:hint="eastAsia"/>
        </w:rPr>
        <w:t>其他资产构成</w:t>
      </w:r>
      <w:bookmarkEnd w:id="271"/>
      <w:bookmarkEnd w:id="272"/>
      <w:bookmarkEnd w:id="273"/>
      <w:bookmarkEnd w:id="274"/>
      <w:bookmarkEnd w:id="27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6412E7" w14:paraId="6798BD03" w14:textId="77777777">
        <w:trPr>
          <w:divId w:val="534544095"/>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1EFC0" w14:textId="77777777" w:rsidR="000F6C9E" w:rsidRDefault="000F6C9E">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A75C44" w14:textId="77777777" w:rsidR="000F6C9E" w:rsidRDefault="000F6C9E">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8B4311" w14:textId="77777777" w:rsidR="000F6C9E" w:rsidRDefault="000F6C9E">
            <w:pPr>
              <w:jc w:val="center"/>
            </w:pPr>
            <w:r>
              <w:rPr>
                <w:rFonts w:ascii="宋体" w:hAnsi="宋体" w:hint="eastAsia"/>
              </w:rPr>
              <w:t>金额（元）</w:t>
            </w:r>
            <w:r>
              <w:t xml:space="preserve"> </w:t>
            </w:r>
          </w:p>
        </w:tc>
      </w:tr>
      <w:tr w:rsidR="006412E7" w14:paraId="2A933AF7" w14:textId="77777777">
        <w:trPr>
          <w:divId w:val="53454409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98141F" w14:textId="77777777" w:rsidR="000F6C9E" w:rsidRDefault="000F6C9E">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48E905" w14:textId="77777777" w:rsidR="000F6C9E" w:rsidRDefault="000F6C9E">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200CAE" w14:textId="77777777" w:rsidR="000F6C9E" w:rsidRDefault="000F6C9E">
            <w:pPr>
              <w:jc w:val="right"/>
            </w:pPr>
            <w:r>
              <w:rPr>
                <w:rFonts w:ascii="宋体" w:hAnsi="宋体" w:hint="eastAsia"/>
              </w:rPr>
              <w:t>38,910.08</w:t>
            </w:r>
          </w:p>
        </w:tc>
      </w:tr>
      <w:tr w:rsidR="006412E7" w14:paraId="26FBE3D0" w14:textId="77777777">
        <w:trPr>
          <w:divId w:val="53454409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49E1B5" w14:textId="77777777" w:rsidR="000F6C9E" w:rsidRDefault="000F6C9E">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64BDA3" w14:textId="77777777" w:rsidR="000F6C9E" w:rsidRDefault="000F6C9E">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CBEAD0" w14:textId="77777777" w:rsidR="000F6C9E" w:rsidRDefault="000F6C9E">
            <w:pPr>
              <w:jc w:val="right"/>
            </w:pPr>
            <w:r>
              <w:rPr>
                <w:rFonts w:ascii="宋体" w:hAnsi="宋体" w:hint="eastAsia"/>
              </w:rPr>
              <w:t>637,122.45</w:t>
            </w:r>
          </w:p>
        </w:tc>
      </w:tr>
      <w:tr w:rsidR="006412E7" w14:paraId="57012E97" w14:textId="77777777">
        <w:trPr>
          <w:divId w:val="53454409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5F6985" w14:textId="77777777" w:rsidR="000F6C9E" w:rsidRDefault="000F6C9E">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5FEDAD" w14:textId="77777777" w:rsidR="000F6C9E" w:rsidRDefault="000F6C9E">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2E084C" w14:textId="77777777" w:rsidR="000F6C9E" w:rsidRDefault="000F6C9E">
            <w:pPr>
              <w:jc w:val="right"/>
            </w:pPr>
            <w:r>
              <w:rPr>
                <w:rFonts w:ascii="宋体" w:hAnsi="宋体" w:hint="eastAsia"/>
              </w:rPr>
              <w:t>3,584.98</w:t>
            </w:r>
          </w:p>
        </w:tc>
      </w:tr>
      <w:tr w:rsidR="006412E7" w14:paraId="76DBC999" w14:textId="77777777">
        <w:trPr>
          <w:divId w:val="53454409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652EAB" w14:textId="77777777" w:rsidR="000F6C9E" w:rsidRDefault="000F6C9E">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BC51D4" w14:textId="77777777" w:rsidR="000F6C9E" w:rsidRDefault="000F6C9E">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9C0795" w14:textId="77777777" w:rsidR="000F6C9E" w:rsidRDefault="000F6C9E">
            <w:pPr>
              <w:jc w:val="right"/>
            </w:pPr>
            <w:r>
              <w:rPr>
                <w:rFonts w:ascii="宋体" w:hAnsi="宋体" w:hint="eastAsia"/>
              </w:rPr>
              <w:t>-</w:t>
            </w:r>
          </w:p>
        </w:tc>
      </w:tr>
      <w:tr w:rsidR="006412E7" w14:paraId="2B9CDD16" w14:textId="77777777">
        <w:trPr>
          <w:divId w:val="53454409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D1F70E" w14:textId="77777777" w:rsidR="000F6C9E" w:rsidRDefault="000F6C9E">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FFB352" w14:textId="77777777" w:rsidR="000F6C9E" w:rsidRDefault="000F6C9E">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8F2575" w14:textId="77777777" w:rsidR="000F6C9E" w:rsidRDefault="000F6C9E">
            <w:pPr>
              <w:jc w:val="right"/>
            </w:pPr>
            <w:r>
              <w:rPr>
                <w:rFonts w:ascii="宋体" w:hAnsi="宋体" w:hint="eastAsia"/>
              </w:rPr>
              <w:t>1,970.44</w:t>
            </w:r>
          </w:p>
        </w:tc>
      </w:tr>
      <w:tr w:rsidR="006412E7" w14:paraId="09129F84" w14:textId="77777777">
        <w:trPr>
          <w:divId w:val="53454409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DA57D4" w14:textId="77777777" w:rsidR="000F6C9E" w:rsidRDefault="000F6C9E">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683AC1" w14:textId="77777777" w:rsidR="000F6C9E" w:rsidRDefault="000F6C9E">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A2D6AE" w14:textId="77777777" w:rsidR="000F6C9E" w:rsidRDefault="000F6C9E">
            <w:pPr>
              <w:jc w:val="right"/>
            </w:pPr>
            <w:r>
              <w:rPr>
                <w:rFonts w:ascii="宋体" w:hAnsi="宋体" w:hint="eastAsia"/>
              </w:rPr>
              <w:t>-</w:t>
            </w:r>
          </w:p>
        </w:tc>
      </w:tr>
      <w:tr w:rsidR="006412E7" w14:paraId="2EC2A07D" w14:textId="77777777">
        <w:trPr>
          <w:divId w:val="53454409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7E3750" w14:textId="77777777" w:rsidR="000F6C9E" w:rsidRDefault="000F6C9E">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1CBFEB" w14:textId="77777777" w:rsidR="000F6C9E" w:rsidRDefault="000F6C9E">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FB7BA1" w14:textId="77777777" w:rsidR="000F6C9E" w:rsidRDefault="000F6C9E">
            <w:pPr>
              <w:jc w:val="right"/>
            </w:pPr>
            <w:r>
              <w:rPr>
                <w:rFonts w:ascii="宋体" w:hAnsi="宋体" w:hint="eastAsia"/>
              </w:rPr>
              <w:t>-</w:t>
            </w:r>
          </w:p>
        </w:tc>
      </w:tr>
      <w:tr w:rsidR="006412E7" w14:paraId="45C0F29B" w14:textId="77777777">
        <w:trPr>
          <w:divId w:val="53454409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939C72" w14:textId="77777777" w:rsidR="000F6C9E" w:rsidRDefault="000F6C9E">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E5B4BA" w14:textId="77777777" w:rsidR="000F6C9E" w:rsidRDefault="000F6C9E">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533263" w14:textId="77777777" w:rsidR="000F6C9E" w:rsidRDefault="000F6C9E">
            <w:pPr>
              <w:jc w:val="right"/>
            </w:pPr>
            <w:r>
              <w:rPr>
                <w:rFonts w:ascii="宋体" w:hAnsi="宋体" w:hint="eastAsia"/>
              </w:rPr>
              <w:t>681,587.95</w:t>
            </w:r>
          </w:p>
        </w:tc>
      </w:tr>
    </w:tbl>
    <w:p w14:paraId="1627FAB4" w14:textId="77777777" w:rsidR="000F6C9E" w:rsidRDefault="000F6C9E">
      <w:pPr>
        <w:pStyle w:val="XBRLTitle3"/>
        <w:spacing w:before="156"/>
        <w:ind w:left="0"/>
      </w:pPr>
      <w:bookmarkStart w:id="277" w:name="_Toc17898217"/>
      <w:bookmarkStart w:id="278" w:name="_Toc481075086"/>
      <w:bookmarkStart w:id="279" w:name="_Toc490050039"/>
      <w:bookmarkStart w:id="280" w:name="_Toc512519518"/>
      <w:bookmarkStart w:id="281" w:name="_Toc513295930"/>
      <w:bookmarkStart w:id="282" w:name="m510_03"/>
      <w:bookmarkEnd w:id="276"/>
      <w:proofErr w:type="spellStart"/>
      <w:r>
        <w:rPr>
          <w:rFonts w:hint="eastAsia"/>
        </w:rPr>
        <w:t>报告期末持有的处于转股期的可转换债券明细</w:t>
      </w:r>
      <w:bookmarkEnd w:id="277"/>
      <w:bookmarkEnd w:id="278"/>
      <w:bookmarkEnd w:id="279"/>
      <w:bookmarkEnd w:id="280"/>
      <w:bookmarkEnd w:id="281"/>
      <w:proofErr w:type="spellEnd"/>
    </w:p>
    <w:p w14:paraId="16C98F6E" w14:textId="77777777" w:rsidR="000F6C9E" w:rsidRDefault="000F6C9E">
      <w:pPr>
        <w:spacing w:line="360" w:lineRule="auto"/>
        <w:ind w:firstLineChars="200" w:firstLine="420"/>
        <w:jc w:val="left"/>
      </w:pPr>
      <w:r>
        <w:rPr>
          <w:rFonts w:ascii="宋体" w:hAnsi="宋体" w:hint="eastAsia"/>
        </w:rPr>
        <w:t xml:space="preserve">本基金本报告期末未持有处于转股期的可转换债券。 </w:t>
      </w:r>
    </w:p>
    <w:p w14:paraId="4D901FBD" w14:textId="77777777" w:rsidR="000F6C9E" w:rsidRDefault="000F6C9E">
      <w:pPr>
        <w:pStyle w:val="XBRLTitle3"/>
        <w:spacing w:before="156"/>
        <w:ind w:left="0"/>
      </w:pPr>
      <w:bookmarkStart w:id="283" w:name="_Toc17898218"/>
      <w:bookmarkStart w:id="284" w:name="_Toc481075087"/>
      <w:bookmarkStart w:id="285" w:name="_Toc490050040"/>
      <w:bookmarkStart w:id="286" w:name="_Toc512519519"/>
      <w:bookmarkStart w:id="287" w:name="_Toc513295931"/>
      <w:bookmarkStart w:id="288" w:name="m510_04"/>
      <w:bookmarkEnd w:id="282"/>
      <w:proofErr w:type="spellStart"/>
      <w:r>
        <w:rPr>
          <w:rFonts w:hint="eastAsia"/>
        </w:rPr>
        <w:t>报告期末前十名股票中存在流通受限情况的说明</w:t>
      </w:r>
      <w:bookmarkEnd w:id="283"/>
      <w:bookmarkEnd w:id="284"/>
      <w:bookmarkEnd w:id="285"/>
      <w:bookmarkEnd w:id="286"/>
      <w:bookmarkEnd w:id="287"/>
      <w:proofErr w:type="spellEnd"/>
    </w:p>
    <w:p w14:paraId="2D1E7904" w14:textId="77777777" w:rsidR="000F6C9E" w:rsidRDefault="000F6C9E">
      <w:pPr>
        <w:spacing w:line="360" w:lineRule="auto"/>
        <w:ind w:firstLineChars="200" w:firstLine="420"/>
        <w:jc w:val="left"/>
        <w:divId w:val="1969314169"/>
      </w:pPr>
      <w:r>
        <w:rPr>
          <w:rFonts w:ascii="宋体" w:hAnsi="宋体" w:hint="eastAsia"/>
        </w:rPr>
        <w:t>本基金本报告期末前十名股票中不存在流通受限情况。</w:t>
      </w:r>
      <w:bookmarkEnd w:id="18"/>
      <w:bookmarkEnd w:id="19"/>
      <w:bookmarkEnd w:id="20"/>
      <w:bookmarkEnd w:id="21"/>
      <w:bookmarkEnd w:id="17"/>
    </w:p>
    <w:p w14:paraId="051562C0" w14:textId="77777777" w:rsidR="000F6C9E" w:rsidRDefault="000F6C9E">
      <w:pPr>
        <w:pStyle w:val="XBRLTitle3"/>
        <w:spacing w:before="156"/>
        <w:ind w:left="0"/>
      </w:pPr>
      <w:bookmarkStart w:id="289" w:name="_Toc17898219"/>
      <w:bookmarkStart w:id="290" w:name="_Toc512519520"/>
      <w:bookmarkStart w:id="291" w:name="_Toc481075088"/>
      <w:bookmarkStart w:id="292" w:name="_Toc490050041"/>
      <w:bookmarkStart w:id="293" w:name="_Toc513295932"/>
      <w:bookmarkStart w:id="294" w:name="m510_05_1678"/>
      <w:bookmarkEnd w:id="288"/>
      <w:proofErr w:type="spellStart"/>
      <w:r>
        <w:rPr>
          <w:rFonts w:hint="eastAsia"/>
        </w:rPr>
        <w:t>投资组合报告附注的其他文字描述部分</w:t>
      </w:r>
      <w:bookmarkEnd w:id="289"/>
      <w:bookmarkEnd w:id="290"/>
      <w:bookmarkEnd w:id="291"/>
      <w:bookmarkEnd w:id="292"/>
      <w:bookmarkEnd w:id="293"/>
      <w:proofErr w:type="spellEnd"/>
      <w:r>
        <w:rPr>
          <w:rFonts w:hint="eastAsia"/>
          <w:sz w:val="21"/>
        </w:rPr>
        <w:t xml:space="preserve"> </w:t>
      </w:r>
    </w:p>
    <w:p w14:paraId="207A207E" w14:textId="77777777" w:rsidR="000F6C9E" w:rsidRDefault="000F6C9E">
      <w:pPr>
        <w:spacing w:line="360" w:lineRule="auto"/>
        <w:ind w:firstLineChars="200" w:firstLine="420"/>
        <w:jc w:val="left"/>
      </w:pPr>
      <w:r>
        <w:rPr>
          <w:rFonts w:ascii="宋体" w:hAnsi="宋体" w:hint="eastAsia"/>
        </w:rPr>
        <w:t>因四舍五入原因，投资组合报告中分项之和与合计可能存在尾差。</w:t>
      </w:r>
      <w:bookmarkEnd w:id="294"/>
      <w:r>
        <w:rPr>
          <w:rFonts w:ascii="宋体" w:hAnsi="宋体" w:hint="eastAsia"/>
        </w:rPr>
        <w:t xml:space="preserve"> </w:t>
      </w:r>
    </w:p>
    <w:p w14:paraId="083D32DB" w14:textId="77777777" w:rsidR="000F6C9E" w:rsidRDefault="000F6C9E">
      <w:pPr>
        <w:pStyle w:val="XBRLTitle1"/>
        <w:spacing w:before="156" w:line="360" w:lineRule="auto"/>
        <w:ind w:left="425"/>
      </w:pPr>
      <w:bookmarkStart w:id="295" w:name="_Toc17898220"/>
      <w:bookmarkStart w:id="296" w:name="_Toc17897961"/>
      <w:bookmarkStart w:id="297" w:name="_Toc512519521"/>
      <w:bookmarkStart w:id="298" w:name="_Toc481075089"/>
      <w:bookmarkStart w:id="299" w:name="_Toc438646477"/>
      <w:bookmarkStart w:id="300" w:name="_Toc490050042"/>
      <w:bookmarkStart w:id="301" w:name="_Toc513295870"/>
      <w:bookmarkStart w:id="302" w:name="_Toc513295933"/>
      <w:bookmarkStart w:id="303" w:name="m601"/>
      <w:bookmarkEnd w:id="182"/>
      <w:proofErr w:type="spellStart"/>
      <w:r>
        <w:rPr>
          <w:rFonts w:hAnsi="宋体" w:hint="eastAsia"/>
        </w:rPr>
        <w:t>开放式基金份额变动</w:t>
      </w:r>
      <w:bookmarkStart w:id="304" w:name="m601_tab"/>
      <w:bookmarkEnd w:id="295"/>
      <w:bookmarkEnd w:id="296"/>
      <w:bookmarkEnd w:id="297"/>
      <w:bookmarkEnd w:id="298"/>
      <w:bookmarkEnd w:id="299"/>
      <w:bookmarkEnd w:id="300"/>
      <w:bookmarkEnd w:id="301"/>
      <w:bookmarkEnd w:id="302"/>
      <w:proofErr w:type="spellEnd"/>
      <w:r>
        <w:rPr>
          <w:rFonts w:hAnsi="宋体" w:hint="eastAsia"/>
        </w:rPr>
        <w:t xml:space="preserve"> </w:t>
      </w:r>
    </w:p>
    <w:p w14:paraId="2ED4AE10" w14:textId="77777777" w:rsidR="000F6C9E" w:rsidRDefault="000F6C9E">
      <w:pPr>
        <w:wordWrap w:val="0"/>
        <w:spacing w:line="360" w:lineRule="auto"/>
        <w:jc w:val="right"/>
        <w:divId w:val="283387308"/>
      </w:pPr>
      <w:bookmarkStart w:id="305"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6412E7" w14:paraId="6E9E9C23" w14:textId="77777777">
        <w:trPr>
          <w:divId w:val="283387308"/>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305"/>
          <w:p w14:paraId="30265FA0" w14:textId="77777777" w:rsidR="000F6C9E" w:rsidRDefault="000F6C9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2F3F5C" w14:textId="77777777" w:rsidR="000F6C9E" w:rsidRDefault="000F6C9E">
            <w:pPr>
              <w:jc w:val="right"/>
            </w:pPr>
            <w:r>
              <w:rPr>
                <w:rFonts w:ascii="宋体" w:hAnsi="宋体" w:hint="eastAsia"/>
                <w:kern w:val="0"/>
                <w:szCs w:val="24"/>
                <w:lang w:eastAsia="zh-Hans"/>
              </w:rPr>
              <w:t>54,179,213.74</w:t>
            </w:r>
          </w:p>
        </w:tc>
      </w:tr>
      <w:tr w:rsidR="006412E7" w14:paraId="68746DDB" w14:textId="77777777">
        <w:trPr>
          <w:divId w:val="283387308"/>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D8E43F" w14:textId="77777777" w:rsidR="000F6C9E" w:rsidRDefault="000F6C9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B936B3" w14:textId="77777777" w:rsidR="000F6C9E" w:rsidRDefault="000F6C9E">
            <w:pPr>
              <w:jc w:val="right"/>
            </w:pPr>
            <w:r>
              <w:rPr>
                <w:rFonts w:ascii="宋体" w:hAnsi="宋体" w:hint="eastAsia"/>
                <w:lang w:eastAsia="zh-Hans"/>
              </w:rPr>
              <w:t>594,063.63</w:t>
            </w:r>
          </w:p>
        </w:tc>
      </w:tr>
      <w:tr w:rsidR="006412E7" w14:paraId="38AD4469" w14:textId="77777777">
        <w:trPr>
          <w:divId w:val="283387308"/>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A75C13" w14:textId="77777777" w:rsidR="000F6C9E" w:rsidRDefault="000F6C9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8425DD" w14:textId="77777777" w:rsidR="000F6C9E" w:rsidRDefault="000F6C9E">
            <w:pPr>
              <w:jc w:val="right"/>
            </w:pPr>
            <w:r>
              <w:rPr>
                <w:rFonts w:ascii="宋体" w:hAnsi="宋体" w:hint="eastAsia"/>
                <w:lang w:eastAsia="zh-Hans"/>
              </w:rPr>
              <w:t>16,537,746.26</w:t>
            </w:r>
          </w:p>
        </w:tc>
      </w:tr>
      <w:tr w:rsidR="006412E7" w14:paraId="40FFC5DF" w14:textId="77777777">
        <w:trPr>
          <w:divId w:val="283387308"/>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2641AA" w14:textId="77777777" w:rsidR="000F6C9E" w:rsidRDefault="000F6C9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B20893" w14:textId="77777777" w:rsidR="000F6C9E" w:rsidRDefault="000F6C9E">
            <w:pPr>
              <w:jc w:val="right"/>
            </w:pPr>
            <w:r>
              <w:rPr>
                <w:rFonts w:ascii="宋体" w:hAnsi="宋体" w:hint="eastAsia"/>
                <w:lang w:eastAsia="zh-Hans"/>
              </w:rPr>
              <w:t>-</w:t>
            </w:r>
          </w:p>
        </w:tc>
      </w:tr>
      <w:tr w:rsidR="006412E7" w14:paraId="221480B0" w14:textId="77777777">
        <w:trPr>
          <w:divId w:val="283387308"/>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56C704" w14:textId="77777777" w:rsidR="000F6C9E" w:rsidRDefault="000F6C9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1DB77A" w14:textId="77777777" w:rsidR="000F6C9E" w:rsidRDefault="000F6C9E">
            <w:pPr>
              <w:jc w:val="right"/>
            </w:pPr>
            <w:r>
              <w:rPr>
                <w:rFonts w:ascii="宋体" w:hAnsi="宋体" w:hint="eastAsia"/>
                <w:szCs w:val="24"/>
                <w:lang w:eastAsia="zh-Hans"/>
              </w:rPr>
              <w:t>38,235,531.11</w:t>
            </w:r>
            <w:r>
              <w:rPr>
                <w:rFonts w:ascii="宋体" w:hAnsi="宋体" w:hint="eastAsia"/>
                <w:lang w:eastAsia="zh-Hans"/>
              </w:rPr>
              <w:t xml:space="preserve"> </w:t>
            </w:r>
          </w:p>
        </w:tc>
      </w:tr>
    </w:tbl>
    <w:p w14:paraId="0799B0B7" w14:textId="77777777" w:rsidR="000F6C9E" w:rsidRDefault="000F6C9E">
      <w:pPr>
        <w:spacing w:line="360" w:lineRule="auto"/>
        <w:jc w:val="left"/>
        <w:divId w:val="283387308"/>
      </w:pPr>
      <w:r>
        <w:rPr>
          <w:rFonts w:ascii="宋体" w:hAnsi="宋体" w:hint="eastAsia"/>
          <w:szCs w:val="21"/>
        </w:rPr>
        <w:t>注：</w:t>
      </w:r>
      <w:r>
        <w:rPr>
          <w:rFonts w:ascii="宋体" w:hAnsi="宋体" w:hint="eastAsia"/>
          <w:szCs w:val="21"/>
          <w:lang w:eastAsia="zh-Hans"/>
        </w:rPr>
        <w:t>总申购份额包含红利再投、转换入份额，总赎回份额包含转换出份额。</w:t>
      </w:r>
      <w:r>
        <w:rPr>
          <w:rFonts w:ascii="宋体" w:hAnsi="宋体" w:hint="eastAsia"/>
        </w:rPr>
        <w:t xml:space="preserve"> </w:t>
      </w:r>
    </w:p>
    <w:p w14:paraId="2E1D089D" w14:textId="77777777" w:rsidR="000F6C9E" w:rsidRDefault="000F6C9E">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3"/>
      <w:bookmarkEnd w:id="304"/>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2AE0485A" w14:textId="77777777" w:rsidR="000F6C9E" w:rsidRDefault="000F6C9E">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79446BF3" w14:textId="77777777" w:rsidR="000F6C9E" w:rsidRDefault="000F6C9E">
      <w:pPr>
        <w:spacing w:line="360" w:lineRule="auto"/>
        <w:ind w:firstLineChars="200" w:firstLine="420"/>
        <w:jc w:val="left"/>
        <w:divId w:val="1450472511"/>
      </w:pPr>
      <w:r>
        <w:rPr>
          <w:rFonts w:ascii="宋体" w:hAnsi="宋体" w:hint="eastAsia"/>
          <w:szCs w:val="21"/>
          <w:lang w:eastAsia="zh-Hans"/>
        </w:rPr>
        <w:t>无。</w:t>
      </w:r>
      <w:r>
        <w:rPr>
          <w:rFonts w:ascii="宋体" w:hAnsi="宋体" w:hint="eastAsia"/>
        </w:rPr>
        <w:t xml:space="preserve"> </w:t>
      </w:r>
    </w:p>
    <w:p w14:paraId="50EE3F83" w14:textId="77777777" w:rsidR="000F6C9E" w:rsidRDefault="000F6C9E">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lastRenderedPageBreak/>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5F0776B4" w14:textId="77777777" w:rsidR="000F6C9E" w:rsidRDefault="000F6C9E">
      <w:pPr>
        <w:spacing w:line="360" w:lineRule="auto"/>
        <w:ind w:firstLineChars="200" w:firstLine="420"/>
        <w:jc w:val="left"/>
        <w:divId w:val="1285312199"/>
      </w:pPr>
      <w:r>
        <w:rPr>
          <w:rFonts w:ascii="宋体" w:hAnsi="宋体" w:hint="eastAsia"/>
          <w:lang w:eastAsia="zh-Hans"/>
        </w:rPr>
        <w:t>无。</w:t>
      </w:r>
      <w:r>
        <w:rPr>
          <w:rFonts w:ascii="宋体" w:hAnsi="宋体" w:hint="eastAsia"/>
        </w:rPr>
        <w:t xml:space="preserve"> </w:t>
      </w:r>
    </w:p>
    <w:p w14:paraId="3C61C9BB" w14:textId="77777777" w:rsidR="000F6C9E" w:rsidRDefault="000F6C9E">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0E84EBD2" w14:textId="77777777" w:rsidR="000F6C9E" w:rsidRDefault="000F6C9E">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1"/>
    <w:bookmarkEnd w:id="42"/>
    <w:p w14:paraId="1C578573" w14:textId="77777777" w:rsidR="000F6C9E" w:rsidRDefault="000F6C9E">
      <w:pPr>
        <w:spacing w:line="360" w:lineRule="auto"/>
        <w:ind w:firstLineChars="200" w:firstLine="420"/>
        <w:divId w:val="1101414180"/>
        <w:rPr>
          <w:rFonts w:ascii="宋体" w:hAnsi="宋体" w:hint="eastAsia"/>
          <w:szCs w:val="21"/>
          <w:lang w:eastAsia="zh-Hans"/>
        </w:rPr>
      </w:pPr>
      <w:r>
        <w:rPr>
          <w:rFonts w:ascii="宋体" w:hAnsi="宋体" w:hint="eastAsia"/>
          <w:szCs w:val="21"/>
          <w:lang w:eastAsia="zh-Hans"/>
        </w:rPr>
        <w:t>无。</w:t>
      </w:r>
    </w:p>
    <w:p w14:paraId="64A73C0E" w14:textId="77777777" w:rsidR="000F6C9E" w:rsidRDefault="000F6C9E">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7EB7D686" w14:textId="77777777" w:rsidR="000F6C9E" w:rsidRDefault="000F6C9E">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6DADD308" w14:textId="77777777" w:rsidR="000F6C9E" w:rsidRDefault="000F6C9E">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(二)摩根鑫睿优选一年持有期混合型证券投资基金基金合同</w:t>
      </w:r>
      <w:r>
        <w:rPr>
          <w:rFonts w:ascii="宋体" w:hAnsi="宋体" w:cs="宋体" w:hint="eastAsia"/>
          <w:color w:val="000000"/>
          <w:kern w:val="0"/>
        </w:rPr>
        <w:br/>
        <w:t xml:space="preserve">　　(三)摩根鑫睿优选一年持有期混合型证券投资基金托管协议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4085B997" w14:textId="77777777" w:rsidR="000F6C9E" w:rsidRDefault="000F6C9E">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652DAE0B" w14:textId="77777777" w:rsidR="000F6C9E" w:rsidRDefault="000F6C9E">
      <w:pPr>
        <w:spacing w:line="360" w:lineRule="auto"/>
        <w:ind w:firstLineChars="200" w:firstLine="420"/>
        <w:jc w:val="left"/>
      </w:pPr>
      <w:r>
        <w:rPr>
          <w:rFonts w:ascii="宋体" w:hAnsi="宋体" w:cs="宋体" w:hint="eastAsia"/>
          <w:color w:val="000000"/>
          <w:kern w:val="0"/>
        </w:rPr>
        <w:t>基金管理人或基金托管人住所。</w:t>
      </w:r>
    </w:p>
    <w:p w14:paraId="247AD42F" w14:textId="77777777" w:rsidR="000F6C9E" w:rsidRDefault="000F6C9E">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172AD00A" w14:textId="77777777" w:rsidR="000F6C9E" w:rsidRDefault="000F6C9E">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607BD59D" w14:textId="77777777" w:rsidR="000F6C9E" w:rsidRDefault="000F6C9E">
      <w:pPr>
        <w:spacing w:line="360" w:lineRule="auto"/>
        <w:ind w:firstLineChars="600" w:firstLine="1687"/>
        <w:jc w:val="left"/>
      </w:pPr>
      <w:r>
        <w:rPr>
          <w:rFonts w:ascii="宋体" w:hAnsi="宋体" w:hint="eastAsia"/>
          <w:b/>
          <w:bCs/>
          <w:sz w:val="28"/>
          <w:szCs w:val="30"/>
        </w:rPr>
        <w:t xml:space="preserve">　 </w:t>
      </w:r>
    </w:p>
    <w:p w14:paraId="09BEDAE7" w14:textId="77777777" w:rsidR="000F6C9E" w:rsidRDefault="000F6C9E">
      <w:pPr>
        <w:spacing w:line="360" w:lineRule="auto"/>
        <w:ind w:firstLineChars="600" w:firstLine="1687"/>
        <w:jc w:val="left"/>
      </w:pPr>
      <w:r>
        <w:rPr>
          <w:rFonts w:ascii="宋体" w:hAnsi="宋体" w:hint="eastAsia"/>
          <w:b/>
          <w:bCs/>
          <w:sz w:val="28"/>
          <w:szCs w:val="30"/>
        </w:rPr>
        <w:t xml:space="preserve">　 </w:t>
      </w:r>
    </w:p>
    <w:p w14:paraId="79E094D9" w14:textId="77777777" w:rsidR="000F6C9E" w:rsidRDefault="000F6C9E">
      <w:pPr>
        <w:spacing w:line="360" w:lineRule="auto"/>
        <w:ind w:firstLineChars="600" w:firstLine="1446"/>
        <w:jc w:val="right"/>
      </w:pPr>
      <w:r>
        <w:rPr>
          <w:rFonts w:ascii="宋体" w:hAnsi="宋体" w:hint="eastAsia"/>
          <w:b/>
          <w:bCs/>
          <w:sz w:val="24"/>
          <w:szCs w:val="24"/>
        </w:rPr>
        <w:t>摩根基金管理（中国）有限公司</w:t>
      </w:r>
    </w:p>
    <w:p w14:paraId="37BB4D3B" w14:textId="77777777" w:rsidR="000F6C9E" w:rsidRDefault="000F6C9E">
      <w:pPr>
        <w:spacing w:line="360" w:lineRule="auto"/>
        <w:ind w:firstLineChars="600" w:firstLine="1446"/>
        <w:jc w:val="right"/>
      </w:pPr>
      <w:r>
        <w:rPr>
          <w:rFonts w:ascii="宋体" w:hAnsi="宋体" w:hint="eastAsia"/>
          <w:b/>
          <w:bCs/>
          <w:sz w:val="24"/>
          <w:szCs w:val="24"/>
        </w:rPr>
        <w:t>2026年1月22日</w:t>
      </w:r>
      <w:bookmarkEnd w:id="23"/>
    </w:p>
    <w:sectPr w:rsidR="000F6C9E">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724BD" w14:textId="77777777" w:rsidR="000F6C9E" w:rsidRDefault="000F6C9E">
      <w:pPr>
        <w:rPr>
          <w:szCs w:val="21"/>
        </w:rPr>
      </w:pPr>
      <w:r>
        <w:rPr>
          <w:szCs w:val="21"/>
        </w:rPr>
        <w:separator/>
      </w:r>
      <w:r>
        <w:rPr>
          <w:szCs w:val="21"/>
        </w:rPr>
        <w:t xml:space="preserve"> </w:t>
      </w:r>
    </w:p>
  </w:endnote>
  <w:endnote w:type="continuationSeparator" w:id="0">
    <w:p w14:paraId="67F6DBB3" w14:textId="77777777" w:rsidR="000F6C9E" w:rsidRDefault="000F6C9E">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5F1E" w14:textId="77777777" w:rsidR="000F6C9E" w:rsidRDefault="000F6C9E">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EA878" w14:textId="77777777" w:rsidR="000F6C9E" w:rsidRDefault="000F6C9E">
      <w:pPr>
        <w:rPr>
          <w:szCs w:val="21"/>
        </w:rPr>
      </w:pPr>
      <w:r>
        <w:rPr>
          <w:szCs w:val="21"/>
        </w:rPr>
        <w:separator/>
      </w:r>
      <w:r>
        <w:rPr>
          <w:szCs w:val="21"/>
        </w:rPr>
        <w:t xml:space="preserve"> </w:t>
      </w:r>
    </w:p>
  </w:footnote>
  <w:footnote w:type="continuationSeparator" w:id="0">
    <w:p w14:paraId="174BFE4B" w14:textId="77777777" w:rsidR="000F6C9E" w:rsidRDefault="000F6C9E">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D748" w14:textId="77777777" w:rsidR="000F6C9E" w:rsidRDefault="000F6C9E">
    <w:pPr>
      <w:pStyle w:val="a8"/>
      <w:jc w:val="right"/>
    </w:pPr>
    <w:r>
      <w:rPr>
        <w:rFonts w:ascii="宋体" w:hAnsi="宋体" w:hint="eastAsia"/>
      </w:rPr>
      <w:t>摩根鑫睿优选一年持有期混合型证券投资基金2025年第4季度报告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044357971">
    <w:abstractNumId w:val="0"/>
  </w:num>
  <w:num w:numId="2" w16cid:durableId="16490941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C9E"/>
    <w:rsid w:val="00005FDC"/>
    <w:rsid w:val="000F6C9E"/>
    <w:rsid w:val="006412E7"/>
    <w:rsid w:val="008B38BB"/>
    <w:rsid w:val="00D91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34DD67B"/>
  <w15:chartTrackingRefBased/>
  <w15:docId w15:val="{C463032A-FD93-4152-846E-2D4AFB2A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0433">
      <w:marLeft w:val="0"/>
      <w:marRight w:val="0"/>
      <w:marTop w:val="0"/>
      <w:marBottom w:val="0"/>
      <w:divBdr>
        <w:top w:val="none" w:sz="0" w:space="0" w:color="auto"/>
        <w:left w:val="none" w:sz="0" w:space="0" w:color="auto"/>
        <w:bottom w:val="none" w:sz="0" w:space="0" w:color="auto"/>
        <w:right w:val="none" w:sz="0" w:space="0" w:color="auto"/>
      </w:divBdr>
    </w:div>
    <w:div w:id="185562118">
      <w:marLeft w:val="0"/>
      <w:marRight w:val="0"/>
      <w:marTop w:val="0"/>
      <w:marBottom w:val="0"/>
      <w:divBdr>
        <w:top w:val="none" w:sz="0" w:space="0" w:color="auto"/>
        <w:left w:val="none" w:sz="0" w:space="0" w:color="auto"/>
        <w:bottom w:val="none" w:sz="0" w:space="0" w:color="auto"/>
        <w:right w:val="none" w:sz="0" w:space="0" w:color="auto"/>
      </w:divBdr>
      <w:divsChild>
        <w:div w:id="509374949">
          <w:marLeft w:val="0"/>
          <w:marRight w:val="0"/>
          <w:marTop w:val="0"/>
          <w:marBottom w:val="0"/>
          <w:divBdr>
            <w:top w:val="none" w:sz="0" w:space="0" w:color="auto"/>
            <w:left w:val="none" w:sz="0" w:space="0" w:color="auto"/>
            <w:bottom w:val="none" w:sz="0" w:space="0" w:color="auto"/>
            <w:right w:val="none" w:sz="0" w:space="0" w:color="auto"/>
          </w:divBdr>
          <w:divsChild>
            <w:div w:id="47522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561354">
      <w:marLeft w:val="0"/>
      <w:marRight w:val="0"/>
      <w:marTop w:val="0"/>
      <w:marBottom w:val="0"/>
      <w:divBdr>
        <w:top w:val="none" w:sz="0" w:space="0" w:color="auto"/>
        <w:left w:val="none" w:sz="0" w:space="0" w:color="auto"/>
        <w:bottom w:val="none" w:sz="0" w:space="0" w:color="auto"/>
        <w:right w:val="none" w:sz="0" w:space="0" w:color="auto"/>
      </w:divBdr>
    </w:div>
    <w:div w:id="283387308">
      <w:marLeft w:val="0"/>
      <w:marRight w:val="0"/>
      <w:marTop w:val="0"/>
      <w:marBottom w:val="0"/>
      <w:divBdr>
        <w:top w:val="none" w:sz="0" w:space="0" w:color="auto"/>
        <w:left w:val="none" w:sz="0" w:space="0" w:color="auto"/>
        <w:bottom w:val="none" w:sz="0" w:space="0" w:color="auto"/>
        <w:right w:val="none" w:sz="0" w:space="0" w:color="auto"/>
      </w:divBdr>
    </w:div>
    <w:div w:id="321008851">
      <w:marLeft w:val="0"/>
      <w:marRight w:val="0"/>
      <w:marTop w:val="0"/>
      <w:marBottom w:val="0"/>
      <w:divBdr>
        <w:top w:val="none" w:sz="0" w:space="0" w:color="auto"/>
        <w:left w:val="none" w:sz="0" w:space="0" w:color="auto"/>
        <w:bottom w:val="none" w:sz="0" w:space="0" w:color="auto"/>
        <w:right w:val="none" w:sz="0" w:space="0" w:color="auto"/>
      </w:divBdr>
    </w:div>
    <w:div w:id="344016331">
      <w:marLeft w:val="0"/>
      <w:marRight w:val="0"/>
      <w:marTop w:val="0"/>
      <w:marBottom w:val="0"/>
      <w:divBdr>
        <w:top w:val="none" w:sz="0" w:space="0" w:color="auto"/>
        <w:left w:val="none" w:sz="0" w:space="0" w:color="auto"/>
        <w:bottom w:val="none" w:sz="0" w:space="0" w:color="auto"/>
        <w:right w:val="none" w:sz="0" w:space="0" w:color="auto"/>
      </w:divBdr>
      <w:divsChild>
        <w:div w:id="797914790">
          <w:marLeft w:val="0"/>
          <w:marRight w:val="0"/>
          <w:marTop w:val="0"/>
          <w:marBottom w:val="0"/>
          <w:divBdr>
            <w:top w:val="none" w:sz="0" w:space="0" w:color="auto"/>
            <w:left w:val="none" w:sz="0" w:space="0" w:color="auto"/>
            <w:bottom w:val="none" w:sz="0" w:space="0" w:color="auto"/>
            <w:right w:val="none" w:sz="0" w:space="0" w:color="auto"/>
          </w:divBdr>
        </w:div>
      </w:divsChild>
    </w:div>
    <w:div w:id="521095028">
      <w:marLeft w:val="0"/>
      <w:marRight w:val="0"/>
      <w:marTop w:val="0"/>
      <w:marBottom w:val="0"/>
      <w:divBdr>
        <w:top w:val="none" w:sz="0" w:space="0" w:color="auto"/>
        <w:left w:val="none" w:sz="0" w:space="0" w:color="auto"/>
        <w:bottom w:val="none" w:sz="0" w:space="0" w:color="auto"/>
        <w:right w:val="none" w:sz="0" w:space="0" w:color="auto"/>
      </w:divBdr>
    </w:div>
    <w:div w:id="534848632">
      <w:marLeft w:val="0"/>
      <w:marRight w:val="0"/>
      <w:marTop w:val="0"/>
      <w:marBottom w:val="0"/>
      <w:divBdr>
        <w:top w:val="none" w:sz="0" w:space="0" w:color="auto"/>
        <w:left w:val="none" w:sz="0" w:space="0" w:color="auto"/>
        <w:bottom w:val="none" w:sz="0" w:space="0" w:color="auto"/>
        <w:right w:val="none" w:sz="0" w:space="0" w:color="auto"/>
      </w:divBdr>
    </w:div>
    <w:div w:id="552011531">
      <w:marLeft w:val="0"/>
      <w:marRight w:val="0"/>
      <w:marTop w:val="0"/>
      <w:marBottom w:val="0"/>
      <w:divBdr>
        <w:top w:val="none" w:sz="0" w:space="0" w:color="auto"/>
        <w:left w:val="none" w:sz="0" w:space="0" w:color="auto"/>
        <w:bottom w:val="none" w:sz="0" w:space="0" w:color="auto"/>
        <w:right w:val="none" w:sz="0" w:space="0" w:color="auto"/>
      </w:divBdr>
      <w:divsChild>
        <w:div w:id="882712419">
          <w:marLeft w:val="0"/>
          <w:marRight w:val="0"/>
          <w:marTop w:val="0"/>
          <w:marBottom w:val="0"/>
          <w:divBdr>
            <w:top w:val="none" w:sz="0" w:space="0" w:color="auto"/>
            <w:left w:val="none" w:sz="0" w:space="0" w:color="auto"/>
            <w:bottom w:val="none" w:sz="0" w:space="0" w:color="auto"/>
            <w:right w:val="none" w:sz="0" w:space="0" w:color="auto"/>
          </w:divBdr>
        </w:div>
      </w:divsChild>
    </w:div>
    <w:div w:id="553322563">
      <w:marLeft w:val="0"/>
      <w:marRight w:val="0"/>
      <w:marTop w:val="0"/>
      <w:marBottom w:val="0"/>
      <w:divBdr>
        <w:top w:val="none" w:sz="0" w:space="0" w:color="auto"/>
        <w:left w:val="none" w:sz="0" w:space="0" w:color="auto"/>
        <w:bottom w:val="none" w:sz="0" w:space="0" w:color="auto"/>
        <w:right w:val="none" w:sz="0" w:space="0" w:color="auto"/>
      </w:divBdr>
    </w:div>
    <w:div w:id="1101414180">
      <w:marLeft w:val="0"/>
      <w:marRight w:val="0"/>
      <w:marTop w:val="0"/>
      <w:marBottom w:val="0"/>
      <w:divBdr>
        <w:top w:val="none" w:sz="0" w:space="0" w:color="auto"/>
        <w:left w:val="none" w:sz="0" w:space="0" w:color="auto"/>
        <w:bottom w:val="none" w:sz="0" w:space="0" w:color="auto"/>
        <w:right w:val="none" w:sz="0" w:space="0" w:color="auto"/>
      </w:divBdr>
    </w:div>
    <w:div w:id="1139881282">
      <w:marLeft w:val="0"/>
      <w:marRight w:val="0"/>
      <w:marTop w:val="0"/>
      <w:marBottom w:val="0"/>
      <w:divBdr>
        <w:top w:val="none" w:sz="0" w:space="0" w:color="auto"/>
        <w:left w:val="none" w:sz="0" w:space="0" w:color="auto"/>
        <w:bottom w:val="none" w:sz="0" w:space="0" w:color="auto"/>
        <w:right w:val="none" w:sz="0" w:space="0" w:color="auto"/>
      </w:divBdr>
      <w:divsChild>
        <w:div w:id="1387142811">
          <w:marLeft w:val="0"/>
          <w:marRight w:val="0"/>
          <w:marTop w:val="0"/>
          <w:marBottom w:val="0"/>
          <w:divBdr>
            <w:top w:val="none" w:sz="0" w:space="0" w:color="auto"/>
            <w:left w:val="none" w:sz="0" w:space="0" w:color="auto"/>
            <w:bottom w:val="none" w:sz="0" w:space="0" w:color="auto"/>
            <w:right w:val="none" w:sz="0" w:space="0" w:color="auto"/>
          </w:divBdr>
        </w:div>
      </w:divsChild>
    </w:div>
    <w:div w:id="1285312199">
      <w:marLeft w:val="0"/>
      <w:marRight w:val="0"/>
      <w:marTop w:val="0"/>
      <w:marBottom w:val="0"/>
      <w:divBdr>
        <w:top w:val="none" w:sz="0" w:space="0" w:color="auto"/>
        <w:left w:val="none" w:sz="0" w:space="0" w:color="auto"/>
        <w:bottom w:val="none" w:sz="0" w:space="0" w:color="auto"/>
        <w:right w:val="none" w:sz="0" w:space="0" w:color="auto"/>
      </w:divBdr>
    </w:div>
    <w:div w:id="1309896736">
      <w:marLeft w:val="0"/>
      <w:marRight w:val="0"/>
      <w:marTop w:val="0"/>
      <w:marBottom w:val="0"/>
      <w:divBdr>
        <w:top w:val="none" w:sz="0" w:space="0" w:color="auto"/>
        <w:left w:val="none" w:sz="0" w:space="0" w:color="auto"/>
        <w:bottom w:val="none" w:sz="0" w:space="0" w:color="auto"/>
        <w:right w:val="none" w:sz="0" w:space="0" w:color="auto"/>
      </w:divBdr>
      <w:divsChild>
        <w:div w:id="847600261">
          <w:marLeft w:val="0"/>
          <w:marRight w:val="0"/>
          <w:marTop w:val="0"/>
          <w:marBottom w:val="0"/>
          <w:divBdr>
            <w:top w:val="none" w:sz="0" w:space="0" w:color="auto"/>
            <w:left w:val="none" w:sz="0" w:space="0" w:color="auto"/>
            <w:bottom w:val="none" w:sz="0" w:space="0" w:color="auto"/>
            <w:right w:val="none" w:sz="0" w:space="0" w:color="auto"/>
          </w:divBdr>
        </w:div>
      </w:divsChild>
    </w:div>
    <w:div w:id="1450472511">
      <w:marLeft w:val="0"/>
      <w:marRight w:val="0"/>
      <w:marTop w:val="0"/>
      <w:marBottom w:val="0"/>
      <w:divBdr>
        <w:top w:val="none" w:sz="0" w:space="0" w:color="auto"/>
        <w:left w:val="none" w:sz="0" w:space="0" w:color="auto"/>
        <w:bottom w:val="none" w:sz="0" w:space="0" w:color="auto"/>
        <w:right w:val="none" w:sz="0" w:space="0" w:color="auto"/>
      </w:divBdr>
    </w:div>
    <w:div w:id="1832715831">
      <w:marLeft w:val="0"/>
      <w:marRight w:val="0"/>
      <w:marTop w:val="0"/>
      <w:marBottom w:val="0"/>
      <w:divBdr>
        <w:top w:val="none" w:sz="0" w:space="0" w:color="auto"/>
        <w:left w:val="none" w:sz="0" w:space="0" w:color="auto"/>
        <w:bottom w:val="none" w:sz="0" w:space="0" w:color="auto"/>
        <w:right w:val="none" w:sz="0" w:space="0" w:color="auto"/>
      </w:divBdr>
      <w:divsChild>
        <w:div w:id="534544095">
          <w:marLeft w:val="0"/>
          <w:marRight w:val="0"/>
          <w:marTop w:val="0"/>
          <w:marBottom w:val="0"/>
          <w:divBdr>
            <w:top w:val="none" w:sz="0" w:space="0" w:color="auto"/>
            <w:left w:val="none" w:sz="0" w:space="0" w:color="auto"/>
            <w:bottom w:val="none" w:sz="0" w:space="0" w:color="auto"/>
            <w:right w:val="none" w:sz="0" w:space="0" w:color="auto"/>
          </w:divBdr>
        </w:div>
      </w:divsChild>
    </w:div>
    <w:div w:id="1836219249">
      <w:marLeft w:val="0"/>
      <w:marRight w:val="0"/>
      <w:marTop w:val="0"/>
      <w:marBottom w:val="0"/>
      <w:divBdr>
        <w:top w:val="none" w:sz="0" w:space="0" w:color="auto"/>
        <w:left w:val="none" w:sz="0" w:space="0" w:color="auto"/>
        <w:bottom w:val="none" w:sz="0" w:space="0" w:color="auto"/>
        <w:right w:val="none" w:sz="0" w:space="0" w:color="auto"/>
      </w:divBdr>
      <w:divsChild>
        <w:div w:id="1395162360">
          <w:marLeft w:val="0"/>
          <w:marRight w:val="0"/>
          <w:marTop w:val="0"/>
          <w:marBottom w:val="0"/>
          <w:divBdr>
            <w:top w:val="none" w:sz="0" w:space="0" w:color="auto"/>
            <w:left w:val="none" w:sz="0" w:space="0" w:color="auto"/>
            <w:bottom w:val="none" w:sz="0" w:space="0" w:color="auto"/>
            <w:right w:val="none" w:sz="0" w:space="0" w:color="auto"/>
          </w:divBdr>
        </w:div>
      </w:divsChild>
    </w:div>
    <w:div w:id="196931416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5908</Words>
  <Characters>1880</Characters>
  <Application>Microsoft Office Word</Application>
  <DocSecurity>0</DocSecurity>
  <Lines>188</Lines>
  <Paragraphs>519</Paragraphs>
  <ScaleCrop>false</ScaleCrop>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Wenyu.Qiu@FA</cp:lastModifiedBy>
  <cp:revision>3</cp:revision>
  <dcterms:created xsi:type="dcterms:W3CDTF">2026-01-14T13:54:00Z</dcterms:created>
  <dcterms:modified xsi:type="dcterms:W3CDTF">2026-01-21T06:53:00Z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