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570EFA" w:rsidRDefault="00570EFA">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570EFA" w:rsidRDefault="00570EFA">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570EFA" w:rsidRDefault="00570EFA">
      <w:pPr>
        <w:spacing w:line="360" w:lineRule="auto"/>
        <w:jc w:val="center"/>
        <w:rPr>
          <w:rFonts w:hint="eastAsia"/>
        </w:rPr>
      </w:pPr>
      <w:r>
        <w:rPr>
          <w:rFonts w:ascii="宋体" w:hAnsi="宋体" w:hint="eastAsia"/>
          <w:b/>
          <w:bCs/>
          <w:color w:val="000000" w:themeColor="text1"/>
          <w:sz w:val="48"/>
          <w:szCs w:val="30"/>
        </w:rPr>
        <w:t>摩根景气甄选混合型证券投资基金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570EFA" w:rsidRDefault="00570EFA">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570EFA" w:rsidRDefault="00570EFA">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570EFA" w:rsidRDefault="00570EFA">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570EFA" w:rsidRDefault="00570EF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70EFA" w:rsidRDefault="00570EF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70EFA" w:rsidRDefault="00570EF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70EFA" w:rsidRDefault="00570EF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70EFA" w:rsidRDefault="00570EF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70EFA" w:rsidRDefault="00570EF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70EFA" w:rsidRDefault="00570EF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70EFA" w:rsidRDefault="00570EF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70EFA" w:rsidRDefault="00570EF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70EFA" w:rsidRDefault="00570EF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70EFA" w:rsidRDefault="00570EFA">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570EFA" w:rsidRDefault="00570EFA">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中国银行股份有限公</w:t>
      </w:r>
      <w:r>
        <w:rPr>
          <w:rFonts w:ascii="宋体" w:hAnsi="宋体" w:hint="eastAsia"/>
          <w:b/>
          <w:bCs/>
          <w:sz w:val="28"/>
          <w:szCs w:val="30"/>
        </w:rPr>
        <w:t>司</w:t>
      </w:r>
    </w:p>
    <w:p w:rsidR="00570EFA" w:rsidRDefault="00570EFA">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570EFA" w:rsidRDefault="00570EFA">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570EFA" w:rsidRDefault="00570EFA">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570EFA" w:rsidRDefault="00570EFA">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903061029"/>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570EFA" w:rsidRDefault="00570EFA">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70EFA" w:rsidRDefault="00570EFA">
            <w:pPr>
              <w:jc w:val="left"/>
            </w:pPr>
            <w:r>
              <w:rPr>
                <w:rFonts w:ascii="宋体" w:hAnsi="宋体" w:hint="eastAsia"/>
                <w:szCs w:val="24"/>
                <w:lang w:eastAsia="zh-Hans"/>
              </w:rPr>
              <w:t>摩根景气甄选混</w:t>
            </w:r>
            <w:r>
              <w:rPr>
                <w:rFonts w:ascii="宋体" w:hAnsi="宋体" w:hint="eastAsia"/>
                <w:szCs w:val="24"/>
                <w:lang w:eastAsia="zh-Hans"/>
              </w:rPr>
              <w:t>合</w:t>
            </w:r>
            <w:r>
              <w:rPr>
                <w:rFonts w:ascii="宋体" w:hAnsi="宋体" w:hint="eastAsia"/>
                <w:lang w:eastAsia="zh-Hans"/>
              </w:rPr>
              <w:t xml:space="preserve"> </w:t>
            </w:r>
          </w:p>
        </w:tc>
      </w:tr>
      <w:tr w:rsidR="00000000">
        <w:trPr>
          <w:divId w:val="19030610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70EFA" w:rsidRDefault="00570EFA">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70EFA" w:rsidRDefault="00570EFA">
            <w:pPr>
              <w:jc w:val="left"/>
            </w:pPr>
            <w:r>
              <w:rPr>
                <w:rFonts w:ascii="宋体" w:hAnsi="宋体" w:hint="eastAsia"/>
                <w:lang w:eastAsia="zh-Hans"/>
              </w:rPr>
              <w:t>01300</w:t>
            </w:r>
            <w:r>
              <w:rPr>
                <w:rFonts w:ascii="宋体" w:hAnsi="宋体" w:hint="eastAsia"/>
                <w:lang w:eastAsia="zh-Hans"/>
              </w:rPr>
              <w:t>6</w:t>
            </w:r>
          </w:p>
        </w:tc>
      </w:tr>
      <w:tr w:rsidR="00000000">
        <w:trPr>
          <w:divId w:val="19030610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70EFA" w:rsidRDefault="00570EFA">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70EFA" w:rsidRDefault="00570EFA">
            <w:pPr>
              <w:jc w:val="left"/>
            </w:pPr>
            <w:r>
              <w:rPr>
                <w:rFonts w:ascii="宋体" w:hAnsi="宋体" w:hint="eastAsia"/>
                <w:lang w:eastAsia="zh-Hans"/>
              </w:rPr>
              <w:t>契约型开放</w:t>
            </w:r>
            <w:r>
              <w:rPr>
                <w:rFonts w:ascii="宋体" w:hAnsi="宋体" w:hint="eastAsia"/>
                <w:lang w:eastAsia="zh-Hans"/>
              </w:rPr>
              <w:t>式</w:t>
            </w:r>
          </w:p>
        </w:tc>
      </w:tr>
      <w:tr w:rsidR="00000000">
        <w:trPr>
          <w:divId w:val="19030610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70EFA" w:rsidRDefault="00570EFA">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70EFA" w:rsidRDefault="00570EFA">
            <w:pPr>
              <w:jc w:val="left"/>
            </w:pPr>
            <w:r>
              <w:rPr>
                <w:rFonts w:ascii="宋体" w:hAnsi="宋体" w:hint="eastAsia"/>
                <w:lang w:eastAsia="zh-Hans"/>
              </w:rPr>
              <w:t>2021</w:t>
            </w:r>
            <w:r>
              <w:rPr>
                <w:rFonts w:ascii="宋体" w:hAnsi="宋体" w:hint="eastAsia"/>
                <w:lang w:eastAsia="zh-Hans"/>
              </w:rPr>
              <w:t>年</w:t>
            </w:r>
            <w:r>
              <w:rPr>
                <w:rFonts w:ascii="宋体" w:hAnsi="宋体" w:hint="eastAsia"/>
                <w:lang w:eastAsia="zh-Hans"/>
              </w:rPr>
              <w:t>8</w:t>
            </w:r>
            <w:r>
              <w:rPr>
                <w:rFonts w:ascii="宋体" w:hAnsi="宋体" w:hint="eastAsia"/>
                <w:lang w:eastAsia="zh-Hans"/>
              </w:rPr>
              <w:t>月</w:t>
            </w:r>
            <w:r>
              <w:rPr>
                <w:rFonts w:ascii="宋体" w:hAnsi="宋体" w:hint="eastAsia"/>
                <w:lang w:eastAsia="zh-Hans"/>
              </w:rPr>
              <w:t>31</w:t>
            </w:r>
            <w:r>
              <w:rPr>
                <w:rFonts w:ascii="宋体" w:hAnsi="宋体" w:hint="eastAsia"/>
                <w:lang w:eastAsia="zh-Hans"/>
              </w:rPr>
              <w:t>日</w:t>
            </w:r>
          </w:p>
        </w:tc>
      </w:tr>
      <w:tr w:rsidR="00000000">
        <w:trPr>
          <w:divId w:val="19030610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70EFA" w:rsidRDefault="00570EFA">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70EFA" w:rsidRDefault="00570EFA">
            <w:pPr>
              <w:jc w:val="left"/>
            </w:pPr>
            <w:r>
              <w:rPr>
                <w:rFonts w:ascii="宋体" w:hAnsi="宋体" w:hint="eastAsia"/>
                <w:lang w:eastAsia="zh-Hans"/>
              </w:rPr>
              <w:t>935,868,419.9</w:t>
            </w:r>
            <w:r>
              <w:rPr>
                <w:rFonts w:ascii="宋体" w:hAnsi="宋体" w:hint="eastAsia"/>
                <w:lang w:eastAsia="zh-Hans"/>
              </w:rPr>
              <w:t>9</w:t>
            </w:r>
            <w:r>
              <w:rPr>
                <w:rFonts w:hint="eastAsia"/>
              </w:rPr>
              <w:t>份</w:t>
            </w:r>
            <w:r>
              <w:rPr>
                <w:rFonts w:ascii="宋体" w:hAnsi="宋体" w:hint="eastAsia"/>
                <w:lang w:eastAsia="zh-Hans"/>
              </w:rPr>
              <w:t xml:space="preserve"> </w:t>
            </w:r>
          </w:p>
        </w:tc>
      </w:tr>
      <w:tr w:rsidR="00000000">
        <w:trPr>
          <w:divId w:val="19030610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70EFA" w:rsidRDefault="00570EFA">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70EFA" w:rsidRDefault="00570EFA">
            <w:pPr>
              <w:jc w:val="left"/>
            </w:pPr>
            <w:r>
              <w:rPr>
                <w:rFonts w:ascii="宋体" w:hAnsi="宋体" w:hint="eastAsia"/>
                <w:lang w:eastAsia="zh-Hans"/>
              </w:rPr>
              <w:t>采用定量及定性研究方法，结合宏观研判跟踪行业景气度选择优质成长性行业，自下而上精选行业龙头，基于严格的风险控制，力争实现基金资产的长期增值</w:t>
            </w:r>
            <w:r>
              <w:rPr>
                <w:rFonts w:ascii="宋体" w:hAnsi="宋体" w:hint="eastAsia"/>
                <w:lang w:eastAsia="zh-Hans"/>
              </w:rPr>
              <w:t>。</w:t>
            </w:r>
          </w:p>
        </w:tc>
      </w:tr>
      <w:tr w:rsidR="00000000">
        <w:trPr>
          <w:divId w:val="19030610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70EFA" w:rsidRDefault="00570EFA">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70EFA" w:rsidRDefault="00570EFA">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 xml:space="preserve">本基金将综合分析和持续跟踪基本面、政策面、市场面等多方面因素，对宏观经济、国家政策、资金面和市场情绪等影响证券市场的重要因素进行深入分析，重点关注包括　</w:t>
            </w:r>
            <w:r>
              <w:rPr>
                <w:rFonts w:ascii="宋体" w:hAnsi="宋体" w:hint="eastAsia"/>
                <w:lang w:eastAsia="zh-Hans"/>
              </w:rPr>
              <w:t>GDP</w:t>
            </w:r>
            <w:r>
              <w:rPr>
                <w:rFonts w:ascii="宋体" w:hAnsi="宋体" w:hint="eastAsia"/>
                <w:lang w:eastAsia="zh-Hans"/>
              </w:rPr>
              <w:t xml:space="preserve">　增速、固定资产投资增速、净出口增速、通胀率、货币供应、利率等宏观指标的变化趋势，结合股票、债券等各类资产风险收益特征，确定合适的资产配置比例。本基金将根据各类证券的风险收益特征的相对变化，适度的调整确定基金资产在股票、债券及现金等类别资产间的分配比例，动态优化投资组合。</w:t>
            </w:r>
            <w:r>
              <w:rPr>
                <w:rFonts w:ascii="宋体" w:hAnsi="宋体" w:hint="eastAsia"/>
                <w:lang w:eastAsia="zh-Hans"/>
              </w:rPr>
              <w:br/>
            </w:r>
            <w:r>
              <w:rPr>
                <w:rFonts w:ascii="宋体" w:hAnsi="宋体" w:hint="eastAsia"/>
                <w:lang w:eastAsia="zh-Hans"/>
              </w:rPr>
              <w:t>在控制风险的前提下，本基金将优先配置股票资产，本基金股票资产占基金资产的投资比例为</w:t>
            </w:r>
            <w:r>
              <w:rPr>
                <w:rFonts w:ascii="宋体" w:hAnsi="宋体" w:hint="eastAsia"/>
                <w:lang w:eastAsia="zh-Hans"/>
              </w:rPr>
              <w:t>60%-95%</w:t>
            </w:r>
            <w:r>
              <w:rPr>
                <w:rFonts w:ascii="宋体" w:hAnsi="宋体" w:hint="eastAsia"/>
                <w:lang w:eastAsia="zh-Hans"/>
              </w:rPr>
              <w:t>，其中港股通标的股票的投资比例不超过股票资产的</w:t>
            </w:r>
            <w:r>
              <w:rPr>
                <w:rFonts w:ascii="宋体" w:hAnsi="宋体" w:hint="eastAsia"/>
                <w:lang w:eastAsia="zh-Hans"/>
              </w:rPr>
              <w:t>50%</w:t>
            </w:r>
            <w:r>
              <w:rPr>
                <w:rFonts w:ascii="宋体" w:hAnsi="宋体" w:hint="eastAsia"/>
                <w:lang w:eastAsia="zh-Hans"/>
              </w:rPr>
              <w:t>。</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本基金依托基金管理人的研究平台，自上而下形成行业配置观点，通过研究不同行业的周期变化，结合社会发展的不同阶段，选择高景气度的优质成长性行业进行重点配置；同时自下而上形成个股配置观点，挖掘并灵活投资于各行业中最具有投资价值的上市公司；通过行业配置与个股选择，获取超越业绩比较基准的超额收益。</w:t>
            </w:r>
            <w:r>
              <w:rPr>
                <w:rFonts w:ascii="宋体" w:hAnsi="宋体" w:hint="eastAsia"/>
                <w:lang w:eastAsia="zh-Hans"/>
              </w:rPr>
              <w:br/>
              <w:t>3</w:t>
            </w:r>
            <w:r>
              <w:rPr>
                <w:rFonts w:ascii="宋体" w:hAnsi="宋体" w:hint="eastAsia"/>
                <w:lang w:eastAsia="zh-Hans"/>
              </w:rPr>
              <w:t>、港股投资策略</w:t>
            </w:r>
            <w:r>
              <w:rPr>
                <w:rFonts w:ascii="宋体" w:hAnsi="宋体" w:hint="eastAsia"/>
                <w:lang w:eastAsia="zh-Hans"/>
              </w:rPr>
              <w:br/>
            </w:r>
            <w:r>
              <w:rPr>
                <w:rFonts w:ascii="宋体" w:hAnsi="宋体" w:hint="eastAsia"/>
                <w:lang w:eastAsia="zh-Hans"/>
              </w:rPr>
              <w:t>本基金可通过港股通机制投资于香港股票市场。对于港股投资，本基金将结合宏观基本面，包含资金流向等对香</w:t>
            </w:r>
            <w:r>
              <w:rPr>
                <w:rFonts w:ascii="宋体" w:hAnsi="宋体" w:hint="eastAsia"/>
                <w:lang w:eastAsia="zh-Hans"/>
              </w:rPr>
              <w:t>港上市公司进行初步判断，并结合产业趋势以及公司发展前景自下而上进行布局，从公司商业模式、产品创新及竞争力、主营业务收入来源和区域分布等多维度进行考量，挖掘优质企业。</w:t>
            </w:r>
            <w:r>
              <w:rPr>
                <w:rFonts w:ascii="宋体" w:hAnsi="宋体" w:hint="eastAsia"/>
                <w:lang w:eastAsia="zh-Hans"/>
              </w:rPr>
              <w:br/>
              <w:t>4</w:t>
            </w:r>
            <w:r>
              <w:rPr>
                <w:rFonts w:ascii="宋体" w:hAnsi="宋体" w:hint="eastAsia"/>
                <w:lang w:eastAsia="zh-Hans"/>
              </w:rPr>
              <w:t>、债券投资策略</w:t>
            </w:r>
            <w:r>
              <w:rPr>
                <w:rFonts w:ascii="宋体" w:hAnsi="宋体" w:hint="eastAsia"/>
                <w:lang w:eastAsia="zh-Hans"/>
              </w:rPr>
              <w:br/>
            </w:r>
            <w:r>
              <w:rPr>
                <w:rFonts w:ascii="宋体" w:hAnsi="宋体" w:hint="eastAsia"/>
                <w:lang w:eastAsia="zh-Hans"/>
              </w:rPr>
              <w:t>本基金将在控制市场风险与流动性风险的前提下，根据对财政政策、货币政策的深入分析以及对宏观经济的持续跟踪，结合不同债券品种的到期收益率、流动性、市场规模等情况，灵活运用久期策略、期限结构配置策略、信用债策略、可转债策略等多种投资策略，实施积极主动的组合管理，并根据对债券收益率曲线形态、息差变化的预测，对债券组合进行动态调整。</w:t>
            </w:r>
            <w:r>
              <w:rPr>
                <w:rFonts w:ascii="宋体" w:hAnsi="宋体" w:hint="eastAsia"/>
                <w:lang w:eastAsia="zh-Hans"/>
              </w:rPr>
              <w:br/>
              <w:t>5</w:t>
            </w:r>
            <w:r>
              <w:rPr>
                <w:rFonts w:ascii="宋体" w:hAnsi="宋体" w:hint="eastAsia"/>
                <w:lang w:eastAsia="zh-Hans"/>
              </w:rPr>
              <w:t>、其他投资策略：包括股指期货投资策略、资产支持证券投资策略、股票期权投资策略、证券公司短期公司债券投资策略、存托凭证投资策略</w:t>
            </w:r>
            <w:r>
              <w:rPr>
                <w:rFonts w:ascii="宋体" w:hAnsi="宋体" w:hint="eastAsia"/>
                <w:lang w:eastAsia="zh-Hans"/>
              </w:rPr>
              <w:t>。</w:t>
            </w:r>
          </w:p>
        </w:tc>
      </w:tr>
      <w:tr w:rsidR="00000000">
        <w:trPr>
          <w:divId w:val="19030610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70EFA" w:rsidRDefault="00570EFA">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70EFA" w:rsidRDefault="00570EFA">
            <w:pPr>
              <w:jc w:val="left"/>
            </w:pPr>
            <w:r>
              <w:rPr>
                <w:rFonts w:ascii="宋体" w:hAnsi="宋体" w:hint="eastAsia"/>
                <w:lang w:eastAsia="zh-Hans"/>
              </w:rPr>
              <w:t>中证</w:t>
            </w:r>
            <w:r>
              <w:rPr>
                <w:rFonts w:ascii="宋体" w:hAnsi="宋体" w:hint="eastAsia"/>
                <w:lang w:eastAsia="zh-Hans"/>
              </w:rPr>
              <w:t>800</w:t>
            </w:r>
            <w:r>
              <w:rPr>
                <w:rFonts w:ascii="宋体" w:hAnsi="宋体" w:hint="eastAsia"/>
                <w:lang w:eastAsia="zh-Hans"/>
              </w:rPr>
              <w:t>指数收益率</w:t>
            </w:r>
            <w:r>
              <w:rPr>
                <w:rFonts w:ascii="宋体" w:hAnsi="宋体" w:hint="eastAsia"/>
                <w:lang w:eastAsia="zh-Hans"/>
              </w:rPr>
              <w:t>*65%+</w:t>
            </w:r>
            <w:r>
              <w:rPr>
                <w:rFonts w:ascii="宋体" w:hAnsi="宋体" w:hint="eastAsia"/>
                <w:lang w:eastAsia="zh-Hans"/>
              </w:rPr>
              <w:t>中证港股通指数收益率</w:t>
            </w:r>
            <w:r>
              <w:rPr>
                <w:rFonts w:ascii="宋体" w:hAnsi="宋体" w:hint="eastAsia"/>
                <w:lang w:eastAsia="zh-Hans"/>
              </w:rPr>
              <w:t>*20%+</w:t>
            </w:r>
            <w:r>
              <w:rPr>
                <w:rFonts w:ascii="宋体" w:hAnsi="宋体" w:hint="eastAsia"/>
                <w:lang w:eastAsia="zh-Hans"/>
              </w:rPr>
              <w:t>上证国债指数收益率</w:t>
            </w:r>
            <w:r>
              <w:rPr>
                <w:rFonts w:ascii="宋体" w:hAnsi="宋体" w:hint="eastAsia"/>
                <w:lang w:eastAsia="zh-Hans"/>
              </w:rPr>
              <w:t>*15</w:t>
            </w:r>
            <w:r>
              <w:rPr>
                <w:rFonts w:ascii="宋体" w:hAnsi="宋体" w:hint="eastAsia"/>
                <w:lang w:eastAsia="zh-Hans"/>
              </w:rPr>
              <w:t>%</w:t>
            </w:r>
          </w:p>
        </w:tc>
      </w:tr>
      <w:tr w:rsidR="00000000">
        <w:trPr>
          <w:divId w:val="19030610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70EFA" w:rsidRDefault="00570EFA">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70EFA" w:rsidRDefault="00570EFA">
            <w:pPr>
              <w:jc w:val="left"/>
            </w:pPr>
            <w:r>
              <w:rPr>
                <w:rFonts w:ascii="宋体" w:hAnsi="宋体" w:hint="eastAsia"/>
                <w:lang w:eastAsia="zh-Hans"/>
              </w:rPr>
              <w:t>本基金属于混合型基金产品，预期风险和收益水平低于股票型基金，高于债券型基金和货币市场基金。本基金可投资香港联合交易所上市的股票，将面临港股通机制下因投资环境、投资标的、市场制度以及交易规则等差异带来的特有风险</w:t>
            </w:r>
            <w:r>
              <w:rPr>
                <w:rFonts w:ascii="宋体" w:hAnsi="宋体" w:hint="eastAsia"/>
                <w:lang w:eastAsia="zh-Hans"/>
              </w:rPr>
              <w:t>。</w:t>
            </w:r>
          </w:p>
        </w:tc>
      </w:tr>
      <w:tr w:rsidR="00000000">
        <w:trPr>
          <w:divId w:val="19030610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70EFA" w:rsidRDefault="00570EFA">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70EFA" w:rsidRDefault="00570EFA">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9030610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70EFA" w:rsidRDefault="00570EFA">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70EFA" w:rsidRDefault="00570EFA">
            <w:pPr>
              <w:jc w:val="left"/>
            </w:pPr>
            <w:r>
              <w:rPr>
                <w:rFonts w:ascii="宋体" w:hAnsi="宋体" w:hint="eastAsia"/>
                <w:lang w:eastAsia="zh-Hans"/>
              </w:rPr>
              <w:t>中国银行股份有限公</w:t>
            </w:r>
            <w:r>
              <w:rPr>
                <w:rFonts w:ascii="宋体" w:hAnsi="宋体" w:hint="eastAsia"/>
                <w:lang w:eastAsia="zh-Hans"/>
              </w:rPr>
              <w:t>司</w:t>
            </w:r>
          </w:p>
        </w:tc>
      </w:tr>
      <w:tr w:rsidR="00000000">
        <w:trPr>
          <w:divId w:val="190306102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70EFA" w:rsidRDefault="00570EFA">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70EFA" w:rsidRDefault="00570EFA">
            <w:pPr>
              <w:jc w:val="center"/>
            </w:pPr>
            <w:r>
              <w:rPr>
                <w:rFonts w:ascii="宋体" w:hAnsi="宋体" w:hint="eastAsia"/>
                <w:lang w:eastAsia="zh-Hans"/>
              </w:rPr>
              <w:t>摩根景气甄选混合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70EFA" w:rsidRDefault="00570EFA">
            <w:pPr>
              <w:jc w:val="center"/>
            </w:pPr>
            <w:r>
              <w:rPr>
                <w:rFonts w:ascii="宋体" w:hAnsi="宋体" w:hint="eastAsia"/>
                <w:lang w:eastAsia="zh-Hans"/>
              </w:rPr>
              <w:t>摩根景气甄选混合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190306102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70EFA" w:rsidRDefault="00570EFA">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70EFA" w:rsidRDefault="00570EFA">
            <w:pPr>
              <w:jc w:val="center"/>
            </w:pPr>
            <w:r>
              <w:rPr>
                <w:rFonts w:ascii="宋体" w:hAnsi="宋体" w:hint="eastAsia"/>
                <w:lang w:eastAsia="zh-Hans"/>
              </w:rPr>
              <w:t>01300</w:t>
            </w:r>
            <w:r>
              <w:rPr>
                <w:rFonts w:ascii="宋体" w:hAnsi="宋体" w:hint="eastAsia"/>
                <w:lang w:eastAsia="zh-Hans"/>
              </w:rPr>
              <w:t>6</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70EFA" w:rsidRDefault="00570EFA">
            <w:pPr>
              <w:jc w:val="center"/>
            </w:pPr>
            <w:r>
              <w:rPr>
                <w:rFonts w:ascii="宋体" w:hAnsi="宋体" w:hint="eastAsia"/>
                <w:lang w:eastAsia="zh-Hans"/>
              </w:rPr>
              <w:t>01300</w:t>
            </w:r>
            <w:r>
              <w:rPr>
                <w:rFonts w:ascii="宋体" w:hAnsi="宋体" w:hint="eastAsia"/>
                <w:lang w:eastAsia="zh-Hans"/>
              </w:rPr>
              <w:t>7</w:t>
            </w:r>
            <w:r>
              <w:rPr>
                <w:rFonts w:ascii="宋体" w:hAnsi="宋体" w:hint="eastAsia"/>
                <w:kern w:val="0"/>
                <w:sz w:val="20"/>
                <w:lang w:eastAsia="zh-Hans"/>
              </w:rPr>
              <w:t xml:space="preserve"> </w:t>
            </w:r>
          </w:p>
        </w:tc>
      </w:tr>
      <w:bookmarkEnd w:id="32"/>
      <w:bookmarkEnd w:id="33"/>
      <w:tr w:rsidR="00000000">
        <w:trPr>
          <w:divId w:val="190306102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70EFA" w:rsidRDefault="00570EFA">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lang w:eastAsia="zh-Hans"/>
              </w:rPr>
              <w:t>755,340,718.7</w:t>
            </w:r>
            <w:r>
              <w:rPr>
                <w:rFonts w:ascii="宋体" w:hAnsi="宋体" w:hint="eastAsia"/>
                <w:lang w:eastAsia="zh-Hans"/>
              </w:rPr>
              <w:t>4</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lang w:eastAsia="zh-Hans"/>
              </w:rPr>
              <w:t>180,527,701.2</w:t>
            </w:r>
            <w:r>
              <w:rPr>
                <w:rFonts w:ascii="宋体" w:hAnsi="宋体" w:hint="eastAsia"/>
                <w:lang w:eastAsia="zh-Hans"/>
              </w:rPr>
              <w:t>5</w:t>
            </w:r>
            <w:r>
              <w:rPr>
                <w:rFonts w:hint="eastAsia"/>
              </w:rPr>
              <w:t>份</w:t>
            </w:r>
            <w:r>
              <w:rPr>
                <w:rFonts w:ascii="宋体" w:hAnsi="宋体" w:hint="eastAsia"/>
                <w:lang w:eastAsia="zh-Hans"/>
              </w:rPr>
              <w:t xml:space="preserve"> </w:t>
            </w:r>
          </w:p>
        </w:tc>
      </w:tr>
    </w:tbl>
    <w:p w:rsidR="00570EFA" w:rsidRDefault="00570EFA">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570EFA" w:rsidRDefault="00570EFA">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570EFA" w:rsidRDefault="00570EFA">
      <w:pPr>
        <w:jc w:val="right"/>
        <w:divId w:val="61877011"/>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61877011"/>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570EFA" w:rsidRDefault="00570EFA">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570EFA" w:rsidRDefault="00570EFA">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61877011"/>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0EFA" w:rsidRDefault="00570EFA">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570EFA" w:rsidRDefault="00570EFA">
            <w:pPr>
              <w:jc w:val="center"/>
              <w:rPr>
                <w:rFonts w:hint="eastAsia"/>
              </w:rPr>
            </w:pPr>
            <w:r>
              <w:rPr>
                <w:rFonts w:ascii="宋体" w:hAnsi="宋体" w:hint="eastAsia"/>
                <w:szCs w:val="24"/>
                <w:lang w:eastAsia="zh-Hans"/>
              </w:rPr>
              <w:t>摩根景气甄选混合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570EFA" w:rsidRDefault="00570EFA">
            <w:pPr>
              <w:jc w:val="center"/>
            </w:pPr>
            <w:r>
              <w:rPr>
                <w:rFonts w:ascii="宋体" w:hAnsi="宋体" w:hint="eastAsia"/>
                <w:szCs w:val="24"/>
                <w:lang w:eastAsia="zh-Hans"/>
              </w:rPr>
              <w:t>摩根景气甄选混合</w:t>
            </w:r>
            <w:r>
              <w:rPr>
                <w:rFonts w:ascii="宋体" w:hAnsi="宋体" w:hint="eastAsia"/>
                <w:szCs w:val="24"/>
                <w:lang w:eastAsia="zh-Hans"/>
              </w:rPr>
              <w:t>C</w:t>
            </w:r>
          </w:p>
        </w:tc>
      </w:tr>
      <w:tr w:rsidR="00000000">
        <w:trPr>
          <w:divId w:val="6187701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70EFA" w:rsidRDefault="00570EFA">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70EFA" w:rsidRDefault="00570EFA">
            <w:pPr>
              <w:jc w:val="right"/>
              <w:rPr>
                <w:rFonts w:hint="eastAsia"/>
              </w:rPr>
            </w:pPr>
            <w:r>
              <w:rPr>
                <w:rFonts w:ascii="宋体" w:hAnsi="宋体" w:hint="eastAsia"/>
                <w:szCs w:val="24"/>
                <w:lang w:eastAsia="zh-Hans"/>
              </w:rPr>
              <w:t>404,251,032.4</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70EFA" w:rsidRDefault="00570EFA">
            <w:pPr>
              <w:jc w:val="right"/>
            </w:pPr>
            <w:r>
              <w:rPr>
                <w:rFonts w:ascii="宋体" w:hAnsi="宋体" w:hint="eastAsia"/>
                <w:szCs w:val="24"/>
                <w:lang w:eastAsia="zh-Hans"/>
              </w:rPr>
              <w:t>27,837,825.6</w:t>
            </w:r>
            <w:r>
              <w:rPr>
                <w:rFonts w:ascii="宋体" w:hAnsi="宋体" w:hint="eastAsia"/>
                <w:szCs w:val="24"/>
                <w:lang w:eastAsia="zh-Hans"/>
              </w:rPr>
              <w:t>4</w:t>
            </w:r>
          </w:p>
        </w:tc>
      </w:tr>
      <w:tr w:rsidR="00000000">
        <w:trPr>
          <w:divId w:val="6187701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70EFA" w:rsidRDefault="00570EFA">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70EFA" w:rsidRDefault="00570EFA">
            <w:pPr>
              <w:jc w:val="right"/>
              <w:rPr>
                <w:rFonts w:hint="eastAsia"/>
              </w:rPr>
            </w:pPr>
            <w:r>
              <w:rPr>
                <w:rFonts w:ascii="宋体" w:hAnsi="宋体" w:hint="eastAsia"/>
                <w:szCs w:val="24"/>
                <w:lang w:eastAsia="zh-Hans"/>
              </w:rPr>
              <w:t>715,645,616.0</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70EFA" w:rsidRDefault="00570EFA">
            <w:pPr>
              <w:jc w:val="right"/>
            </w:pPr>
            <w:r>
              <w:rPr>
                <w:rFonts w:ascii="宋体" w:hAnsi="宋体" w:hint="eastAsia"/>
                <w:szCs w:val="24"/>
                <w:lang w:eastAsia="zh-Hans"/>
              </w:rPr>
              <w:t>49,788,513.3</w:t>
            </w:r>
            <w:r>
              <w:rPr>
                <w:rFonts w:ascii="宋体" w:hAnsi="宋体" w:hint="eastAsia"/>
                <w:szCs w:val="24"/>
                <w:lang w:eastAsia="zh-Hans"/>
              </w:rPr>
              <w:t>5</w:t>
            </w:r>
          </w:p>
        </w:tc>
      </w:tr>
      <w:tr w:rsidR="00000000">
        <w:trPr>
          <w:divId w:val="6187701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70EFA" w:rsidRDefault="00570EFA">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70EFA" w:rsidRDefault="00570EFA">
            <w:pPr>
              <w:jc w:val="right"/>
              <w:rPr>
                <w:rFonts w:hint="eastAsia"/>
              </w:rPr>
            </w:pPr>
            <w:r>
              <w:rPr>
                <w:rFonts w:ascii="宋体" w:hAnsi="宋体" w:hint="eastAsia"/>
                <w:szCs w:val="24"/>
                <w:lang w:eastAsia="zh-Hans"/>
              </w:rPr>
              <w:t>0.599</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70EFA" w:rsidRDefault="00570EFA">
            <w:pPr>
              <w:jc w:val="right"/>
            </w:pPr>
            <w:r>
              <w:rPr>
                <w:rFonts w:ascii="宋体" w:hAnsi="宋体" w:hint="eastAsia"/>
                <w:szCs w:val="24"/>
                <w:lang w:eastAsia="zh-Hans"/>
              </w:rPr>
              <w:t>0.597</w:t>
            </w:r>
            <w:r>
              <w:rPr>
                <w:rFonts w:ascii="宋体" w:hAnsi="宋体" w:hint="eastAsia"/>
                <w:szCs w:val="24"/>
                <w:lang w:eastAsia="zh-Hans"/>
              </w:rPr>
              <w:t>3</w:t>
            </w:r>
          </w:p>
        </w:tc>
      </w:tr>
      <w:tr w:rsidR="00000000">
        <w:trPr>
          <w:divId w:val="6187701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70EFA" w:rsidRDefault="00570EFA">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70EFA" w:rsidRDefault="00570EFA">
            <w:pPr>
              <w:jc w:val="right"/>
              <w:rPr>
                <w:rFonts w:hint="eastAsia"/>
              </w:rPr>
            </w:pPr>
            <w:r>
              <w:rPr>
                <w:rFonts w:ascii="宋体" w:hAnsi="宋体" w:hint="eastAsia"/>
                <w:szCs w:val="24"/>
                <w:lang w:eastAsia="zh-Hans"/>
              </w:rPr>
              <w:t>1,090,894,344.0</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70EFA" w:rsidRDefault="00570EFA">
            <w:pPr>
              <w:jc w:val="right"/>
            </w:pPr>
            <w:r>
              <w:rPr>
                <w:rFonts w:ascii="宋体" w:hAnsi="宋体" w:hint="eastAsia"/>
                <w:szCs w:val="24"/>
                <w:lang w:eastAsia="zh-Hans"/>
              </w:rPr>
              <w:t>254,539,772.0</w:t>
            </w:r>
            <w:r>
              <w:rPr>
                <w:rFonts w:ascii="宋体" w:hAnsi="宋体" w:hint="eastAsia"/>
                <w:szCs w:val="24"/>
                <w:lang w:eastAsia="zh-Hans"/>
              </w:rPr>
              <w:t>7</w:t>
            </w:r>
          </w:p>
        </w:tc>
      </w:tr>
      <w:tr w:rsidR="00000000">
        <w:trPr>
          <w:divId w:val="6187701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70EFA" w:rsidRDefault="00570EFA">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70EFA" w:rsidRDefault="00570EFA">
            <w:pPr>
              <w:jc w:val="right"/>
              <w:rPr>
                <w:rFonts w:hint="eastAsia"/>
              </w:rPr>
            </w:pPr>
            <w:r>
              <w:rPr>
                <w:rFonts w:ascii="宋体" w:hAnsi="宋体" w:hint="eastAsia"/>
                <w:szCs w:val="24"/>
                <w:lang w:eastAsia="zh-Hans"/>
              </w:rPr>
              <w:t>1.444</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70EFA" w:rsidRDefault="00570EFA">
            <w:pPr>
              <w:jc w:val="right"/>
            </w:pPr>
            <w:r>
              <w:rPr>
                <w:rFonts w:ascii="宋体" w:hAnsi="宋体" w:hint="eastAsia"/>
                <w:szCs w:val="24"/>
                <w:lang w:eastAsia="zh-Hans"/>
              </w:rPr>
              <w:t>1.410</w:t>
            </w:r>
            <w:r>
              <w:rPr>
                <w:rFonts w:ascii="宋体" w:hAnsi="宋体" w:hint="eastAsia"/>
                <w:szCs w:val="24"/>
                <w:lang w:eastAsia="zh-Hans"/>
              </w:rPr>
              <w:t>0</w:t>
            </w:r>
          </w:p>
        </w:tc>
      </w:tr>
    </w:tbl>
    <w:p w:rsidR="00570EFA" w:rsidRDefault="00570EFA">
      <w:pPr>
        <w:wordWrap w:val="0"/>
        <w:spacing w:line="360" w:lineRule="auto"/>
        <w:jc w:val="left"/>
        <w:divId w:val="60294707"/>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570EFA" w:rsidRDefault="00570EFA">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570EFA" w:rsidRDefault="00570EFA">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570EFA" w:rsidRDefault="00570EFA">
      <w:pPr>
        <w:spacing w:line="360" w:lineRule="auto"/>
        <w:jc w:val="center"/>
        <w:divId w:val="361320743"/>
        <w:rPr>
          <w:rFonts w:hint="eastAsia"/>
        </w:rPr>
      </w:pPr>
      <w:r>
        <w:rPr>
          <w:rFonts w:ascii="宋体" w:hAnsi="宋体" w:hint="eastAsia"/>
        </w:rPr>
        <w:t>摩根景气甄选混合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361320743"/>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70EFA" w:rsidRDefault="00570EFA">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70EFA" w:rsidRDefault="00570EFA">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70EFA" w:rsidRDefault="00570EFA">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70EFA" w:rsidRDefault="00570EFA">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70EFA" w:rsidRDefault="00570EFA">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0EFA" w:rsidRDefault="00570EFA">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70EFA" w:rsidRDefault="00570EFA">
            <w:pPr>
              <w:spacing w:line="360" w:lineRule="auto"/>
              <w:jc w:val="center"/>
            </w:pPr>
            <w:r>
              <w:rPr>
                <w:rFonts w:ascii="宋体" w:hAnsi="宋体" w:hint="eastAsia"/>
              </w:rPr>
              <w:t>②－④</w:t>
            </w:r>
            <w:r>
              <w:rPr>
                <w:rFonts w:ascii="宋体" w:hAnsi="宋体" w:hint="eastAsia"/>
              </w:rPr>
              <w:t xml:space="preserve"> </w:t>
            </w:r>
          </w:p>
        </w:tc>
      </w:tr>
      <w:tr w:rsidR="00000000">
        <w:trPr>
          <w:divId w:val="36132074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73.0</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2.3</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7.2</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1.0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70EFA" w:rsidRDefault="00570EFA">
            <w:pPr>
              <w:spacing w:line="360" w:lineRule="auto"/>
              <w:jc w:val="right"/>
            </w:pPr>
            <w:r>
              <w:rPr>
                <w:rFonts w:ascii="宋体" w:hAnsi="宋体" w:hint="eastAsia"/>
              </w:rPr>
              <w:t>65.7</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1.3</w:t>
            </w:r>
            <w:r>
              <w:rPr>
                <w:rFonts w:ascii="宋体" w:hAnsi="宋体" w:hint="eastAsia"/>
              </w:rPr>
              <w:t>2</w:t>
            </w:r>
            <w:r>
              <w:rPr>
                <w:rFonts w:ascii="宋体" w:hAnsi="宋体" w:hint="eastAsia"/>
              </w:rPr>
              <w:t xml:space="preserve">% </w:t>
            </w:r>
          </w:p>
        </w:tc>
      </w:tr>
      <w:tr w:rsidR="00000000">
        <w:trPr>
          <w:divId w:val="36132074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80.5</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2.0</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4.5</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0.9</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70EFA" w:rsidRDefault="00570EFA">
            <w:pPr>
              <w:spacing w:line="360" w:lineRule="auto"/>
              <w:jc w:val="right"/>
            </w:pPr>
            <w:r>
              <w:rPr>
                <w:rFonts w:ascii="宋体" w:hAnsi="宋体" w:hint="eastAsia"/>
              </w:rPr>
              <w:t>75.9</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1.1</w:t>
            </w:r>
            <w:r>
              <w:rPr>
                <w:rFonts w:ascii="宋体" w:hAnsi="宋体" w:hint="eastAsia"/>
              </w:rPr>
              <w:t>1</w:t>
            </w:r>
            <w:r>
              <w:rPr>
                <w:rFonts w:ascii="宋体" w:hAnsi="宋体" w:hint="eastAsia"/>
              </w:rPr>
              <w:t xml:space="preserve">% </w:t>
            </w:r>
          </w:p>
        </w:tc>
      </w:tr>
      <w:tr w:rsidR="00000000">
        <w:trPr>
          <w:divId w:val="36132074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143.9</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1.9</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20.1</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0.8</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70EFA" w:rsidRDefault="00570EFA">
            <w:pPr>
              <w:spacing w:line="360" w:lineRule="auto"/>
              <w:jc w:val="right"/>
            </w:pPr>
            <w:r>
              <w:rPr>
                <w:rFonts w:ascii="宋体" w:hAnsi="宋体" w:hint="eastAsia"/>
              </w:rPr>
              <w:t>123.8</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1.0</w:t>
            </w:r>
            <w:r>
              <w:rPr>
                <w:rFonts w:ascii="宋体" w:hAnsi="宋体" w:hint="eastAsia"/>
              </w:rPr>
              <w:t>3</w:t>
            </w:r>
            <w:r>
              <w:rPr>
                <w:rFonts w:ascii="宋体" w:hAnsi="宋体" w:hint="eastAsia"/>
              </w:rPr>
              <w:t xml:space="preserve">% </w:t>
            </w:r>
          </w:p>
        </w:tc>
      </w:tr>
      <w:tr w:rsidR="00000000">
        <w:trPr>
          <w:divId w:val="36132074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131.4</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1.5</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27.3</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0.9</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70EFA" w:rsidRDefault="00570EFA">
            <w:pPr>
              <w:spacing w:line="360" w:lineRule="auto"/>
              <w:jc w:val="right"/>
            </w:pPr>
            <w:r>
              <w:rPr>
                <w:rFonts w:ascii="宋体" w:hAnsi="宋体" w:hint="eastAsia"/>
              </w:rPr>
              <w:t>104.1</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0.5</w:t>
            </w:r>
            <w:r>
              <w:rPr>
                <w:rFonts w:ascii="宋体" w:hAnsi="宋体" w:hint="eastAsia"/>
              </w:rPr>
              <w:t>5</w:t>
            </w:r>
            <w:r>
              <w:rPr>
                <w:rFonts w:ascii="宋体" w:hAnsi="宋体" w:hint="eastAsia"/>
              </w:rPr>
              <w:t xml:space="preserve">% </w:t>
            </w:r>
          </w:p>
        </w:tc>
      </w:tr>
      <w:tr w:rsidR="00000000">
        <w:trPr>
          <w:divId w:val="36132074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44.4</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1.4</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6.9</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0.9</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70EFA" w:rsidRDefault="00570EFA">
            <w:pPr>
              <w:spacing w:line="360" w:lineRule="auto"/>
              <w:jc w:val="right"/>
            </w:pPr>
            <w:r>
              <w:rPr>
                <w:rFonts w:ascii="宋体" w:hAnsi="宋体" w:hint="eastAsia"/>
              </w:rPr>
              <w:t>37.4</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0.4</w:t>
            </w:r>
            <w:r>
              <w:rPr>
                <w:rFonts w:ascii="宋体" w:hAnsi="宋体" w:hint="eastAsia"/>
              </w:rPr>
              <w:t>8</w:t>
            </w:r>
            <w:r>
              <w:rPr>
                <w:rFonts w:ascii="宋体" w:hAnsi="宋体" w:hint="eastAsia"/>
              </w:rPr>
              <w:t xml:space="preserve">% </w:t>
            </w:r>
          </w:p>
        </w:tc>
      </w:tr>
    </w:tbl>
    <w:p w:rsidR="00570EFA" w:rsidRDefault="00570EFA">
      <w:pPr>
        <w:spacing w:line="360" w:lineRule="auto"/>
        <w:jc w:val="center"/>
        <w:divId w:val="572549100"/>
      </w:pPr>
      <w:r>
        <w:rPr>
          <w:rFonts w:ascii="宋体" w:hAnsi="宋体" w:hint="eastAsia"/>
        </w:rPr>
        <w:t>摩根景气甄选混合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572549100"/>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70EFA" w:rsidRDefault="00570EFA">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70EFA" w:rsidRDefault="00570EFA">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70EFA" w:rsidRDefault="00570EFA">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70EFA" w:rsidRDefault="00570EFA">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70EFA" w:rsidRDefault="00570EFA">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0EFA" w:rsidRDefault="00570EFA">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70EFA" w:rsidRDefault="00570EFA">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57254910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72.8</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2.3</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7.2</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1.0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70EFA" w:rsidRDefault="00570EFA">
            <w:pPr>
              <w:spacing w:line="360" w:lineRule="auto"/>
              <w:jc w:val="right"/>
            </w:pPr>
            <w:r>
              <w:rPr>
                <w:rFonts w:ascii="宋体" w:hAnsi="宋体" w:hint="eastAsia"/>
              </w:rPr>
              <w:t>65.6</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1.3</w:t>
            </w:r>
            <w:r>
              <w:rPr>
                <w:rFonts w:ascii="宋体" w:hAnsi="宋体" w:hint="eastAsia"/>
              </w:rPr>
              <w:t>2</w:t>
            </w:r>
            <w:r>
              <w:rPr>
                <w:rFonts w:ascii="宋体" w:hAnsi="宋体" w:hint="eastAsia"/>
              </w:rPr>
              <w:t>%</w:t>
            </w:r>
            <w:r>
              <w:rPr>
                <w:rFonts w:ascii="宋体" w:hAnsi="宋体" w:hint="eastAsia"/>
              </w:rPr>
              <w:t xml:space="preserve"> </w:t>
            </w:r>
          </w:p>
        </w:tc>
      </w:tr>
      <w:tr w:rsidR="00000000">
        <w:trPr>
          <w:divId w:val="57254910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80.0</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2.0</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4.5</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0.9</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70EFA" w:rsidRDefault="00570EFA">
            <w:pPr>
              <w:spacing w:line="360" w:lineRule="auto"/>
              <w:jc w:val="right"/>
            </w:pPr>
            <w:r>
              <w:rPr>
                <w:rFonts w:ascii="宋体" w:hAnsi="宋体" w:hint="eastAsia"/>
              </w:rPr>
              <w:t>75.5</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1.1</w:t>
            </w:r>
            <w:r>
              <w:rPr>
                <w:rFonts w:ascii="宋体" w:hAnsi="宋体" w:hint="eastAsia"/>
              </w:rPr>
              <w:t>1</w:t>
            </w:r>
            <w:r>
              <w:rPr>
                <w:rFonts w:ascii="宋体" w:hAnsi="宋体" w:hint="eastAsia"/>
              </w:rPr>
              <w:t>%</w:t>
            </w:r>
            <w:r>
              <w:rPr>
                <w:rFonts w:ascii="宋体" w:hAnsi="宋体" w:hint="eastAsia"/>
              </w:rPr>
              <w:t xml:space="preserve"> </w:t>
            </w:r>
          </w:p>
        </w:tc>
      </w:tr>
      <w:tr w:rsidR="00000000">
        <w:trPr>
          <w:divId w:val="57254910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142.8</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1.9</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20.1</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0.8</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70EFA" w:rsidRDefault="00570EFA">
            <w:pPr>
              <w:spacing w:line="360" w:lineRule="auto"/>
              <w:jc w:val="right"/>
            </w:pPr>
            <w:r>
              <w:rPr>
                <w:rFonts w:ascii="宋体" w:hAnsi="宋体" w:hint="eastAsia"/>
              </w:rPr>
              <w:t>122.6</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1.0</w:t>
            </w:r>
            <w:r>
              <w:rPr>
                <w:rFonts w:ascii="宋体" w:hAnsi="宋体" w:hint="eastAsia"/>
              </w:rPr>
              <w:t>3</w:t>
            </w:r>
            <w:r>
              <w:rPr>
                <w:rFonts w:ascii="宋体" w:hAnsi="宋体" w:hint="eastAsia"/>
              </w:rPr>
              <w:t>%</w:t>
            </w:r>
            <w:r>
              <w:rPr>
                <w:rFonts w:ascii="宋体" w:hAnsi="宋体" w:hint="eastAsia"/>
              </w:rPr>
              <w:t xml:space="preserve"> </w:t>
            </w:r>
          </w:p>
        </w:tc>
      </w:tr>
      <w:tr w:rsidR="00000000">
        <w:trPr>
          <w:divId w:val="57254910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128.0</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1.5</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27.3</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0.9</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70EFA" w:rsidRDefault="00570EFA">
            <w:pPr>
              <w:spacing w:line="360" w:lineRule="auto"/>
              <w:jc w:val="right"/>
            </w:pPr>
            <w:r>
              <w:rPr>
                <w:rFonts w:ascii="宋体" w:hAnsi="宋体" w:hint="eastAsia"/>
              </w:rPr>
              <w:t>100.7</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0.5</w:t>
            </w:r>
            <w:r>
              <w:rPr>
                <w:rFonts w:ascii="宋体" w:hAnsi="宋体" w:hint="eastAsia"/>
              </w:rPr>
              <w:t>5</w:t>
            </w:r>
            <w:r>
              <w:rPr>
                <w:rFonts w:ascii="宋体" w:hAnsi="宋体" w:hint="eastAsia"/>
              </w:rPr>
              <w:t>%</w:t>
            </w:r>
            <w:r>
              <w:rPr>
                <w:rFonts w:ascii="宋体" w:hAnsi="宋体" w:hint="eastAsia"/>
              </w:rPr>
              <w:t xml:space="preserve"> </w:t>
            </w:r>
          </w:p>
        </w:tc>
      </w:tr>
      <w:tr w:rsidR="00000000">
        <w:trPr>
          <w:divId w:val="57254910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41.0</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1.4</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6.9</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0.9</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70EFA" w:rsidRDefault="00570EFA">
            <w:pPr>
              <w:spacing w:line="360" w:lineRule="auto"/>
              <w:jc w:val="right"/>
            </w:pPr>
            <w:r>
              <w:rPr>
                <w:rFonts w:ascii="宋体" w:hAnsi="宋体" w:hint="eastAsia"/>
              </w:rPr>
              <w:t>34.0</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spacing w:line="360" w:lineRule="auto"/>
              <w:jc w:val="right"/>
            </w:pPr>
            <w:r>
              <w:rPr>
                <w:rFonts w:ascii="宋体" w:hAnsi="宋体" w:hint="eastAsia"/>
              </w:rPr>
              <w:t>0.4</w:t>
            </w:r>
            <w:r>
              <w:rPr>
                <w:rFonts w:ascii="宋体" w:hAnsi="宋体" w:hint="eastAsia"/>
              </w:rPr>
              <w:t>8</w:t>
            </w:r>
            <w:r>
              <w:rPr>
                <w:rFonts w:ascii="宋体" w:hAnsi="宋体" w:hint="eastAsia"/>
              </w:rPr>
              <w:t>%</w:t>
            </w:r>
            <w:r>
              <w:rPr>
                <w:rFonts w:ascii="宋体" w:hAnsi="宋体" w:hint="eastAsia"/>
              </w:rPr>
              <w:t xml:space="preserve"> </w:t>
            </w:r>
          </w:p>
        </w:tc>
      </w:tr>
    </w:tbl>
    <w:p w:rsidR="00570EFA" w:rsidRDefault="00570EFA">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570EFA" w:rsidRDefault="00570EFA">
      <w:pPr>
        <w:spacing w:line="360" w:lineRule="auto"/>
        <w:jc w:val="left"/>
        <w:divId w:val="1744835728"/>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570EFA" w:rsidRDefault="00570EFA">
      <w:pPr>
        <w:spacing w:line="360" w:lineRule="auto"/>
        <w:jc w:val="left"/>
        <w:divId w:val="1926381900"/>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570EFA" w:rsidRDefault="00570EFA">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2021</w:t>
      </w:r>
      <w:r>
        <w:rPr>
          <w:rFonts w:ascii="宋体" w:hAnsi="宋体" w:hint="eastAsia"/>
          <w:lang w:eastAsia="zh-Hans"/>
        </w:rPr>
        <w:t>年</w:t>
      </w:r>
      <w:r>
        <w:rPr>
          <w:rFonts w:ascii="宋体" w:hAnsi="宋体" w:hint="eastAsia"/>
          <w:lang w:eastAsia="zh-Hans"/>
        </w:rPr>
        <w:t>8</w:t>
      </w:r>
      <w:r>
        <w:rPr>
          <w:rFonts w:ascii="宋体" w:hAnsi="宋体" w:hint="eastAsia"/>
          <w:lang w:eastAsia="zh-Hans"/>
        </w:rPr>
        <w:t>月</w:t>
      </w:r>
      <w:r>
        <w:rPr>
          <w:rFonts w:ascii="宋体" w:hAnsi="宋体" w:hint="eastAsia"/>
          <w:lang w:eastAsia="zh-Hans"/>
        </w:rPr>
        <w:t>31</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570EFA" w:rsidRDefault="00570EFA">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570EFA" w:rsidRDefault="00570EFA">
      <w:pPr>
        <w:pStyle w:val="XBRLTitle2"/>
        <w:spacing w:before="156" w:line="360" w:lineRule="auto"/>
        <w:ind w:left="454"/>
        <w:rPr>
          <w:rFonts w:hint="eastAsia"/>
        </w:rPr>
      </w:pPr>
      <w:bookmarkStart w:id="80" w:name="_Toc17898187"/>
      <w:bookmarkStart w:id="81" w:name="_Toc17897943"/>
      <w:bookmarkStart w:id="82" w:name="_Toc513295852"/>
      <w:bookmarkStart w:id="83" w:name="_Toc513295900"/>
      <w:bookmarkStart w:id="84" w:name="_Toc512519488"/>
      <w:bookmarkStart w:id="85" w:name="_Toc490050009"/>
      <w:bookmarkStart w:id="86" w:name="_Toc438646459"/>
      <w:bookmarkStart w:id="87" w:name="_Toc481075055"/>
      <w:r>
        <w:rPr>
          <w:rFonts w:hAnsi="宋体" w:hint="eastAsia"/>
        </w:rPr>
        <w:t>基金经理（或基金经理小组）简</w:t>
      </w:r>
      <w:r>
        <w:rPr>
          <w:rFonts w:hAnsi="宋体" w:hint="eastAsia"/>
        </w:rPr>
        <w:t>介</w:t>
      </w:r>
      <w:bookmarkEnd w:id="80"/>
      <w:bookmarkEnd w:id="81"/>
      <w:bookmarkEnd w:id="82"/>
      <w:bookmarkEnd w:id="8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2027519137"/>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0EFA" w:rsidRDefault="00570EFA">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0EFA" w:rsidRDefault="00570EFA">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0EFA" w:rsidRDefault="00570EFA">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0EFA" w:rsidRDefault="00570EFA">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0EFA" w:rsidRDefault="00570EFA">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2027519137"/>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0EFA" w:rsidRDefault="00570EFA">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70EFA" w:rsidRDefault="00570EFA">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0EFA" w:rsidRDefault="00570EFA">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0EFA" w:rsidRDefault="00570EFA">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70EFA" w:rsidRDefault="00570EFA">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70EFA" w:rsidRDefault="00570EFA">
            <w:pPr>
              <w:widowControl/>
              <w:jc w:val="left"/>
            </w:pPr>
          </w:p>
        </w:tc>
      </w:tr>
      <w:tr w:rsidR="00000000">
        <w:trPr>
          <w:divId w:val="2027519137"/>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陈思</w:t>
            </w:r>
            <w:r>
              <w:rPr>
                <w:rFonts w:ascii="宋体" w:hAnsi="宋体" w:hint="eastAsia"/>
                <w:szCs w:val="24"/>
                <w:lang w:eastAsia="zh-Hans"/>
              </w:rPr>
              <w:t>郁</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2021</w:t>
            </w:r>
            <w:r>
              <w:rPr>
                <w:rFonts w:ascii="宋体" w:hAnsi="宋体" w:hint="eastAsia"/>
                <w:szCs w:val="24"/>
                <w:lang w:eastAsia="zh-Hans"/>
              </w:rPr>
              <w:t>年</w:t>
            </w:r>
            <w:r>
              <w:rPr>
                <w:rFonts w:ascii="宋体" w:hAnsi="宋体" w:hint="eastAsia"/>
                <w:szCs w:val="24"/>
                <w:lang w:eastAsia="zh-Hans"/>
              </w:rPr>
              <w:t>8</w:t>
            </w:r>
            <w:r>
              <w:rPr>
                <w:rFonts w:ascii="宋体" w:hAnsi="宋体" w:hint="eastAsia"/>
                <w:szCs w:val="24"/>
                <w:lang w:eastAsia="zh-Hans"/>
              </w:rPr>
              <w:t>月</w:t>
            </w:r>
            <w:r>
              <w:rPr>
                <w:rFonts w:ascii="宋体" w:hAnsi="宋体" w:hint="eastAsia"/>
                <w:szCs w:val="24"/>
                <w:lang w:eastAsia="zh-Hans"/>
              </w:rPr>
              <w:t>31</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19</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left"/>
            </w:pPr>
            <w:r>
              <w:rPr>
                <w:rFonts w:ascii="宋体" w:hAnsi="宋体" w:hint="eastAsia"/>
                <w:szCs w:val="24"/>
                <w:lang w:eastAsia="zh-Hans"/>
              </w:rPr>
              <w:t>陈思郁女士曾任国泰君安研究所研究员。</w:t>
            </w:r>
            <w:r>
              <w:rPr>
                <w:rFonts w:ascii="宋体" w:hAnsi="宋体" w:hint="eastAsia"/>
                <w:szCs w:val="24"/>
                <w:lang w:eastAsia="zh-Hans"/>
              </w:rPr>
              <w:t>2009</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月加入摩根基金管理（中国）有限公司（原上投摩根基金管理有限公司），历任行业专家、基金经理助理、基金经理，现任高级基金经理</w:t>
            </w:r>
            <w:r>
              <w:rPr>
                <w:rFonts w:ascii="宋体" w:hAnsi="宋体" w:hint="eastAsia"/>
                <w:szCs w:val="24"/>
                <w:lang w:eastAsia="zh-Hans"/>
              </w:rPr>
              <w:t>。</w:t>
            </w:r>
          </w:p>
        </w:tc>
      </w:tr>
    </w:tbl>
    <w:p w:rsidR="00570EFA" w:rsidRDefault="00570EFA">
      <w:pPr>
        <w:wordWrap w:val="0"/>
        <w:spacing w:line="360" w:lineRule="auto"/>
        <w:jc w:val="left"/>
        <w:divId w:val="1228297292"/>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570EFA" w:rsidRDefault="00570EFA">
      <w:pPr>
        <w:pStyle w:val="XBRLTitle3"/>
        <w:spacing w:before="156"/>
        <w:ind w:left="0"/>
        <w:divId w:val="455681277"/>
      </w:pPr>
      <w:bookmarkStart w:id="89" w:name="_Toc5134656621"/>
      <w:r>
        <w:rPr>
          <w:rFonts w:hAnsi="宋体" w:hint="eastAsia"/>
        </w:rPr>
        <w:t>期末兼任私募资产管理计划投资经理的基金经理同时管理的产品情</w:t>
      </w:r>
      <w:r>
        <w:rPr>
          <w:rFonts w:hAnsi="宋体" w:hint="eastAsia"/>
        </w:rPr>
        <w:t>况</w:t>
      </w:r>
      <w:bookmarkEnd w:id="84"/>
      <w:bookmarkEnd w:id="85"/>
      <w:bookmarkEnd w:id="86"/>
      <w:bookmarkEnd w:id="87"/>
      <w:bookmarkEnd w:id="89"/>
      <w:r>
        <w:rPr>
          <w:rFonts w:hAnsi="宋体"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000000">
        <w:trPr>
          <w:divId w:val="1941525693"/>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70EFA" w:rsidRDefault="00570EFA">
            <w:pPr>
              <w:snapToGrid w:val="0"/>
              <w:jc w:val="center"/>
              <w:rPr>
                <w:rFonts w:hint="eastAsia"/>
              </w:rPr>
            </w:pPr>
            <w:bookmarkStart w:id="90"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70EFA" w:rsidRDefault="00570EFA">
            <w:pPr>
              <w:snapToGrid w:val="0"/>
              <w:jc w:val="center"/>
            </w:pPr>
            <w:r>
              <w:rPr>
                <w:rFonts w:ascii="宋体" w:hAnsi="宋体" w:hint="eastAsia"/>
                <w:szCs w:val="24"/>
              </w:rPr>
              <w:t>产品类型</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70EFA" w:rsidRDefault="00570EFA">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70EFA" w:rsidRDefault="00570EFA">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70EFA" w:rsidRDefault="00570EFA">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000000">
        <w:trPr>
          <w:divId w:val="1941525693"/>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70EFA" w:rsidRDefault="00570EFA">
            <w:pPr>
              <w:jc w:val="center"/>
            </w:pPr>
            <w:r>
              <w:rPr>
                <w:rFonts w:ascii="宋体" w:hAnsi="宋体" w:hint="eastAsia"/>
                <w:szCs w:val="24"/>
              </w:rPr>
              <w:t>陈思</w:t>
            </w:r>
            <w:r>
              <w:rPr>
                <w:rFonts w:ascii="宋体" w:hAnsi="宋体" w:hint="eastAsia"/>
                <w:szCs w:val="24"/>
              </w:rPr>
              <w:t>郁</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70EFA" w:rsidRDefault="00570EFA">
            <w:r>
              <w:rPr>
                <w:rFonts w:ascii="宋体" w:hAnsi="宋体" w:hint="eastAsia"/>
                <w:szCs w:val="24"/>
              </w:rPr>
              <w:t>公募基金</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70EFA" w:rsidRDefault="00570EFA">
            <w:pPr>
              <w:jc w:val="right"/>
            </w:pPr>
            <w:r>
              <w:rPr>
                <w:rFonts w:ascii="宋体" w:hAnsi="宋体" w:hint="eastAsia"/>
                <w:szCs w:val="24"/>
              </w:rPr>
              <w:t>4</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70EFA" w:rsidRDefault="00570EFA">
            <w:pPr>
              <w:jc w:val="right"/>
            </w:pPr>
            <w:r>
              <w:rPr>
                <w:rFonts w:ascii="宋体" w:hAnsi="宋体" w:hint="eastAsia"/>
                <w:szCs w:val="24"/>
              </w:rPr>
              <w:t>2,457,987,131.0</w:t>
            </w:r>
            <w:r>
              <w:rPr>
                <w:rFonts w:ascii="宋体" w:hAnsi="宋体" w:hint="eastAsia"/>
                <w:szCs w:val="24"/>
              </w:rPr>
              <w:t>8</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70EFA" w:rsidRDefault="00570EFA">
            <w:pPr>
              <w:jc w:val="center"/>
            </w:pPr>
            <w:r>
              <w:rPr>
                <w:rFonts w:ascii="宋体" w:hAnsi="宋体" w:hint="eastAsia"/>
                <w:szCs w:val="24"/>
              </w:rPr>
              <w:t>2015-08-0</w:t>
            </w:r>
            <w:r>
              <w:rPr>
                <w:rFonts w:ascii="宋体" w:hAnsi="宋体" w:hint="eastAsia"/>
                <w:szCs w:val="24"/>
              </w:rPr>
              <w:t>4</w:t>
            </w:r>
          </w:p>
        </w:tc>
      </w:tr>
      <w:tr w:rsidR="00000000">
        <w:trPr>
          <w:divId w:val="1941525693"/>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570EFA" w:rsidRDefault="00570EFA">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70EFA" w:rsidRDefault="00570EFA">
            <w:r>
              <w:rPr>
                <w:rFonts w:ascii="宋体" w:hAnsi="宋体" w:hint="eastAsia"/>
                <w:szCs w:val="24"/>
              </w:rPr>
              <w:t>私募资产管理计划</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70EFA" w:rsidRDefault="00570EFA">
            <w:pPr>
              <w:jc w:val="right"/>
            </w:pPr>
            <w:r>
              <w:rPr>
                <w:rFonts w:ascii="宋体" w:hAnsi="宋体" w:hint="eastAsia"/>
                <w:szCs w:val="24"/>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70EFA" w:rsidRDefault="00570EFA">
            <w:pPr>
              <w:jc w:val="right"/>
            </w:pPr>
            <w:r>
              <w:rPr>
                <w:rFonts w:ascii="宋体" w:hAnsi="宋体" w:hint="eastAsia"/>
                <w:szCs w:val="24"/>
              </w:rPr>
              <w:t>6,846,765.9</w:t>
            </w:r>
            <w:r>
              <w:rPr>
                <w:rFonts w:ascii="宋体" w:hAnsi="宋体" w:hint="eastAsia"/>
                <w:szCs w:val="24"/>
              </w:rPr>
              <w:t>8</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70EFA" w:rsidRDefault="00570EFA">
            <w:pPr>
              <w:jc w:val="center"/>
            </w:pPr>
            <w:r>
              <w:rPr>
                <w:rFonts w:ascii="宋体" w:hAnsi="宋体" w:hint="eastAsia"/>
                <w:szCs w:val="24"/>
              </w:rPr>
              <w:t>2022-08-2</w:t>
            </w:r>
            <w:r>
              <w:rPr>
                <w:rFonts w:ascii="宋体" w:hAnsi="宋体" w:hint="eastAsia"/>
                <w:szCs w:val="24"/>
              </w:rPr>
              <w:t>6</w:t>
            </w:r>
          </w:p>
        </w:tc>
      </w:tr>
      <w:tr w:rsidR="00000000">
        <w:trPr>
          <w:divId w:val="1941525693"/>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570EFA" w:rsidRDefault="00570EFA">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70EFA" w:rsidRDefault="00570EFA">
            <w:r>
              <w:rPr>
                <w:rFonts w:ascii="宋体" w:hAnsi="宋体" w:hint="eastAsia"/>
                <w:szCs w:val="24"/>
              </w:rPr>
              <w:t>其他组合</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70EFA" w:rsidRDefault="00570EFA">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70EFA" w:rsidRDefault="00570EFA">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70EFA" w:rsidRDefault="00570EFA">
            <w:pPr>
              <w:jc w:val="center"/>
            </w:pPr>
            <w:r>
              <w:rPr>
                <w:rFonts w:ascii="宋体" w:hAnsi="宋体" w:hint="eastAsia"/>
                <w:szCs w:val="24"/>
              </w:rPr>
              <w:t>-</w:t>
            </w:r>
          </w:p>
        </w:tc>
      </w:tr>
      <w:tr w:rsidR="00000000">
        <w:trPr>
          <w:divId w:val="1941525693"/>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570EFA" w:rsidRDefault="00570EFA">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70EFA" w:rsidRDefault="00570EFA">
            <w:r>
              <w:rPr>
                <w:rFonts w:ascii="宋体" w:hAnsi="宋体" w:hint="eastAsia"/>
                <w:szCs w:val="24"/>
              </w:rPr>
              <w:t>合计</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70EFA" w:rsidRDefault="00570EFA">
            <w:pPr>
              <w:jc w:val="right"/>
            </w:pPr>
            <w:r>
              <w:rPr>
                <w:rFonts w:ascii="宋体" w:hAnsi="宋体" w:hint="eastAsia"/>
                <w:szCs w:val="24"/>
              </w:rPr>
              <w:t>5</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70EFA" w:rsidRDefault="00570EFA">
            <w:pPr>
              <w:jc w:val="right"/>
            </w:pPr>
            <w:r>
              <w:rPr>
                <w:rFonts w:ascii="宋体" w:hAnsi="宋体" w:hint="eastAsia"/>
                <w:szCs w:val="24"/>
              </w:rPr>
              <w:t>2,464,833,897.0</w:t>
            </w:r>
            <w:r>
              <w:rPr>
                <w:rFonts w:ascii="宋体" w:hAnsi="宋体" w:hint="eastAsia"/>
                <w:szCs w:val="24"/>
              </w:rPr>
              <w:t>6</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70EFA" w:rsidRDefault="00570EFA">
            <w:pPr>
              <w:jc w:val="center"/>
            </w:pPr>
            <w:r>
              <w:rPr>
                <w:rFonts w:ascii="宋体" w:hAnsi="宋体" w:hint="eastAsia"/>
                <w:szCs w:val="24"/>
              </w:rPr>
              <w:t xml:space="preserve">- </w:t>
            </w:r>
          </w:p>
        </w:tc>
      </w:tr>
    </w:tbl>
    <w:p w:rsidR="00570EFA" w:rsidRDefault="00570EFA">
      <w:pPr>
        <w:pStyle w:val="XBRLTitle2"/>
        <w:spacing w:before="156" w:line="360" w:lineRule="auto"/>
        <w:ind w:left="454"/>
      </w:pPr>
      <w:bookmarkStart w:id="91" w:name="_Toc17898188"/>
      <w:bookmarkStart w:id="92" w:name="_Toc17897944"/>
      <w:bookmarkStart w:id="93" w:name="_Toc481075056"/>
      <w:bookmarkStart w:id="94" w:name="_Toc438646460"/>
      <w:bookmarkStart w:id="95" w:name="_Toc490050010"/>
      <w:bookmarkStart w:id="96" w:name="_Toc512519489"/>
      <w:bookmarkStart w:id="97" w:name="_Toc513295853"/>
      <w:bookmarkStart w:id="98" w:name="_Toc513295901"/>
      <w:bookmarkStart w:id="99" w:name="m402"/>
      <w:bookmarkEnd w:id="90"/>
      <w:r>
        <w:rPr>
          <w:rFonts w:hAnsi="宋体" w:hint="eastAsia"/>
        </w:rPr>
        <w:t>管理人对报告期内本基金运作遵规守信情况的说</w:t>
      </w:r>
      <w:r>
        <w:rPr>
          <w:rFonts w:hAnsi="宋体" w:hint="eastAsia"/>
        </w:rPr>
        <w:t>明</w:t>
      </w:r>
      <w:bookmarkEnd w:id="91"/>
      <w:bookmarkEnd w:id="92"/>
      <w:bookmarkEnd w:id="93"/>
      <w:bookmarkEnd w:id="94"/>
      <w:bookmarkEnd w:id="95"/>
      <w:bookmarkEnd w:id="96"/>
      <w:bookmarkEnd w:id="97"/>
      <w:bookmarkEnd w:id="98"/>
      <w:r>
        <w:rPr>
          <w:rFonts w:hAnsi="宋体" w:hint="eastAsia"/>
        </w:rPr>
        <w:t xml:space="preserve"> </w:t>
      </w:r>
    </w:p>
    <w:p w:rsidR="00570EFA" w:rsidRDefault="00570EFA">
      <w:pPr>
        <w:spacing w:line="360" w:lineRule="auto"/>
        <w:ind w:firstLineChars="200" w:firstLine="420"/>
        <w:jc w:val="left"/>
        <w:rPr>
          <w:rFonts w:hint="eastAsia"/>
        </w:rPr>
      </w:pPr>
      <w:bookmarkStart w:id="100" w:name="m403"/>
      <w:bookmarkEnd w:id="99"/>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570EFA" w:rsidRDefault="00570EFA">
      <w:pPr>
        <w:pStyle w:val="XBRLTitle2"/>
        <w:spacing w:before="156" w:line="360" w:lineRule="auto"/>
        <w:ind w:left="454"/>
      </w:pPr>
      <w:bookmarkStart w:id="101" w:name="_Toc17898189"/>
      <w:bookmarkStart w:id="102" w:name="_Toc17897945"/>
      <w:bookmarkStart w:id="103" w:name="_Toc481075057"/>
      <w:bookmarkStart w:id="104" w:name="_Toc438646462"/>
      <w:bookmarkStart w:id="105" w:name="_Toc490050011"/>
      <w:bookmarkStart w:id="106" w:name="_Toc512519490"/>
      <w:bookmarkStart w:id="107" w:name="_Toc513295854"/>
      <w:bookmarkStart w:id="108" w:name="_Toc513295902"/>
      <w:bookmarkEnd w:id="100"/>
      <w:r>
        <w:rPr>
          <w:rFonts w:hAnsi="宋体" w:hint="eastAsia"/>
        </w:rPr>
        <w:t>公平交易专项说</w:t>
      </w:r>
      <w:r>
        <w:rPr>
          <w:rFonts w:hAnsi="宋体" w:hint="eastAsia"/>
        </w:rPr>
        <w:t>明</w:t>
      </w:r>
      <w:bookmarkEnd w:id="101"/>
      <w:bookmarkEnd w:id="102"/>
      <w:bookmarkEnd w:id="103"/>
      <w:bookmarkEnd w:id="104"/>
      <w:bookmarkEnd w:id="105"/>
      <w:bookmarkEnd w:id="106"/>
      <w:bookmarkEnd w:id="107"/>
      <w:bookmarkEnd w:id="108"/>
      <w:r>
        <w:rPr>
          <w:rFonts w:hAnsi="宋体" w:hint="eastAsia"/>
        </w:rPr>
        <w:t xml:space="preserve"> </w:t>
      </w:r>
    </w:p>
    <w:p w:rsidR="00570EFA" w:rsidRDefault="00570EFA">
      <w:pPr>
        <w:pStyle w:val="XBRLTitle3"/>
        <w:spacing w:before="156"/>
        <w:ind w:left="0"/>
        <w:rPr>
          <w:rFonts w:hint="eastAsia"/>
        </w:rPr>
      </w:pPr>
      <w:bookmarkStart w:id="109" w:name="_Toc17898190"/>
      <w:bookmarkStart w:id="110" w:name="_Toc481075058"/>
      <w:bookmarkStart w:id="111" w:name="_Toc490050012"/>
      <w:bookmarkStart w:id="112" w:name="_Toc512519491"/>
      <w:bookmarkStart w:id="113" w:name="_Toc513295903"/>
      <w:bookmarkStart w:id="114" w:name="m404_01_0570"/>
      <w:r>
        <w:rPr>
          <w:rFonts w:hint="eastAsia"/>
        </w:rPr>
        <w:t>公平交易制度的执行情</w:t>
      </w:r>
      <w:r>
        <w:rPr>
          <w:rFonts w:hint="eastAsia"/>
        </w:rPr>
        <w:t>况</w:t>
      </w:r>
      <w:bookmarkEnd w:id="109"/>
      <w:bookmarkEnd w:id="110"/>
      <w:bookmarkEnd w:id="111"/>
      <w:bookmarkEnd w:id="112"/>
      <w:bookmarkEnd w:id="113"/>
    </w:p>
    <w:p w:rsidR="00570EFA" w:rsidRDefault="00570EFA">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570EFA" w:rsidRDefault="00570EFA">
      <w:pPr>
        <w:pStyle w:val="XBRLTitle3"/>
        <w:spacing w:before="156"/>
        <w:ind w:left="0"/>
      </w:pPr>
      <w:bookmarkStart w:id="115" w:name="_Toc17898191"/>
      <w:bookmarkStart w:id="116" w:name="_Toc481075059"/>
      <w:bookmarkStart w:id="117" w:name="_Toc490050013"/>
      <w:bookmarkStart w:id="118" w:name="_Toc512519492"/>
      <w:bookmarkStart w:id="119" w:name="_Toc513295904"/>
      <w:bookmarkStart w:id="120" w:name="m404_01_0578"/>
      <w:bookmarkEnd w:id="114"/>
      <w:r>
        <w:rPr>
          <w:rFonts w:hint="eastAsia"/>
        </w:rPr>
        <w:t>异常交易行为的专项说</w:t>
      </w:r>
      <w:r>
        <w:rPr>
          <w:rFonts w:hint="eastAsia"/>
        </w:rPr>
        <w:t>明</w:t>
      </w:r>
      <w:bookmarkEnd w:id="115"/>
      <w:bookmarkEnd w:id="116"/>
      <w:bookmarkEnd w:id="117"/>
      <w:bookmarkEnd w:id="118"/>
      <w:bookmarkEnd w:id="119"/>
    </w:p>
    <w:p w:rsidR="00570EFA" w:rsidRDefault="00570EFA">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570EFA" w:rsidRDefault="00570EFA">
      <w:pPr>
        <w:pStyle w:val="XBRLTitle2"/>
        <w:spacing w:before="156" w:line="360" w:lineRule="auto"/>
        <w:ind w:left="454"/>
      </w:pPr>
      <w:bookmarkStart w:id="121" w:name="_Toc17898192"/>
      <w:bookmarkStart w:id="122" w:name="_Toc17897946"/>
      <w:bookmarkStart w:id="123" w:name="_Toc481075061"/>
      <w:bookmarkStart w:id="124" w:name="_Toc490050014"/>
      <w:bookmarkStart w:id="125" w:name="_Toc512519493"/>
      <w:bookmarkStart w:id="126" w:name="_Toc513295855"/>
      <w:bookmarkStart w:id="127" w:name="_Toc513295905"/>
      <w:bookmarkStart w:id="128" w:name="m405_01_2550"/>
      <w:bookmarkEnd w:id="120"/>
      <w:r>
        <w:rPr>
          <w:rFonts w:hAnsi="宋体" w:hint="eastAsia"/>
        </w:rPr>
        <w:t>报告期内基金的投资策略和运作分</w:t>
      </w:r>
      <w:r>
        <w:rPr>
          <w:rFonts w:hAnsi="宋体" w:hint="eastAsia"/>
        </w:rPr>
        <w:t>析</w:t>
      </w:r>
      <w:bookmarkEnd w:id="121"/>
      <w:bookmarkEnd w:id="122"/>
      <w:bookmarkEnd w:id="123"/>
      <w:bookmarkEnd w:id="124"/>
      <w:bookmarkEnd w:id="125"/>
      <w:bookmarkEnd w:id="126"/>
      <w:bookmarkEnd w:id="127"/>
      <w:r>
        <w:rPr>
          <w:rFonts w:hAnsi="宋体" w:hint="eastAsia"/>
        </w:rPr>
        <w:t xml:space="preserve"> </w:t>
      </w:r>
    </w:p>
    <w:p w:rsidR="00570EFA" w:rsidRDefault="00570EFA">
      <w:pPr>
        <w:spacing w:line="360" w:lineRule="auto"/>
        <w:ind w:firstLineChars="200" w:firstLine="420"/>
        <w:jc w:val="left"/>
        <w:rPr>
          <w:rFonts w:hint="eastAsia"/>
        </w:rPr>
      </w:pPr>
      <w:r>
        <w:rPr>
          <w:rFonts w:ascii="宋体" w:hAnsi="宋体" w:cs="宋体" w:hint="eastAsia"/>
          <w:color w:val="000000"/>
          <w:kern w:val="0"/>
        </w:rPr>
        <w:t xml:space="preserve">2026 </w:t>
      </w:r>
      <w:r>
        <w:rPr>
          <w:rFonts w:ascii="宋体" w:hAnsi="宋体" w:cs="宋体" w:hint="eastAsia"/>
          <w:color w:val="000000"/>
          <w:kern w:val="0"/>
        </w:rPr>
        <w:t>年二季度，国内宏观经济总量略承压，但结构分化、新动能领跑，经济复苏呈现明显的结构性特征。传统内需修复节奏偏缓，社零增速持续回落，但高端制造、新兴产业需求韧性突出，成为经济增长核心支撑。</w:t>
      </w:r>
      <w:r>
        <w:rPr>
          <w:rFonts w:ascii="宋体" w:hAnsi="宋体" w:cs="宋体" w:hint="eastAsia"/>
          <w:color w:val="000000"/>
          <w:kern w:val="0"/>
        </w:rPr>
        <w:br/>
      </w:r>
      <w:r>
        <w:rPr>
          <w:rFonts w:ascii="宋体" w:hAnsi="宋体" w:cs="宋体" w:hint="eastAsia"/>
          <w:color w:val="000000"/>
          <w:kern w:val="0"/>
        </w:rPr>
        <w:t xml:space="preserve">　　全球地缘博弈持续扰动市场风险偏好，大宗商品价格波动加剧。然而国内政策端保持精准发力、结构优化的基调，出口稳中向好，抵御住了外部的纷扰。</w:t>
      </w:r>
      <w:r>
        <w:rPr>
          <w:rFonts w:ascii="宋体" w:hAnsi="宋体" w:cs="宋体" w:hint="eastAsia"/>
          <w:color w:val="000000"/>
          <w:kern w:val="0"/>
        </w:rPr>
        <w:br/>
      </w:r>
      <w:r>
        <w:rPr>
          <w:rFonts w:ascii="宋体" w:hAnsi="宋体" w:cs="宋体" w:hint="eastAsia"/>
          <w:color w:val="000000"/>
          <w:kern w:val="0"/>
        </w:rPr>
        <w:t xml:space="preserve">　　二季度</w:t>
      </w:r>
      <w:r>
        <w:rPr>
          <w:rFonts w:ascii="宋体" w:hAnsi="宋体" w:cs="宋体" w:hint="eastAsia"/>
          <w:color w:val="000000"/>
          <w:kern w:val="0"/>
        </w:rPr>
        <w:t xml:space="preserve"> A </w:t>
      </w:r>
      <w:r>
        <w:rPr>
          <w:rFonts w:ascii="宋体" w:hAnsi="宋体" w:cs="宋体" w:hint="eastAsia"/>
          <w:color w:val="000000"/>
          <w:kern w:val="0"/>
        </w:rPr>
        <w:t>股整体呈现窄幅震荡、结构性极致分化的走势。科创、成长类指数表现遥遥领先，极致聚焦高景气科技赛道，其中</w:t>
      </w:r>
      <w:r>
        <w:rPr>
          <w:rFonts w:ascii="宋体" w:hAnsi="宋体" w:cs="宋体" w:hint="eastAsia"/>
          <w:color w:val="000000"/>
          <w:kern w:val="0"/>
        </w:rPr>
        <w:t xml:space="preserve">AI </w:t>
      </w:r>
      <w:r>
        <w:rPr>
          <w:rFonts w:ascii="宋体" w:hAnsi="宋体" w:cs="宋体" w:hint="eastAsia"/>
          <w:color w:val="000000"/>
          <w:kern w:val="0"/>
        </w:rPr>
        <w:t>算力、光模块、通信、半导体等硬科技板块延续较好行情。这些板块受益于全球</w:t>
      </w:r>
      <w:r>
        <w:rPr>
          <w:rFonts w:ascii="宋体" w:hAnsi="宋体" w:cs="宋体" w:hint="eastAsia"/>
          <w:color w:val="000000"/>
          <w:kern w:val="0"/>
        </w:rPr>
        <w:t>AI</w:t>
      </w:r>
      <w:r>
        <w:rPr>
          <w:rFonts w:ascii="宋体" w:hAnsi="宋体" w:cs="宋体" w:hint="eastAsia"/>
          <w:color w:val="000000"/>
          <w:kern w:val="0"/>
        </w:rPr>
        <w:t>投资的兴起，凭借高景气度、业绩持续兑现，包揽市场主要涨幅；而传统消费、商贸零售、地产、银行及部分周期板块表现疲软，受内需修复乏力、估值承压等因素影响，整体震荡走弱。</w:t>
      </w:r>
      <w:r>
        <w:rPr>
          <w:rFonts w:ascii="宋体" w:hAnsi="宋体" w:cs="宋体" w:hint="eastAsia"/>
          <w:color w:val="000000"/>
          <w:kern w:val="0"/>
        </w:rPr>
        <w:br/>
      </w:r>
      <w:r>
        <w:rPr>
          <w:rFonts w:ascii="宋体" w:hAnsi="宋体" w:cs="宋体" w:hint="eastAsia"/>
          <w:color w:val="000000"/>
          <w:kern w:val="0"/>
        </w:rPr>
        <w:t xml:space="preserve">　　二季度，本基金延续高景气度投资的框架，把握二季度</w:t>
      </w:r>
      <w:r>
        <w:rPr>
          <w:rFonts w:ascii="宋体" w:hAnsi="宋体" w:cs="宋体" w:hint="eastAsia"/>
          <w:color w:val="000000"/>
          <w:kern w:val="0"/>
        </w:rPr>
        <w:t xml:space="preserve"> A </w:t>
      </w:r>
      <w:r>
        <w:rPr>
          <w:rFonts w:ascii="宋体" w:hAnsi="宋体" w:cs="宋体" w:hint="eastAsia"/>
          <w:color w:val="000000"/>
          <w:kern w:val="0"/>
        </w:rPr>
        <w:t>股结构性行情主线，重点投资了</w:t>
      </w:r>
      <w:r>
        <w:rPr>
          <w:rFonts w:ascii="宋体" w:hAnsi="宋体" w:cs="宋体" w:hint="eastAsia"/>
          <w:color w:val="000000"/>
          <w:kern w:val="0"/>
        </w:rPr>
        <w:t>AI</w:t>
      </w:r>
      <w:r>
        <w:rPr>
          <w:rFonts w:ascii="宋体" w:hAnsi="宋体" w:cs="宋体" w:hint="eastAsia"/>
          <w:color w:val="000000"/>
          <w:kern w:val="0"/>
        </w:rPr>
        <w:t>算力板块，如光模块、光芯片等领域，同时进一步挖掘产业链供应紧张环节，如电子布等，业绩表现较好，跑赢同期基准及多数同类产品。</w:t>
      </w:r>
      <w:r>
        <w:rPr>
          <w:rFonts w:ascii="宋体" w:hAnsi="宋体" w:cs="宋体" w:hint="eastAsia"/>
          <w:color w:val="000000"/>
          <w:kern w:val="0"/>
        </w:rPr>
        <w:br/>
      </w:r>
      <w:r>
        <w:rPr>
          <w:rFonts w:ascii="宋体" w:hAnsi="宋体" w:cs="宋体" w:hint="eastAsia"/>
          <w:color w:val="000000"/>
          <w:kern w:val="0"/>
        </w:rPr>
        <w:t xml:space="preserve">　　展望下半年，预计国内政策面以及流动性整体平淡，七八月中报将密集出台，通过我们的研究和挖掘，绩优个股依然高度集中于</w:t>
      </w:r>
      <w:r>
        <w:rPr>
          <w:rFonts w:ascii="宋体" w:hAnsi="宋体" w:cs="宋体" w:hint="eastAsia"/>
          <w:color w:val="000000"/>
          <w:kern w:val="0"/>
        </w:rPr>
        <w:t>AI</w:t>
      </w:r>
      <w:r>
        <w:rPr>
          <w:rFonts w:ascii="宋体" w:hAnsi="宋体" w:cs="宋体" w:hint="eastAsia"/>
          <w:color w:val="000000"/>
          <w:kern w:val="0"/>
        </w:rPr>
        <w:t>为代表的高科技板块，因此我们对组合持仓依然抱有较大信心。同时我们也会通过财报，密切跟踪有无新的高景气个股和板块出现。以内需为代表的顺周期板块，该板块已处于估值历史低位，很多个股股价已低于</w:t>
      </w:r>
      <w:r>
        <w:rPr>
          <w:rFonts w:ascii="宋体" w:hAnsi="宋体" w:cs="宋体" w:hint="eastAsia"/>
          <w:color w:val="000000"/>
          <w:kern w:val="0"/>
        </w:rPr>
        <w:t>2024</w:t>
      </w:r>
      <w:r>
        <w:rPr>
          <w:rFonts w:ascii="宋体" w:hAnsi="宋体" w:cs="宋体" w:hint="eastAsia"/>
          <w:color w:val="000000"/>
          <w:kern w:val="0"/>
        </w:rPr>
        <w:t>年“</w:t>
      </w:r>
      <w:r>
        <w:rPr>
          <w:rFonts w:ascii="宋体" w:hAnsi="宋体" w:cs="宋体" w:hint="eastAsia"/>
          <w:color w:val="000000"/>
          <w:kern w:val="0"/>
        </w:rPr>
        <w:t>924</w:t>
      </w:r>
      <w:r>
        <w:rPr>
          <w:rFonts w:ascii="宋体" w:hAnsi="宋体" w:cs="宋体" w:hint="eastAsia"/>
          <w:color w:val="000000"/>
          <w:kern w:val="0"/>
        </w:rPr>
        <w:t>”行情启动前。随着房价逐步企稳，股市财富效应的积累，部分个股在下半年的某个时点出现基本面拐点是很有可能的，届时在较低的股价水位和市场预期下，出现一定的估值修复行情可以期待，对此我们保持密切跟踪和研究</w:t>
      </w:r>
      <w:r>
        <w:rPr>
          <w:rFonts w:ascii="宋体" w:hAnsi="宋体" w:cs="宋体" w:hint="eastAsia"/>
          <w:color w:val="000000"/>
          <w:kern w:val="0"/>
        </w:rPr>
        <w:t>。</w:t>
      </w:r>
    </w:p>
    <w:p w:rsidR="00570EFA" w:rsidRDefault="00570EFA">
      <w:pPr>
        <w:pStyle w:val="XBRLTitle2"/>
        <w:spacing w:before="156" w:line="360" w:lineRule="auto"/>
        <w:ind w:left="454"/>
      </w:pPr>
      <w:bookmarkStart w:id="129" w:name="_Toc17898193"/>
      <w:bookmarkStart w:id="130" w:name="_Toc17897947"/>
      <w:bookmarkStart w:id="131" w:name="_Toc490050015"/>
      <w:bookmarkStart w:id="132" w:name="_Toc481075062"/>
      <w:bookmarkStart w:id="133" w:name="_Toc512519494"/>
      <w:bookmarkStart w:id="134" w:name="_Toc513295856"/>
      <w:bookmarkStart w:id="135" w:name="_Toc513295906"/>
      <w:bookmarkStart w:id="136" w:name="m405_01_2549"/>
      <w:bookmarkEnd w:id="128"/>
      <w:r>
        <w:rPr>
          <w:rFonts w:hAnsi="宋体" w:hint="eastAsia"/>
        </w:rPr>
        <w:t>报告期内基金的业绩表</w:t>
      </w:r>
      <w:r>
        <w:rPr>
          <w:rFonts w:hAnsi="宋体" w:hint="eastAsia"/>
        </w:rPr>
        <w:t>现</w:t>
      </w:r>
      <w:bookmarkEnd w:id="129"/>
      <w:bookmarkEnd w:id="130"/>
      <w:bookmarkEnd w:id="131"/>
      <w:bookmarkEnd w:id="132"/>
      <w:bookmarkEnd w:id="133"/>
      <w:bookmarkEnd w:id="134"/>
      <w:bookmarkEnd w:id="135"/>
      <w:r>
        <w:rPr>
          <w:rFonts w:hAnsi="宋体" w:hint="eastAsia"/>
        </w:rPr>
        <w:t xml:space="preserve"> </w:t>
      </w:r>
      <w:bookmarkEnd w:id="136"/>
    </w:p>
    <w:p w:rsidR="00570EFA" w:rsidRDefault="00570EFA">
      <w:pPr>
        <w:spacing w:line="360" w:lineRule="auto"/>
        <w:ind w:firstLineChars="200" w:firstLine="420"/>
        <w:rPr>
          <w:rFonts w:hint="eastAsia"/>
        </w:rPr>
      </w:pPr>
      <w:r>
        <w:rPr>
          <w:rFonts w:ascii="宋体" w:hAnsi="宋体" w:hint="eastAsia"/>
        </w:rPr>
        <w:t>本报告期摩根景气甄选混合</w:t>
      </w:r>
      <w:r>
        <w:rPr>
          <w:rFonts w:ascii="宋体" w:hAnsi="宋体" w:hint="eastAsia"/>
        </w:rPr>
        <w:t>A</w:t>
      </w:r>
      <w:r>
        <w:rPr>
          <w:rFonts w:ascii="宋体" w:hAnsi="宋体" w:hint="eastAsia"/>
        </w:rPr>
        <w:t>份额净值增长率为：</w:t>
      </w:r>
      <w:r>
        <w:rPr>
          <w:rFonts w:ascii="宋体" w:hAnsi="宋体" w:hint="eastAsia"/>
        </w:rPr>
        <w:t>73.06%</w:t>
      </w:r>
      <w:r>
        <w:rPr>
          <w:rFonts w:ascii="宋体" w:hAnsi="宋体" w:hint="eastAsia"/>
        </w:rPr>
        <w:t>，同期业绩比较基准收益率为：</w:t>
      </w:r>
      <w:r>
        <w:rPr>
          <w:rFonts w:ascii="宋体" w:hAnsi="宋体" w:hint="eastAsia"/>
        </w:rPr>
        <w:t>7.28%</w:t>
      </w:r>
      <w:r>
        <w:rPr>
          <w:rFonts w:ascii="宋体" w:hAnsi="宋体" w:hint="eastAsia"/>
        </w:rPr>
        <w:t>；</w:t>
      </w:r>
      <w:r>
        <w:rPr>
          <w:rFonts w:ascii="宋体" w:hAnsi="宋体" w:hint="eastAsia"/>
        </w:rPr>
        <w:br/>
      </w:r>
      <w:r>
        <w:rPr>
          <w:rFonts w:ascii="宋体" w:hAnsi="宋体" w:hint="eastAsia"/>
        </w:rPr>
        <w:t xml:space="preserve">　　摩根景气甄选混合</w:t>
      </w:r>
      <w:r>
        <w:rPr>
          <w:rFonts w:ascii="宋体" w:hAnsi="宋体" w:hint="eastAsia"/>
        </w:rPr>
        <w:t>C</w:t>
      </w:r>
      <w:r>
        <w:rPr>
          <w:rFonts w:ascii="宋体" w:hAnsi="宋体" w:hint="eastAsia"/>
        </w:rPr>
        <w:t>份额净值增长率为：</w:t>
      </w:r>
      <w:r>
        <w:rPr>
          <w:rFonts w:ascii="宋体" w:hAnsi="宋体" w:hint="eastAsia"/>
        </w:rPr>
        <w:t>72.88%</w:t>
      </w:r>
      <w:r>
        <w:rPr>
          <w:rFonts w:ascii="宋体" w:hAnsi="宋体" w:hint="eastAsia"/>
        </w:rPr>
        <w:t>，同期业绩比较基准收益率为：</w:t>
      </w:r>
      <w:r>
        <w:rPr>
          <w:rFonts w:ascii="宋体" w:hAnsi="宋体" w:hint="eastAsia"/>
        </w:rPr>
        <w:t>7.28%</w:t>
      </w:r>
      <w:r>
        <w:rPr>
          <w:rFonts w:ascii="宋体" w:hAnsi="宋体" w:hint="eastAsia"/>
        </w:rPr>
        <w:t>。</w:t>
      </w:r>
    </w:p>
    <w:p w:rsidR="00570EFA" w:rsidRDefault="00570EFA">
      <w:pPr>
        <w:pStyle w:val="XBRLTitle2"/>
        <w:spacing w:before="156" w:line="360" w:lineRule="auto"/>
        <w:ind w:left="454"/>
      </w:pPr>
      <w:bookmarkStart w:id="137" w:name="m406"/>
      <w:bookmarkStart w:id="138" w:name="_Toc17898194"/>
      <w:bookmarkStart w:id="139" w:name="_Toc17897948"/>
      <w:bookmarkStart w:id="140" w:name="_Toc490050016"/>
      <w:bookmarkStart w:id="141" w:name="_Toc481075063"/>
      <w:bookmarkStart w:id="142" w:name="_Toc438646465"/>
      <w:bookmarkStart w:id="143" w:name="_Toc512519495"/>
      <w:bookmarkStart w:id="144" w:name="_Toc513295857"/>
      <w:bookmarkStart w:id="145" w:name="_Toc513295907"/>
      <w:bookmarkStart w:id="146" w:name="m407"/>
      <w:bookmarkEnd w:id="137"/>
      <w:r>
        <w:rPr>
          <w:rFonts w:hAnsi="宋体" w:hint="eastAsia"/>
        </w:rPr>
        <w:t>报告期内基金持有人数或基金资产净值预警说</w:t>
      </w:r>
      <w:r>
        <w:rPr>
          <w:rFonts w:hAnsi="宋体" w:hint="eastAsia"/>
        </w:rPr>
        <w:t>明</w:t>
      </w:r>
      <w:bookmarkEnd w:id="138"/>
      <w:bookmarkEnd w:id="139"/>
      <w:bookmarkEnd w:id="140"/>
      <w:bookmarkEnd w:id="141"/>
      <w:bookmarkEnd w:id="142"/>
      <w:bookmarkEnd w:id="143"/>
      <w:bookmarkEnd w:id="144"/>
      <w:bookmarkEnd w:id="145"/>
      <w:r>
        <w:rPr>
          <w:rFonts w:hAnsi="宋体" w:hint="eastAsia"/>
        </w:rPr>
        <w:t xml:space="preserve"> </w:t>
      </w:r>
    </w:p>
    <w:p w:rsidR="00570EFA" w:rsidRDefault="00570EFA">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570EFA" w:rsidRDefault="00570EFA">
      <w:pPr>
        <w:pStyle w:val="XBRLTitle1"/>
        <w:spacing w:before="156" w:line="360" w:lineRule="auto"/>
        <w:ind w:left="425"/>
      </w:pPr>
      <w:bookmarkStart w:id="147" w:name="_Toc17898195"/>
      <w:bookmarkStart w:id="148" w:name="_Toc17897949"/>
      <w:bookmarkStart w:id="149" w:name="_Toc512519496"/>
      <w:bookmarkStart w:id="150" w:name="_Toc481075064"/>
      <w:bookmarkStart w:id="151" w:name="_Toc438646466"/>
      <w:bookmarkStart w:id="152" w:name="_Toc490050017"/>
      <w:bookmarkStart w:id="153" w:name="_Toc513295858"/>
      <w:bookmarkStart w:id="154" w:name="_Toc513295908"/>
      <w:bookmarkEnd w:id="146"/>
      <w:r>
        <w:rPr>
          <w:rFonts w:hAnsi="宋体" w:hint="eastAsia"/>
        </w:rPr>
        <w:t>投资组合报</w:t>
      </w:r>
      <w:r>
        <w:rPr>
          <w:rFonts w:hAnsi="宋体" w:hint="eastAsia"/>
        </w:rPr>
        <w:t>告</w:t>
      </w:r>
      <w:bookmarkEnd w:id="147"/>
      <w:bookmarkEnd w:id="148"/>
      <w:bookmarkEnd w:id="149"/>
      <w:bookmarkEnd w:id="150"/>
      <w:bookmarkEnd w:id="151"/>
      <w:bookmarkEnd w:id="152"/>
      <w:bookmarkEnd w:id="153"/>
      <w:bookmarkEnd w:id="154"/>
      <w:r>
        <w:rPr>
          <w:rFonts w:hAnsi="宋体" w:hint="eastAsia"/>
        </w:rPr>
        <w:t xml:space="preserve"> </w:t>
      </w:r>
    </w:p>
    <w:p w:rsidR="00570EFA" w:rsidRDefault="00570EFA">
      <w:pPr>
        <w:pStyle w:val="XBRLTitle2"/>
        <w:spacing w:before="156" w:line="360" w:lineRule="auto"/>
        <w:ind w:left="454"/>
        <w:rPr>
          <w:rFonts w:hint="eastAsia"/>
        </w:rPr>
      </w:pPr>
      <w:bookmarkStart w:id="155" w:name="_Toc17898196"/>
      <w:bookmarkStart w:id="156" w:name="_Toc17897950"/>
      <w:bookmarkStart w:id="157" w:name="_Toc481075065"/>
      <w:bookmarkStart w:id="158" w:name="_Toc438646467"/>
      <w:bookmarkStart w:id="159" w:name="_Toc490050018"/>
      <w:bookmarkStart w:id="160" w:name="_Toc512519497"/>
      <w:bookmarkStart w:id="161" w:name="_Toc513295859"/>
      <w:bookmarkStart w:id="162" w:name="_Toc513295909"/>
      <w:bookmarkStart w:id="163" w:name="m501"/>
      <w:r>
        <w:rPr>
          <w:rFonts w:hAnsi="宋体" w:hint="eastAsia"/>
        </w:rPr>
        <w:t>报告期末基金资产组合情</w:t>
      </w:r>
      <w:r>
        <w:rPr>
          <w:rFonts w:hAnsi="宋体" w:hint="eastAsia"/>
        </w:rPr>
        <w:t>况</w:t>
      </w:r>
      <w:bookmarkEnd w:id="155"/>
      <w:bookmarkEnd w:id="156"/>
      <w:bookmarkEnd w:id="157"/>
      <w:bookmarkEnd w:id="158"/>
      <w:bookmarkEnd w:id="159"/>
      <w:bookmarkEnd w:id="160"/>
      <w:bookmarkEnd w:id="161"/>
      <w:bookmarkEnd w:id="162"/>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247081310"/>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70EFA" w:rsidRDefault="00570EFA">
            <w:pPr>
              <w:jc w:val="center"/>
              <w:rPr>
                <w:rFonts w:hint="eastAsia"/>
              </w:rPr>
            </w:pPr>
            <w:bookmarkStart w:id="164" w:name="m08QD_01_tab"/>
            <w:bookmarkEnd w:id="164"/>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570EFA" w:rsidRDefault="00570EFA">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570EFA" w:rsidRDefault="00570EFA">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570EFA" w:rsidRDefault="00570EFA">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24708131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570EFA" w:rsidRDefault="00570EFA">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1,139,470,838.2</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80.8</w:t>
            </w:r>
            <w:r>
              <w:rPr>
                <w:rFonts w:ascii="宋体" w:hAnsi="宋体" w:hint="eastAsia"/>
                <w:szCs w:val="24"/>
                <w:lang w:eastAsia="zh-Hans"/>
              </w:rPr>
              <w:t>9</w:t>
            </w:r>
          </w:p>
        </w:tc>
      </w:tr>
      <w:tr w:rsidR="00000000">
        <w:trPr>
          <w:divId w:val="24708131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70EFA" w:rsidRDefault="00570EFA">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1,139,470,838.2</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80.8</w:t>
            </w:r>
            <w:r>
              <w:rPr>
                <w:rFonts w:ascii="宋体" w:hAnsi="宋体" w:hint="eastAsia"/>
                <w:szCs w:val="24"/>
                <w:lang w:eastAsia="zh-Hans"/>
              </w:rPr>
              <w:t>9</w:t>
            </w:r>
          </w:p>
        </w:tc>
      </w:tr>
      <w:tr w:rsidR="00000000">
        <w:trPr>
          <w:divId w:val="24708131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570EFA" w:rsidRDefault="00570EFA">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r>
      <w:tr w:rsidR="00000000">
        <w:trPr>
          <w:divId w:val="24708131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570EFA" w:rsidRDefault="00570EFA">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515,015.8</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24708131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70EFA" w:rsidRDefault="00570EFA">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515,015.8</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24708131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70EFA" w:rsidRDefault="00570EFA">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r>
      <w:tr w:rsidR="00000000">
        <w:trPr>
          <w:divId w:val="24708131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570EFA" w:rsidRDefault="00570EFA">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r>
      <w:tr w:rsidR="00000000">
        <w:trPr>
          <w:divId w:val="24708131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570EFA" w:rsidRDefault="00570EFA">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r>
      <w:tr w:rsidR="00000000">
        <w:trPr>
          <w:divId w:val="24708131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570EFA" w:rsidRDefault="00570EFA">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r>
      <w:tr w:rsidR="00000000">
        <w:trPr>
          <w:divId w:val="24708131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70EFA" w:rsidRDefault="00570EFA">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r>
      <w:tr w:rsidR="00000000">
        <w:trPr>
          <w:divId w:val="24708131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570EFA" w:rsidRDefault="00570EFA">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264,334,365.3</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18.7</w:t>
            </w:r>
            <w:r>
              <w:rPr>
                <w:rFonts w:ascii="宋体" w:hAnsi="宋体" w:hint="eastAsia"/>
                <w:szCs w:val="24"/>
                <w:lang w:eastAsia="zh-Hans"/>
              </w:rPr>
              <w:t>6</w:t>
            </w:r>
          </w:p>
        </w:tc>
      </w:tr>
      <w:tr w:rsidR="00000000">
        <w:trPr>
          <w:divId w:val="24708131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570EFA" w:rsidRDefault="00570EFA">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4,365,675.0</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0.3</w:t>
            </w:r>
            <w:r>
              <w:rPr>
                <w:rFonts w:ascii="宋体" w:hAnsi="宋体" w:hint="eastAsia"/>
                <w:szCs w:val="24"/>
                <w:lang w:eastAsia="zh-Hans"/>
              </w:rPr>
              <w:t>1</w:t>
            </w:r>
          </w:p>
        </w:tc>
      </w:tr>
      <w:tr w:rsidR="00000000">
        <w:trPr>
          <w:divId w:val="24708131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570EFA" w:rsidRDefault="00570EFA">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1,408,685,894.4</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100.0</w:t>
            </w:r>
            <w:r>
              <w:rPr>
                <w:rFonts w:ascii="宋体" w:hAnsi="宋体" w:hint="eastAsia"/>
                <w:szCs w:val="24"/>
                <w:lang w:eastAsia="zh-Hans"/>
              </w:rPr>
              <w:t>0</w:t>
            </w:r>
          </w:p>
        </w:tc>
      </w:tr>
    </w:tbl>
    <w:p w:rsidR="00570EFA" w:rsidRDefault="00570EFA">
      <w:pPr>
        <w:spacing w:line="360" w:lineRule="auto"/>
        <w:jc w:val="left"/>
        <w:divId w:val="509099301"/>
      </w:pPr>
      <w:r>
        <w:rPr>
          <w:rFonts w:ascii="宋体" w:hAnsi="宋体" w:hint="eastAsia"/>
          <w:szCs w:val="21"/>
        </w:rPr>
        <w:t>注</w:t>
      </w:r>
      <w:r>
        <w:rPr>
          <w:rFonts w:ascii="宋体" w:hAnsi="宋体" w:hint="eastAsia"/>
          <w:szCs w:val="21"/>
        </w:rPr>
        <w:t>：</w:t>
      </w:r>
      <w:r>
        <w:rPr>
          <w:rFonts w:ascii="宋体" w:hAnsi="宋体" w:hint="eastAsia"/>
        </w:rPr>
        <w:t>本基金本报告期末通过港股通交易机制投资的港股公允价值为人民币</w:t>
      </w:r>
      <w:r>
        <w:rPr>
          <w:rFonts w:ascii="宋体" w:hAnsi="宋体" w:hint="eastAsia"/>
        </w:rPr>
        <w:t>46,696,061.92</w:t>
      </w:r>
      <w:r>
        <w:rPr>
          <w:rFonts w:ascii="宋体" w:hAnsi="宋体" w:hint="eastAsia"/>
        </w:rPr>
        <w:t>元</w:t>
      </w:r>
      <w:r>
        <w:rPr>
          <w:rFonts w:ascii="宋体" w:hAnsi="宋体" w:hint="eastAsia"/>
        </w:rPr>
        <w:t>,</w:t>
      </w:r>
      <w:r>
        <w:rPr>
          <w:rFonts w:ascii="宋体" w:hAnsi="宋体" w:hint="eastAsia"/>
        </w:rPr>
        <w:t>占期末净值比例为</w:t>
      </w:r>
      <w:r>
        <w:rPr>
          <w:rFonts w:ascii="宋体" w:hAnsi="宋体" w:hint="eastAsia"/>
        </w:rPr>
        <w:t>3.47%</w:t>
      </w:r>
      <w:r>
        <w:rPr>
          <w:rFonts w:ascii="宋体" w:hAnsi="宋体" w:hint="eastAsia"/>
        </w:rPr>
        <w:t>。</w:t>
      </w:r>
    </w:p>
    <w:p w:rsidR="00570EFA" w:rsidRDefault="00570EFA">
      <w:pPr>
        <w:pStyle w:val="XBRLTitle2"/>
        <w:spacing w:before="156" w:line="360" w:lineRule="auto"/>
        <w:ind w:left="454"/>
      </w:pPr>
      <w:bookmarkStart w:id="165" w:name="_Toc17898197"/>
      <w:bookmarkStart w:id="166" w:name="_Toc17897951"/>
      <w:bookmarkStart w:id="167" w:name="_Toc512519498"/>
      <w:bookmarkStart w:id="168" w:name="_Toc481075066"/>
      <w:bookmarkStart w:id="169" w:name="_Toc438646468"/>
      <w:bookmarkStart w:id="170" w:name="_Toc490050019"/>
      <w:bookmarkStart w:id="171" w:name="_Toc513295860"/>
      <w:bookmarkStart w:id="172" w:name="_Toc513295910"/>
      <w:bookmarkEnd w:id="163"/>
      <w:r>
        <w:rPr>
          <w:rFonts w:hAnsi="宋体" w:hint="eastAsia"/>
        </w:rPr>
        <w:t>报告期末按行业分类的股票投资组</w:t>
      </w:r>
      <w:r>
        <w:rPr>
          <w:rFonts w:hAnsi="宋体" w:hint="eastAsia"/>
        </w:rPr>
        <w:t>合</w:t>
      </w:r>
      <w:bookmarkEnd w:id="165"/>
      <w:bookmarkEnd w:id="166"/>
      <w:bookmarkEnd w:id="167"/>
      <w:bookmarkEnd w:id="168"/>
      <w:bookmarkEnd w:id="169"/>
      <w:bookmarkEnd w:id="170"/>
      <w:bookmarkEnd w:id="171"/>
      <w:bookmarkEnd w:id="172"/>
      <w:r>
        <w:rPr>
          <w:rFonts w:hAnsi="宋体" w:hint="eastAsia"/>
          <w:lang w:eastAsia="zh-CN"/>
        </w:rPr>
        <w:t xml:space="preserve"> </w:t>
      </w:r>
    </w:p>
    <w:p w:rsidR="00570EFA" w:rsidRDefault="00570EFA">
      <w:pPr>
        <w:pStyle w:val="XBRLTitle3"/>
        <w:spacing w:before="156"/>
        <w:ind w:left="0"/>
        <w:rPr>
          <w:rFonts w:hint="eastAsia"/>
        </w:rPr>
      </w:pPr>
      <w:bookmarkStart w:id="173" w:name="_Toc17898198"/>
      <w:bookmarkStart w:id="174" w:name="_Toc481075067"/>
      <w:bookmarkStart w:id="175" w:name="_Toc490050020"/>
      <w:bookmarkStart w:id="176" w:name="_Toc512519499"/>
      <w:bookmarkStart w:id="177" w:name="_Toc513295911"/>
      <w:r>
        <w:rPr>
          <w:rFonts w:hint="eastAsia"/>
        </w:rPr>
        <w:t>报告期末按行业分类的境内股票投资组</w:t>
      </w:r>
      <w:r>
        <w:rPr>
          <w:rFonts w:hint="eastAsia"/>
        </w:rPr>
        <w:t>合</w:t>
      </w:r>
      <w:bookmarkEnd w:id="173"/>
      <w:bookmarkEnd w:id="174"/>
      <w:bookmarkEnd w:id="175"/>
      <w:bookmarkEnd w:id="176"/>
      <w:bookmarkEnd w:id="177"/>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705597050"/>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570EFA" w:rsidRDefault="00570EFA">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570EFA" w:rsidRDefault="00570EFA">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570EFA" w:rsidRDefault="00570EFA">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570EFA" w:rsidRDefault="00570EFA">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70559705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70EFA" w:rsidRDefault="00570EFA">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70EFA" w:rsidRDefault="00570EFA">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70EFA" w:rsidRDefault="00570EFA">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70EFA" w:rsidRDefault="00570EFA">
            <w:pPr>
              <w:jc w:val="right"/>
            </w:pPr>
            <w:r>
              <w:rPr>
                <w:rFonts w:ascii="宋体" w:hAnsi="宋体" w:hint="eastAsia"/>
                <w:szCs w:val="24"/>
                <w:lang w:eastAsia="zh-Hans"/>
              </w:rPr>
              <w:t>-</w:t>
            </w:r>
          </w:p>
        </w:tc>
      </w:tr>
      <w:tr w:rsidR="00000000">
        <w:trPr>
          <w:divId w:val="170559705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70EFA" w:rsidRDefault="00570EFA">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70EFA" w:rsidRDefault="00570EFA">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70EFA" w:rsidRDefault="00570EFA">
            <w:pPr>
              <w:jc w:val="right"/>
            </w:pPr>
            <w:r>
              <w:rPr>
                <w:rFonts w:ascii="宋体" w:hAnsi="宋体" w:hint="eastAsia"/>
                <w:szCs w:val="24"/>
                <w:lang w:eastAsia="zh-Hans"/>
              </w:rPr>
              <w:t>1,449,580.0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70EFA" w:rsidRDefault="00570EFA">
            <w:pPr>
              <w:jc w:val="right"/>
            </w:pPr>
            <w:r>
              <w:rPr>
                <w:rFonts w:ascii="宋体" w:hAnsi="宋体" w:hint="eastAsia"/>
                <w:szCs w:val="24"/>
                <w:lang w:eastAsia="zh-Hans"/>
              </w:rPr>
              <w:t>0.1</w:t>
            </w:r>
            <w:r>
              <w:rPr>
                <w:rFonts w:ascii="宋体" w:hAnsi="宋体" w:hint="eastAsia"/>
                <w:szCs w:val="24"/>
                <w:lang w:eastAsia="zh-Hans"/>
              </w:rPr>
              <w:t>1</w:t>
            </w:r>
          </w:p>
        </w:tc>
      </w:tr>
      <w:tr w:rsidR="00000000">
        <w:trPr>
          <w:divId w:val="170559705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70EFA" w:rsidRDefault="00570EFA">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70EFA" w:rsidRDefault="00570EFA">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70EFA" w:rsidRDefault="00570EFA">
            <w:pPr>
              <w:jc w:val="right"/>
            </w:pPr>
            <w:r>
              <w:rPr>
                <w:rFonts w:ascii="宋体" w:hAnsi="宋体" w:hint="eastAsia"/>
                <w:szCs w:val="24"/>
                <w:lang w:eastAsia="zh-Hans"/>
              </w:rPr>
              <w:t>1,088,185,457.6</w:t>
            </w:r>
            <w:r>
              <w:rPr>
                <w:rFonts w:ascii="宋体" w:hAnsi="宋体" w:hint="eastAsia"/>
                <w:szCs w:val="24"/>
                <w:lang w:eastAsia="zh-Hans"/>
              </w:rPr>
              <w:t>1</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70EFA" w:rsidRDefault="00570EFA">
            <w:pPr>
              <w:jc w:val="right"/>
            </w:pPr>
            <w:r>
              <w:rPr>
                <w:rFonts w:ascii="宋体" w:hAnsi="宋体" w:hint="eastAsia"/>
                <w:szCs w:val="24"/>
                <w:lang w:eastAsia="zh-Hans"/>
              </w:rPr>
              <w:t>80.8</w:t>
            </w:r>
            <w:r>
              <w:rPr>
                <w:rFonts w:ascii="宋体" w:hAnsi="宋体" w:hint="eastAsia"/>
                <w:szCs w:val="24"/>
                <w:lang w:eastAsia="zh-Hans"/>
              </w:rPr>
              <w:t>8</w:t>
            </w:r>
          </w:p>
        </w:tc>
      </w:tr>
      <w:tr w:rsidR="00000000">
        <w:trPr>
          <w:divId w:val="170559705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70EFA" w:rsidRDefault="00570EFA">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70EFA" w:rsidRDefault="00570EFA">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70EFA" w:rsidRDefault="00570EFA">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70EFA" w:rsidRDefault="00570EFA">
            <w:pPr>
              <w:jc w:val="right"/>
            </w:pPr>
            <w:r>
              <w:rPr>
                <w:rFonts w:ascii="宋体" w:hAnsi="宋体" w:hint="eastAsia"/>
                <w:szCs w:val="24"/>
                <w:lang w:eastAsia="zh-Hans"/>
              </w:rPr>
              <w:t>-</w:t>
            </w:r>
          </w:p>
        </w:tc>
      </w:tr>
      <w:tr w:rsidR="00000000">
        <w:trPr>
          <w:divId w:val="170559705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70EFA" w:rsidRDefault="00570EFA">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70EFA" w:rsidRDefault="00570EFA">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70EFA" w:rsidRDefault="00570EFA">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70EFA" w:rsidRDefault="00570EFA">
            <w:pPr>
              <w:jc w:val="right"/>
            </w:pPr>
            <w:r>
              <w:rPr>
                <w:rFonts w:ascii="宋体" w:hAnsi="宋体" w:hint="eastAsia"/>
                <w:szCs w:val="24"/>
                <w:lang w:eastAsia="zh-Hans"/>
              </w:rPr>
              <w:t>-</w:t>
            </w:r>
          </w:p>
        </w:tc>
      </w:tr>
      <w:tr w:rsidR="00000000">
        <w:trPr>
          <w:divId w:val="170559705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70EFA" w:rsidRDefault="00570EFA">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70EFA" w:rsidRDefault="00570EFA">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70EFA" w:rsidRDefault="00570EFA">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70EFA" w:rsidRDefault="00570EFA">
            <w:pPr>
              <w:jc w:val="right"/>
            </w:pPr>
            <w:r>
              <w:rPr>
                <w:rFonts w:ascii="宋体" w:hAnsi="宋体" w:hint="eastAsia"/>
                <w:szCs w:val="24"/>
                <w:lang w:eastAsia="zh-Hans"/>
              </w:rPr>
              <w:t>-</w:t>
            </w:r>
          </w:p>
        </w:tc>
      </w:tr>
      <w:tr w:rsidR="00000000">
        <w:trPr>
          <w:divId w:val="170559705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70EFA" w:rsidRDefault="00570EFA">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70EFA" w:rsidRDefault="00570EFA">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70EFA" w:rsidRDefault="00570EFA">
            <w:pPr>
              <w:jc w:val="right"/>
            </w:pPr>
            <w:r>
              <w:rPr>
                <w:rFonts w:ascii="宋体" w:hAnsi="宋体" w:hint="eastAsia"/>
                <w:szCs w:val="24"/>
                <w:lang w:eastAsia="zh-Hans"/>
              </w:rPr>
              <w:t>530,775.0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70EFA" w:rsidRDefault="00570EFA">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170559705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70EFA" w:rsidRDefault="00570EFA">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70EFA" w:rsidRDefault="00570EFA">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70EFA" w:rsidRDefault="00570EFA">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70EFA" w:rsidRDefault="00570EFA">
            <w:pPr>
              <w:jc w:val="right"/>
            </w:pPr>
            <w:r>
              <w:rPr>
                <w:rFonts w:ascii="宋体" w:hAnsi="宋体" w:hint="eastAsia"/>
                <w:szCs w:val="24"/>
                <w:lang w:eastAsia="zh-Hans"/>
              </w:rPr>
              <w:t>-</w:t>
            </w:r>
          </w:p>
        </w:tc>
      </w:tr>
      <w:tr w:rsidR="00000000">
        <w:trPr>
          <w:divId w:val="170559705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70EFA" w:rsidRDefault="00570EFA">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70EFA" w:rsidRDefault="00570EFA">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70EFA" w:rsidRDefault="00570EFA">
            <w:pPr>
              <w:jc w:val="right"/>
            </w:pPr>
            <w:r>
              <w:rPr>
                <w:rFonts w:ascii="宋体" w:hAnsi="宋体" w:hint="eastAsia"/>
                <w:szCs w:val="24"/>
                <w:lang w:eastAsia="zh-Hans"/>
              </w:rPr>
              <w:t>56,508.7</w:t>
            </w:r>
            <w:r>
              <w:rPr>
                <w:rFonts w:ascii="宋体" w:hAnsi="宋体" w:hint="eastAsia"/>
                <w:szCs w:val="24"/>
                <w:lang w:eastAsia="zh-Hans"/>
              </w:rPr>
              <w:t>2</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70EFA" w:rsidRDefault="00570EFA">
            <w:pPr>
              <w:jc w:val="right"/>
            </w:pPr>
            <w:r>
              <w:rPr>
                <w:rFonts w:ascii="宋体" w:hAnsi="宋体" w:hint="eastAsia"/>
                <w:szCs w:val="24"/>
                <w:lang w:eastAsia="zh-Hans"/>
              </w:rPr>
              <w:t>0.0</w:t>
            </w:r>
            <w:r>
              <w:rPr>
                <w:rFonts w:ascii="宋体" w:hAnsi="宋体" w:hint="eastAsia"/>
                <w:szCs w:val="24"/>
                <w:lang w:eastAsia="zh-Hans"/>
              </w:rPr>
              <w:t>0</w:t>
            </w:r>
          </w:p>
        </w:tc>
      </w:tr>
      <w:tr w:rsidR="00000000">
        <w:trPr>
          <w:divId w:val="170559705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70EFA" w:rsidRDefault="00570EFA">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70EFA" w:rsidRDefault="00570EFA">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70EFA" w:rsidRDefault="00570EFA">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70EFA" w:rsidRDefault="00570EFA">
            <w:pPr>
              <w:jc w:val="right"/>
            </w:pPr>
            <w:r>
              <w:rPr>
                <w:rFonts w:ascii="宋体" w:hAnsi="宋体" w:hint="eastAsia"/>
                <w:szCs w:val="24"/>
                <w:lang w:eastAsia="zh-Hans"/>
              </w:rPr>
              <w:t>-</w:t>
            </w:r>
          </w:p>
        </w:tc>
      </w:tr>
      <w:tr w:rsidR="00000000">
        <w:trPr>
          <w:divId w:val="170559705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70EFA" w:rsidRDefault="00570EFA">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70EFA" w:rsidRDefault="00570EFA">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70EFA" w:rsidRDefault="00570EFA">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70EFA" w:rsidRDefault="00570EFA">
            <w:pPr>
              <w:jc w:val="right"/>
            </w:pPr>
            <w:r>
              <w:rPr>
                <w:rFonts w:ascii="宋体" w:hAnsi="宋体" w:hint="eastAsia"/>
                <w:szCs w:val="24"/>
                <w:lang w:eastAsia="zh-Hans"/>
              </w:rPr>
              <w:t>-</w:t>
            </w:r>
          </w:p>
        </w:tc>
      </w:tr>
      <w:tr w:rsidR="00000000">
        <w:trPr>
          <w:divId w:val="170559705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70EFA" w:rsidRDefault="00570EFA">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70EFA" w:rsidRDefault="00570EFA">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70EFA" w:rsidRDefault="00570EFA">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70EFA" w:rsidRDefault="00570EFA">
            <w:pPr>
              <w:jc w:val="right"/>
            </w:pPr>
            <w:r>
              <w:rPr>
                <w:rFonts w:ascii="宋体" w:hAnsi="宋体" w:hint="eastAsia"/>
                <w:szCs w:val="24"/>
                <w:lang w:eastAsia="zh-Hans"/>
              </w:rPr>
              <w:t>-</w:t>
            </w:r>
          </w:p>
        </w:tc>
      </w:tr>
      <w:tr w:rsidR="00000000">
        <w:trPr>
          <w:divId w:val="170559705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70EFA" w:rsidRDefault="00570EFA">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70EFA" w:rsidRDefault="00570EFA">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70EFA" w:rsidRDefault="00570EFA">
            <w:pPr>
              <w:jc w:val="right"/>
            </w:pPr>
            <w:r>
              <w:rPr>
                <w:rFonts w:ascii="宋体" w:hAnsi="宋体" w:hint="eastAsia"/>
                <w:szCs w:val="24"/>
                <w:lang w:eastAsia="zh-Hans"/>
              </w:rPr>
              <w:t>2,552,455.0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70EFA" w:rsidRDefault="00570EFA">
            <w:pPr>
              <w:jc w:val="right"/>
            </w:pPr>
            <w:r>
              <w:rPr>
                <w:rFonts w:ascii="宋体" w:hAnsi="宋体" w:hint="eastAsia"/>
                <w:szCs w:val="24"/>
                <w:lang w:eastAsia="zh-Hans"/>
              </w:rPr>
              <w:t>0.1</w:t>
            </w:r>
            <w:r>
              <w:rPr>
                <w:rFonts w:ascii="宋体" w:hAnsi="宋体" w:hint="eastAsia"/>
                <w:szCs w:val="24"/>
                <w:lang w:eastAsia="zh-Hans"/>
              </w:rPr>
              <w:t>9</w:t>
            </w:r>
          </w:p>
        </w:tc>
      </w:tr>
      <w:tr w:rsidR="00000000">
        <w:trPr>
          <w:divId w:val="170559705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70EFA" w:rsidRDefault="00570EFA">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70EFA" w:rsidRDefault="00570EFA">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70EFA" w:rsidRDefault="00570EFA">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70EFA" w:rsidRDefault="00570EFA">
            <w:pPr>
              <w:jc w:val="right"/>
            </w:pPr>
            <w:r>
              <w:rPr>
                <w:rFonts w:ascii="宋体" w:hAnsi="宋体" w:hint="eastAsia"/>
                <w:szCs w:val="24"/>
                <w:lang w:eastAsia="zh-Hans"/>
              </w:rPr>
              <w:t>-</w:t>
            </w:r>
          </w:p>
        </w:tc>
      </w:tr>
      <w:tr w:rsidR="00000000">
        <w:trPr>
          <w:divId w:val="170559705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70EFA" w:rsidRDefault="00570EFA">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70EFA" w:rsidRDefault="00570EFA">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70EFA" w:rsidRDefault="00570EFA">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70EFA" w:rsidRDefault="00570EFA">
            <w:pPr>
              <w:jc w:val="right"/>
            </w:pPr>
            <w:r>
              <w:rPr>
                <w:rFonts w:ascii="宋体" w:hAnsi="宋体" w:hint="eastAsia"/>
                <w:szCs w:val="24"/>
                <w:lang w:eastAsia="zh-Hans"/>
              </w:rPr>
              <w:t>-</w:t>
            </w:r>
          </w:p>
        </w:tc>
      </w:tr>
      <w:tr w:rsidR="00000000">
        <w:trPr>
          <w:divId w:val="170559705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70EFA" w:rsidRDefault="00570EFA">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70EFA" w:rsidRDefault="00570EFA">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70EFA" w:rsidRDefault="00570EFA">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70EFA" w:rsidRDefault="00570EFA">
            <w:pPr>
              <w:jc w:val="right"/>
            </w:pPr>
            <w:r>
              <w:rPr>
                <w:rFonts w:ascii="宋体" w:hAnsi="宋体" w:hint="eastAsia"/>
                <w:szCs w:val="24"/>
                <w:lang w:eastAsia="zh-Hans"/>
              </w:rPr>
              <w:t>-</w:t>
            </w:r>
          </w:p>
        </w:tc>
      </w:tr>
      <w:tr w:rsidR="00000000">
        <w:trPr>
          <w:divId w:val="170559705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70EFA" w:rsidRDefault="00570EFA">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70EFA" w:rsidRDefault="00570EFA">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70EFA" w:rsidRDefault="00570EFA">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70EFA" w:rsidRDefault="00570EFA">
            <w:pPr>
              <w:jc w:val="right"/>
            </w:pPr>
            <w:r>
              <w:rPr>
                <w:rFonts w:ascii="宋体" w:hAnsi="宋体" w:hint="eastAsia"/>
                <w:szCs w:val="24"/>
                <w:lang w:eastAsia="zh-Hans"/>
              </w:rPr>
              <w:t>-</w:t>
            </w:r>
          </w:p>
        </w:tc>
      </w:tr>
      <w:tr w:rsidR="00000000">
        <w:trPr>
          <w:divId w:val="170559705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70EFA" w:rsidRDefault="00570EFA">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70EFA" w:rsidRDefault="00570EFA">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70EFA" w:rsidRDefault="00570EFA">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70EFA" w:rsidRDefault="00570EFA">
            <w:pPr>
              <w:jc w:val="right"/>
            </w:pPr>
            <w:r>
              <w:rPr>
                <w:rFonts w:ascii="宋体" w:hAnsi="宋体" w:hint="eastAsia"/>
                <w:szCs w:val="24"/>
                <w:lang w:eastAsia="zh-Hans"/>
              </w:rPr>
              <w:t>-</w:t>
            </w:r>
          </w:p>
        </w:tc>
      </w:tr>
      <w:tr w:rsidR="00000000">
        <w:trPr>
          <w:divId w:val="170559705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70EFA" w:rsidRDefault="00570EFA">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70EFA" w:rsidRDefault="00570EFA">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70EFA" w:rsidRDefault="00570EFA">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70EFA" w:rsidRDefault="00570EFA">
            <w:pPr>
              <w:jc w:val="right"/>
            </w:pPr>
            <w:r>
              <w:rPr>
                <w:rFonts w:ascii="宋体" w:hAnsi="宋体" w:hint="eastAsia"/>
                <w:szCs w:val="24"/>
                <w:lang w:eastAsia="zh-Hans"/>
              </w:rPr>
              <w:t>-</w:t>
            </w:r>
          </w:p>
        </w:tc>
      </w:tr>
      <w:tr w:rsidR="00000000">
        <w:trPr>
          <w:divId w:val="170559705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70EFA" w:rsidRDefault="00570EFA">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70EFA" w:rsidRDefault="00570EFA">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70EFA" w:rsidRDefault="00570EFA">
            <w:pPr>
              <w:jc w:val="right"/>
            </w:pPr>
            <w:r>
              <w:rPr>
                <w:rFonts w:ascii="宋体" w:hAnsi="宋体" w:hint="eastAsia"/>
                <w:szCs w:val="24"/>
                <w:lang w:eastAsia="zh-Hans"/>
              </w:rPr>
              <w:t>1,092,774,776.3</w:t>
            </w:r>
            <w:r>
              <w:rPr>
                <w:rFonts w:ascii="宋体" w:hAnsi="宋体" w:hint="eastAsia"/>
                <w:szCs w:val="24"/>
                <w:lang w:eastAsia="zh-Hans"/>
              </w:rPr>
              <w:t>3</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70EFA" w:rsidRDefault="00570EFA">
            <w:pPr>
              <w:jc w:val="right"/>
            </w:pPr>
            <w:r>
              <w:rPr>
                <w:rFonts w:ascii="宋体" w:hAnsi="宋体" w:hint="eastAsia"/>
                <w:szCs w:val="24"/>
                <w:lang w:eastAsia="zh-Hans"/>
              </w:rPr>
              <w:t>81.2</w:t>
            </w:r>
            <w:r>
              <w:rPr>
                <w:rFonts w:ascii="宋体" w:hAnsi="宋体" w:hint="eastAsia"/>
                <w:szCs w:val="24"/>
                <w:lang w:eastAsia="zh-Hans"/>
              </w:rPr>
              <w:t>2</w:t>
            </w:r>
          </w:p>
        </w:tc>
      </w:tr>
    </w:tbl>
    <w:p w:rsidR="00570EFA" w:rsidRDefault="00570EFA">
      <w:pPr>
        <w:pStyle w:val="XBRLTitle3"/>
        <w:spacing w:before="156"/>
        <w:ind w:left="0"/>
      </w:pPr>
      <w:bookmarkStart w:id="178" w:name="_Toc17898199"/>
      <w:bookmarkStart w:id="179" w:name="_Toc481075068"/>
      <w:bookmarkStart w:id="180" w:name="_Toc490050021"/>
      <w:bookmarkStart w:id="181" w:name="_Toc512519500"/>
      <w:bookmarkStart w:id="182" w:name="_Toc513295912"/>
      <w:bookmarkStart w:id="183" w:name="m502_tab"/>
      <w:r>
        <w:rPr>
          <w:rFonts w:hint="eastAsia"/>
        </w:rPr>
        <w:t>报告期末按行业分类的港股通投资股票投资组</w:t>
      </w:r>
      <w:r>
        <w:rPr>
          <w:rFonts w:hint="eastAsia"/>
        </w:rPr>
        <w:t>合</w:t>
      </w:r>
      <w:bookmarkEnd w:id="178"/>
      <w:bookmarkEnd w:id="179"/>
      <w:bookmarkEnd w:id="180"/>
      <w:bookmarkEnd w:id="181"/>
      <w:bookmarkEnd w:id="182"/>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000000">
        <w:trPr>
          <w:divId w:val="1662611559"/>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70EFA" w:rsidRDefault="00570EFA">
            <w:pPr>
              <w:jc w:val="center"/>
              <w:rPr>
                <w:rFonts w:hint="eastAsia"/>
              </w:rPr>
            </w:pPr>
            <w:r>
              <w:rPr>
                <w:rFonts w:ascii="宋体" w:hAnsi="宋体" w:hint="eastAsia"/>
                <w:color w:val="000000"/>
              </w:rPr>
              <w:t>行业类别</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70EFA" w:rsidRDefault="00570EFA">
            <w:pPr>
              <w:jc w:val="center"/>
            </w:pPr>
            <w:r>
              <w:rPr>
                <w:rFonts w:ascii="宋体" w:hAnsi="宋体" w:hint="eastAsia"/>
                <w:color w:val="000000"/>
              </w:rPr>
              <w:t>公允价值（人民币）</w:t>
            </w:r>
            <w:r>
              <w:rPr>
                <w:rFonts w:ascii="宋体" w:hAnsi="宋体" w:hint="eastAsia"/>
                <w:color w:val="000000"/>
              </w:rPr>
              <w:t xml:space="preserve">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70EFA" w:rsidRDefault="00570EFA">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66261155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left"/>
            </w:pPr>
            <w:r>
              <w:rPr>
                <w:rFonts w:ascii="宋体" w:hAnsi="宋体" w:hint="eastAsia"/>
                <w:szCs w:val="24"/>
                <w:lang w:eastAsia="zh-Hans"/>
              </w:rPr>
              <w:t>基础材</w:t>
            </w:r>
            <w:r>
              <w:rPr>
                <w:rFonts w:ascii="宋体" w:hAnsi="宋体" w:hint="eastAsia"/>
                <w:szCs w:val="24"/>
                <w:lang w:eastAsia="zh-Hans"/>
              </w:rPr>
              <w:t>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right"/>
            </w:pPr>
            <w:r>
              <w:rPr>
                <w:rFonts w:ascii="宋体" w:hAnsi="宋体" w:hint="eastAsia"/>
                <w:szCs w:val="24"/>
                <w:lang w:eastAsia="zh-Hans"/>
              </w:rPr>
              <w:t>-</w:t>
            </w:r>
          </w:p>
        </w:tc>
      </w:tr>
      <w:tr w:rsidR="00000000">
        <w:trPr>
          <w:divId w:val="166261155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left"/>
            </w:pPr>
            <w:r>
              <w:rPr>
                <w:rFonts w:ascii="宋体" w:hAnsi="宋体" w:hint="eastAsia"/>
                <w:szCs w:val="24"/>
                <w:lang w:eastAsia="zh-Hans"/>
              </w:rPr>
              <w:t>消费者非必需</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right"/>
            </w:pPr>
            <w:r>
              <w:rPr>
                <w:rFonts w:ascii="宋体" w:hAnsi="宋体" w:hint="eastAsia"/>
                <w:szCs w:val="24"/>
                <w:lang w:eastAsia="zh-Hans"/>
              </w:rPr>
              <w:t>3,067,180.0</w:t>
            </w:r>
            <w:r>
              <w:rPr>
                <w:rFonts w:ascii="宋体" w:hAnsi="宋体" w:hint="eastAsia"/>
                <w:szCs w:val="24"/>
                <w:lang w:eastAsia="zh-Hans"/>
              </w:rPr>
              <w:t>9</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right"/>
            </w:pPr>
            <w:r>
              <w:rPr>
                <w:rFonts w:ascii="宋体" w:hAnsi="宋体" w:hint="eastAsia"/>
                <w:szCs w:val="24"/>
                <w:lang w:eastAsia="zh-Hans"/>
              </w:rPr>
              <w:t>0.2</w:t>
            </w:r>
            <w:r>
              <w:rPr>
                <w:rFonts w:ascii="宋体" w:hAnsi="宋体" w:hint="eastAsia"/>
                <w:szCs w:val="24"/>
                <w:lang w:eastAsia="zh-Hans"/>
              </w:rPr>
              <w:t>3</w:t>
            </w:r>
          </w:p>
        </w:tc>
      </w:tr>
      <w:tr w:rsidR="00000000">
        <w:trPr>
          <w:divId w:val="166261155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left"/>
            </w:pPr>
            <w:r>
              <w:rPr>
                <w:rFonts w:ascii="宋体" w:hAnsi="宋体" w:hint="eastAsia"/>
                <w:szCs w:val="24"/>
                <w:lang w:eastAsia="zh-Hans"/>
              </w:rPr>
              <w:t>消费者常用</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right"/>
            </w:pPr>
            <w:r>
              <w:rPr>
                <w:rFonts w:ascii="宋体" w:hAnsi="宋体" w:hint="eastAsia"/>
                <w:szCs w:val="24"/>
                <w:lang w:eastAsia="zh-Hans"/>
              </w:rPr>
              <w:t>-</w:t>
            </w:r>
          </w:p>
        </w:tc>
      </w:tr>
      <w:tr w:rsidR="00000000">
        <w:trPr>
          <w:divId w:val="166261155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left"/>
            </w:pPr>
            <w:r>
              <w:rPr>
                <w:rFonts w:ascii="宋体" w:hAnsi="宋体" w:hint="eastAsia"/>
                <w:szCs w:val="24"/>
                <w:lang w:eastAsia="zh-Hans"/>
              </w:rPr>
              <w:t>能</w:t>
            </w:r>
            <w:r>
              <w:rPr>
                <w:rFonts w:ascii="宋体" w:hAnsi="宋体" w:hint="eastAsia"/>
                <w:szCs w:val="24"/>
                <w:lang w:eastAsia="zh-Hans"/>
              </w:rPr>
              <w:t>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right"/>
            </w:pPr>
            <w:r>
              <w:rPr>
                <w:rFonts w:ascii="宋体" w:hAnsi="宋体" w:hint="eastAsia"/>
                <w:szCs w:val="24"/>
                <w:lang w:eastAsia="zh-Hans"/>
              </w:rPr>
              <w:t>-</w:t>
            </w:r>
          </w:p>
        </w:tc>
      </w:tr>
      <w:tr w:rsidR="00000000">
        <w:trPr>
          <w:divId w:val="166261155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left"/>
            </w:pPr>
            <w:r>
              <w:rPr>
                <w:rFonts w:ascii="宋体" w:hAnsi="宋体" w:hint="eastAsia"/>
                <w:szCs w:val="24"/>
                <w:lang w:eastAsia="zh-Hans"/>
              </w:rPr>
              <w:t>金</w:t>
            </w:r>
            <w:r>
              <w:rPr>
                <w:rFonts w:ascii="宋体" w:hAnsi="宋体" w:hint="eastAsia"/>
                <w:szCs w:val="24"/>
                <w:lang w:eastAsia="zh-Hans"/>
              </w:rPr>
              <w:t>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right"/>
            </w:pPr>
            <w:r>
              <w:rPr>
                <w:rFonts w:ascii="宋体" w:hAnsi="宋体" w:hint="eastAsia"/>
                <w:szCs w:val="24"/>
                <w:lang w:eastAsia="zh-Hans"/>
              </w:rPr>
              <w:t>-</w:t>
            </w:r>
          </w:p>
        </w:tc>
      </w:tr>
      <w:tr w:rsidR="00000000">
        <w:trPr>
          <w:divId w:val="166261155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left"/>
            </w:pPr>
            <w:r>
              <w:rPr>
                <w:rFonts w:ascii="宋体" w:hAnsi="宋体" w:hint="eastAsia"/>
                <w:szCs w:val="24"/>
                <w:lang w:eastAsia="zh-Hans"/>
              </w:rPr>
              <w:t>医疗保</w:t>
            </w:r>
            <w:r>
              <w:rPr>
                <w:rFonts w:ascii="宋体" w:hAnsi="宋体" w:hint="eastAsia"/>
                <w:szCs w:val="24"/>
                <w:lang w:eastAsia="zh-Hans"/>
              </w:rPr>
              <w:t>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right"/>
            </w:pPr>
            <w:r>
              <w:rPr>
                <w:rFonts w:ascii="宋体" w:hAnsi="宋体" w:hint="eastAsia"/>
                <w:szCs w:val="24"/>
                <w:lang w:eastAsia="zh-Hans"/>
              </w:rPr>
              <w:t>20,668,159.1</w:t>
            </w:r>
            <w:r>
              <w:rPr>
                <w:rFonts w:ascii="宋体" w:hAnsi="宋体" w:hint="eastAsia"/>
                <w:szCs w:val="24"/>
                <w:lang w:eastAsia="zh-Hans"/>
              </w:rPr>
              <w:t>1</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right"/>
            </w:pPr>
            <w:r>
              <w:rPr>
                <w:rFonts w:ascii="宋体" w:hAnsi="宋体" w:hint="eastAsia"/>
                <w:szCs w:val="24"/>
                <w:lang w:eastAsia="zh-Hans"/>
              </w:rPr>
              <w:t>1.5</w:t>
            </w:r>
            <w:r>
              <w:rPr>
                <w:rFonts w:ascii="宋体" w:hAnsi="宋体" w:hint="eastAsia"/>
                <w:szCs w:val="24"/>
                <w:lang w:eastAsia="zh-Hans"/>
              </w:rPr>
              <w:t>4</w:t>
            </w:r>
          </w:p>
        </w:tc>
      </w:tr>
      <w:tr w:rsidR="00000000">
        <w:trPr>
          <w:divId w:val="166261155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left"/>
            </w:pPr>
            <w:r>
              <w:rPr>
                <w:rFonts w:ascii="宋体" w:hAnsi="宋体" w:hint="eastAsia"/>
                <w:szCs w:val="24"/>
                <w:lang w:eastAsia="zh-Hans"/>
              </w:rPr>
              <w:t>工</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right"/>
            </w:pPr>
            <w:r>
              <w:rPr>
                <w:rFonts w:ascii="宋体" w:hAnsi="宋体" w:hint="eastAsia"/>
                <w:szCs w:val="24"/>
                <w:lang w:eastAsia="zh-Hans"/>
              </w:rPr>
              <w:t>9,206,803.7</w:t>
            </w:r>
            <w:r>
              <w:rPr>
                <w:rFonts w:ascii="宋体" w:hAnsi="宋体" w:hint="eastAsia"/>
                <w:szCs w:val="24"/>
                <w:lang w:eastAsia="zh-Hans"/>
              </w:rPr>
              <w:t>1</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right"/>
            </w:pPr>
            <w:r>
              <w:rPr>
                <w:rFonts w:ascii="宋体" w:hAnsi="宋体" w:hint="eastAsia"/>
                <w:szCs w:val="24"/>
                <w:lang w:eastAsia="zh-Hans"/>
              </w:rPr>
              <w:t>0.6</w:t>
            </w:r>
            <w:r>
              <w:rPr>
                <w:rFonts w:ascii="宋体" w:hAnsi="宋体" w:hint="eastAsia"/>
                <w:szCs w:val="24"/>
                <w:lang w:eastAsia="zh-Hans"/>
              </w:rPr>
              <w:t>8</w:t>
            </w:r>
          </w:p>
        </w:tc>
      </w:tr>
      <w:tr w:rsidR="00000000">
        <w:trPr>
          <w:divId w:val="166261155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left"/>
            </w:pPr>
            <w:r>
              <w:rPr>
                <w:rFonts w:ascii="宋体" w:hAnsi="宋体" w:hint="eastAsia"/>
                <w:szCs w:val="24"/>
                <w:lang w:eastAsia="zh-Hans"/>
              </w:rPr>
              <w:t>信息技</w:t>
            </w:r>
            <w:r>
              <w:rPr>
                <w:rFonts w:ascii="宋体" w:hAnsi="宋体" w:hint="eastAsia"/>
                <w:szCs w:val="24"/>
                <w:lang w:eastAsia="zh-Hans"/>
              </w:rPr>
              <w:t>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right"/>
            </w:pPr>
            <w:r>
              <w:rPr>
                <w:rFonts w:ascii="宋体" w:hAnsi="宋体" w:hint="eastAsia"/>
                <w:szCs w:val="24"/>
                <w:lang w:eastAsia="zh-Hans"/>
              </w:rPr>
              <w:t>13,455,276.7</w:t>
            </w:r>
            <w:r>
              <w:rPr>
                <w:rFonts w:ascii="宋体" w:hAnsi="宋体" w:hint="eastAsia"/>
                <w:szCs w:val="24"/>
                <w:lang w:eastAsia="zh-Hans"/>
              </w:rPr>
              <w:t>8</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right"/>
            </w:pPr>
            <w:r>
              <w:rPr>
                <w:rFonts w:ascii="宋体" w:hAnsi="宋体" w:hint="eastAsia"/>
                <w:szCs w:val="24"/>
                <w:lang w:eastAsia="zh-Hans"/>
              </w:rPr>
              <w:t>1.0</w:t>
            </w:r>
            <w:r>
              <w:rPr>
                <w:rFonts w:ascii="宋体" w:hAnsi="宋体" w:hint="eastAsia"/>
                <w:szCs w:val="24"/>
                <w:lang w:eastAsia="zh-Hans"/>
              </w:rPr>
              <w:t>0</w:t>
            </w:r>
          </w:p>
        </w:tc>
      </w:tr>
      <w:tr w:rsidR="00000000">
        <w:trPr>
          <w:divId w:val="166261155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left"/>
            </w:pPr>
            <w:r>
              <w:rPr>
                <w:rFonts w:ascii="宋体" w:hAnsi="宋体" w:hint="eastAsia"/>
                <w:szCs w:val="24"/>
                <w:lang w:eastAsia="zh-Hans"/>
              </w:rPr>
              <w:t>电信服</w:t>
            </w:r>
            <w:r>
              <w:rPr>
                <w:rFonts w:ascii="宋体" w:hAnsi="宋体" w:hint="eastAsia"/>
                <w:szCs w:val="24"/>
                <w:lang w:eastAsia="zh-Hans"/>
              </w:rPr>
              <w:t>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right"/>
            </w:pPr>
            <w:r>
              <w:rPr>
                <w:rFonts w:ascii="宋体" w:hAnsi="宋体" w:hint="eastAsia"/>
                <w:szCs w:val="24"/>
                <w:lang w:eastAsia="zh-Hans"/>
              </w:rPr>
              <w:t>298,642.2</w:t>
            </w:r>
            <w:r>
              <w:rPr>
                <w:rFonts w:ascii="宋体" w:hAnsi="宋体" w:hint="eastAsia"/>
                <w:szCs w:val="24"/>
                <w:lang w:eastAsia="zh-Hans"/>
              </w:rPr>
              <w:t>3</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right"/>
            </w:pPr>
            <w:r>
              <w:rPr>
                <w:rFonts w:ascii="宋体" w:hAnsi="宋体" w:hint="eastAsia"/>
                <w:szCs w:val="24"/>
                <w:lang w:eastAsia="zh-Hans"/>
              </w:rPr>
              <w:t>0.0</w:t>
            </w:r>
            <w:r>
              <w:rPr>
                <w:rFonts w:ascii="宋体" w:hAnsi="宋体" w:hint="eastAsia"/>
                <w:szCs w:val="24"/>
                <w:lang w:eastAsia="zh-Hans"/>
              </w:rPr>
              <w:t>2</w:t>
            </w:r>
          </w:p>
        </w:tc>
      </w:tr>
      <w:tr w:rsidR="00000000">
        <w:trPr>
          <w:divId w:val="166261155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left"/>
            </w:pPr>
            <w:r>
              <w:rPr>
                <w:rFonts w:ascii="宋体" w:hAnsi="宋体" w:hint="eastAsia"/>
                <w:szCs w:val="24"/>
                <w:lang w:eastAsia="zh-Hans"/>
              </w:rPr>
              <w:t>公用事</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right"/>
            </w:pPr>
            <w:r>
              <w:rPr>
                <w:rFonts w:ascii="宋体" w:hAnsi="宋体" w:hint="eastAsia"/>
                <w:szCs w:val="24"/>
                <w:lang w:eastAsia="zh-Hans"/>
              </w:rPr>
              <w:t>-</w:t>
            </w:r>
          </w:p>
        </w:tc>
      </w:tr>
      <w:tr w:rsidR="00000000">
        <w:trPr>
          <w:divId w:val="166261155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left"/>
            </w:pPr>
            <w:r>
              <w:rPr>
                <w:rFonts w:ascii="宋体" w:hAnsi="宋体" w:hint="eastAsia"/>
                <w:szCs w:val="24"/>
                <w:lang w:eastAsia="zh-Hans"/>
              </w:rPr>
              <w:t>房地</w:t>
            </w:r>
            <w:r>
              <w:rPr>
                <w:rFonts w:ascii="宋体" w:hAnsi="宋体" w:hint="eastAsia"/>
                <w:szCs w:val="24"/>
                <w:lang w:eastAsia="zh-Hans"/>
              </w:rPr>
              <w:t>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right"/>
            </w:pPr>
            <w:r>
              <w:rPr>
                <w:rFonts w:ascii="宋体" w:hAnsi="宋体" w:hint="eastAsia"/>
                <w:szCs w:val="24"/>
                <w:lang w:eastAsia="zh-Hans"/>
              </w:rPr>
              <w:t>-</w:t>
            </w:r>
          </w:p>
        </w:tc>
      </w:tr>
      <w:tr w:rsidR="00000000">
        <w:trPr>
          <w:divId w:val="1662611559"/>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left"/>
            </w:pPr>
            <w:r>
              <w:rPr>
                <w:rFonts w:ascii="宋体" w:hAnsi="宋体" w:hint="eastAsia"/>
                <w:color w:val="000000"/>
              </w:rPr>
              <w:t>合计</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right"/>
            </w:pPr>
            <w:r>
              <w:rPr>
                <w:rFonts w:ascii="宋体" w:hAnsi="宋体" w:hint="eastAsia"/>
                <w:szCs w:val="24"/>
                <w:lang w:eastAsia="zh-Hans"/>
              </w:rPr>
              <w:t>46,696,061.9</w:t>
            </w:r>
            <w:r>
              <w:rPr>
                <w:rFonts w:ascii="宋体" w:hAnsi="宋体" w:hint="eastAsia"/>
                <w:szCs w:val="24"/>
                <w:lang w:eastAsia="zh-Hans"/>
              </w:rPr>
              <w:t>2</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70EFA" w:rsidRDefault="00570EFA">
            <w:pPr>
              <w:jc w:val="right"/>
            </w:pPr>
            <w:r>
              <w:rPr>
                <w:rFonts w:ascii="宋体" w:hAnsi="宋体" w:hint="eastAsia"/>
                <w:szCs w:val="24"/>
                <w:lang w:eastAsia="zh-Hans"/>
              </w:rPr>
              <w:t>3.4</w:t>
            </w:r>
            <w:r>
              <w:rPr>
                <w:rFonts w:ascii="宋体" w:hAnsi="宋体" w:hint="eastAsia"/>
                <w:szCs w:val="24"/>
                <w:lang w:eastAsia="zh-Hans"/>
              </w:rPr>
              <w:t>7</w:t>
            </w:r>
          </w:p>
        </w:tc>
      </w:tr>
    </w:tbl>
    <w:p w:rsidR="00570EFA" w:rsidRDefault="00570EFA">
      <w:pPr>
        <w:spacing w:line="360" w:lineRule="auto"/>
        <w:divId w:val="1009329812"/>
      </w:pPr>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r>
        <w:rPr>
          <w:rFonts w:ascii="宋体" w:hAnsi="宋体" w:hint="eastAsia"/>
          <w:szCs w:val="21"/>
          <w:lang w:eastAsia="zh-Hans"/>
        </w:rPr>
        <w:t>。</w:t>
      </w:r>
    </w:p>
    <w:p w:rsidR="00570EFA" w:rsidRDefault="00570EFA">
      <w:pPr>
        <w:pStyle w:val="XBRLTitle2"/>
        <w:spacing w:before="156"/>
        <w:ind w:left="454"/>
      </w:pPr>
      <w:bookmarkStart w:id="184" w:name="_Toc178982961"/>
      <w:bookmarkStart w:id="185" w:name="_Toc17897958"/>
      <w:bookmarkStart w:id="186" w:name="_Toc485300375"/>
      <w:bookmarkStart w:id="187" w:name="_Toc453852755"/>
      <w:bookmarkStart w:id="188" w:name="_Toc452398761"/>
      <w:bookmarkStart w:id="189" w:name="_Toc454983410"/>
      <w:bookmarkStart w:id="190" w:name="_Toc497398255"/>
      <w:bookmarkStart w:id="191" w:name="_Toc506208451"/>
      <w:bookmarkStart w:id="192" w:name="m08QD_10"/>
      <w:r>
        <w:rPr>
          <w:rFonts w:hint="eastAsia"/>
        </w:rPr>
        <w:t>期末按公允价值占基金资产净值比例大小排序的股票投资明</w:t>
      </w:r>
      <w:r>
        <w:rPr>
          <w:rFonts w:hint="eastAsia"/>
        </w:rPr>
        <w:t>细</w:t>
      </w:r>
      <w:bookmarkEnd w:id="184"/>
    </w:p>
    <w:p w:rsidR="00570EFA" w:rsidRDefault="00570EFA">
      <w:pPr>
        <w:pStyle w:val="XBRLTitle3"/>
        <w:spacing w:before="156"/>
        <w:ind w:left="0"/>
        <w:rPr>
          <w:rFonts w:hint="eastAsia"/>
        </w:rPr>
      </w:pPr>
      <w:bookmarkStart w:id="193" w:name="_Toc178982962"/>
      <w:bookmarkStart w:id="194" w:name="_Toc485300376"/>
      <w:bookmarkStart w:id="195" w:name="_Toc497398256"/>
      <w:bookmarkStart w:id="196" w:name="_Toc453852756"/>
      <w:bookmarkStart w:id="197" w:name="_Toc454983411"/>
      <w:r>
        <w:rPr>
          <w:rFonts w:hAnsi="宋体" w:hint="eastAsia"/>
        </w:rPr>
        <w:t>报告期末按公允价值占基金资产净值比例大小排序的前十名股票投资明</w:t>
      </w:r>
      <w:r>
        <w:rPr>
          <w:rFonts w:hAnsi="宋体" w:hint="eastAsia"/>
        </w:rPr>
        <w:t>细</w:t>
      </w:r>
      <w:bookmarkEnd w:id="193"/>
      <w:bookmarkEnd w:id="194"/>
      <w:bookmarkEnd w:id="195"/>
      <w:bookmarkEnd w:id="196"/>
      <w:bookmarkEnd w:id="1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787891440"/>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70EFA" w:rsidRDefault="00570EFA">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70EFA" w:rsidRDefault="00570EFA">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70EFA" w:rsidRDefault="00570EFA">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70EFA" w:rsidRDefault="00570EFA">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70EFA" w:rsidRDefault="00570EFA">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70EFA" w:rsidRDefault="00570EFA">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78789144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194,52</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118,076,068.0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8.7</w:t>
            </w:r>
            <w:r>
              <w:rPr>
                <w:rFonts w:ascii="宋体" w:hAnsi="宋体" w:hint="eastAsia"/>
                <w:szCs w:val="24"/>
                <w:lang w:eastAsia="zh-Hans"/>
              </w:rPr>
              <w:t>8</w:t>
            </w:r>
          </w:p>
        </w:tc>
      </w:tr>
      <w:tr w:rsidR="00000000">
        <w:trPr>
          <w:divId w:val="178789144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440,65</w:t>
            </w:r>
            <w:r>
              <w:rPr>
                <w:rFonts w:ascii="宋体" w:hAnsi="宋体" w:hint="eastAsia"/>
                <w:szCs w:val="24"/>
                <w:lang w:eastAsia="zh-Hans"/>
              </w:rPr>
              <w:t>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115,606,888.6</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8.5</w:t>
            </w:r>
            <w:r>
              <w:rPr>
                <w:rFonts w:ascii="宋体" w:hAnsi="宋体" w:hint="eastAsia"/>
                <w:szCs w:val="24"/>
                <w:lang w:eastAsia="zh-Hans"/>
              </w:rPr>
              <w:t>9</w:t>
            </w:r>
          </w:p>
        </w:tc>
      </w:tr>
      <w:tr w:rsidR="00000000">
        <w:trPr>
          <w:divId w:val="178789144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88,38</w:t>
            </w:r>
            <w:r>
              <w:rPr>
                <w:rFonts w:ascii="宋体" w:hAnsi="宋体" w:hint="eastAsia"/>
                <w:szCs w:val="24"/>
                <w:lang w:eastAsia="zh-Hans"/>
              </w:rPr>
              <w:t>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112,245,140.0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8.3</w:t>
            </w:r>
            <w:r>
              <w:rPr>
                <w:rFonts w:ascii="宋体" w:hAnsi="宋体" w:hint="eastAsia"/>
                <w:szCs w:val="24"/>
                <w:lang w:eastAsia="zh-Hans"/>
              </w:rPr>
              <w:t>4</w:t>
            </w:r>
          </w:p>
        </w:tc>
      </w:tr>
      <w:tr w:rsidR="00000000">
        <w:trPr>
          <w:divId w:val="178789144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60017</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中国巨</w:t>
            </w:r>
            <w:r>
              <w:rPr>
                <w:rFonts w:ascii="宋体" w:hAnsi="宋体" w:hint="eastAsia"/>
                <w:szCs w:val="24"/>
                <w:lang w:eastAsia="zh-Hans"/>
              </w:rPr>
              <w:t>石</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682,66</w:t>
            </w:r>
            <w:r>
              <w:rPr>
                <w:rFonts w:ascii="宋体" w:hAnsi="宋体" w:hint="eastAsia"/>
                <w:szCs w:val="24"/>
                <w:lang w:eastAsia="zh-Hans"/>
              </w:rPr>
              <w:t>1</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49,752,333.6</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3.7</w:t>
            </w:r>
            <w:r>
              <w:rPr>
                <w:rFonts w:ascii="宋体" w:hAnsi="宋体" w:hint="eastAsia"/>
                <w:szCs w:val="24"/>
                <w:lang w:eastAsia="zh-Hans"/>
              </w:rPr>
              <w:t>0</w:t>
            </w:r>
          </w:p>
        </w:tc>
      </w:tr>
      <w:tr w:rsidR="00000000">
        <w:trPr>
          <w:divId w:val="178789144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30152</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国际复</w:t>
            </w:r>
            <w:r>
              <w:rPr>
                <w:rFonts w:ascii="宋体" w:hAnsi="宋体" w:hint="eastAsia"/>
                <w:szCs w:val="24"/>
                <w:lang w:eastAsia="zh-Hans"/>
              </w:rPr>
              <w:t>材</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861,26</w:t>
            </w:r>
            <w:r>
              <w:rPr>
                <w:rFonts w:ascii="宋体" w:hAnsi="宋体" w:hint="eastAsia"/>
                <w:szCs w:val="24"/>
                <w:lang w:eastAsia="zh-Hans"/>
              </w:rPr>
              <w:t>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40,195,144.2</w:t>
            </w:r>
            <w:r>
              <w:rPr>
                <w:rFonts w:ascii="宋体" w:hAnsi="宋体" w:hint="eastAsia"/>
                <w:szCs w:val="24"/>
                <w:lang w:eastAsia="zh-Hans"/>
              </w:rPr>
              <w:t>1</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2.9</w:t>
            </w:r>
            <w:r>
              <w:rPr>
                <w:rFonts w:ascii="宋体" w:hAnsi="宋体" w:hint="eastAsia"/>
                <w:szCs w:val="24"/>
                <w:lang w:eastAsia="zh-Hans"/>
              </w:rPr>
              <w:t>9</w:t>
            </w:r>
          </w:p>
        </w:tc>
      </w:tr>
      <w:tr w:rsidR="00000000">
        <w:trPr>
          <w:divId w:val="178789144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30060</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长川科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113,20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38,648,744.0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2.8</w:t>
            </w:r>
            <w:r>
              <w:rPr>
                <w:rFonts w:ascii="宋体" w:hAnsi="宋体" w:hint="eastAsia"/>
                <w:szCs w:val="24"/>
                <w:lang w:eastAsia="zh-Hans"/>
              </w:rPr>
              <w:t>7</w:t>
            </w:r>
          </w:p>
        </w:tc>
      </w:tr>
      <w:tr w:rsidR="00000000">
        <w:trPr>
          <w:divId w:val="178789144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30137</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鼎泰高</w:t>
            </w:r>
            <w:r>
              <w:rPr>
                <w:rFonts w:ascii="宋体" w:hAnsi="宋体" w:hint="eastAsia"/>
                <w:szCs w:val="24"/>
                <w:lang w:eastAsia="zh-Hans"/>
              </w:rPr>
              <w:t>科</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68,96</w:t>
            </w:r>
            <w:r>
              <w:rPr>
                <w:rFonts w:ascii="宋体" w:hAnsi="宋体" w:hint="eastAsia"/>
                <w:szCs w:val="24"/>
                <w:lang w:eastAsia="zh-Hans"/>
              </w:rPr>
              <w:t>6</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37,993,369.4</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2.8</w:t>
            </w:r>
            <w:r>
              <w:rPr>
                <w:rFonts w:ascii="宋体" w:hAnsi="宋体" w:hint="eastAsia"/>
                <w:szCs w:val="24"/>
                <w:lang w:eastAsia="zh-Hans"/>
              </w:rPr>
              <w:t>2</w:t>
            </w:r>
          </w:p>
        </w:tc>
      </w:tr>
      <w:tr w:rsidR="00000000">
        <w:trPr>
          <w:divId w:val="178789144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30040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三环集</w:t>
            </w:r>
            <w:r>
              <w:rPr>
                <w:rFonts w:ascii="宋体" w:hAnsi="宋体" w:hint="eastAsia"/>
                <w:szCs w:val="24"/>
                <w:lang w:eastAsia="zh-Hans"/>
              </w:rPr>
              <w:t>团</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217,80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36,350,820.0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2.7</w:t>
            </w:r>
            <w:r>
              <w:rPr>
                <w:rFonts w:ascii="宋体" w:hAnsi="宋体" w:hint="eastAsia"/>
                <w:szCs w:val="24"/>
                <w:lang w:eastAsia="zh-Hans"/>
              </w:rPr>
              <w:t>0</w:t>
            </w:r>
          </w:p>
        </w:tc>
      </w:tr>
      <w:tr w:rsidR="00000000">
        <w:trPr>
          <w:divId w:val="178789144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68863</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芯碁微</w:t>
            </w:r>
            <w:r>
              <w:rPr>
                <w:rFonts w:ascii="宋体" w:hAnsi="宋体" w:hint="eastAsia"/>
                <w:szCs w:val="24"/>
                <w:lang w:eastAsia="zh-Hans"/>
              </w:rPr>
              <w:t>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66,00</w:t>
            </w:r>
            <w:r>
              <w:rPr>
                <w:rFonts w:ascii="宋体" w:hAnsi="宋体" w:hint="eastAsia"/>
                <w:szCs w:val="24"/>
                <w:lang w:eastAsia="zh-Hans"/>
              </w:rPr>
              <w:t>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36,260,838.7</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2.7</w:t>
            </w:r>
            <w:r>
              <w:rPr>
                <w:rFonts w:ascii="宋体" w:hAnsi="宋体" w:hint="eastAsia"/>
                <w:szCs w:val="24"/>
                <w:lang w:eastAsia="zh-Hans"/>
              </w:rPr>
              <w:t>0</w:t>
            </w:r>
          </w:p>
        </w:tc>
      </w:tr>
      <w:tr w:rsidR="00000000">
        <w:trPr>
          <w:divId w:val="178789144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00200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大族激</w:t>
            </w:r>
            <w:r>
              <w:rPr>
                <w:rFonts w:ascii="宋体" w:hAnsi="宋体" w:hint="eastAsia"/>
                <w:szCs w:val="24"/>
                <w:lang w:eastAsia="zh-Hans"/>
              </w:rPr>
              <w:t>光</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232,40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34,885,564.0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2.5</w:t>
            </w:r>
            <w:r>
              <w:rPr>
                <w:rFonts w:ascii="宋体" w:hAnsi="宋体" w:hint="eastAsia"/>
                <w:szCs w:val="24"/>
                <w:lang w:eastAsia="zh-Hans"/>
              </w:rPr>
              <w:t>9</w:t>
            </w:r>
          </w:p>
        </w:tc>
      </w:tr>
    </w:tbl>
    <w:p w:rsidR="00570EFA" w:rsidRDefault="00570EFA">
      <w:pPr>
        <w:pStyle w:val="XBRLTitle2"/>
        <w:spacing w:before="156" w:line="360" w:lineRule="auto"/>
        <w:ind w:left="454"/>
      </w:pPr>
      <w:bookmarkStart w:id="198" w:name="_Toc17898201"/>
      <w:bookmarkStart w:id="199" w:name="_Toc17897953"/>
      <w:bookmarkStart w:id="200" w:name="_Toc481075070"/>
      <w:bookmarkStart w:id="201" w:name="_Toc438646471"/>
      <w:bookmarkStart w:id="202" w:name="_Toc490050023"/>
      <w:bookmarkStart w:id="203" w:name="_Toc512519502"/>
      <w:bookmarkStart w:id="204" w:name="_Toc513295862"/>
      <w:bookmarkStart w:id="205" w:name="_Toc513295914"/>
      <w:bookmarkStart w:id="206" w:name="m505"/>
      <w:r>
        <w:rPr>
          <w:rFonts w:hAnsi="宋体" w:hint="eastAsia"/>
        </w:rPr>
        <w:t>报告期末按债券品种分类的债券投资组</w:t>
      </w:r>
      <w:r>
        <w:rPr>
          <w:rFonts w:hAnsi="宋体" w:hint="eastAsia"/>
        </w:rPr>
        <w:t>合</w:t>
      </w:r>
      <w:bookmarkEnd w:id="198"/>
      <w:bookmarkEnd w:id="199"/>
      <w:bookmarkEnd w:id="200"/>
      <w:bookmarkEnd w:id="201"/>
      <w:bookmarkEnd w:id="202"/>
      <w:bookmarkEnd w:id="203"/>
      <w:bookmarkEnd w:id="204"/>
      <w:bookmarkEnd w:id="205"/>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1139883279"/>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70EFA" w:rsidRDefault="00570EFA">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70EFA" w:rsidRDefault="00570EFA">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70EFA" w:rsidRDefault="00570EFA">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70EFA" w:rsidRDefault="00570EFA">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13988327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570EFA" w:rsidRDefault="00570EFA">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r>
      <w:tr w:rsidR="00000000">
        <w:trPr>
          <w:divId w:val="113988327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570EFA" w:rsidRDefault="00570EFA">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r>
      <w:tr w:rsidR="00000000">
        <w:trPr>
          <w:divId w:val="113988327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570EFA" w:rsidRDefault="00570EFA">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r>
      <w:tr w:rsidR="00000000">
        <w:trPr>
          <w:divId w:val="113988327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570EFA" w:rsidRDefault="00570EFA">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r>
      <w:tr w:rsidR="00000000">
        <w:trPr>
          <w:divId w:val="113988327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570EFA" w:rsidRDefault="00570EFA">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r>
      <w:tr w:rsidR="00000000">
        <w:trPr>
          <w:divId w:val="113988327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570EFA" w:rsidRDefault="00570EFA">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r>
      <w:tr w:rsidR="00000000">
        <w:trPr>
          <w:divId w:val="113988327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570EFA" w:rsidRDefault="00570EFA">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r>
      <w:tr w:rsidR="00000000">
        <w:trPr>
          <w:divId w:val="113988327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570EFA" w:rsidRDefault="00570EFA">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515,015.8</w:t>
            </w:r>
            <w:r>
              <w:rPr>
                <w:rFonts w:ascii="宋体" w:hAnsi="宋体" w:hint="eastAsia"/>
                <w:szCs w:val="24"/>
                <w:lang w:eastAsia="zh-Hans"/>
              </w:rPr>
              <w:t>0</w:t>
            </w:r>
          </w:p>
        </w:tc>
        <w:tc>
          <w:tcPr>
            <w:tcW w:w="1932"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113988327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570EFA" w:rsidRDefault="00570EFA">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r>
      <w:tr w:rsidR="00000000">
        <w:trPr>
          <w:divId w:val="113988327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570EFA" w:rsidRDefault="00570EFA">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w:t>
            </w:r>
          </w:p>
        </w:tc>
      </w:tr>
      <w:tr w:rsidR="00000000">
        <w:trPr>
          <w:divId w:val="113988327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570EFA" w:rsidRDefault="00570EFA">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515,015.8</w:t>
            </w:r>
            <w:r>
              <w:rPr>
                <w:rFonts w:ascii="宋体" w:hAnsi="宋体" w:hint="eastAsia"/>
                <w:szCs w:val="24"/>
                <w:lang w:eastAsia="zh-Hans"/>
              </w:rPr>
              <w:t>0</w:t>
            </w:r>
          </w:p>
        </w:tc>
        <w:tc>
          <w:tcPr>
            <w:tcW w:w="1932" w:type="pct"/>
            <w:tcBorders>
              <w:top w:val="single" w:sz="4" w:space="0" w:color="auto"/>
              <w:left w:val="single" w:sz="4" w:space="0" w:color="auto"/>
              <w:bottom w:val="single" w:sz="4" w:space="0" w:color="auto"/>
              <w:right w:val="single" w:sz="4" w:space="0" w:color="auto"/>
            </w:tcBorders>
            <w:vAlign w:val="center"/>
            <w:hideMark/>
          </w:tcPr>
          <w:p w:rsidR="00570EFA" w:rsidRDefault="00570EFA">
            <w:pPr>
              <w:jc w:val="right"/>
            </w:pPr>
            <w:r>
              <w:rPr>
                <w:rFonts w:ascii="宋体" w:hAnsi="宋体" w:hint="eastAsia"/>
                <w:szCs w:val="24"/>
                <w:lang w:eastAsia="zh-Hans"/>
              </w:rPr>
              <w:t>0.0</w:t>
            </w:r>
            <w:r>
              <w:rPr>
                <w:rFonts w:ascii="宋体" w:hAnsi="宋体" w:hint="eastAsia"/>
                <w:szCs w:val="24"/>
                <w:lang w:eastAsia="zh-Hans"/>
              </w:rPr>
              <w:t>4</w:t>
            </w:r>
          </w:p>
        </w:tc>
      </w:tr>
    </w:tbl>
    <w:p w:rsidR="00570EFA" w:rsidRDefault="00570EFA">
      <w:pPr>
        <w:pStyle w:val="XBRLTitle2"/>
        <w:spacing w:before="156" w:line="360" w:lineRule="auto"/>
        <w:ind w:left="454"/>
      </w:pPr>
      <w:bookmarkStart w:id="207" w:name="_Toc17898202"/>
      <w:bookmarkStart w:id="208" w:name="_Toc17897954"/>
      <w:bookmarkStart w:id="209" w:name="_Toc481075071"/>
      <w:bookmarkStart w:id="210" w:name="_Toc438646472"/>
      <w:bookmarkStart w:id="211" w:name="_Toc490050024"/>
      <w:bookmarkStart w:id="212" w:name="_Toc512519503"/>
      <w:bookmarkStart w:id="213" w:name="_Toc513295863"/>
      <w:bookmarkStart w:id="214" w:name="_Toc513295915"/>
      <w:bookmarkStart w:id="215" w:name="m506"/>
      <w:bookmarkEnd w:id="206"/>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7"/>
      <w:bookmarkEnd w:id="208"/>
      <w:bookmarkEnd w:id="209"/>
      <w:bookmarkEnd w:id="210"/>
      <w:bookmarkEnd w:id="211"/>
      <w:bookmarkEnd w:id="212"/>
      <w:bookmarkEnd w:id="213"/>
      <w:bookmarkEnd w:id="214"/>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947663021"/>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70EFA" w:rsidRDefault="00570EFA">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70EFA" w:rsidRDefault="00570EFA">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70EFA" w:rsidRDefault="00570EFA">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70EFA" w:rsidRDefault="00570EFA">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70EFA" w:rsidRDefault="00570EFA">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70EFA" w:rsidRDefault="00570EFA">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94766302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11807</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szCs w:val="24"/>
                <w:lang w:eastAsia="zh-Hans"/>
              </w:rPr>
              <w:t>鼎通转</w:t>
            </w:r>
            <w:r>
              <w:rPr>
                <w:rFonts w:ascii="宋体" w:hAnsi="宋体" w:hint="eastAsia"/>
                <w:szCs w:val="24"/>
                <w:lang w:eastAsia="zh-Hans"/>
              </w:rPr>
              <w:t>债</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5,15</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515,015.8</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0.0</w:t>
            </w:r>
            <w:r>
              <w:rPr>
                <w:rFonts w:ascii="宋体" w:hAnsi="宋体" w:hint="eastAsia"/>
                <w:szCs w:val="24"/>
                <w:lang w:eastAsia="zh-Hans"/>
              </w:rPr>
              <w:t>4</w:t>
            </w:r>
          </w:p>
        </w:tc>
      </w:tr>
    </w:tbl>
    <w:p w:rsidR="00570EFA" w:rsidRDefault="00570EFA">
      <w:pPr>
        <w:pStyle w:val="XBRLTitle2"/>
        <w:spacing w:before="156" w:line="360" w:lineRule="auto"/>
        <w:ind w:left="454"/>
      </w:pPr>
      <w:bookmarkStart w:id="216" w:name="_Toc17898203"/>
      <w:bookmarkStart w:id="217" w:name="_Toc17897955"/>
      <w:bookmarkStart w:id="218" w:name="_Toc481075072"/>
      <w:bookmarkStart w:id="219" w:name="_Toc438646473"/>
      <w:bookmarkStart w:id="220" w:name="_Toc490050025"/>
      <w:bookmarkStart w:id="221" w:name="_Toc512519504"/>
      <w:bookmarkStart w:id="222" w:name="_Toc513295864"/>
      <w:bookmarkStart w:id="223" w:name="_Toc513295916"/>
      <w:bookmarkStart w:id="224" w:name="m507"/>
      <w:bookmarkEnd w:id="215"/>
      <w:r>
        <w:rPr>
          <w:rFonts w:hAnsi="宋体" w:hint="eastAsia"/>
        </w:rPr>
        <w:t>报告期末按公允价值占基金资产净值比例大小排序的前十名资产支持证券投资明</w:t>
      </w:r>
      <w:r>
        <w:rPr>
          <w:rFonts w:hAnsi="宋体" w:hint="eastAsia"/>
        </w:rPr>
        <w:t>细</w:t>
      </w:r>
      <w:bookmarkEnd w:id="216"/>
      <w:bookmarkEnd w:id="217"/>
      <w:bookmarkEnd w:id="218"/>
      <w:bookmarkEnd w:id="219"/>
      <w:bookmarkEnd w:id="220"/>
      <w:bookmarkEnd w:id="221"/>
      <w:bookmarkEnd w:id="222"/>
      <w:bookmarkEnd w:id="223"/>
      <w:r>
        <w:rPr>
          <w:rFonts w:hAnsi="宋体" w:hint="eastAsia"/>
        </w:rPr>
        <w:t xml:space="preserve"> </w:t>
      </w:r>
    </w:p>
    <w:p w:rsidR="00570EFA" w:rsidRDefault="00570EFA">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570EFA" w:rsidRDefault="00570EFA">
      <w:pPr>
        <w:pStyle w:val="XBRLTitle2"/>
        <w:spacing w:before="156" w:line="360" w:lineRule="auto"/>
        <w:ind w:left="454"/>
      </w:pPr>
      <w:bookmarkStart w:id="225" w:name="_Toc17898204"/>
      <w:bookmarkStart w:id="226" w:name="_Toc17897956"/>
      <w:bookmarkStart w:id="227" w:name="_Toc481075073"/>
      <w:bookmarkStart w:id="228" w:name="_Toc438646474"/>
      <w:bookmarkStart w:id="229" w:name="_Toc490050026"/>
      <w:bookmarkStart w:id="230" w:name="_Toc512519505"/>
      <w:bookmarkStart w:id="231" w:name="_Toc513295865"/>
      <w:bookmarkStart w:id="232" w:name="_Toc513295917"/>
      <w:bookmarkStart w:id="233" w:name="m508"/>
      <w:bookmarkEnd w:id="224"/>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5"/>
      <w:bookmarkEnd w:id="226"/>
      <w:bookmarkEnd w:id="227"/>
      <w:bookmarkEnd w:id="228"/>
      <w:bookmarkEnd w:id="229"/>
      <w:bookmarkEnd w:id="230"/>
      <w:bookmarkEnd w:id="231"/>
      <w:bookmarkEnd w:id="232"/>
      <w:r>
        <w:rPr>
          <w:rFonts w:hAnsi="宋体" w:hint="eastAsia"/>
        </w:rPr>
        <w:t xml:space="preserve"> </w:t>
      </w:r>
    </w:p>
    <w:p w:rsidR="00570EFA" w:rsidRDefault="00570EFA">
      <w:pPr>
        <w:spacing w:line="360" w:lineRule="auto"/>
        <w:ind w:firstLineChars="200" w:firstLine="420"/>
        <w:divId w:val="1827475106"/>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570EFA" w:rsidRDefault="00570EFA">
      <w:pPr>
        <w:pStyle w:val="XBRLTitle2"/>
        <w:spacing w:before="156" w:line="360" w:lineRule="auto"/>
        <w:ind w:left="454"/>
      </w:pPr>
      <w:bookmarkStart w:id="234" w:name="_Toc17898205"/>
      <w:bookmarkStart w:id="235" w:name="_Toc17897957"/>
      <w:bookmarkStart w:id="236" w:name="_Toc481075074"/>
      <w:bookmarkStart w:id="237" w:name="_Toc438646475"/>
      <w:bookmarkStart w:id="238" w:name="_Toc490050027"/>
      <w:bookmarkStart w:id="239" w:name="_Toc512519506"/>
      <w:bookmarkStart w:id="240" w:name="_Toc513295866"/>
      <w:bookmarkStart w:id="241" w:name="_Toc513295918"/>
      <w:bookmarkStart w:id="242" w:name="m509"/>
      <w:bookmarkEnd w:id="233"/>
      <w:r>
        <w:rPr>
          <w:rFonts w:hAnsi="宋体" w:hint="eastAsia"/>
        </w:rPr>
        <w:t>报告期末按公允价值占基金资产净值比例大小排序的前五名权证投资明</w:t>
      </w:r>
      <w:r>
        <w:rPr>
          <w:rFonts w:hAnsi="宋体" w:hint="eastAsia"/>
        </w:rPr>
        <w:t>细</w:t>
      </w:r>
      <w:bookmarkEnd w:id="234"/>
      <w:bookmarkEnd w:id="235"/>
      <w:bookmarkEnd w:id="236"/>
      <w:bookmarkEnd w:id="237"/>
      <w:bookmarkEnd w:id="238"/>
      <w:bookmarkEnd w:id="239"/>
      <w:bookmarkEnd w:id="240"/>
      <w:bookmarkEnd w:id="241"/>
      <w:r>
        <w:rPr>
          <w:rFonts w:hAnsi="宋体" w:hint="eastAsia"/>
        </w:rPr>
        <w:t xml:space="preserve"> </w:t>
      </w:r>
      <w:bookmarkEnd w:id="242"/>
    </w:p>
    <w:p w:rsidR="00570EFA" w:rsidRDefault="00570EFA">
      <w:pPr>
        <w:spacing w:line="360" w:lineRule="auto"/>
        <w:ind w:firstLineChars="200" w:firstLine="420"/>
        <w:divId w:val="1765374945"/>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570EFA" w:rsidRDefault="00570EFA">
      <w:pPr>
        <w:pStyle w:val="XBRLTitle2"/>
        <w:spacing w:before="156"/>
        <w:ind w:left="454"/>
      </w:pPr>
      <w:bookmarkStart w:id="243" w:name="_Toc17898206"/>
      <w:r>
        <w:rPr>
          <w:rFonts w:hint="eastAsia"/>
        </w:rPr>
        <w:t>报告期末本基金投资的股指期货交易情况说</w:t>
      </w:r>
      <w:r>
        <w:rPr>
          <w:rFonts w:hint="eastAsia"/>
        </w:rPr>
        <w:t>明</w:t>
      </w:r>
      <w:bookmarkEnd w:id="16"/>
      <w:bookmarkEnd w:id="70"/>
      <w:bookmarkEnd w:id="71"/>
      <w:bookmarkEnd w:id="185"/>
      <w:bookmarkEnd w:id="186"/>
      <w:bookmarkEnd w:id="187"/>
      <w:bookmarkEnd w:id="188"/>
      <w:bookmarkEnd w:id="189"/>
      <w:bookmarkEnd w:id="190"/>
      <w:bookmarkEnd w:id="191"/>
      <w:bookmarkEnd w:id="192"/>
      <w:bookmarkEnd w:id="243"/>
    </w:p>
    <w:p w:rsidR="00570EFA" w:rsidRDefault="00570EFA">
      <w:pPr>
        <w:spacing w:line="360" w:lineRule="auto"/>
        <w:ind w:firstLineChars="200" w:firstLine="420"/>
        <w:divId w:val="154348403"/>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570EFA" w:rsidRDefault="00570EFA">
      <w:pPr>
        <w:pStyle w:val="XBRLTitle2"/>
        <w:spacing w:before="156" w:line="360" w:lineRule="auto"/>
        <w:ind w:left="454"/>
      </w:pPr>
      <w:bookmarkStart w:id="244" w:name="_Toc17898209"/>
      <w:bookmarkStart w:id="245" w:name="_Toc17897959"/>
      <w:bookmarkStart w:id="246" w:name="_Toc512519510"/>
      <w:bookmarkStart w:id="247" w:name="_Toc481075078"/>
      <w:bookmarkStart w:id="248" w:name="_Toc490050031"/>
      <w:bookmarkStart w:id="249" w:name="_Toc513295868"/>
      <w:bookmarkStart w:id="250" w:name="_Toc513295922"/>
      <w:bookmarkStart w:id="251" w:name="_Toc438646476"/>
      <w:r>
        <w:rPr>
          <w:rFonts w:hAnsi="宋体" w:hint="eastAsia"/>
        </w:rPr>
        <w:t>报告期末本基金投资的国债期货交易情况说</w:t>
      </w:r>
      <w:r>
        <w:rPr>
          <w:rFonts w:hAnsi="宋体" w:hint="eastAsia"/>
        </w:rPr>
        <w:t>明</w:t>
      </w:r>
      <w:bookmarkEnd w:id="244"/>
      <w:bookmarkEnd w:id="245"/>
      <w:bookmarkEnd w:id="246"/>
      <w:bookmarkEnd w:id="247"/>
      <w:bookmarkEnd w:id="248"/>
      <w:bookmarkEnd w:id="249"/>
      <w:bookmarkEnd w:id="250"/>
      <w:r>
        <w:rPr>
          <w:rFonts w:hAnsi="宋体" w:hint="eastAsia"/>
        </w:rPr>
        <w:t xml:space="preserve"> </w:t>
      </w:r>
      <w:bookmarkEnd w:id="251"/>
    </w:p>
    <w:p w:rsidR="00570EFA" w:rsidRDefault="00570EFA">
      <w:pPr>
        <w:spacing w:line="360" w:lineRule="auto"/>
        <w:ind w:firstLineChars="200" w:firstLine="420"/>
        <w:divId w:val="1913195159"/>
        <w:rPr>
          <w:rFonts w:hint="eastAsia"/>
        </w:rPr>
      </w:pPr>
      <w:bookmarkStart w:id="252" w:name="m510_01_1597"/>
      <w:bookmarkStart w:id="253" w:name="m510_01_1598"/>
      <w:bookmarkEnd w:id="252"/>
      <w:r>
        <w:rPr>
          <w:rFonts w:ascii="宋体" w:hAnsi="宋体" w:hint="eastAsia"/>
          <w:szCs w:val="21"/>
          <w:lang w:eastAsia="zh-Hans"/>
        </w:rPr>
        <w:t>本基金本报告期末未持有国债期货</w:t>
      </w:r>
      <w:r>
        <w:rPr>
          <w:rFonts w:ascii="宋体" w:hAnsi="宋体" w:hint="eastAsia"/>
          <w:szCs w:val="21"/>
          <w:lang w:eastAsia="zh-Hans"/>
        </w:rPr>
        <w:t>。</w:t>
      </w:r>
    </w:p>
    <w:p w:rsidR="00570EFA" w:rsidRDefault="00570EFA">
      <w:pPr>
        <w:pStyle w:val="XBRLTitle2"/>
        <w:spacing w:before="156" w:line="360" w:lineRule="auto"/>
        <w:ind w:left="454"/>
      </w:pPr>
      <w:bookmarkStart w:id="254" w:name="_Toc17898213"/>
      <w:bookmarkStart w:id="255" w:name="_Toc17897960"/>
      <w:bookmarkStart w:id="256" w:name="_Toc512519514"/>
      <w:bookmarkStart w:id="257" w:name="_Toc481075082"/>
      <w:bookmarkStart w:id="258" w:name="_Toc490050035"/>
      <w:bookmarkStart w:id="259" w:name="_Toc513295869"/>
      <w:bookmarkStart w:id="260" w:name="_Toc513295926"/>
      <w:r>
        <w:rPr>
          <w:rFonts w:hAnsi="宋体" w:hint="eastAsia"/>
        </w:rPr>
        <w:t>投资组合报告附</w:t>
      </w:r>
      <w:r>
        <w:rPr>
          <w:rFonts w:hAnsi="宋体" w:hint="eastAsia"/>
        </w:rPr>
        <w:t>注</w:t>
      </w:r>
      <w:bookmarkEnd w:id="254"/>
      <w:bookmarkEnd w:id="255"/>
      <w:bookmarkEnd w:id="256"/>
      <w:bookmarkEnd w:id="257"/>
      <w:bookmarkEnd w:id="258"/>
      <w:bookmarkEnd w:id="259"/>
      <w:bookmarkEnd w:id="260"/>
      <w:r>
        <w:rPr>
          <w:rFonts w:hAnsi="宋体" w:hint="eastAsia"/>
        </w:rPr>
        <w:t xml:space="preserve"> </w:t>
      </w:r>
    </w:p>
    <w:p w:rsidR="00570EFA" w:rsidRDefault="00570EFA">
      <w:pPr>
        <w:pStyle w:val="XBRLTitle3"/>
        <w:spacing w:before="156"/>
        <w:ind w:left="0"/>
        <w:rPr>
          <w:rFonts w:hint="eastAsia"/>
        </w:rPr>
      </w:pPr>
      <w:bookmarkStart w:id="261" w:name="_Toc513295927"/>
      <w:bookmarkStart w:id="262" w:name="_Toc490050036"/>
      <w:bookmarkStart w:id="263" w:name="_Toc481075083"/>
      <w:bookmarkStart w:id="264" w:name="_Toc512519515"/>
      <w:bookmarkStart w:id="265" w:name="_Toc17898214"/>
      <w:bookmarkEnd w:id="261"/>
      <w:bookmarkEnd w:id="262"/>
      <w:bookmarkEnd w:id="263"/>
      <w:bookmarkEnd w:id="264"/>
      <w:r>
        <w:rPr>
          <w:rFonts w:hint="eastAsia"/>
        </w:rPr>
        <w:t> </w:t>
      </w:r>
      <w:bookmarkEnd w:id="265"/>
    </w:p>
    <w:p w:rsidR="00570EFA" w:rsidRDefault="00570EFA">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570EFA" w:rsidRDefault="00570EFA">
      <w:pPr>
        <w:pStyle w:val="XBRLTitle3"/>
        <w:spacing w:before="156"/>
        <w:ind w:left="0"/>
      </w:pPr>
      <w:bookmarkStart w:id="266" w:name="_Toc490050037"/>
      <w:bookmarkStart w:id="267" w:name="_Toc481075084"/>
      <w:bookmarkStart w:id="268" w:name="_Toc512519516"/>
      <w:bookmarkStart w:id="269" w:name="_Toc513295928"/>
      <w:bookmarkStart w:id="270" w:name="_Toc17898215"/>
      <w:bookmarkEnd w:id="266"/>
      <w:bookmarkEnd w:id="267"/>
      <w:bookmarkEnd w:id="268"/>
      <w:r>
        <w:rPr>
          <w:rFonts w:hint="eastAsia"/>
        </w:rPr>
        <w:t> </w:t>
      </w:r>
      <w:bookmarkEnd w:id="269"/>
      <w:bookmarkEnd w:id="270"/>
    </w:p>
    <w:p w:rsidR="00570EFA" w:rsidRDefault="00570EFA">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570EFA" w:rsidRDefault="00570EFA">
      <w:pPr>
        <w:pStyle w:val="XBRLTitle3"/>
        <w:spacing w:before="156"/>
        <w:ind w:left="0"/>
      </w:pPr>
      <w:bookmarkStart w:id="271" w:name="_Toc17898216"/>
      <w:bookmarkStart w:id="272" w:name="_Toc481075085"/>
      <w:bookmarkStart w:id="273" w:name="_Toc490050038"/>
      <w:bookmarkStart w:id="274" w:name="_Toc512519517"/>
      <w:bookmarkStart w:id="275" w:name="_Toc513295929"/>
      <w:bookmarkStart w:id="276" w:name="m510_02"/>
      <w:bookmarkEnd w:id="253"/>
      <w:r>
        <w:rPr>
          <w:rFonts w:hint="eastAsia"/>
        </w:rPr>
        <w:t>其他资产构</w:t>
      </w:r>
      <w:r>
        <w:rPr>
          <w:rFonts w:hint="eastAsia"/>
        </w:rPr>
        <w:t>成</w:t>
      </w:r>
      <w:bookmarkEnd w:id="271"/>
      <w:bookmarkEnd w:id="272"/>
      <w:bookmarkEnd w:id="273"/>
      <w:bookmarkEnd w:id="274"/>
      <w:bookmarkEnd w:id="2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944187515"/>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0EFA" w:rsidRDefault="00570EFA">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0EFA" w:rsidRDefault="00570EFA">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0EFA" w:rsidRDefault="00570EFA">
            <w:pPr>
              <w:jc w:val="center"/>
            </w:pPr>
            <w:r>
              <w:rPr>
                <w:rFonts w:ascii="宋体" w:hAnsi="宋体" w:hint="eastAsia"/>
              </w:rPr>
              <w:t>金额（元</w:t>
            </w:r>
            <w:r>
              <w:rPr>
                <w:rFonts w:ascii="宋体" w:hAnsi="宋体" w:hint="eastAsia"/>
              </w:rPr>
              <w:t>）</w:t>
            </w:r>
            <w:r>
              <w:t xml:space="preserve"> </w:t>
            </w:r>
          </w:p>
        </w:tc>
      </w:tr>
      <w:tr w:rsidR="00000000">
        <w:trPr>
          <w:divId w:val="94418751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rPr>
              <w:t>815,037.8</w:t>
            </w:r>
            <w:r>
              <w:rPr>
                <w:rFonts w:ascii="宋体" w:hAnsi="宋体" w:hint="eastAsia"/>
              </w:rPr>
              <w:t>9</w:t>
            </w:r>
          </w:p>
        </w:tc>
      </w:tr>
      <w:tr w:rsidR="00000000">
        <w:trPr>
          <w:divId w:val="94418751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rPr>
              <w:t>-</w:t>
            </w:r>
          </w:p>
        </w:tc>
      </w:tr>
      <w:tr w:rsidR="00000000">
        <w:trPr>
          <w:divId w:val="94418751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rPr>
              <w:t>49,702.5</w:t>
            </w:r>
            <w:r>
              <w:rPr>
                <w:rFonts w:ascii="宋体" w:hAnsi="宋体" w:hint="eastAsia"/>
              </w:rPr>
              <w:t>3</w:t>
            </w:r>
          </w:p>
        </w:tc>
      </w:tr>
      <w:tr w:rsidR="00000000">
        <w:trPr>
          <w:divId w:val="94418751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rPr>
              <w:t>-</w:t>
            </w:r>
          </w:p>
        </w:tc>
      </w:tr>
      <w:tr w:rsidR="00000000">
        <w:trPr>
          <w:divId w:val="94418751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rPr>
              <w:t>3,500,934.6</w:t>
            </w:r>
            <w:r>
              <w:rPr>
                <w:rFonts w:ascii="宋体" w:hAnsi="宋体" w:hint="eastAsia"/>
              </w:rPr>
              <w:t>1</w:t>
            </w:r>
          </w:p>
        </w:tc>
      </w:tr>
      <w:tr w:rsidR="00000000">
        <w:trPr>
          <w:divId w:val="94418751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rPr>
              <w:t>-</w:t>
            </w:r>
          </w:p>
        </w:tc>
      </w:tr>
      <w:tr w:rsidR="00000000">
        <w:trPr>
          <w:divId w:val="94418751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rPr>
              <w:t>-</w:t>
            </w:r>
          </w:p>
        </w:tc>
      </w:tr>
      <w:tr w:rsidR="00000000">
        <w:trPr>
          <w:divId w:val="94418751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rPr>
              <w:t>4,365,675.0</w:t>
            </w:r>
            <w:r>
              <w:rPr>
                <w:rFonts w:ascii="宋体" w:hAnsi="宋体" w:hint="eastAsia"/>
              </w:rPr>
              <w:t>3</w:t>
            </w:r>
          </w:p>
        </w:tc>
      </w:tr>
    </w:tbl>
    <w:p w:rsidR="00570EFA" w:rsidRDefault="00570EFA">
      <w:pPr>
        <w:pStyle w:val="XBRLTitle3"/>
        <w:spacing w:before="156"/>
        <w:ind w:left="0"/>
      </w:pPr>
      <w:bookmarkStart w:id="277" w:name="_Toc17898217"/>
      <w:bookmarkStart w:id="278" w:name="_Toc481075086"/>
      <w:bookmarkStart w:id="279" w:name="_Toc490050039"/>
      <w:bookmarkStart w:id="280" w:name="_Toc512519518"/>
      <w:bookmarkStart w:id="281" w:name="_Toc513295930"/>
      <w:bookmarkStart w:id="282" w:name="m510_03"/>
      <w:bookmarkEnd w:id="276"/>
      <w:r>
        <w:rPr>
          <w:rFonts w:hint="eastAsia"/>
        </w:rPr>
        <w:t>报告期末持有的处于转股期的可转换债券明</w:t>
      </w:r>
      <w:r>
        <w:rPr>
          <w:rFonts w:hint="eastAsia"/>
        </w:rPr>
        <w:t>细</w:t>
      </w:r>
      <w:bookmarkEnd w:id="277"/>
      <w:bookmarkEnd w:id="278"/>
      <w:bookmarkEnd w:id="279"/>
      <w:bookmarkEnd w:id="280"/>
      <w:bookmarkEnd w:id="281"/>
    </w:p>
    <w:p w:rsidR="00570EFA" w:rsidRDefault="00570EFA">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570EFA" w:rsidRDefault="00570EFA">
      <w:pPr>
        <w:pStyle w:val="XBRLTitle3"/>
        <w:spacing w:before="156"/>
        <w:ind w:left="0"/>
      </w:pPr>
      <w:bookmarkStart w:id="283" w:name="_Toc17898218"/>
      <w:bookmarkStart w:id="284" w:name="_Toc481075087"/>
      <w:bookmarkStart w:id="285" w:name="_Toc490050040"/>
      <w:bookmarkStart w:id="286" w:name="_Toc512519519"/>
      <w:bookmarkStart w:id="287" w:name="_Toc513295931"/>
      <w:bookmarkStart w:id="288" w:name="m510_04"/>
      <w:bookmarkEnd w:id="282"/>
      <w:r>
        <w:rPr>
          <w:rFonts w:hint="eastAsia"/>
        </w:rPr>
        <w:t>报告期末前十名股票中存在流通受限情况的说</w:t>
      </w:r>
      <w:r>
        <w:rPr>
          <w:rFonts w:hint="eastAsia"/>
        </w:rPr>
        <w:t>明</w:t>
      </w:r>
      <w:bookmarkEnd w:id="283"/>
      <w:bookmarkEnd w:id="284"/>
      <w:bookmarkEnd w:id="285"/>
      <w:bookmarkEnd w:id="286"/>
      <w:bookmarkEnd w:id="287"/>
    </w:p>
    <w:p w:rsidR="00570EFA" w:rsidRDefault="00570EFA">
      <w:pPr>
        <w:spacing w:line="360" w:lineRule="auto"/>
        <w:ind w:firstLineChars="200" w:firstLine="420"/>
        <w:jc w:val="left"/>
        <w:divId w:val="1067530973"/>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570EFA" w:rsidRDefault="00570EFA">
      <w:pPr>
        <w:pStyle w:val="XBRLTitle3"/>
        <w:spacing w:before="156"/>
        <w:ind w:left="0"/>
      </w:pPr>
      <w:bookmarkStart w:id="289" w:name="_Toc17898219"/>
      <w:bookmarkStart w:id="290" w:name="_Toc512519520"/>
      <w:bookmarkStart w:id="291" w:name="_Toc481075088"/>
      <w:bookmarkStart w:id="292" w:name="_Toc490050041"/>
      <w:bookmarkStart w:id="293" w:name="_Toc513295932"/>
      <w:bookmarkStart w:id="294" w:name="m510_05_1678"/>
      <w:bookmarkEnd w:id="288"/>
      <w:r>
        <w:rPr>
          <w:rFonts w:hint="eastAsia"/>
        </w:rPr>
        <w:t>投资组合报告附注的其他文字描述部</w:t>
      </w:r>
      <w:r>
        <w:rPr>
          <w:rFonts w:hint="eastAsia"/>
        </w:rPr>
        <w:t>分</w:t>
      </w:r>
      <w:bookmarkEnd w:id="289"/>
      <w:bookmarkEnd w:id="290"/>
      <w:bookmarkEnd w:id="291"/>
      <w:bookmarkEnd w:id="292"/>
      <w:bookmarkEnd w:id="293"/>
      <w:r>
        <w:rPr>
          <w:rFonts w:hint="eastAsia"/>
          <w:sz w:val="21"/>
        </w:rPr>
        <w:t xml:space="preserve"> </w:t>
      </w:r>
    </w:p>
    <w:p w:rsidR="00570EFA" w:rsidRDefault="00570EFA">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4"/>
      <w:r>
        <w:rPr>
          <w:rFonts w:ascii="宋体" w:hAnsi="宋体" w:hint="eastAsia"/>
        </w:rPr>
        <w:t xml:space="preserve"> </w:t>
      </w:r>
    </w:p>
    <w:p w:rsidR="00570EFA" w:rsidRDefault="00570EFA">
      <w:pPr>
        <w:pStyle w:val="XBRLTitle1"/>
        <w:spacing w:before="156" w:line="360" w:lineRule="auto"/>
        <w:ind w:left="425"/>
      </w:pPr>
      <w:bookmarkStart w:id="295" w:name="_Toc17898220"/>
      <w:bookmarkStart w:id="296" w:name="_Toc17897961"/>
      <w:bookmarkStart w:id="297" w:name="_Toc512519521"/>
      <w:bookmarkStart w:id="298" w:name="_Toc481075089"/>
      <w:bookmarkStart w:id="299" w:name="_Toc438646477"/>
      <w:bookmarkStart w:id="300" w:name="_Toc490050042"/>
      <w:bookmarkStart w:id="301" w:name="_Toc513295870"/>
      <w:bookmarkStart w:id="302" w:name="_Toc513295933"/>
      <w:bookmarkStart w:id="303" w:name="m601"/>
      <w:bookmarkEnd w:id="183"/>
      <w:r>
        <w:rPr>
          <w:rFonts w:hAnsi="宋体" w:hint="eastAsia"/>
        </w:rPr>
        <w:t>开放式基金份额变</w:t>
      </w:r>
      <w:r>
        <w:rPr>
          <w:rFonts w:hAnsi="宋体" w:hint="eastAsia"/>
        </w:rPr>
        <w:t>动</w:t>
      </w:r>
      <w:bookmarkStart w:id="304" w:name="m601_tab"/>
      <w:bookmarkEnd w:id="295"/>
      <w:bookmarkEnd w:id="296"/>
      <w:bookmarkEnd w:id="297"/>
      <w:bookmarkEnd w:id="298"/>
      <w:bookmarkEnd w:id="299"/>
      <w:bookmarkEnd w:id="300"/>
      <w:bookmarkEnd w:id="301"/>
      <w:bookmarkEnd w:id="302"/>
      <w:r>
        <w:rPr>
          <w:rFonts w:hAnsi="宋体" w:hint="eastAsia"/>
        </w:rPr>
        <w:t xml:space="preserve"> </w:t>
      </w:r>
    </w:p>
    <w:p w:rsidR="00570EFA" w:rsidRDefault="00570EFA">
      <w:pPr>
        <w:wordWrap w:val="0"/>
        <w:spacing w:line="360" w:lineRule="auto"/>
        <w:jc w:val="right"/>
        <w:divId w:val="1282959255"/>
        <w:rPr>
          <w:rFonts w:hint="eastAsia"/>
        </w:rPr>
      </w:pPr>
      <w:bookmarkStart w:id="305"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90"/>
        <w:gridCol w:w="2531"/>
      </w:tblGrid>
      <w:tr w:rsidR="00000000">
        <w:trPr>
          <w:divId w:val="1282959255"/>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570EFA" w:rsidRDefault="00570EFA">
            <w:pPr>
              <w:pStyle w:val="xl33"/>
              <w:widowControl w:val="0"/>
              <w:pBdr>
                <w:left w:val="none" w:sz="0" w:space="0" w:color="auto"/>
                <w:bottom w:val="none" w:sz="0" w:space="0" w:color="auto"/>
                <w:right w:val="none" w:sz="0" w:space="0" w:color="auto"/>
              </w:pBdr>
              <w:spacing w:before="0" w:beforeAutospacing="0" w:after="0" w:afterAutospacing="0"/>
              <w:jc w:val="both"/>
            </w:pPr>
            <w:bookmarkStart w:id="306" w:name="m10_01" w:colFirst="1" w:colLast="2"/>
            <w:bookmarkEnd w:id="305"/>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70EFA" w:rsidRDefault="00570EFA">
            <w:pPr>
              <w:ind w:right="3"/>
              <w:jc w:val="center"/>
            </w:pPr>
            <w:r>
              <w:rPr>
                <w:rFonts w:ascii="宋体" w:hAnsi="宋体" w:hint="eastAsia"/>
                <w:lang w:eastAsia="zh-Hans"/>
              </w:rPr>
              <w:t>摩根景气甄选混合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70EFA" w:rsidRDefault="00570EFA">
            <w:pPr>
              <w:ind w:right="3"/>
              <w:jc w:val="center"/>
            </w:pPr>
            <w:r>
              <w:rPr>
                <w:rFonts w:ascii="宋体" w:hAnsi="宋体" w:hint="eastAsia"/>
                <w:lang w:eastAsia="zh-Hans"/>
              </w:rPr>
              <w:t>摩根景气甄选混合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128295925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70EFA" w:rsidRDefault="00570EF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70EFA" w:rsidRDefault="00570EFA">
            <w:pPr>
              <w:jc w:val="right"/>
            </w:pPr>
            <w:r>
              <w:rPr>
                <w:rFonts w:ascii="宋体" w:hAnsi="宋体" w:hint="eastAsia"/>
              </w:rPr>
              <w:t>1,571,099,626.1</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70EFA" w:rsidRDefault="00570EFA">
            <w:pPr>
              <w:jc w:val="right"/>
            </w:pPr>
            <w:r>
              <w:rPr>
                <w:rFonts w:ascii="宋体" w:hAnsi="宋体" w:hint="eastAsia"/>
              </w:rPr>
              <w:t>70,701,558.7</w:t>
            </w:r>
            <w:r>
              <w:rPr>
                <w:rFonts w:ascii="宋体" w:hAnsi="宋体" w:hint="eastAsia"/>
              </w:rPr>
              <w:t>5</w:t>
            </w:r>
          </w:p>
        </w:tc>
      </w:tr>
      <w:tr w:rsidR="00000000">
        <w:trPr>
          <w:divId w:val="128295925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70EFA" w:rsidRDefault="00570EF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70EFA" w:rsidRDefault="00570EFA">
            <w:pPr>
              <w:jc w:val="right"/>
            </w:pPr>
            <w:r>
              <w:rPr>
                <w:rFonts w:ascii="宋体" w:hAnsi="宋体" w:hint="eastAsia"/>
              </w:rPr>
              <w:t>47,748,299.0</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70EFA" w:rsidRDefault="00570EFA">
            <w:pPr>
              <w:jc w:val="right"/>
            </w:pPr>
            <w:r>
              <w:rPr>
                <w:rFonts w:ascii="宋体" w:hAnsi="宋体" w:hint="eastAsia"/>
              </w:rPr>
              <w:t>183,800,692.7</w:t>
            </w:r>
            <w:r>
              <w:rPr>
                <w:rFonts w:ascii="宋体" w:hAnsi="宋体" w:hint="eastAsia"/>
              </w:rPr>
              <w:t>3</w:t>
            </w:r>
          </w:p>
        </w:tc>
      </w:tr>
      <w:tr w:rsidR="00000000">
        <w:trPr>
          <w:divId w:val="128295925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70EFA" w:rsidRDefault="00570EF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70EFA" w:rsidRDefault="00570EFA">
            <w:pPr>
              <w:jc w:val="right"/>
            </w:pPr>
            <w:r>
              <w:rPr>
                <w:rFonts w:ascii="宋体" w:hAnsi="宋体" w:hint="eastAsia"/>
              </w:rPr>
              <w:t>863,507,206.5</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70EFA" w:rsidRDefault="00570EFA">
            <w:pPr>
              <w:jc w:val="right"/>
            </w:pPr>
            <w:r>
              <w:rPr>
                <w:rFonts w:ascii="宋体" w:hAnsi="宋体" w:hint="eastAsia"/>
              </w:rPr>
              <w:t>73,974,550.2</w:t>
            </w:r>
            <w:r>
              <w:rPr>
                <w:rFonts w:ascii="宋体" w:hAnsi="宋体" w:hint="eastAsia"/>
              </w:rPr>
              <w:t>3</w:t>
            </w:r>
          </w:p>
        </w:tc>
      </w:tr>
      <w:tr w:rsidR="00000000">
        <w:trPr>
          <w:divId w:val="128295925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70EFA" w:rsidRDefault="00570EF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70EFA" w:rsidRDefault="00570EFA">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70EFA" w:rsidRDefault="00570EFA">
            <w:pPr>
              <w:jc w:val="right"/>
            </w:pPr>
            <w:r>
              <w:rPr>
                <w:rFonts w:ascii="宋体" w:hAnsi="宋体" w:hint="eastAsia"/>
              </w:rPr>
              <w:t>-</w:t>
            </w:r>
          </w:p>
        </w:tc>
      </w:tr>
      <w:tr w:rsidR="00000000">
        <w:trPr>
          <w:divId w:val="128295925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70EFA" w:rsidRDefault="00570EF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70EFA" w:rsidRDefault="00570EFA">
            <w:pPr>
              <w:jc w:val="right"/>
            </w:pPr>
            <w:r>
              <w:rPr>
                <w:rFonts w:ascii="宋体" w:hAnsi="宋体" w:hint="eastAsia"/>
              </w:rPr>
              <w:t>755,340,718.7</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70EFA" w:rsidRDefault="00570EFA">
            <w:pPr>
              <w:jc w:val="right"/>
            </w:pPr>
            <w:r>
              <w:rPr>
                <w:rFonts w:ascii="宋体" w:hAnsi="宋体" w:hint="eastAsia"/>
              </w:rPr>
              <w:t>180,527,701.2</w:t>
            </w:r>
            <w:r>
              <w:rPr>
                <w:rFonts w:ascii="宋体" w:hAnsi="宋体" w:hint="eastAsia"/>
              </w:rPr>
              <w:t>5</w:t>
            </w:r>
          </w:p>
        </w:tc>
      </w:tr>
    </w:tbl>
    <w:p w:rsidR="00570EFA" w:rsidRDefault="00570EFA">
      <w:pPr>
        <w:spacing w:line="360" w:lineRule="auto"/>
        <w:jc w:val="left"/>
        <w:divId w:val="1282959255"/>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6"/>
      <w:r>
        <w:rPr>
          <w:rFonts w:ascii="宋体" w:hAnsi="宋体" w:hint="eastAsia"/>
        </w:rPr>
        <w:t xml:space="preserve"> </w:t>
      </w:r>
    </w:p>
    <w:p w:rsidR="00570EFA" w:rsidRDefault="00570EFA">
      <w:pPr>
        <w:pStyle w:val="XBRLTitle1"/>
        <w:spacing w:before="156" w:line="360" w:lineRule="auto"/>
        <w:ind w:left="425"/>
      </w:pPr>
      <w:bookmarkStart w:id="307" w:name="_Toc17898221"/>
      <w:bookmarkStart w:id="308" w:name="_Toc17897962"/>
      <w:bookmarkStart w:id="309" w:name="m7manage01"/>
      <w:bookmarkStart w:id="310" w:name="_Toc512519522"/>
      <w:bookmarkStart w:id="311" w:name="_Toc481075090"/>
      <w:bookmarkStart w:id="312" w:name="_Toc438646478"/>
      <w:bookmarkStart w:id="313" w:name="_Toc490050043"/>
      <w:bookmarkStart w:id="314" w:name="_Toc513295871"/>
      <w:bookmarkStart w:id="315" w:name="_Toc513295934"/>
      <w:bookmarkEnd w:id="303"/>
      <w:bookmarkEnd w:id="304"/>
      <w:r>
        <w:rPr>
          <w:rFonts w:hAnsi="宋体" w:hint="eastAsia"/>
        </w:rPr>
        <w:t>基金管理人运用固有资金投资本基金情</w:t>
      </w:r>
      <w:r>
        <w:rPr>
          <w:rFonts w:hAnsi="宋体" w:hint="eastAsia"/>
        </w:rPr>
        <w:t>况</w:t>
      </w:r>
      <w:bookmarkEnd w:id="307"/>
      <w:bookmarkEnd w:id="308"/>
      <w:bookmarkEnd w:id="309"/>
      <w:bookmarkEnd w:id="310"/>
      <w:bookmarkEnd w:id="311"/>
      <w:bookmarkEnd w:id="312"/>
      <w:bookmarkEnd w:id="313"/>
      <w:bookmarkEnd w:id="314"/>
      <w:bookmarkEnd w:id="315"/>
      <w:r>
        <w:rPr>
          <w:rFonts w:hAnsi="宋体" w:hint="eastAsia"/>
        </w:rPr>
        <w:t xml:space="preserve"> </w:t>
      </w:r>
    </w:p>
    <w:p w:rsidR="00570EFA" w:rsidRDefault="00570EFA">
      <w:pPr>
        <w:pStyle w:val="XBRLTitle2"/>
        <w:spacing w:before="156" w:line="360" w:lineRule="auto"/>
        <w:ind w:left="454"/>
        <w:rPr>
          <w:rFonts w:hint="eastAsia"/>
        </w:rPr>
      </w:pPr>
      <w:bookmarkStart w:id="316" w:name="_Toc17898222"/>
      <w:bookmarkStart w:id="317" w:name="_Toc17897963"/>
      <w:bookmarkStart w:id="318" w:name="_Toc512519523"/>
      <w:bookmarkStart w:id="319" w:name="_Toc481075091"/>
      <w:bookmarkStart w:id="320" w:name="_Toc458599606"/>
      <w:bookmarkStart w:id="321" w:name="_Toc490050044"/>
      <w:bookmarkStart w:id="322" w:name="_Toc513295872"/>
      <w:bookmarkStart w:id="323" w:name="_Toc513295935"/>
      <w:r>
        <w:rPr>
          <w:rFonts w:hAnsi="宋体" w:hint="eastAsia"/>
        </w:rPr>
        <w:t>基金管理人持有本基金份额变动情</w:t>
      </w:r>
      <w:r>
        <w:rPr>
          <w:rFonts w:hAnsi="宋体" w:hint="eastAsia"/>
        </w:rPr>
        <w:t>况</w:t>
      </w:r>
      <w:bookmarkEnd w:id="316"/>
      <w:bookmarkEnd w:id="317"/>
      <w:bookmarkEnd w:id="318"/>
      <w:bookmarkEnd w:id="319"/>
      <w:bookmarkEnd w:id="320"/>
      <w:bookmarkEnd w:id="321"/>
      <w:bookmarkEnd w:id="322"/>
      <w:bookmarkEnd w:id="323"/>
      <w:r>
        <w:rPr>
          <w:rFonts w:hAnsi="宋体" w:hint="eastAsia"/>
          <w:lang w:eastAsia="zh-CN"/>
        </w:rPr>
        <w:t xml:space="preserve"> </w:t>
      </w:r>
    </w:p>
    <w:p w:rsidR="00570EFA" w:rsidRDefault="00570EFA">
      <w:pPr>
        <w:wordWrap w:val="0"/>
        <w:spacing w:line="360" w:lineRule="auto"/>
        <w:jc w:val="right"/>
        <w:divId w:val="2064214330"/>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2064214330"/>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70EFA" w:rsidRDefault="00570EFA">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70EFA" w:rsidRDefault="00570EFA">
            <w:pPr>
              <w:jc w:val="center"/>
            </w:pPr>
            <w:r>
              <w:rPr>
                <w:rFonts w:ascii="宋体" w:hAnsi="宋体" w:hint="eastAsia"/>
                <w:lang w:eastAsia="zh-Hans"/>
              </w:rPr>
              <w:t>摩根景气甄选混合</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70EFA" w:rsidRDefault="00570EFA">
            <w:pPr>
              <w:jc w:val="center"/>
            </w:pPr>
            <w:r>
              <w:rPr>
                <w:rFonts w:ascii="宋体" w:hAnsi="宋体" w:hint="eastAsia"/>
                <w:lang w:eastAsia="zh-Hans"/>
              </w:rPr>
              <w:t>摩根景气甄选混合</w:t>
            </w:r>
            <w:r>
              <w:rPr>
                <w:rFonts w:ascii="宋体" w:hAnsi="宋体" w:hint="eastAsia"/>
                <w:lang w:eastAsia="zh-Hans"/>
              </w:rPr>
              <w:t>C</w:t>
            </w:r>
            <w:r>
              <w:rPr>
                <w:rFonts w:ascii="宋体" w:hAnsi="宋体" w:hint="eastAsia"/>
                <w:color w:val="000000"/>
              </w:rPr>
              <w:t xml:space="preserve"> </w:t>
            </w:r>
          </w:p>
        </w:tc>
      </w:tr>
      <w:tr w:rsidR="00000000">
        <w:trPr>
          <w:divId w:val="206421433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rPr>
                <w:rFonts w:hint="eastAsia"/>
              </w:rPr>
            </w:pPr>
            <w:r>
              <w:rPr>
                <w:rFonts w:ascii="宋体" w:hAnsi="宋体" w:hint="eastAsia"/>
                <w:kern w:val="0"/>
                <w:szCs w:val="24"/>
                <w:lang w:eastAsia="zh-Hans"/>
              </w:rPr>
              <w:t>1,053,513.5</w:t>
            </w:r>
            <w:r>
              <w:rPr>
                <w:rFonts w:ascii="宋体" w:hAnsi="宋体" w:hint="eastAsia"/>
                <w:kern w:val="0"/>
                <w:szCs w:val="24"/>
                <w:lang w:eastAsia="zh-Hans"/>
              </w:rPr>
              <w:t>5</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kern w:val="0"/>
                <w:szCs w:val="24"/>
                <w:lang w:eastAsia="zh-Hans"/>
              </w:rPr>
              <w:t>-</w:t>
            </w:r>
          </w:p>
        </w:tc>
      </w:tr>
      <w:tr w:rsidR="00000000">
        <w:trPr>
          <w:divId w:val="206421433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szCs w:val="24"/>
                <w:lang w:eastAsia="zh-Hans"/>
              </w:rPr>
              <w:t>-</w:t>
            </w:r>
          </w:p>
        </w:tc>
      </w:tr>
      <w:tr w:rsidR="00000000">
        <w:trPr>
          <w:divId w:val="206421433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rPr>
                <w:rFonts w:hint="eastAsia"/>
              </w:rPr>
            </w:pPr>
            <w:r>
              <w:rPr>
                <w:rFonts w:ascii="宋体" w:hAnsi="宋体" w:hint="eastAsia"/>
                <w:lang w:eastAsia="zh-Hans"/>
              </w:rPr>
              <w:t>572,122.6</w:t>
            </w:r>
            <w:r>
              <w:rPr>
                <w:rFonts w:ascii="宋体" w:hAnsi="宋体" w:hint="eastAsia"/>
                <w:lang w:eastAsia="zh-Hans"/>
              </w:rPr>
              <w:t>8</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lang w:eastAsia="zh-Hans"/>
              </w:rPr>
              <w:t>-</w:t>
            </w:r>
          </w:p>
        </w:tc>
      </w:tr>
      <w:tr w:rsidR="00000000">
        <w:trPr>
          <w:divId w:val="206421433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rPr>
                <w:rFonts w:hint="eastAsia"/>
              </w:rPr>
            </w:pPr>
            <w:r>
              <w:rPr>
                <w:rFonts w:ascii="宋体" w:hAnsi="宋体" w:hint="eastAsia"/>
                <w:lang w:eastAsia="zh-Hans"/>
              </w:rPr>
              <w:t>481,390.8</w:t>
            </w:r>
            <w:r>
              <w:rPr>
                <w:rFonts w:ascii="宋体" w:hAnsi="宋体" w:hint="eastAsia"/>
                <w:lang w:eastAsia="zh-Hans"/>
              </w:rPr>
              <w:t>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lang w:eastAsia="zh-Hans"/>
              </w:rPr>
              <w:t>-</w:t>
            </w:r>
          </w:p>
        </w:tc>
      </w:tr>
      <w:tr w:rsidR="00000000">
        <w:trPr>
          <w:divId w:val="206421433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rPr>
                <w:rFonts w:hint="eastAsia"/>
              </w:rPr>
            </w:pPr>
            <w:r>
              <w:rPr>
                <w:rFonts w:ascii="宋体" w:hAnsi="宋体" w:hint="eastAsia"/>
                <w:lang w:eastAsia="zh-Hans"/>
              </w:rPr>
              <w:t>0.0</w:t>
            </w:r>
            <w:r>
              <w:rPr>
                <w:rFonts w:ascii="宋体" w:hAnsi="宋体" w:hint="eastAsia"/>
                <w:lang w:eastAsia="zh-Hans"/>
              </w:rPr>
              <w:t>5</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lang w:eastAsia="zh-Hans"/>
              </w:rPr>
              <w:t>-</w:t>
            </w:r>
          </w:p>
        </w:tc>
      </w:tr>
    </w:tbl>
    <w:p w:rsidR="00570EFA" w:rsidRDefault="00570EFA">
      <w:pPr>
        <w:pStyle w:val="XBRLTitle2"/>
        <w:spacing w:before="156" w:line="360" w:lineRule="auto"/>
        <w:ind w:left="454"/>
      </w:pPr>
      <w:bookmarkStart w:id="324" w:name="_Toc17898223"/>
      <w:bookmarkStart w:id="325" w:name="_Toc17897964"/>
      <w:bookmarkStart w:id="326" w:name="_Toc512519524"/>
      <w:bookmarkStart w:id="327" w:name="_Toc481075092"/>
      <w:bookmarkStart w:id="328" w:name="_Toc458599607"/>
      <w:bookmarkStart w:id="329" w:name="_Toc490050045"/>
      <w:bookmarkStart w:id="330" w:name="_Toc513295873"/>
      <w:bookmarkStart w:id="331" w:name="_Toc513295936"/>
      <w:r>
        <w:rPr>
          <w:rFonts w:hAnsi="宋体" w:hint="eastAsia"/>
        </w:rPr>
        <w:t>基金管理人运用固有资金投资本基金交易明</w:t>
      </w:r>
      <w:r>
        <w:rPr>
          <w:rFonts w:hAnsi="宋体" w:hint="eastAsia"/>
        </w:rPr>
        <w:t>细</w:t>
      </w:r>
      <w:bookmarkEnd w:id="324"/>
      <w:bookmarkEnd w:id="325"/>
      <w:bookmarkEnd w:id="326"/>
      <w:bookmarkEnd w:id="327"/>
      <w:bookmarkEnd w:id="328"/>
      <w:bookmarkEnd w:id="329"/>
      <w:bookmarkEnd w:id="330"/>
      <w:bookmarkEnd w:id="331"/>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2041854523"/>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70EFA" w:rsidRDefault="00570EFA">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70EFA" w:rsidRDefault="00570EFA">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70EFA" w:rsidRDefault="00570EFA">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70EFA" w:rsidRDefault="00570EFA">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70EFA" w:rsidRDefault="00570EFA">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70EFA" w:rsidRDefault="00570EFA">
            <w:pPr>
              <w:jc w:val="center"/>
            </w:pPr>
            <w:r>
              <w:rPr>
                <w:rFonts w:ascii="宋体" w:hAnsi="宋体" w:hint="eastAsia"/>
              </w:rPr>
              <w:t>适用费率</w:t>
            </w:r>
            <w:r>
              <w:rPr>
                <w:rFonts w:ascii="宋体" w:hAnsi="宋体" w:hint="eastAsia"/>
              </w:rPr>
              <w:t xml:space="preserve"> </w:t>
            </w:r>
          </w:p>
        </w:tc>
      </w:tr>
      <w:tr w:rsidR="00000000">
        <w:trPr>
          <w:divId w:val="2041854523"/>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rPr>
              <w:t>-345,668.7</w:t>
            </w:r>
            <w:r>
              <w:rPr>
                <w:rFonts w:ascii="宋体" w:hAnsi="宋体" w:hint="eastAsia"/>
              </w:rPr>
              <w:t>4</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rPr>
              <w:t>-348,088.4</w:t>
            </w:r>
            <w:r>
              <w:rPr>
                <w:rFonts w:ascii="宋体" w:hAnsi="宋体" w:hint="eastAsia"/>
              </w:rPr>
              <w:t>2</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rPr>
              <w:t>-</w:t>
            </w:r>
            <w:r>
              <w:t xml:space="preserve"> </w:t>
            </w:r>
          </w:p>
        </w:tc>
      </w:tr>
      <w:tr w:rsidR="00000000">
        <w:trPr>
          <w:divId w:val="2041854523"/>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rPr>
              <w:t>2</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rPr>
              <w:t>-113,226.9</w:t>
            </w:r>
            <w:r>
              <w:rPr>
                <w:rFonts w:ascii="宋体" w:hAnsi="宋体" w:hint="eastAsia"/>
              </w:rPr>
              <w:t>7</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rPr>
              <w:t>-113,734.5</w:t>
            </w:r>
            <w:r>
              <w:rPr>
                <w:rFonts w:ascii="宋体" w:hAnsi="宋体" w:hint="eastAsia"/>
              </w:rPr>
              <w:t>1</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rPr>
              <w:t>0.2</w:t>
            </w:r>
            <w:r>
              <w:rPr>
                <w:rFonts w:ascii="宋体" w:hAnsi="宋体" w:hint="eastAsia"/>
              </w:rPr>
              <w:t>5</w:t>
            </w:r>
            <w:r>
              <w:t xml:space="preserve">% </w:t>
            </w:r>
          </w:p>
        </w:tc>
      </w:tr>
      <w:tr w:rsidR="00000000">
        <w:trPr>
          <w:divId w:val="2041854523"/>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rPr>
              <w:t>3</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rPr>
              <w:t>2026-05-1</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rPr>
              <w:t>-113,226.9</w:t>
            </w:r>
            <w:r>
              <w:rPr>
                <w:rFonts w:ascii="宋体" w:hAnsi="宋体" w:hint="eastAsia"/>
              </w:rPr>
              <w:t>7</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rPr>
              <w:t>-125,817.8</w:t>
            </w:r>
            <w:r>
              <w:rPr>
                <w:rFonts w:ascii="宋体" w:hAnsi="宋体" w:hint="eastAsia"/>
              </w:rPr>
              <w:t>1</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rPr>
              <w:t>-</w:t>
            </w:r>
            <w:r>
              <w:t xml:space="preserve"> </w:t>
            </w:r>
          </w:p>
        </w:tc>
      </w:tr>
      <w:tr w:rsidR="00000000">
        <w:trPr>
          <w:divId w:val="2041854523"/>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rPr>
              <w:t>-572,122.6</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pPr>
              <w:jc w:val="right"/>
            </w:pPr>
            <w:r>
              <w:rPr>
                <w:rFonts w:ascii="宋体" w:hAnsi="宋体" w:hint="eastAsia"/>
              </w:rPr>
              <w:t>-587,640.7</w:t>
            </w:r>
            <w:r>
              <w:rPr>
                <w:rFonts w:ascii="宋体" w:hAnsi="宋体" w:hint="eastAsia"/>
              </w:rPr>
              <w:t>4</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70EFA" w:rsidRDefault="00570EFA"/>
        </w:tc>
      </w:tr>
    </w:tbl>
    <w:p w:rsidR="00570EFA" w:rsidRDefault="00570EFA">
      <w:pPr>
        <w:spacing w:line="360" w:lineRule="auto"/>
        <w:jc w:val="left"/>
        <w:divId w:val="58328708"/>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570EFA" w:rsidRDefault="00570EFA">
      <w:pPr>
        <w:pStyle w:val="XBRLTitle1"/>
        <w:spacing w:before="156" w:line="360" w:lineRule="auto"/>
        <w:ind w:left="425"/>
      </w:pPr>
      <w:bookmarkStart w:id="332" w:name="_Toc17898225"/>
      <w:bookmarkStart w:id="333" w:name="_Toc17897966"/>
      <w:bookmarkStart w:id="334" w:name="_Toc512519526"/>
      <w:bookmarkStart w:id="335" w:name="_Toc490050046"/>
      <w:bookmarkStart w:id="336" w:name="_Toc481075094"/>
      <w:bookmarkStart w:id="337" w:name="_Toc479856294"/>
      <w:bookmarkStart w:id="338" w:name="_Toc513295875"/>
      <w:bookmarkStart w:id="339" w:name="_Toc513295938"/>
      <w:bookmarkStart w:id="340" w:name="m701"/>
      <w:r>
        <w:rPr>
          <w:rFonts w:hAnsi="宋体" w:hint="eastAsia"/>
        </w:rPr>
        <w:t>影响投资者决策的其他重要信</w:t>
      </w:r>
      <w:r>
        <w:rPr>
          <w:rFonts w:hAnsi="宋体" w:hint="eastAsia"/>
        </w:rPr>
        <w:t>息</w:t>
      </w:r>
      <w:bookmarkEnd w:id="332"/>
      <w:bookmarkEnd w:id="333"/>
      <w:bookmarkEnd w:id="334"/>
      <w:bookmarkEnd w:id="335"/>
      <w:bookmarkEnd w:id="336"/>
      <w:bookmarkEnd w:id="337"/>
      <w:bookmarkEnd w:id="338"/>
      <w:bookmarkEnd w:id="339"/>
      <w:r>
        <w:rPr>
          <w:rFonts w:hAnsi="宋体" w:hint="eastAsia"/>
          <w:lang w:eastAsia="zh-CN"/>
        </w:rPr>
        <w:t xml:space="preserve"> </w:t>
      </w:r>
    </w:p>
    <w:p w:rsidR="00570EFA" w:rsidRDefault="00570EFA">
      <w:pPr>
        <w:pStyle w:val="XBRLTitle2"/>
        <w:spacing w:before="156" w:line="360" w:lineRule="auto"/>
        <w:ind w:left="454"/>
        <w:rPr>
          <w:rFonts w:hint="eastAsia"/>
        </w:rPr>
      </w:pPr>
      <w:bookmarkStart w:id="341" w:name="_Toc17898226"/>
      <w:bookmarkStart w:id="342" w:name="_Toc17897967"/>
      <w:bookmarkStart w:id="343" w:name="_Toc512519527"/>
      <w:bookmarkStart w:id="344" w:name="_Toc481075095"/>
      <w:bookmarkStart w:id="345" w:name="_Toc490050047"/>
      <w:bookmarkStart w:id="346" w:name="_Toc513295876"/>
      <w:bookmarkStart w:id="347"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1"/>
      <w:bookmarkEnd w:id="342"/>
      <w:bookmarkEnd w:id="343"/>
      <w:bookmarkEnd w:id="344"/>
      <w:bookmarkEnd w:id="345"/>
      <w:bookmarkEnd w:id="346"/>
      <w:bookmarkEnd w:id="347"/>
      <w:r>
        <w:rPr>
          <w:rFonts w:hAnsi="宋体" w:hint="eastAsia"/>
          <w:kern w:val="0"/>
          <w:lang w:eastAsia="zh-CN"/>
        </w:rPr>
        <w:t xml:space="preserve"> </w:t>
      </w:r>
    </w:p>
    <w:bookmarkEnd w:id="22"/>
    <w:bookmarkEnd w:id="42"/>
    <w:bookmarkEnd w:id="43"/>
    <w:p w:rsidR="00570EFA" w:rsidRDefault="00570EFA">
      <w:pPr>
        <w:spacing w:line="360" w:lineRule="auto"/>
        <w:ind w:firstLineChars="200" w:firstLine="420"/>
        <w:divId w:val="203717694"/>
        <w:rPr>
          <w:rFonts w:ascii="宋体" w:hAnsi="宋体" w:hint="eastAsia"/>
          <w:szCs w:val="21"/>
          <w:lang w:eastAsia="zh-Hans"/>
        </w:rPr>
      </w:pPr>
      <w:r>
        <w:rPr>
          <w:rFonts w:ascii="宋体" w:hAnsi="宋体" w:hint="eastAsia"/>
          <w:szCs w:val="21"/>
          <w:lang w:eastAsia="zh-Hans"/>
        </w:rPr>
        <w:t>无。</w:t>
      </w:r>
    </w:p>
    <w:p w:rsidR="00570EFA" w:rsidRDefault="00570EFA">
      <w:pPr>
        <w:pStyle w:val="XBRLTitle1"/>
        <w:spacing w:before="156" w:line="360" w:lineRule="auto"/>
        <w:ind w:left="425"/>
        <w:rPr>
          <w:rFonts w:hint="eastAsia"/>
        </w:rPr>
      </w:pPr>
      <w:bookmarkStart w:id="348" w:name="_Toc17898228"/>
      <w:bookmarkStart w:id="349" w:name="_Toc17897969"/>
      <w:bookmarkStart w:id="350" w:name="_Toc512519529"/>
      <w:bookmarkStart w:id="351" w:name="_Toc490050049"/>
      <w:bookmarkStart w:id="352" w:name="_Toc481075097"/>
      <w:bookmarkStart w:id="353" w:name="_Toc438646481"/>
      <w:bookmarkStart w:id="354" w:name="_Toc513295878"/>
      <w:bookmarkStart w:id="355" w:name="_Toc513295941"/>
      <w:bookmarkEnd w:id="340"/>
      <w:r>
        <w:rPr>
          <w:rFonts w:hAnsi="宋体" w:hint="eastAsia"/>
        </w:rPr>
        <w:t>备查文件目</w:t>
      </w:r>
      <w:r>
        <w:rPr>
          <w:rFonts w:hAnsi="宋体" w:hint="eastAsia"/>
        </w:rPr>
        <w:t>录</w:t>
      </w:r>
      <w:bookmarkEnd w:id="348"/>
      <w:bookmarkEnd w:id="349"/>
      <w:bookmarkEnd w:id="350"/>
      <w:bookmarkEnd w:id="351"/>
      <w:bookmarkEnd w:id="352"/>
      <w:bookmarkEnd w:id="353"/>
      <w:bookmarkEnd w:id="354"/>
      <w:bookmarkEnd w:id="355"/>
      <w:r>
        <w:rPr>
          <w:rFonts w:hAnsi="宋体" w:hint="eastAsia"/>
        </w:rPr>
        <w:t xml:space="preserve"> </w:t>
      </w:r>
    </w:p>
    <w:p w:rsidR="00570EFA" w:rsidRDefault="00570EFA">
      <w:pPr>
        <w:pStyle w:val="XBRLTitle2"/>
        <w:spacing w:before="156" w:line="360" w:lineRule="auto"/>
        <w:ind w:left="454"/>
        <w:rPr>
          <w:rFonts w:hint="eastAsia"/>
        </w:rPr>
      </w:pPr>
      <w:bookmarkStart w:id="356" w:name="_Toc438646482"/>
      <w:bookmarkStart w:id="357" w:name="_Toc17898229"/>
      <w:bookmarkStart w:id="358" w:name="_Toc17897970"/>
      <w:bookmarkStart w:id="359" w:name="_Toc512519530"/>
      <w:bookmarkStart w:id="360" w:name="_Toc481075098"/>
      <w:bookmarkStart w:id="361" w:name="_Toc490050050"/>
      <w:bookmarkStart w:id="362" w:name="_Toc513295879"/>
      <w:bookmarkStart w:id="363" w:name="_Toc513295942"/>
      <w:bookmarkStart w:id="364" w:name="m801_01_1733"/>
      <w:r>
        <w:rPr>
          <w:rFonts w:hAnsi="宋体" w:hint="eastAsia"/>
        </w:rPr>
        <w:t>备查文件目</w:t>
      </w:r>
      <w:r>
        <w:rPr>
          <w:rFonts w:hAnsi="宋体" w:hint="eastAsia"/>
        </w:rPr>
        <w:t>录</w:t>
      </w:r>
      <w:bookmarkEnd w:id="356"/>
      <w:bookmarkEnd w:id="357"/>
      <w:bookmarkEnd w:id="358"/>
      <w:bookmarkEnd w:id="359"/>
      <w:bookmarkEnd w:id="360"/>
      <w:bookmarkEnd w:id="361"/>
      <w:bookmarkEnd w:id="362"/>
      <w:bookmarkEnd w:id="363"/>
      <w:r>
        <w:rPr>
          <w:rFonts w:hAnsi="宋体" w:hint="eastAsia"/>
        </w:rPr>
        <w:t xml:space="preserve"> </w:t>
      </w:r>
    </w:p>
    <w:p w:rsidR="00570EFA" w:rsidRDefault="00570EFA">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摩根景气甄选混合型证券投资基金基金合同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摩根景气甄选混合型证券投资基金托管协议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570EFA" w:rsidRDefault="00570EFA">
      <w:pPr>
        <w:pStyle w:val="XBRLTitle2"/>
        <w:spacing w:before="156" w:line="360" w:lineRule="auto"/>
        <w:ind w:left="454"/>
      </w:pPr>
      <w:bookmarkStart w:id="365" w:name="_Toc438646483"/>
      <w:bookmarkStart w:id="366" w:name="_Toc17898230"/>
      <w:bookmarkStart w:id="367" w:name="_Toc17897971"/>
      <w:bookmarkStart w:id="368" w:name="_Toc512519531"/>
      <w:bookmarkStart w:id="369" w:name="_Toc481075099"/>
      <w:bookmarkStart w:id="370" w:name="_Toc490050051"/>
      <w:bookmarkStart w:id="371" w:name="_Toc513295880"/>
      <w:bookmarkStart w:id="372" w:name="_Toc513295943"/>
      <w:bookmarkStart w:id="373" w:name="m801_01_1734"/>
      <w:bookmarkEnd w:id="364"/>
      <w:r>
        <w:rPr>
          <w:rFonts w:hAnsi="宋体" w:hint="eastAsia"/>
        </w:rPr>
        <w:t>存放地</w:t>
      </w:r>
      <w:r>
        <w:rPr>
          <w:rFonts w:hAnsi="宋体" w:hint="eastAsia"/>
        </w:rPr>
        <w:t>点</w:t>
      </w:r>
      <w:bookmarkEnd w:id="365"/>
      <w:bookmarkEnd w:id="366"/>
      <w:bookmarkEnd w:id="367"/>
      <w:bookmarkEnd w:id="368"/>
      <w:bookmarkEnd w:id="369"/>
      <w:bookmarkEnd w:id="370"/>
      <w:bookmarkEnd w:id="371"/>
      <w:bookmarkEnd w:id="372"/>
      <w:r>
        <w:rPr>
          <w:rFonts w:hAnsi="宋体" w:hint="eastAsia"/>
        </w:rPr>
        <w:t xml:space="preserve"> </w:t>
      </w:r>
    </w:p>
    <w:p w:rsidR="00570EFA" w:rsidRDefault="00570EFA">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570EFA" w:rsidRDefault="00570EFA">
      <w:pPr>
        <w:pStyle w:val="XBRLTitle2"/>
        <w:spacing w:before="156" w:line="360" w:lineRule="auto"/>
        <w:ind w:left="454"/>
      </w:pPr>
      <w:bookmarkStart w:id="374" w:name="_Toc438646484"/>
      <w:bookmarkStart w:id="375" w:name="_Toc17898231"/>
      <w:bookmarkStart w:id="376" w:name="_Toc17897972"/>
      <w:bookmarkStart w:id="377" w:name="_Toc512519532"/>
      <w:bookmarkStart w:id="378" w:name="_Toc481075100"/>
      <w:bookmarkStart w:id="379" w:name="_Toc490050052"/>
      <w:bookmarkStart w:id="380" w:name="_Toc513295881"/>
      <w:bookmarkStart w:id="381" w:name="_Toc513295944"/>
      <w:bookmarkStart w:id="382" w:name="m801_01_1735"/>
      <w:bookmarkEnd w:id="373"/>
      <w:r>
        <w:rPr>
          <w:rFonts w:hAnsi="宋体" w:hint="eastAsia"/>
        </w:rPr>
        <w:t>查阅方</w:t>
      </w:r>
      <w:r>
        <w:rPr>
          <w:rFonts w:hAnsi="宋体" w:hint="eastAsia"/>
        </w:rPr>
        <w:t>式</w:t>
      </w:r>
      <w:bookmarkEnd w:id="374"/>
      <w:bookmarkEnd w:id="375"/>
      <w:bookmarkEnd w:id="376"/>
      <w:bookmarkEnd w:id="377"/>
      <w:bookmarkEnd w:id="378"/>
      <w:bookmarkEnd w:id="379"/>
      <w:bookmarkEnd w:id="380"/>
      <w:bookmarkEnd w:id="381"/>
      <w:r>
        <w:rPr>
          <w:rFonts w:hAnsi="宋体" w:hint="eastAsia"/>
        </w:rPr>
        <w:t xml:space="preserve"> </w:t>
      </w:r>
    </w:p>
    <w:p w:rsidR="00570EFA" w:rsidRDefault="00570EFA">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2"/>
    <w:p w:rsidR="00570EFA" w:rsidRDefault="00570EFA">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570EFA" w:rsidRDefault="00570EFA">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570EFA" w:rsidRDefault="00570EFA">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570EFA" w:rsidRDefault="00570EFA">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570EFA">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0EFA" w:rsidRDefault="00570EFA">
      <w:pPr>
        <w:rPr>
          <w:szCs w:val="21"/>
        </w:rPr>
      </w:pPr>
      <w:r>
        <w:rPr>
          <w:szCs w:val="21"/>
        </w:rPr>
        <w:separator/>
      </w:r>
      <w:r>
        <w:rPr>
          <w:szCs w:val="21"/>
        </w:rPr>
        <w:t xml:space="preserve"> </w:t>
      </w:r>
    </w:p>
  </w:endnote>
  <w:endnote w:type="continuationSeparator" w:id="0">
    <w:p w:rsidR="00570EFA" w:rsidRDefault="00570EFA">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EFA" w:rsidRDefault="00570EFA">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0EFA" w:rsidRDefault="00570EFA">
      <w:pPr>
        <w:rPr>
          <w:szCs w:val="21"/>
        </w:rPr>
      </w:pPr>
      <w:r>
        <w:rPr>
          <w:szCs w:val="21"/>
        </w:rPr>
        <w:separator/>
      </w:r>
      <w:r>
        <w:rPr>
          <w:szCs w:val="21"/>
        </w:rPr>
        <w:t xml:space="preserve"> </w:t>
      </w:r>
    </w:p>
  </w:footnote>
  <w:footnote w:type="continuationSeparator" w:id="0">
    <w:p w:rsidR="00570EFA" w:rsidRDefault="00570EFA">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EFA" w:rsidRDefault="00570EFA">
    <w:pPr>
      <w:pStyle w:val="a8"/>
      <w:jc w:val="right"/>
    </w:pPr>
    <w:r>
      <w:rPr>
        <w:rFonts w:ascii="宋体" w:hAnsi="宋体" w:hint="eastAsia"/>
      </w:rPr>
      <w:t>摩根景气甄选混合型证券投资基金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597245232">
    <w:abstractNumId w:val="0"/>
  </w:num>
  <w:num w:numId="2" w16cid:durableId="16995026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D551D"/>
    <w:rsid w:val="002D551D"/>
    <w:rsid w:val="00570EFA"/>
    <w:rsid w:val="00EF6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99AB68DD-DBAC-42AC-AEA5-4153AC23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28708">
      <w:marLeft w:val="0"/>
      <w:marRight w:val="0"/>
      <w:marTop w:val="0"/>
      <w:marBottom w:val="0"/>
      <w:divBdr>
        <w:top w:val="none" w:sz="0" w:space="0" w:color="auto"/>
        <w:left w:val="none" w:sz="0" w:space="0" w:color="auto"/>
        <w:bottom w:val="none" w:sz="0" w:space="0" w:color="auto"/>
        <w:right w:val="none" w:sz="0" w:space="0" w:color="auto"/>
      </w:divBdr>
      <w:divsChild>
        <w:div w:id="2041854523">
          <w:marLeft w:val="0"/>
          <w:marRight w:val="0"/>
          <w:marTop w:val="0"/>
          <w:marBottom w:val="0"/>
          <w:divBdr>
            <w:top w:val="none" w:sz="0" w:space="0" w:color="auto"/>
            <w:left w:val="none" w:sz="0" w:space="0" w:color="auto"/>
            <w:bottom w:val="none" w:sz="0" w:space="0" w:color="auto"/>
            <w:right w:val="none" w:sz="0" w:space="0" w:color="auto"/>
          </w:divBdr>
        </w:div>
      </w:divsChild>
    </w:div>
    <w:div w:id="60294707">
      <w:marLeft w:val="0"/>
      <w:marRight w:val="0"/>
      <w:marTop w:val="0"/>
      <w:marBottom w:val="0"/>
      <w:divBdr>
        <w:top w:val="none" w:sz="0" w:space="0" w:color="auto"/>
        <w:left w:val="none" w:sz="0" w:space="0" w:color="auto"/>
        <w:bottom w:val="none" w:sz="0" w:space="0" w:color="auto"/>
        <w:right w:val="none" w:sz="0" w:space="0" w:color="auto"/>
      </w:divBdr>
      <w:divsChild>
        <w:div w:id="61877011">
          <w:marLeft w:val="0"/>
          <w:marRight w:val="0"/>
          <w:marTop w:val="0"/>
          <w:marBottom w:val="0"/>
          <w:divBdr>
            <w:top w:val="none" w:sz="0" w:space="0" w:color="auto"/>
            <w:left w:val="none" w:sz="0" w:space="0" w:color="auto"/>
            <w:bottom w:val="none" w:sz="0" w:space="0" w:color="auto"/>
            <w:right w:val="none" w:sz="0" w:space="0" w:color="auto"/>
          </w:divBdr>
        </w:div>
      </w:divsChild>
    </w:div>
    <w:div w:id="154348403">
      <w:marLeft w:val="0"/>
      <w:marRight w:val="0"/>
      <w:marTop w:val="0"/>
      <w:marBottom w:val="0"/>
      <w:divBdr>
        <w:top w:val="none" w:sz="0" w:space="0" w:color="auto"/>
        <w:left w:val="none" w:sz="0" w:space="0" w:color="auto"/>
        <w:bottom w:val="none" w:sz="0" w:space="0" w:color="auto"/>
        <w:right w:val="none" w:sz="0" w:space="0" w:color="auto"/>
      </w:divBdr>
    </w:div>
    <w:div w:id="203717694">
      <w:marLeft w:val="0"/>
      <w:marRight w:val="0"/>
      <w:marTop w:val="0"/>
      <w:marBottom w:val="0"/>
      <w:divBdr>
        <w:top w:val="none" w:sz="0" w:space="0" w:color="auto"/>
        <w:left w:val="none" w:sz="0" w:space="0" w:color="auto"/>
        <w:bottom w:val="none" w:sz="0" w:space="0" w:color="auto"/>
        <w:right w:val="none" w:sz="0" w:space="0" w:color="auto"/>
      </w:divBdr>
    </w:div>
    <w:div w:id="455681277">
      <w:marLeft w:val="0"/>
      <w:marRight w:val="0"/>
      <w:marTop w:val="0"/>
      <w:marBottom w:val="0"/>
      <w:divBdr>
        <w:top w:val="none" w:sz="0" w:space="0" w:color="auto"/>
        <w:left w:val="none" w:sz="0" w:space="0" w:color="auto"/>
        <w:bottom w:val="none" w:sz="0" w:space="0" w:color="auto"/>
        <w:right w:val="none" w:sz="0" w:space="0" w:color="auto"/>
      </w:divBdr>
      <w:divsChild>
        <w:div w:id="129787034">
          <w:marLeft w:val="0"/>
          <w:marRight w:val="0"/>
          <w:marTop w:val="0"/>
          <w:marBottom w:val="0"/>
          <w:divBdr>
            <w:top w:val="none" w:sz="0" w:space="0" w:color="auto"/>
            <w:left w:val="none" w:sz="0" w:space="0" w:color="auto"/>
            <w:bottom w:val="none" w:sz="0" w:space="0" w:color="auto"/>
            <w:right w:val="none" w:sz="0" w:space="0" w:color="auto"/>
          </w:divBdr>
          <w:divsChild>
            <w:div w:id="194152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099301">
      <w:marLeft w:val="0"/>
      <w:marRight w:val="0"/>
      <w:marTop w:val="0"/>
      <w:marBottom w:val="0"/>
      <w:divBdr>
        <w:top w:val="none" w:sz="0" w:space="0" w:color="auto"/>
        <w:left w:val="none" w:sz="0" w:space="0" w:color="auto"/>
        <w:bottom w:val="none" w:sz="0" w:space="0" w:color="auto"/>
        <w:right w:val="none" w:sz="0" w:space="0" w:color="auto"/>
      </w:divBdr>
      <w:divsChild>
        <w:div w:id="247081310">
          <w:marLeft w:val="0"/>
          <w:marRight w:val="0"/>
          <w:marTop w:val="0"/>
          <w:marBottom w:val="0"/>
          <w:divBdr>
            <w:top w:val="none" w:sz="0" w:space="0" w:color="auto"/>
            <w:left w:val="none" w:sz="0" w:space="0" w:color="auto"/>
            <w:bottom w:val="none" w:sz="0" w:space="0" w:color="auto"/>
            <w:right w:val="none" w:sz="0" w:space="0" w:color="auto"/>
          </w:divBdr>
        </w:div>
      </w:divsChild>
    </w:div>
    <w:div w:id="947663021">
      <w:marLeft w:val="0"/>
      <w:marRight w:val="0"/>
      <w:marTop w:val="0"/>
      <w:marBottom w:val="0"/>
      <w:divBdr>
        <w:top w:val="none" w:sz="0" w:space="0" w:color="auto"/>
        <w:left w:val="none" w:sz="0" w:space="0" w:color="auto"/>
        <w:bottom w:val="none" w:sz="0" w:space="0" w:color="auto"/>
        <w:right w:val="none" w:sz="0" w:space="0" w:color="auto"/>
      </w:divBdr>
    </w:div>
    <w:div w:id="1009329812">
      <w:marLeft w:val="0"/>
      <w:marRight w:val="0"/>
      <w:marTop w:val="0"/>
      <w:marBottom w:val="0"/>
      <w:divBdr>
        <w:top w:val="none" w:sz="0" w:space="0" w:color="auto"/>
        <w:left w:val="none" w:sz="0" w:space="0" w:color="auto"/>
        <w:bottom w:val="none" w:sz="0" w:space="0" w:color="auto"/>
        <w:right w:val="none" w:sz="0" w:space="0" w:color="auto"/>
      </w:divBdr>
      <w:divsChild>
        <w:div w:id="1662611559">
          <w:marLeft w:val="0"/>
          <w:marRight w:val="0"/>
          <w:marTop w:val="0"/>
          <w:marBottom w:val="0"/>
          <w:divBdr>
            <w:top w:val="none" w:sz="0" w:space="0" w:color="auto"/>
            <w:left w:val="none" w:sz="0" w:space="0" w:color="auto"/>
            <w:bottom w:val="none" w:sz="0" w:space="0" w:color="auto"/>
            <w:right w:val="none" w:sz="0" w:space="0" w:color="auto"/>
          </w:divBdr>
        </w:div>
      </w:divsChild>
    </w:div>
    <w:div w:id="1067530973">
      <w:marLeft w:val="0"/>
      <w:marRight w:val="0"/>
      <w:marTop w:val="0"/>
      <w:marBottom w:val="0"/>
      <w:divBdr>
        <w:top w:val="none" w:sz="0" w:space="0" w:color="auto"/>
        <w:left w:val="none" w:sz="0" w:space="0" w:color="auto"/>
        <w:bottom w:val="none" w:sz="0" w:space="0" w:color="auto"/>
        <w:right w:val="none" w:sz="0" w:space="0" w:color="auto"/>
      </w:divBdr>
    </w:div>
    <w:div w:id="1139883279">
      <w:marLeft w:val="0"/>
      <w:marRight w:val="0"/>
      <w:marTop w:val="0"/>
      <w:marBottom w:val="0"/>
      <w:divBdr>
        <w:top w:val="none" w:sz="0" w:space="0" w:color="auto"/>
        <w:left w:val="none" w:sz="0" w:space="0" w:color="auto"/>
        <w:bottom w:val="none" w:sz="0" w:space="0" w:color="auto"/>
        <w:right w:val="none" w:sz="0" w:space="0" w:color="auto"/>
      </w:divBdr>
    </w:div>
    <w:div w:id="1228297292">
      <w:marLeft w:val="0"/>
      <w:marRight w:val="0"/>
      <w:marTop w:val="0"/>
      <w:marBottom w:val="0"/>
      <w:divBdr>
        <w:top w:val="none" w:sz="0" w:space="0" w:color="auto"/>
        <w:left w:val="none" w:sz="0" w:space="0" w:color="auto"/>
        <w:bottom w:val="none" w:sz="0" w:space="0" w:color="auto"/>
        <w:right w:val="none" w:sz="0" w:space="0" w:color="auto"/>
      </w:divBdr>
      <w:divsChild>
        <w:div w:id="2027519137">
          <w:marLeft w:val="0"/>
          <w:marRight w:val="0"/>
          <w:marTop w:val="0"/>
          <w:marBottom w:val="0"/>
          <w:divBdr>
            <w:top w:val="none" w:sz="0" w:space="0" w:color="auto"/>
            <w:left w:val="none" w:sz="0" w:space="0" w:color="auto"/>
            <w:bottom w:val="none" w:sz="0" w:space="0" w:color="auto"/>
            <w:right w:val="none" w:sz="0" w:space="0" w:color="auto"/>
          </w:divBdr>
        </w:div>
      </w:divsChild>
    </w:div>
    <w:div w:id="1282959255">
      <w:marLeft w:val="0"/>
      <w:marRight w:val="0"/>
      <w:marTop w:val="0"/>
      <w:marBottom w:val="0"/>
      <w:divBdr>
        <w:top w:val="none" w:sz="0" w:space="0" w:color="auto"/>
        <w:left w:val="none" w:sz="0" w:space="0" w:color="auto"/>
        <w:bottom w:val="none" w:sz="0" w:space="0" w:color="auto"/>
        <w:right w:val="none" w:sz="0" w:space="0" w:color="auto"/>
      </w:divBdr>
    </w:div>
    <w:div w:id="1347635547">
      <w:marLeft w:val="0"/>
      <w:marRight w:val="0"/>
      <w:marTop w:val="0"/>
      <w:marBottom w:val="0"/>
      <w:divBdr>
        <w:top w:val="none" w:sz="0" w:space="0" w:color="auto"/>
        <w:left w:val="none" w:sz="0" w:space="0" w:color="auto"/>
        <w:bottom w:val="none" w:sz="0" w:space="0" w:color="auto"/>
        <w:right w:val="none" w:sz="0" w:space="0" w:color="auto"/>
      </w:divBdr>
      <w:divsChild>
        <w:div w:id="1705597050">
          <w:marLeft w:val="0"/>
          <w:marRight w:val="0"/>
          <w:marTop w:val="0"/>
          <w:marBottom w:val="0"/>
          <w:divBdr>
            <w:top w:val="none" w:sz="0" w:space="0" w:color="auto"/>
            <w:left w:val="none" w:sz="0" w:space="0" w:color="auto"/>
            <w:bottom w:val="none" w:sz="0" w:space="0" w:color="auto"/>
            <w:right w:val="none" w:sz="0" w:space="0" w:color="auto"/>
          </w:divBdr>
        </w:div>
      </w:divsChild>
    </w:div>
    <w:div w:id="1744835728">
      <w:marLeft w:val="0"/>
      <w:marRight w:val="0"/>
      <w:marTop w:val="0"/>
      <w:marBottom w:val="0"/>
      <w:divBdr>
        <w:top w:val="none" w:sz="0" w:space="0" w:color="auto"/>
        <w:left w:val="none" w:sz="0" w:space="0" w:color="auto"/>
        <w:bottom w:val="none" w:sz="0" w:space="0" w:color="auto"/>
        <w:right w:val="none" w:sz="0" w:space="0" w:color="auto"/>
      </w:divBdr>
    </w:div>
    <w:div w:id="1765374945">
      <w:marLeft w:val="0"/>
      <w:marRight w:val="0"/>
      <w:marTop w:val="0"/>
      <w:marBottom w:val="0"/>
      <w:divBdr>
        <w:top w:val="none" w:sz="0" w:space="0" w:color="auto"/>
        <w:left w:val="none" w:sz="0" w:space="0" w:color="auto"/>
        <w:bottom w:val="none" w:sz="0" w:space="0" w:color="auto"/>
        <w:right w:val="none" w:sz="0" w:space="0" w:color="auto"/>
      </w:divBdr>
    </w:div>
    <w:div w:id="1787891440">
      <w:marLeft w:val="0"/>
      <w:marRight w:val="0"/>
      <w:marTop w:val="0"/>
      <w:marBottom w:val="0"/>
      <w:divBdr>
        <w:top w:val="none" w:sz="0" w:space="0" w:color="auto"/>
        <w:left w:val="none" w:sz="0" w:space="0" w:color="auto"/>
        <w:bottom w:val="none" w:sz="0" w:space="0" w:color="auto"/>
        <w:right w:val="none" w:sz="0" w:space="0" w:color="auto"/>
      </w:divBdr>
    </w:div>
    <w:div w:id="1827475106">
      <w:marLeft w:val="0"/>
      <w:marRight w:val="0"/>
      <w:marTop w:val="0"/>
      <w:marBottom w:val="0"/>
      <w:divBdr>
        <w:top w:val="none" w:sz="0" w:space="0" w:color="auto"/>
        <w:left w:val="none" w:sz="0" w:space="0" w:color="auto"/>
        <w:bottom w:val="none" w:sz="0" w:space="0" w:color="auto"/>
        <w:right w:val="none" w:sz="0" w:space="0" w:color="auto"/>
      </w:divBdr>
    </w:div>
    <w:div w:id="1903061029">
      <w:marLeft w:val="0"/>
      <w:marRight w:val="0"/>
      <w:marTop w:val="0"/>
      <w:marBottom w:val="0"/>
      <w:divBdr>
        <w:top w:val="none" w:sz="0" w:space="0" w:color="auto"/>
        <w:left w:val="none" w:sz="0" w:space="0" w:color="auto"/>
        <w:bottom w:val="none" w:sz="0" w:space="0" w:color="auto"/>
        <w:right w:val="none" w:sz="0" w:space="0" w:color="auto"/>
      </w:divBdr>
    </w:div>
    <w:div w:id="1913195159">
      <w:marLeft w:val="0"/>
      <w:marRight w:val="0"/>
      <w:marTop w:val="0"/>
      <w:marBottom w:val="0"/>
      <w:divBdr>
        <w:top w:val="none" w:sz="0" w:space="0" w:color="auto"/>
        <w:left w:val="none" w:sz="0" w:space="0" w:color="auto"/>
        <w:bottom w:val="none" w:sz="0" w:space="0" w:color="auto"/>
        <w:right w:val="none" w:sz="0" w:space="0" w:color="auto"/>
      </w:divBdr>
    </w:div>
    <w:div w:id="1926381900">
      <w:marLeft w:val="0"/>
      <w:marRight w:val="0"/>
      <w:marTop w:val="0"/>
      <w:marBottom w:val="0"/>
      <w:divBdr>
        <w:top w:val="none" w:sz="0" w:space="0" w:color="auto"/>
        <w:left w:val="none" w:sz="0" w:space="0" w:color="auto"/>
        <w:bottom w:val="none" w:sz="0" w:space="0" w:color="auto"/>
        <w:right w:val="none" w:sz="0" w:space="0" w:color="auto"/>
      </w:divBdr>
    </w:div>
    <w:div w:id="2033410835">
      <w:marLeft w:val="0"/>
      <w:marRight w:val="0"/>
      <w:marTop w:val="0"/>
      <w:marBottom w:val="0"/>
      <w:divBdr>
        <w:top w:val="none" w:sz="0" w:space="0" w:color="auto"/>
        <w:left w:val="none" w:sz="0" w:space="0" w:color="auto"/>
        <w:bottom w:val="none" w:sz="0" w:space="0" w:color="auto"/>
        <w:right w:val="none" w:sz="0" w:space="0" w:color="auto"/>
      </w:divBdr>
      <w:divsChild>
        <w:div w:id="2064214330">
          <w:marLeft w:val="0"/>
          <w:marRight w:val="0"/>
          <w:marTop w:val="0"/>
          <w:marBottom w:val="0"/>
          <w:divBdr>
            <w:top w:val="none" w:sz="0" w:space="0" w:color="auto"/>
            <w:left w:val="none" w:sz="0" w:space="0" w:color="auto"/>
            <w:bottom w:val="none" w:sz="0" w:space="0" w:color="auto"/>
            <w:right w:val="none" w:sz="0" w:space="0" w:color="auto"/>
          </w:divBdr>
        </w:div>
      </w:divsChild>
    </w:div>
    <w:div w:id="2037999906">
      <w:marLeft w:val="0"/>
      <w:marRight w:val="0"/>
      <w:marTop w:val="0"/>
      <w:marBottom w:val="0"/>
      <w:divBdr>
        <w:top w:val="none" w:sz="0" w:space="0" w:color="auto"/>
        <w:left w:val="none" w:sz="0" w:space="0" w:color="auto"/>
        <w:bottom w:val="none" w:sz="0" w:space="0" w:color="auto"/>
        <w:right w:val="none" w:sz="0" w:space="0" w:color="auto"/>
      </w:divBdr>
      <w:divsChild>
        <w:div w:id="361320743">
          <w:marLeft w:val="0"/>
          <w:marRight w:val="0"/>
          <w:marTop w:val="0"/>
          <w:marBottom w:val="0"/>
          <w:divBdr>
            <w:top w:val="none" w:sz="0" w:space="0" w:color="auto"/>
            <w:left w:val="none" w:sz="0" w:space="0" w:color="auto"/>
            <w:bottom w:val="none" w:sz="0" w:space="0" w:color="auto"/>
            <w:right w:val="none" w:sz="0" w:space="0" w:color="auto"/>
          </w:divBdr>
        </w:div>
        <w:div w:id="572549100">
          <w:marLeft w:val="0"/>
          <w:marRight w:val="0"/>
          <w:marTop w:val="0"/>
          <w:marBottom w:val="0"/>
          <w:divBdr>
            <w:top w:val="none" w:sz="0" w:space="0" w:color="auto"/>
            <w:left w:val="none" w:sz="0" w:space="0" w:color="auto"/>
            <w:bottom w:val="none" w:sz="0" w:space="0" w:color="auto"/>
            <w:right w:val="none" w:sz="0" w:space="0" w:color="auto"/>
          </w:divBdr>
        </w:div>
      </w:divsChild>
    </w:div>
    <w:div w:id="2051032210">
      <w:marLeft w:val="0"/>
      <w:marRight w:val="0"/>
      <w:marTop w:val="0"/>
      <w:marBottom w:val="0"/>
      <w:divBdr>
        <w:top w:val="none" w:sz="0" w:space="0" w:color="auto"/>
        <w:left w:val="none" w:sz="0" w:space="0" w:color="auto"/>
        <w:bottom w:val="none" w:sz="0" w:space="0" w:color="auto"/>
        <w:right w:val="none" w:sz="0" w:space="0" w:color="auto"/>
      </w:divBdr>
      <w:divsChild>
        <w:div w:id="94418751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1347</Words>
  <Characters>7681</Characters>
  <Application>Microsoft Office Word</Application>
  <DocSecurity>4</DocSecurity>
  <Lines>64</Lines>
  <Paragraphs>18</Paragraphs>
  <ScaleCrop>false</ScaleCrop>
  <Company/>
  <LinksUpToDate>false</LinksUpToDate>
  <CharactersWithSpaces>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2026-07-13T13:30:00Z</dcterms:created>
  <dcterms:modified xsi:type="dcterms:W3CDTF">2026-07-13T13:30:00Z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