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913,620,113.52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w:t>
            </w:r>
            <w:r>
              <w:rPr>
                <w:rFonts w:eastAsiaTheme="minorEastAsia"/>
                <w:color w:val="000000" w:themeColor="text1"/>
                <w:kern w:val="0"/>
                <w:szCs w:val="21"/>
              </w:rPr>
              <w:t>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w:t>
            </w:r>
            <w:r>
              <w:rPr>
                <w:rFonts w:eastAsiaTheme="minorEastAsia"/>
                <w:color w:val="000000" w:themeColor="text1"/>
                <w:kern w:val="0"/>
                <w:szCs w:val="21"/>
              </w:rPr>
              <w:t>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9B2B81" w:rsidRDefault="004C621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834,745,789.28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78,874,324.24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-66,735,227.74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-6,380,762.14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-35,880,454.79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-3,439,259.54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608,289,117.39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57,115,168.05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0.7241</w:t>
            </w:r>
          </w:p>
        </w:tc>
      </w:tr>
    </w:tbl>
    <w:p w:rsidR="009B2B81" w:rsidRDefault="004C62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B2B81">
        <w:tc>
          <w:tcPr>
            <w:tcW w:w="1290" w:type="dxa"/>
            <w:vAlign w:val="center"/>
          </w:tcPr>
          <w:p w:rsidR="009B2B81" w:rsidRDefault="004C621A">
            <w:pPr>
              <w:jc w:val="left"/>
            </w:pPr>
            <w:r>
              <w:rPr>
                <w:rFonts w:eastAsiaTheme="minorEastAsia"/>
                <w:color w:val="000000" w:themeColor="text1"/>
                <w:szCs w:val="21"/>
              </w:rPr>
              <w:t>过去三个月</w:t>
            </w:r>
          </w:p>
        </w:tc>
        <w:tc>
          <w:tcPr>
            <w:tcW w:w="1291" w:type="dxa"/>
            <w:vAlign w:val="center"/>
          </w:tcPr>
          <w:p w:rsidR="009B2B81" w:rsidRDefault="004C621A">
            <w:pPr>
              <w:jc w:val="right"/>
            </w:pPr>
            <w:r>
              <w:rPr>
                <w:rFonts w:eastAsiaTheme="minorEastAsia"/>
                <w:color w:val="000000" w:themeColor="text1"/>
                <w:szCs w:val="21"/>
              </w:rPr>
              <w:t>-5.54%</w:t>
            </w:r>
          </w:p>
        </w:tc>
        <w:tc>
          <w:tcPr>
            <w:tcW w:w="1291" w:type="dxa"/>
            <w:vAlign w:val="center"/>
          </w:tcPr>
          <w:p w:rsidR="009B2B81" w:rsidRDefault="004C621A">
            <w:pPr>
              <w:jc w:val="right"/>
            </w:pPr>
            <w:r>
              <w:rPr>
                <w:rFonts w:eastAsiaTheme="minorEastAsia"/>
                <w:color w:val="000000" w:themeColor="text1"/>
                <w:szCs w:val="21"/>
              </w:rPr>
              <w:t>1.13%</w:t>
            </w:r>
          </w:p>
        </w:tc>
        <w:tc>
          <w:tcPr>
            <w:tcW w:w="1291" w:type="dxa"/>
            <w:vAlign w:val="center"/>
          </w:tcPr>
          <w:p w:rsidR="009B2B81" w:rsidRDefault="004C621A">
            <w:pPr>
              <w:jc w:val="right"/>
            </w:pPr>
            <w:r>
              <w:rPr>
                <w:rFonts w:eastAsiaTheme="minorEastAsia"/>
                <w:color w:val="000000" w:themeColor="text1"/>
                <w:szCs w:val="21"/>
              </w:rPr>
              <w:t>4.40%</w:t>
            </w:r>
          </w:p>
        </w:tc>
        <w:tc>
          <w:tcPr>
            <w:tcW w:w="1291" w:type="dxa"/>
            <w:vAlign w:val="center"/>
          </w:tcPr>
          <w:p w:rsidR="009B2B81" w:rsidRDefault="004C621A">
            <w:pPr>
              <w:jc w:val="right"/>
            </w:pPr>
            <w:r>
              <w:rPr>
                <w:rFonts w:eastAsiaTheme="minorEastAsia"/>
                <w:color w:val="000000" w:themeColor="text1"/>
                <w:szCs w:val="21"/>
              </w:rPr>
              <w:t>1.10%</w:t>
            </w:r>
          </w:p>
        </w:tc>
        <w:tc>
          <w:tcPr>
            <w:tcW w:w="1291" w:type="dxa"/>
            <w:vAlign w:val="center"/>
          </w:tcPr>
          <w:p w:rsidR="009B2B81" w:rsidRDefault="004C621A">
            <w:pPr>
              <w:jc w:val="right"/>
            </w:pPr>
            <w:r>
              <w:rPr>
                <w:rFonts w:eastAsiaTheme="minorEastAsia"/>
                <w:color w:val="000000" w:themeColor="text1"/>
                <w:szCs w:val="21"/>
              </w:rPr>
              <w:t>-9.94%</w:t>
            </w:r>
          </w:p>
        </w:tc>
        <w:tc>
          <w:tcPr>
            <w:tcW w:w="1291" w:type="dxa"/>
            <w:vAlign w:val="center"/>
          </w:tcPr>
          <w:p w:rsidR="009B2B81" w:rsidRDefault="004C621A">
            <w:pPr>
              <w:jc w:val="right"/>
            </w:pPr>
            <w:r>
              <w:rPr>
                <w:rFonts w:eastAsiaTheme="minorEastAsia"/>
                <w:color w:val="000000" w:themeColor="text1"/>
                <w:szCs w:val="21"/>
              </w:rPr>
              <w:t>0.03%</w:t>
            </w:r>
          </w:p>
        </w:tc>
      </w:tr>
      <w:tr w:rsidR="009B2B81">
        <w:tc>
          <w:tcPr>
            <w:tcW w:w="1290" w:type="dxa"/>
            <w:vAlign w:val="center"/>
          </w:tcPr>
          <w:p w:rsidR="009B2B81" w:rsidRDefault="004C621A">
            <w:pPr>
              <w:jc w:val="left"/>
            </w:pPr>
            <w:r>
              <w:rPr>
                <w:rFonts w:eastAsiaTheme="minorEastAsia"/>
                <w:color w:val="000000" w:themeColor="text1"/>
                <w:szCs w:val="21"/>
              </w:rPr>
              <w:t>过去六个月</w:t>
            </w:r>
          </w:p>
        </w:tc>
        <w:tc>
          <w:tcPr>
            <w:tcW w:w="1291" w:type="dxa"/>
            <w:vAlign w:val="center"/>
          </w:tcPr>
          <w:p w:rsidR="009B2B81" w:rsidRDefault="004C621A">
            <w:pPr>
              <w:jc w:val="right"/>
            </w:pPr>
            <w:r>
              <w:rPr>
                <w:rFonts w:eastAsiaTheme="minorEastAsia"/>
                <w:color w:val="000000" w:themeColor="text1"/>
                <w:szCs w:val="21"/>
              </w:rPr>
              <w:t>-20.51%</w:t>
            </w:r>
          </w:p>
        </w:tc>
        <w:tc>
          <w:tcPr>
            <w:tcW w:w="1291" w:type="dxa"/>
            <w:vAlign w:val="center"/>
          </w:tcPr>
          <w:p w:rsidR="009B2B81" w:rsidRDefault="004C621A">
            <w:pPr>
              <w:jc w:val="right"/>
            </w:pPr>
            <w:r>
              <w:rPr>
                <w:rFonts w:eastAsiaTheme="minorEastAsia"/>
                <w:color w:val="000000" w:themeColor="text1"/>
                <w:szCs w:val="21"/>
              </w:rPr>
              <w:t>1.19%</w:t>
            </w:r>
          </w:p>
        </w:tc>
        <w:tc>
          <w:tcPr>
            <w:tcW w:w="1291" w:type="dxa"/>
            <w:vAlign w:val="center"/>
          </w:tcPr>
          <w:p w:rsidR="009B2B81" w:rsidRDefault="004C621A">
            <w:pPr>
              <w:jc w:val="right"/>
            </w:pPr>
            <w:r>
              <w:rPr>
                <w:rFonts w:eastAsiaTheme="minorEastAsia"/>
                <w:color w:val="000000" w:themeColor="text1"/>
                <w:szCs w:val="21"/>
              </w:rPr>
              <w:t>-9.00%</w:t>
            </w:r>
          </w:p>
        </w:tc>
        <w:tc>
          <w:tcPr>
            <w:tcW w:w="1291" w:type="dxa"/>
            <w:vAlign w:val="center"/>
          </w:tcPr>
          <w:p w:rsidR="009B2B81" w:rsidRDefault="004C621A">
            <w:pPr>
              <w:jc w:val="right"/>
            </w:pPr>
            <w:r>
              <w:rPr>
                <w:rFonts w:eastAsiaTheme="minorEastAsia"/>
                <w:color w:val="000000" w:themeColor="text1"/>
                <w:szCs w:val="21"/>
              </w:rPr>
              <w:t>0.95%</w:t>
            </w:r>
          </w:p>
        </w:tc>
        <w:tc>
          <w:tcPr>
            <w:tcW w:w="1291" w:type="dxa"/>
            <w:vAlign w:val="center"/>
          </w:tcPr>
          <w:p w:rsidR="009B2B81" w:rsidRDefault="004C621A">
            <w:pPr>
              <w:jc w:val="right"/>
            </w:pPr>
            <w:r>
              <w:rPr>
                <w:rFonts w:eastAsiaTheme="minorEastAsia"/>
                <w:color w:val="000000" w:themeColor="text1"/>
                <w:szCs w:val="21"/>
              </w:rPr>
              <w:t>-11.51%</w:t>
            </w:r>
          </w:p>
        </w:tc>
        <w:tc>
          <w:tcPr>
            <w:tcW w:w="1291" w:type="dxa"/>
            <w:vAlign w:val="center"/>
          </w:tcPr>
          <w:p w:rsidR="009B2B81" w:rsidRDefault="004C621A">
            <w:pPr>
              <w:jc w:val="right"/>
            </w:pPr>
            <w:r>
              <w:rPr>
                <w:rFonts w:eastAsiaTheme="minorEastAsia"/>
                <w:color w:val="000000" w:themeColor="text1"/>
                <w:szCs w:val="21"/>
              </w:rPr>
              <w:t>0.24%</w:t>
            </w:r>
          </w:p>
        </w:tc>
      </w:tr>
      <w:tr w:rsidR="009B2B81">
        <w:tc>
          <w:tcPr>
            <w:tcW w:w="1290" w:type="dxa"/>
            <w:vAlign w:val="center"/>
          </w:tcPr>
          <w:p w:rsidR="009B2B81" w:rsidRDefault="004C621A">
            <w:pPr>
              <w:jc w:val="left"/>
            </w:pPr>
            <w:r>
              <w:rPr>
                <w:rFonts w:eastAsiaTheme="minorEastAsia"/>
                <w:color w:val="000000" w:themeColor="text1"/>
                <w:szCs w:val="21"/>
              </w:rPr>
              <w:t>过去一年</w:t>
            </w:r>
          </w:p>
        </w:tc>
        <w:tc>
          <w:tcPr>
            <w:tcW w:w="1291" w:type="dxa"/>
            <w:vAlign w:val="center"/>
          </w:tcPr>
          <w:p w:rsidR="009B2B81" w:rsidRDefault="004C621A">
            <w:pPr>
              <w:jc w:val="right"/>
            </w:pPr>
            <w:r>
              <w:rPr>
                <w:rFonts w:eastAsiaTheme="minorEastAsia"/>
                <w:color w:val="000000" w:themeColor="text1"/>
                <w:szCs w:val="21"/>
              </w:rPr>
              <w:t>-28.02%</w:t>
            </w:r>
          </w:p>
        </w:tc>
        <w:tc>
          <w:tcPr>
            <w:tcW w:w="1291" w:type="dxa"/>
            <w:vAlign w:val="center"/>
          </w:tcPr>
          <w:p w:rsidR="009B2B81" w:rsidRDefault="004C621A">
            <w:pPr>
              <w:jc w:val="right"/>
            </w:pPr>
            <w:r>
              <w:rPr>
                <w:rFonts w:eastAsiaTheme="minorEastAsia"/>
                <w:color w:val="000000" w:themeColor="text1"/>
                <w:szCs w:val="21"/>
              </w:rPr>
              <w:t>1.22%</w:t>
            </w:r>
          </w:p>
        </w:tc>
        <w:tc>
          <w:tcPr>
            <w:tcW w:w="1291" w:type="dxa"/>
            <w:vAlign w:val="center"/>
          </w:tcPr>
          <w:p w:rsidR="009B2B81" w:rsidRDefault="004C621A">
            <w:pPr>
              <w:jc w:val="right"/>
            </w:pPr>
            <w:r>
              <w:rPr>
                <w:rFonts w:eastAsiaTheme="minorEastAsia"/>
                <w:color w:val="000000" w:themeColor="text1"/>
                <w:szCs w:val="21"/>
              </w:rPr>
              <w:t>-15.38%</w:t>
            </w:r>
          </w:p>
        </w:tc>
        <w:tc>
          <w:tcPr>
            <w:tcW w:w="1291" w:type="dxa"/>
            <w:vAlign w:val="center"/>
          </w:tcPr>
          <w:p w:rsidR="009B2B81" w:rsidRDefault="004C621A">
            <w:pPr>
              <w:jc w:val="right"/>
            </w:pPr>
            <w:r>
              <w:rPr>
                <w:rFonts w:eastAsiaTheme="minorEastAsia"/>
                <w:color w:val="000000" w:themeColor="text1"/>
                <w:szCs w:val="21"/>
              </w:rPr>
              <w:t>1.11%</w:t>
            </w:r>
          </w:p>
        </w:tc>
        <w:tc>
          <w:tcPr>
            <w:tcW w:w="1291" w:type="dxa"/>
            <w:vAlign w:val="center"/>
          </w:tcPr>
          <w:p w:rsidR="009B2B81" w:rsidRDefault="004C621A">
            <w:pPr>
              <w:jc w:val="right"/>
            </w:pPr>
            <w:r>
              <w:rPr>
                <w:rFonts w:eastAsiaTheme="minorEastAsia"/>
                <w:color w:val="000000" w:themeColor="text1"/>
                <w:szCs w:val="21"/>
              </w:rPr>
              <w:t>-12.64%</w:t>
            </w:r>
          </w:p>
        </w:tc>
        <w:tc>
          <w:tcPr>
            <w:tcW w:w="1291" w:type="dxa"/>
            <w:vAlign w:val="center"/>
          </w:tcPr>
          <w:p w:rsidR="009B2B81" w:rsidRDefault="004C621A">
            <w:pPr>
              <w:jc w:val="right"/>
            </w:pPr>
            <w:r>
              <w:rPr>
                <w:rFonts w:eastAsiaTheme="minorEastAsia"/>
                <w:color w:val="000000" w:themeColor="text1"/>
                <w:szCs w:val="21"/>
              </w:rPr>
              <w:t>0.11%</w:t>
            </w:r>
          </w:p>
        </w:tc>
      </w:tr>
      <w:tr w:rsidR="009B2B81">
        <w:tc>
          <w:tcPr>
            <w:tcW w:w="1290" w:type="dxa"/>
            <w:vAlign w:val="center"/>
          </w:tcPr>
          <w:p w:rsidR="009B2B81" w:rsidRDefault="004C621A">
            <w:pPr>
              <w:jc w:val="left"/>
            </w:pPr>
            <w:r>
              <w:rPr>
                <w:rFonts w:eastAsiaTheme="minorEastAsia"/>
                <w:color w:val="000000" w:themeColor="text1"/>
                <w:szCs w:val="21"/>
              </w:rPr>
              <w:t>过去三年</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r>
      <w:tr w:rsidR="009B2B81">
        <w:tc>
          <w:tcPr>
            <w:tcW w:w="1290" w:type="dxa"/>
            <w:vAlign w:val="center"/>
          </w:tcPr>
          <w:p w:rsidR="009B2B81" w:rsidRDefault="004C621A">
            <w:pPr>
              <w:jc w:val="left"/>
            </w:pPr>
            <w:r>
              <w:rPr>
                <w:rFonts w:eastAsiaTheme="minorEastAsia"/>
                <w:color w:val="000000" w:themeColor="text1"/>
                <w:szCs w:val="21"/>
              </w:rPr>
              <w:t>过去五年</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r>
      <w:tr w:rsidR="009B2B81">
        <w:tc>
          <w:tcPr>
            <w:tcW w:w="1290" w:type="dxa"/>
            <w:vAlign w:val="center"/>
          </w:tcPr>
          <w:p w:rsidR="009B2B81" w:rsidRDefault="004C621A">
            <w:pPr>
              <w:jc w:val="left"/>
            </w:pPr>
            <w:r>
              <w:rPr>
                <w:rFonts w:eastAsiaTheme="minorEastAsia"/>
                <w:color w:val="000000" w:themeColor="text1"/>
                <w:szCs w:val="21"/>
              </w:rPr>
              <w:t>自基金合同生效起至今</w:t>
            </w:r>
          </w:p>
        </w:tc>
        <w:tc>
          <w:tcPr>
            <w:tcW w:w="1291" w:type="dxa"/>
            <w:vAlign w:val="center"/>
          </w:tcPr>
          <w:p w:rsidR="009B2B81" w:rsidRDefault="004C621A">
            <w:pPr>
              <w:jc w:val="right"/>
            </w:pPr>
            <w:r>
              <w:rPr>
                <w:rFonts w:eastAsiaTheme="minorEastAsia"/>
                <w:color w:val="000000" w:themeColor="text1"/>
                <w:szCs w:val="21"/>
              </w:rPr>
              <w:t>-27.13%</w:t>
            </w:r>
          </w:p>
        </w:tc>
        <w:tc>
          <w:tcPr>
            <w:tcW w:w="1291" w:type="dxa"/>
            <w:vAlign w:val="center"/>
          </w:tcPr>
          <w:p w:rsidR="009B2B81" w:rsidRDefault="004C621A">
            <w:pPr>
              <w:jc w:val="right"/>
            </w:pPr>
            <w:r>
              <w:rPr>
                <w:rFonts w:eastAsiaTheme="minorEastAsia"/>
                <w:color w:val="000000" w:themeColor="text1"/>
                <w:szCs w:val="21"/>
              </w:rPr>
              <w:t>1.12%</w:t>
            </w:r>
          </w:p>
        </w:tc>
        <w:tc>
          <w:tcPr>
            <w:tcW w:w="1291" w:type="dxa"/>
            <w:vAlign w:val="center"/>
          </w:tcPr>
          <w:p w:rsidR="009B2B81" w:rsidRDefault="004C621A">
            <w:pPr>
              <w:jc w:val="right"/>
            </w:pPr>
            <w:r>
              <w:rPr>
                <w:rFonts w:eastAsiaTheme="minorEastAsia"/>
                <w:color w:val="000000" w:themeColor="text1"/>
                <w:szCs w:val="21"/>
              </w:rPr>
              <w:t>-15.52%</w:t>
            </w:r>
          </w:p>
        </w:tc>
        <w:tc>
          <w:tcPr>
            <w:tcW w:w="1291" w:type="dxa"/>
            <w:vAlign w:val="center"/>
          </w:tcPr>
          <w:p w:rsidR="009B2B81" w:rsidRDefault="004C621A">
            <w:pPr>
              <w:jc w:val="right"/>
            </w:pPr>
            <w:r>
              <w:rPr>
                <w:rFonts w:eastAsiaTheme="minorEastAsia"/>
                <w:color w:val="000000" w:themeColor="text1"/>
                <w:szCs w:val="21"/>
              </w:rPr>
              <w:t>1.02%</w:t>
            </w:r>
          </w:p>
        </w:tc>
        <w:tc>
          <w:tcPr>
            <w:tcW w:w="1291" w:type="dxa"/>
            <w:vAlign w:val="center"/>
          </w:tcPr>
          <w:p w:rsidR="009B2B81" w:rsidRDefault="004C621A">
            <w:pPr>
              <w:jc w:val="right"/>
            </w:pPr>
            <w:r>
              <w:rPr>
                <w:rFonts w:eastAsiaTheme="minorEastAsia"/>
                <w:color w:val="000000" w:themeColor="text1"/>
                <w:szCs w:val="21"/>
              </w:rPr>
              <w:t>-11.61%</w:t>
            </w:r>
          </w:p>
        </w:tc>
        <w:tc>
          <w:tcPr>
            <w:tcW w:w="1291" w:type="dxa"/>
            <w:vAlign w:val="center"/>
          </w:tcPr>
          <w:p w:rsidR="009B2B81" w:rsidRDefault="004C621A">
            <w:pPr>
              <w:jc w:val="right"/>
            </w:pPr>
            <w:r>
              <w:rPr>
                <w:rFonts w:eastAsiaTheme="minorEastAsia"/>
                <w:color w:val="000000" w:themeColor="text1"/>
                <w:szCs w:val="21"/>
              </w:rPr>
              <w:t>0.10%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B2B81">
        <w:tc>
          <w:tcPr>
            <w:tcW w:w="1290" w:type="dxa"/>
            <w:vAlign w:val="center"/>
          </w:tcPr>
          <w:p w:rsidR="009B2B81" w:rsidRDefault="004C621A">
            <w:pPr>
              <w:jc w:val="left"/>
            </w:pPr>
            <w:r>
              <w:rPr>
                <w:rFonts w:eastAsiaTheme="minorEastAsia"/>
                <w:color w:val="000000" w:themeColor="text1"/>
                <w:szCs w:val="21"/>
              </w:rPr>
              <w:t>过去三个月</w:t>
            </w:r>
          </w:p>
        </w:tc>
        <w:tc>
          <w:tcPr>
            <w:tcW w:w="1291" w:type="dxa"/>
            <w:vAlign w:val="center"/>
          </w:tcPr>
          <w:p w:rsidR="009B2B81" w:rsidRDefault="004C621A">
            <w:pPr>
              <w:jc w:val="right"/>
            </w:pPr>
            <w:r>
              <w:rPr>
                <w:rFonts w:eastAsiaTheme="minorEastAsia"/>
                <w:color w:val="000000" w:themeColor="text1"/>
                <w:szCs w:val="21"/>
              </w:rPr>
              <w:t>-5.67%</w:t>
            </w:r>
          </w:p>
        </w:tc>
        <w:tc>
          <w:tcPr>
            <w:tcW w:w="1291" w:type="dxa"/>
            <w:vAlign w:val="center"/>
          </w:tcPr>
          <w:p w:rsidR="009B2B81" w:rsidRDefault="004C621A">
            <w:pPr>
              <w:jc w:val="right"/>
            </w:pPr>
            <w:r>
              <w:rPr>
                <w:rFonts w:eastAsiaTheme="minorEastAsia"/>
                <w:color w:val="000000" w:themeColor="text1"/>
                <w:szCs w:val="21"/>
              </w:rPr>
              <w:t>1.13%</w:t>
            </w:r>
          </w:p>
        </w:tc>
        <w:tc>
          <w:tcPr>
            <w:tcW w:w="1291" w:type="dxa"/>
            <w:vAlign w:val="center"/>
          </w:tcPr>
          <w:p w:rsidR="009B2B81" w:rsidRDefault="004C621A">
            <w:pPr>
              <w:jc w:val="right"/>
            </w:pPr>
            <w:r>
              <w:rPr>
                <w:rFonts w:eastAsiaTheme="minorEastAsia"/>
                <w:color w:val="000000" w:themeColor="text1"/>
                <w:szCs w:val="21"/>
              </w:rPr>
              <w:t>4.40%</w:t>
            </w:r>
          </w:p>
        </w:tc>
        <w:tc>
          <w:tcPr>
            <w:tcW w:w="1291" w:type="dxa"/>
            <w:vAlign w:val="center"/>
          </w:tcPr>
          <w:p w:rsidR="009B2B81" w:rsidRDefault="004C621A">
            <w:pPr>
              <w:jc w:val="right"/>
            </w:pPr>
            <w:r>
              <w:rPr>
                <w:rFonts w:eastAsiaTheme="minorEastAsia"/>
                <w:color w:val="000000" w:themeColor="text1"/>
                <w:szCs w:val="21"/>
              </w:rPr>
              <w:t>1.10%</w:t>
            </w:r>
          </w:p>
        </w:tc>
        <w:tc>
          <w:tcPr>
            <w:tcW w:w="1291" w:type="dxa"/>
            <w:vAlign w:val="center"/>
          </w:tcPr>
          <w:p w:rsidR="009B2B81" w:rsidRDefault="004C621A">
            <w:pPr>
              <w:jc w:val="right"/>
            </w:pPr>
            <w:r>
              <w:rPr>
                <w:rFonts w:eastAsiaTheme="minorEastAsia"/>
                <w:color w:val="000000" w:themeColor="text1"/>
                <w:szCs w:val="21"/>
              </w:rPr>
              <w:t>-10.07%</w:t>
            </w:r>
          </w:p>
        </w:tc>
        <w:tc>
          <w:tcPr>
            <w:tcW w:w="1291" w:type="dxa"/>
            <w:vAlign w:val="center"/>
          </w:tcPr>
          <w:p w:rsidR="009B2B81" w:rsidRDefault="004C621A">
            <w:pPr>
              <w:jc w:val="right"/>
            </w:pPr>
            <w:r>
              <w:rPr>
                <w:rFonts w:eastAsiaTheme="minorEastAsia"/>
                <w:color w:val="000000" w:themeColor="text1"/>
                <w:szCs w:val="21"/>
              </w:rPr>
              <w:t>0.03%</w:t>
            </w:r>
          </w:p>
        </w:tc>
      </w:tr>
      <w:tr w:rsidR="009B2B81">
        <w:tc>
          <w:tcPr>
            <w:tcW w:w="1290" w:type="dxa"/>
            <w:vAlign w:val="center"/>
          </w:tcPr>
          <w:p w:rsidR="009B2B81" w:rsidRDefault="004C621A">
            <w:pPr>
              <w:jc w:val="left"/>
            </w:pPr>
            <w:r>
              <w:rPr>
                <w:rFonts w:eastAsiaTheme="minorEastAsia"/>
                <w:color w:val="000000" w:themeColor="text1"/>
                <w:szCs w:val="21"/>
              </w:rPr>
              <w:lastRenderedPageBreak/>
              <w:t>过去六个月</w:t>
            </w:r>
          </w:p>
        </w:tc>
        <w:tc>
          <w:tcPr>
            <w:tcW w:w="1291" w:type="dxa"/>
            <w:vAlign w:val="center"/>
          </w:tcPr>
          <w:p w:rsidR="009B2B81" w:rsidRDefault="004C621A">
            <w:pPr>
              <w:jc w:val="right"/>
            </w:pPr>
            <w:r>
              <w:rPr>
                <w:rFonts w:eastAsiaTheme="minorEastAsia"/>
                <w:color w:val="000000" w:themeColor="text1"/>
                <w:szCs w:val="21"/>
              </w:rPr>
              <w:t>-20.71%</w:t>
            </w:r>
          </w:p>
        </w:tc>
        <w:tc>
          <w:tcPr>
            <w:tcW w:w="1291" w:type="dxa"/>
            <w:vAlign w:val="center"/>
          </w:tcPr>
          <w:p w:rsidR="009B2B81" w:rsidRDefault="004C621A">
            <w:pPr>
              <w:jc w:val="right"/>
            </w:pPr>
            <w:r>
              <w:rPr>
                <w:rFonts w:eastAsiaTheme="minorEastAsia"/>
                <w:color w:val="000000" w:themeColor="text1"/>
                <w:szCs w:val="21"/>
              </w:rPr>
              <w:t>1.19%</w:t>
            </w:r>
          </w:p>
        </w:tc>
        <w:tc>
          <w:tcPr>
            <w:tcW w:w="1291" w:type="dxa"/>
            <w:vAlign w:val="center"/>
          </w:tcPr>
          <w:p w:rsidR="009B2B81" w:rsidRDefault="004C621A">
            <w:pPr>
              <w:jc w:val="right"/>
            </w:pPr>
            <w:r>
              <w:rPr>
                <w:rFonts w:eastAsiaTheme="minorEastAsia"/>
                <w:color w:val="000000" w:themeColor="text1"/>
                <w:szCs w:val="21"/>
              </w:rPr>
              <w:t>-9.00%</w:t>
            </w:r>
          </w:p>
        </w:tc>
        <w:tc>
          <w:tcPr>
            <w:tcW w:w="1291" w:type="dxa"/>
            <w:vAlign w:val="center"/>
          </w:tcPr>
          <w:p w:rsidR="009B2B81" w:rsidRDefault="004C621A">
            <w:pPr>
              <w:jc w:val="right"/>
            </w:pPr>
            <w:r>
              <w:rPr>
                <w:rFonts w:eastAsiaTheme="minorEastAsia"/>
                <w:color w:val="000000" w:themeColor="text1"/>
                <w:szCs w:val="21"/>
              </w:rPr>
              <w:t>0.95%</w:t>
            </w:r>
          </w:p>
        </w:tc>
        <w:tc>
          <w:tcPr>
            <w:tcW w:w="1291" w:type="dxa"/>
            <w:vAlign w:val="center"/>
          </w:tcPr>
          <w:p w:rsidR="009B2B81" w:rsidRDefault="004C621A">
            <w:pPr>
              <w:jc w:val="right"/>
            </w:pPr>
            <w:r>
              <w:rPr>
                <w:rFonts w:eastAsiaTheme="minorEastAsia"/>
                <w:color w:val="000000" w:themeColor="text1"/>
                <w:szCs w:val="21"/>
              </w:rPr>
              <w:t>-11.71%</w:t>
            </w:r>
          </w:p>
        </w:tc>
        <w:tc>
          <w:tcPr>
            <w:tcW w:w="1291" w:type="dxa"/>
            <w:vAlign w:val="center"/>
          </w:tcPr>
          <w:p w:rsidR="009B2B81" w:rsidRDefault="004C621A">
            <w:pPr>
              <w:jc w:val="right"/>
            </w:pPr>
            <w:r>
              <w:rPr>
                <w:rFonts w:eastAsiaTheme="minorEastAsia"/>
                <w:color w:val="000000" w:themeColor="text1"/>
                <w:szCs w:val="21"/>
              </w:rPr>
              <w:t>0.24%</w:t>
            </w:r>
          </w:p>
        </w:tc>
      </w:tr>
      <w:tr w:rsidR="009B2B81">
        <w:tc>
          <w:tcPr>
            <w:tcW w:w="1290" w:type="dxa"/>
            <w:vAlign w:val="center"/>
          </w:tcPr>
          <w:p w:rsidR="009B2B81" w:rsidRDefault="004C621A">
            <w:pPr>
              <w:jc w:val="left"/>
            </w:pPr>
            <w:r>
              <w:rPr>
                <w:rFonts w:eastAsiaTheme="minorEastAsia"/>
                <w:color w:val="000000" w:themeColor="text1"/>
                <w:szCs w:val="21"/>
              </w:rPr>
              <w:t>过去一年</w:t>
            </w:r>
          </w:p>
        </w:tc>
        <w:tc>
          <w:tcPr>
            <w:tcW w:w="1291" w:type="dxa"/>
            <w:vAlign w:val="center"/>
          </w:tcPr>
          <w:p w:rsidR="009B2B81" w:rsidRDefault="004C621A">
            <w:pPr>
              <w:jc w:val="right"/>
            </w:pPr>
            <w:r>
              <w:rPr>
                <w:rFonts w:eastAsiaTheme="minorEastAsia"/>
                <w:color w:val="000000" w:themeColor="text1"/>
                <w:szCs w:val="21"/>
              </w:rPr>
              <w:t>-28.38%</w:t>
            </w:r>
          </w:p>
        </w:tc>
        <w:tc>
          <w:tcPr>
            <w:tcW w:w="1291" w:type="dxa"/>
            <w:vAlign w:val="center"/>
          </w:tcPr>
          <w:p w:rsidR="009B2B81" w:rsidRDefault="004C621A">
            <w:pPr>
              <w:jc w:val="right"/>
            </w:pPr>
            <w:r>
              <w:rPr>
                <w:rFonts w:eastAsiaTheme="minorEastAsia"/>
                <w:color w:val="000000" w:themeColor="text1"/>
                <w:szCs w:val="21"/>
              </w:rPr>
              <w:t>1.22%</w:t>
            </w:r>
          </w:p>
        </w:tc>
        <w:tc>
          <w:tcPr>
            <w:tcW w:w="1291" w:type="dxa"/>
            <w:vAlign w:val="center"/>
          </w:tcPr>
          <w:p w:rsidR="009B2B81" w:rsidRDefault="004C621A">
            <w:pPr>
              <w:jc w:val="right"/>
            </w:pPr>
            <w:r>
              <w:rPr>
                <w:rFonts w:eastAsiaTheme="minorEastAsia"/>
                <w:color w:val="000000" w:themeColor="text1"/>
                <w:szCs w:val="21"/>
              </w:rPr>
              <w:t>-15.38%</w:t>
            </w:r>
          </w:p>
        </w:tc>
        <w:tc>
          <w:tcPr>
            <w:tcW w:w="1291" w:type="dxa"/>
            <w:vAlign w:val="center"/>
          </w:tcPr>
          <w:p w:rsidR="009B2B81" w:rsidRDefault="004C621A">
            <w:pPr>
              <w:jc w:val="right"/>
            </w:pPr>
            <w:r>
              <w:rPr>
                <w:rFonts w:eastAsiaTheme="minorEastAsia"/>
                <w:color w:val="000000" w:themeColor="text1"/>
                <w:szCs w:val="21"/>
              </w:rPr>
              <w:t>1.11%</w:t>
            </w:r>
          </w:p>
        </w:tc>
        <w:tc>
          <w:tcPr>
            <w:tcW w:w="1291" w:type="dxa"/>
            <w:vAlign w:val="center"/>
          </w:tcPr>
          <w:p w:rsidR="009B2B81" w:rsidRDefault="004C621A">
            <w:pPr>
              <w:jc w:val="right"/>
            </w:pPr>
            <w:r>
              <w:rPr>
                <w:rFonts w:eastAsiaTheme="minorEastAsia"/>
                <w:color w:val="000000" w:themeColor="text1"/>
                <w:szCs w:val="21"/>
              </w:rPr>
              <w:t>-13.00%</w:t>
            </w:r>
          </w:p>
        </w:tc>
        <w:tc>
          <w:tcPr>
            <w:tcW w:w="1291" w:type="dxa"/>
            <w:vAlign w:val="center"/>
          </w:tcPr>
          <w:p w:rsidR="009B2B81" w:rsidRDefault="004C621A">
            <w:pPr>
              <w:jc w:val="right"/>
            </w:pPr>
            <w:r>
              <w:rPr>
                <w:rFonts w:eastAsiaTheme="minorEastAsia"/>
                <w:color w:val="000000" w:themeColor="text1"/>
                <w:szCs w:val="21"/>
              </w:rPr>
              <w:t>0.11%</w:t>
            </w:r>
          </w:p>
        </w:tc>
      </w:tr>
      <w:tr w:rsidR="009B2B81">
        <w:tc>
          <w:tcPr>
            <w:tcW w:w="1290" w:type="dxa"/>
            <w:vAlign w:val="center"/>
          </w:tcPr>
          <w:p w:rsidR="009B2B81" w:rsidRDefault="004C621A">
            <w:pPr>
              <w:jc w:val="left"/>
            </w:pPr>
            <w:r>
              <w:rPr>
                <w:rFonts w:eastAsiaTheme="minorEastAsia"/>
                <w:color w:val="000000" w:themeColor="text1"/>
                <w:szCs w:val="21"/>
              </w:rPr>
              <w:t>过去三年</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r>
      <w:tr w:rsidR="009B2B81">
        <w:tc>
          <w:tcPr>
            <w:tcW w:w="1290" w:type="dxa"/>
            <w:vAlign w:val="center"/>
          </w:tcPr>
          <w:p w:rsidR="009B2B81" w:rsidRDefault="004C621A">
            <w:pPr>
              <w:jc w:val="left"/>
            </w:pPr>
            <w:r>
              <w:rPr>
                <w:rFonts w:eastAsiaTheme="minorEastAsia"/>
                <w:color w:val="000000" w:themeColor="text1"/>
                <w:szCs w:val="21"/>
              </w:rPr>
              <w:t>过去五年</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c>
          <w:tcPr>
            <w:tcW w:w="1291" w:type="dxa"/>
            <w:vAlign w:val="center"/>
          </w:tcPr>
          <w:p w:rsidR="009B2B81" w:rsidRDefault="004C621A">
            <w:pPr>
              <w:jc w:val="right"/>
            </w:pPr>
            <w:r>
              <w:rPr>
                <w:rFonts w:eastAsiaTheme="minorEastAsia"/>
                <w:color w:val="000000" w:themeColor="text1"/>
                <w:szCs w:val="21"/>
              </w:rPr>
              <w:t>-</w:t>
            </w:r>
          </w:p>
        </w:tc>
      </w:tr>
      <w:tr w:rsidR="009B2B81">
        <w:tc>
          <w:tcPr>
            <w:tcW w:w="1290" w:type="dxa"/>
            <w:vAlign w:val="center"/>
          </w:tcPr>
          <w:p w:rsidR="009B2B81" w:rsidRDefault="004C621A">
            <w:pPr>
              <w:jc w:val="left"/>
            </w:pPr>
            <w:r>
              <w:rPr>
                <w:rFonts w:eastAsiaTheme="minorEastAsia"/>
                <w:color w:val="000000" w:themeColor="text1"/>
                <w:szCs w:val="21"/>
              </w:rPr>
              <w:t>自基金合同生效起至今</w:t>
            </w:r>
          </w:p>
        </w:tc>
        <w:tc>
          <w:tcPr>
            <w:tcW w:w="1291" w:type="dxa"/>
            <w:vAlign w:val="center"/>
          </w:tcPr>
          <w:p w:rsidR="009B2B81" w:rsidRDefault="004C621A">
            <w:pPr>
              <w:jc w:val="right"/>
            </w:pPr>
            <w:r>
              <w:rPr>
                <w:rFonts w:eastAsiaTheme="minorEastAsia"/>
                <w:color w:val="000000" w:themeColor="text1"/>
                <w:szCs w:val="21"/>
              </w:rPr>
              <w:t>-27.59%</w:t>
            </w:r>
          </w:p>
        </w:tc>
        <w:tc>
          <w:tcPr>
            <w:tcW w:w="1291" w:type="dxa"/>
            <w:vAlign w:val="center"/>
          </w:tcPr>
          <w:p w:rsidR="009B2B81" w:rsidRDefault="004C621A">
            <w:pPr>
              <w:jc w:val="right"/>
            </w:pPr>
            <w:r>
              <w:rPr>
                <w:rFonts w:eastAsiaTheme="minorEastAsia"/>
                <w:color w:val="000000" w:themeColor="text1"/>
                <w:szCs w:val="21"/>
              </w:rPr>
              <w:t>1.12%</w:t>
            </w:r>
          </w:p>
        </w:tc>
        <w:tc>
          <w:tcPr>
            <w:tcW w:w="1291" w:type="dxa"/>
            <w:vAlign w:val="center"/>
          </w:tcPr>
          <w:p w:rsidR="009B2B81" w:rsidRDefault="004C621A">
            <w:pPr>
              <w:jc w:val="right"/>
            </w:pPr>
            <w:r>
              <w:rPr>
                <w:rFonts w:eastAsiaTheme="minorEastAsia"/>
                <w:color w:val="000000" w:themeColor="text1"/>
                <w:szCs w:val="21"/>
              </w:rPr>
              <w:t>-15.52%</w:t>
            </w:r>
          </w:p>
        </w:tc>
        <w:tc>
          <w:tcPr>
            <w:tcW w:w="1291" w:type="dxa"/>
            <w:vAlign w:val="center"/>
          </w:tcPr>
          <w:p w:rsidR="009B2B81" w:rsidRDefault="004C621A">
            <w:pPr>
              <w:jc w:val="right"/>
            </w:pPr>
            <w:r>
              <w:rPr>
                <w:rFonts w:eastAsiaTheme="minorEastAsia"/>
                <w:color w:val="000000" w:themeColor="text1"/>
                <w:szCs w:val="21"/>
              </w:rPr>
              <w:t>1.02%</w:t>
            </w:r>
          </w:p>
        </w:tc>
        <w:tc>
          <w:tcPr>
            <w:tcW w:w="1291" w:type="dxa"/>
            <w:vAlign w:val="center"/>
          </w:tcPr>
          <w:p w:rsidR="009B2B81" w:rsidRDefault="004C621A">
            <w:pPr>
              <w:jc w:val="right"/>
            </w:pPr>
            <w:r>
              <w:rPr>
                <w:rFonts w:eastAsiaTheme="minorEastAsia"/>
                <w:color w:val="000000" w:themeColor="text1"/>
                <w:szCs w:val="21"/>
              </w:rPr>
              <w:t>-12.07%</w:t>
            </w:r>
          </w:p>
        </w:tc>
        <w:tc>
          <w:tcPr>
            <w:tcW w:w="1291" w:type="dxa"/>
            <w:vAlign w:val="center"/>
          </w:tcPr>
          <w:p w:rsidR="009B2B81" w:rsidRDefault="004C621A">
            <w:pPr>
              <w:jc w:val="right"/>
            </w:pPr>
            <w:r>
              <w:rPr>
                <w:rFonts w:eastAsiaTheme="minorEastAsia"/>
                <w:color w:val="000000" w:themeColor="text1"/>
                <w:szCs w:val="21"/>
              </w:rPr>
              <w:t>0.10%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B2B81">
        <w:tc>
          <w:tcPr>
            <w:tcW w:w="952" w:type="dxa"/>
            <w:vAlign w:val="center"/>
          </w:tcPr>
          <w:p w:rsidR="009B2B81" w:rsidRDefault="004C621A">
            <w:pPr>
              <w:jc w:val="center"/>
            </w:pPr>
            <w:r>
              <w:rPr>
                <w:rFonts w:eastAsiaTheme="minorEastAsia"/>
                <w:color w:val="000000" w:themeColor="text1"/>
                <w:szCs w:val="21"/>
              </w:rPr>
              <w:t>倪权生</w:t>
            </w:r>
          </w:p>
        </w:tc>
        <w:tc>
          <w:tcPr>
            <w:tcW w:w="930" w:type="dxa"/>
            <w:vAlign w:val="center"/>
          </w:tcPr>
          <w:p w:rsidR="009B2B81" w:rsidRDefault="004C621A">
            <w:pPr>
              <w:jc w:val="center"/>
            </w:pPr>
            <w:r>
              <w:rPr>
                <w:rFonts w:eastAsiaTheme="minorEastAsia"/>
                <w:color w:val="000000" w:themeColor="text1"/>
                <w:szCs w:val="21"/>
              </w:rPr>
              <w:t>本基金基金经理</w:t>
            </w:r>
          </w:p>
        </w:tc>
        <w:tc>
          <w:tcPr>
            <w:tcW w:w="1210" w:type="dxa"/>
            <w:vAlign w:val="center"/>
          </w:tcPr>
          <w:p w:rsidR="009B2B81" w:rsidRDefault="004C621A">
            <w:pPr>
              <w:jc w:val="center"/>
            </w:pPr>
            <w:r>
              <w:rPr>
                <w:rFonts w:eastAsiaTheme="minorEastAsia"/>
                <w:color w:val="000000" w:themeColor="text1"/>
                <w:szCs w:val="21"/>
              </w:rPr>
              <w:t>2021-09-27</w:t>
            </w:r>
          </w:p>
        </w:tc>
        <w:tc>
          <w:tcPr>
            <w:tcW w:w="1309" w:type="dxa"/>
            <w:vAlign w:val="center"/>
          </w:tcPr>
          <w:p w:rsidR="009B2B81" w:rsidRDefault="004C621A">
            <w:pPr>
              <w:jc w:val="center"/>
            </w:pPr>
            <w:r>
              <w:rPr>
                <w:rFonts w:eastAsiaTheme="minorEastAsia"/>
                <w:color w:val="000000" w:themeColor="text1"/>
                <w:szCs w:val="21"/>
              </w:rPr>
              <w:t>-</w:t>
            </w:r>
          </w:p>
        </w:tc>
        <w:tc>
          <w:tcPr>
            <w:tcW w:w="1254" w:type="dxa"/>
            <w:vAlign w:val="center"/>
          </w:tcPr>
          <w:p w:rsidR="009B2B81" w:rsidRDefault="004C621A">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9B2B81" w:rsidRDefault="004C621A">
            <w:r>
              <w:rPr>
                <w:rFonts w:eastAsiaTheme="minorEastAsia"/>
                <w:color w:val="000000" w:themeColor="text1"/>
                <w:szCs w:val="21"/>
              </w:rPr>
              <w:t>倪权生先生，上海交通大学金融学博士。自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月，在博时基金管理有限公司任高级研究员；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月，在浙商基金管理有限公司历任投资经理助理、基金经理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月起加入上投摩根基金管理有限公司，现任国内权益投资部均衡组组长兼资深基金经理。自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月起任上投摩根成长先锋混合型证券投资基金基金经理。自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月起同时担任上投摩根均衡优选混合型证券投资基金基金经理，自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月起同时担任上投摩根全景优势股票型证券投资基金基金经理，自</w:t>
            </w:r>
            <w:r>
              <w:rPr>
                <w:rFonts w:eastAsiaTheme="minorEastAsia"/>
                <w:color w:val="000000" w:themeColor="text1"/>
                <w:szCs w:val="21"/>
              </w:rPr>
              <w:t>20</w:t>
            </w:r>
            <w:r>
              <w:rPr>
                <w:rFonts w:eastAsiaTheme="minorEastAsia"/>
                <w:color w:val="000000" w:themeColor="text1"/>
                <w:szCs w:val="21"/>
              </w:rPr>
              <w:t>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月起同时担任上投摩根鑫睿优选一年持有期混合型证券投资基金基金经理，自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月起同时担任上投摩根核心优选混合型证券投资基金基金经理。</w:t>
            </w:r>
          </w:p>
        </w:tc>
      </w:tr>
    </w:tbl>
    <w:p w:rsidR="009B2B81" w:rsidRDefault="004C62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9B2B81" w:rsidRDefault="004C621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倪权生</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2,811,460,807.65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2015-03-30</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479,268,062.81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2021-04-12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3,290,728,870.46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均衡优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三季度的下跌后，四季度主要指数呈区间震荡走势，随着防疫政策的逐步调整，市场对经济活动不确定的担忧相对三季度有所改善。另外，地产等行业政策也有所变化，融资条件得到改善，叠加对疫情影响减弱后经济活动恢复的预期，一些疫情修复板块和经济强相关板块开始提前反应重回增长预期。从四季度经济基本面看，由于</w:t>
      </w:r>
      <w:r>
        <w:rPr>
          <w:rFonts w:eastAsiaTheme="minorEastAsia"/>
          <w:color w:val="000000" w:themeColor="text1"/>
          <w:szCs w:val="21"/>
        </w:rPr>
        <w:t>10-11</w:t>
      </w:r>
      <w:r>
        <w:rPr>
          <w:rFonts w:eastAsiaTheme="minorEastAsia"/>
          <w:color w:val="000000" w:themeColor="text1"/>
          <w:szCs w:val="21"/>
        </w:rPr>
        <w:t>月份部分地区经济活动受到疫情影响，整体宏观经济基本面并不乐观，消费、制造、出口等活动受到不同程度影响。但展望</w:t>
      </w:r>
      <w:r>
        <w:rPr>
          <w:rFonts w:eastAsiaTheme="minorEastAsia"/>
          <w:color w:val="000000" w:themeColor="text1"/>
          <w:szCs w:val="21"/>
        </w:rPr>
        <w:t>2023</w:t>
      </w:r>
      <w:r>
        <w:rPr>
          <w:rFonts w:eastAsiaTheme="minorEastAsia"/>
          <w:color w:val="000000" w:themeColor="text1"/>
          <w:szCs w:val="21"/>
        </w:rPr>
        <w:t>年，我们认为受到疫情影响的经济活动有望修复，对于一些上市公司而言，</w:t>
      </w:r>
      <w:r>
        <w:rPr>
          <w:rFonts w:eastAsiaTheme="minorEastAsia"/>
          <w:color w:val="000000" w:themeColor="text1"/>
          <w:szCs w:val="21"/>
        </w:rPr>
        <w:t>2022</w:t>
      </w:r>
      <w:r>
        <w:rPr>
          <w:rFonts w:eastAsiaTheme="minorEastAsia"/>
          <w:color w:val="000000" w:themeColor="text1"/>
          <w:szCs w:val="21"/>
        </w:rPr>
        <w:t>年受影响没</w:t>
      </w:r>
      <w:r>
        <w:rPr>
          <w:rFonts w:eastAsiaTheme="minorEastAsia"/>
          <w:color w:val="000000" w:themeColor="text1"/>
          <w:szCs w:val="21"/>
        </w:rPr>
        <w:t>有确认的发货、收入，有望在</w:t>
      </w:r>
      <w:r>
        <w:rPr>
          <w:rFonts w:eastAsiaTheme="minorEastAsia"/>
          <w:color w:val="000000" w:themeColor="text1"/>
          <w:szCs w:val="21"/>
        </w:rPr>
        <w:t>2023</w:t>
      </w:r>
      <w:r>
        <w:rPr>
          <w:rFonts w:eastAsiaTheme="minorEastAsia"/>
          <w:color w:val="000000" w:themeColor="text1"/>
          <w:szCs w:val="21"/>
        </w:rPr>
        <w:t>年得到弥补，从上市公司盈利展望来看，我们对</w:t>
      </w:r>
      <w:r>
        <w:rPr>
          <w:rFonts w:eastAsiaTheme="minorEastAsia"/>
          <w:color w:val="000000" w:themeColor="text1"/>
          <w:szCs w:val="21"/>
        </w:rPr>
        <w:t>2023</w:t>
      </w:r>
      <w:r>
        <w:rPr>
          <w:rFonts w:eastAsiaTheme="minorEastAsia"/>
          <w:color w:val="000000" w:themeColor="text1"/>
          <w:szCs w:val="21"/>
        </w:rPr>
        <w:t>年更为乐观。</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从四季度投资角度看，我们仍然关注中长期成长空间较好，业绩增长确定性较高的板块。一方面关注中期受疫情影响小、与经济相关性较弱板块，主要为大安全领域，军工板块、信息安全有着内生自主安全的需求，且受宏观经济影响较小。另一方面，随着疫情政策的放开，我们开始关注</w:t>
      </w:r>
      <w:r>
        <w:rPr>
          <w:rFonts w:eastAsiaTheme="minorEastAsia"/>
          <w:color w:val="000000" w:themeColor="text1"/>
          <w:szCs w:val="21"/>
        </w:rPr>
        <w:t>2023</w:t>
      </w:r>
      <w:r>
        <w:rPr>
          <w:rFonts w:eastAsiaTheme="minorEastAsia"/>
          <w:color w:val="000000" w:themeColor="text1"/>
          <w:szCs w:val="21"/>
        </w:rPr>
        <w:t>年随着经济活动正常化之后有望修复的板块，如成本下行后有望加速装机的光伏，</w:t>
      </w:r>
      <w:r>
        <w:rPr>
          <w:rFonts w:eastAsiaTheme="minorEastAsia"/>
          <w:color w:val="000000" w:themeColor="text1"/>
          <w:szCs w:val="21"/>
        </w:rPr>
        <w:t>2022</w:t>
      </w:r>
      <w:r>
        <w:rPr>
          <w:rFonts w:eastAsiaTheme="minorEastAsia"/>
          <w:color w:val="000000" w:themeColor="text1"/>
          <w:szCs w:val="21"/>
        </w:rPr>
        <w:t>年受各方面因素装机延缓的风电等，在制造业，重点关注库存偏低、需求有望恢复的机械板块，其中国产替代正在推进中的刀具、机床、通用自动化等领域，有望穿越行业周期获得持续增长。在居</w:t>
      </w:r>
      <w:r>
        <w:rPr>
          <w:rFonts w:eastAsiaTheme="minorEastAsia"/>
          <w:color w:val="000000" w:themeColor="text1"/>
          <w:szCs w:val="21"/>
        </w:rPr>
        <w:t>民需求端，我们关注相对可选消费更为刚性的医疗需求，如医疗活动正常化之后有望修复的麻醉药需求、零售端消费属性的辅助药物等。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w:t>
      </w:r>
      <w:r w:rsidRPr="00B27A29">
        <w:rPr>
          <w:rFonts w:eastAsiaTheme="minorEastAsia"/>
          <w:color w:val="000000" w:themeColor="text1"/>
          <w:szCs w:val="21"/>
        </w:rPr>
        <w:t>2023</w:t>
      </w:r>
      <w:r w:rsidRPr="00B27A29">
        <w:rPr>
          <w:rFonts w:eastAsiaTheme="minorEastAsia"/>
          <w:color w:val="000000" w:themeColor="text1"/>
          <w:szCs w:val="21"/>
        </w:rPr>
        <w:t>年将会更多关注经济、社会活动修复背景下的投资线索，尽管总需求仍可能有波动，如海外需求还存在不确定性，但国内生产生活的正常化，将会推动产业链条运行更为顺畅，重点关注具有内生经济价值和长期成长空间的行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本报告期上投摩根均衡优选混合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:-5.54%</w:t>
      </w:r>
      <w:r>
        <w:rPr>
          <w:rFonts w:eastAsiaTheme="minorEastAsia"/>
          <w:color w:val="000000" w:themeColor="text1"/>
          <w:szCs w:val="21"/>
        </w:rPr>
        <w:t>，同期业绩比较基准收益率为</w:t>
      </w:r>
      <w:r>
        <w:rPr>
          <w:rFonts w:eastAsiaTheme="minorEastAsia"/>
          <w:color w:val="000000" w:themeColor="text1"/>
          <w:szCs w:val="21"/>
        </w:rPr>
        <w:t>:4.40%,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:4.40%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538,019,279.06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538,019,279.06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133,746,087.46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1,813,623.80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673,578,990.32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401,849,844.44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11,520,122.42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87,704,312.20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13,381,490.00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514,455,769.06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77.31</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9B2B81" w:rsidRDefault="004C621A">
            <w:pPr>
              <w:jc w:val="center"/>
            </w:pPr>
            <w:r>
              <w:rPr>
                <w:rFonts w:eastAsiaTheme="minorEastAsia"/>
                <w:color w:val="000000" w:themeColor="text1"/>
                <w:szCs w:val="21"/>
              </w:rPr>
              <w:t>15,677,610.00</w:t>
            </w:r>
          </w:p>
        </w:tc>
        <w:tc>
          <w:tcPr>
            <w:tcW w:w="3118" w:type="dxa"/>
            <w:vAlign w:val="center"/>
          </w:tcPr>
          <w:p w:rsidR="009B2B81" w:rsidRDefault="004C621A">
            <w:pPr>
              <w:jc w:val="center"/>
            </w:pPr>
            <w:r>
              <w:rPr>
                <w:rFonts w:eastAsiaTheme="minorEastAsia"/>
                <w:color w:val="000000" w:themeColor="text1"/>
                <w:szCs w:val="21"/>
              </w:rPr>
              <w:t>2.36</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9B2B81" w:rsidRDefault="004C621A">
            <w:pPr>
              <w:jc w:val="center"/>
            </w:pPr>
            <w:r>
              <w:rPr>
                <w:rFonts w:eastAsiaTheme="minorEastAsia"/>
                <w:color w:val="000000" w:themeColor="text1"/>
                <w:szCs w:val="21"/>
              </w:rPr>
              <w:t>7,885,900.00</w:t>
            </w:r>
          </w:p>
        </w:tc>
        <w:tc>
          <w:tcPr>
            <w:tcW w:w="3118" w:type="dxa"/>
            <w:vAlign w:val="center"/>
          </w:tcPr>
          <w:p w:rsidR="009B2B81" w:rsidRDefault="004C621A">
            <w:pPr>
              <w:jc w:val="center"/>
            </w:pPr>
            <w:r>
              <w:rPr>
                <w:rFonts w:eastAsiaTheme="minorEastAsia"/>
                <w:color w:val="000000" w:themeColor="text1"/>
                <w:szCs w:val="21"/>
              </w:rPr>
              <w:t>1.19</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9B2B81">
        <w:trPr>
          <w:jc w:val="center"/>
        </w:trPr>
        <w:tc>
          <w:tcPr>
            <w:tcW w:w="2397" w:type="dxa"/>
            <w:vAlign w:val="center"/>
          </w:tcPr>
          <w:p w:rsidR="009B2B81" w:rsidRDefault="004C621A">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9B2B81" w:rsidRDefault="004C621A">
            <w:pPr>
              <w:jc w:val="center"/>
            </w:pPr>
            <w:r>
              <w:rPr>
                <w:rFonts w:eastAsiaTheme="minorEastAsia"/>
                <w:color w:val="000000" w:themeColor="text1"/>
                <w:szCs w:val="21"/>
              </w:rPr>
              <w:t>-</w:t>
            </w:r>
          </w:p>
        </w:tc>
        <w:tc>
          <w:tcPr>
            <w:tcW w:w="3118" w:type="dxa"/>
            <w:vAlign w:val="center"/>
          </w:tcPr>
          <w:p w:rsidR="009B2B81" w:rsidRDefault="004C621A">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23,563,510.00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3.54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B2B81">
        <w:tc>
          <w:tcPr>
            <w:tcW w:w="817" w:type="dxa"/>
            <w:vAlign w:val="center"/>
          </w:tcPr>
          <w:p w:rsidR="009B2B81" w:rsidRDefault="004C621A">
            <w:pPr>
              <w:jc w:val="center"/>
            </w:pPr>
            <w:r>
              <w:rPr>
                <w:rFonts w:eastAsiaTheme="minorEastAsia"/>
                <w:kern w:val="0"/>
                <w:szCs w:val="21"/>
              </w:rPr>
              <w:t>1</w:t>
            </w:r>
          </w:p>
        </w:tc>
        <w:tc>
          <w:tcPr>
            <w:tcW w:w="1276" w:type="dxa"/>
            <w:vAlign w:val="center"/>
          </w:tcPr>
          <w:p w:rsidR="009B2B81" w:rsidRDefault="004C621A">
            <w:pPr>
              <w:jc w:val="center"/>
            </w:pPr>
            <w:r>
              <w:rPr>
                <w:rFonts w:eastAsiaTheme="minorEastAsia"/>
                <w:kern w:val="0"/>
                <w:szCs w:val="21"/>
              </w:rPr>
              <w:t>002180</w:t>
            </w:r>
          </w:p>
        </w:tc>
        <w:tc>
          <w:tcPr>
            <w:tcW w:w="1701" w:type="dxa"/>
            <w:vAlign w:val="center"/>
          </w:tcPr>
          <w:p w:rsidR="009B2B81" w:rsidRDefault="004C621A">
            <w:pPr>
              <w:jc w:val="center"/>
            </w:pPr>
            <w:r>
              <w:rPr>
                <w:rFonts w:eastAsiaTheme="minorEastAsia"/>
                <w:kern w:val="0"/>
                <w:szCs w:val="21"/>
              </w:rPr>
              <w:t>纳思达</w:t>
            </w:r>
          </w:p>
        </w:tc>
        <w:tc>
          <w:tcPr>
            <w:tcW w:w="1276" w:type="dxa"/>
            <w:vAlign w:val="center"/>
          </w:tcPr>
          <w:p w:rsidR="009B2B81" w:rsidRDefault="004C621A">
            <w:pPr>
              <w:jc w:val="right"/>
            </w:pPr>
            <w:r>
              <w:rPr>
                <w:rFonts w:eastAsiaTheme="minorEastAsia"/>
                <w:kern w:val="0"/>
                <w:szCs w:val="21"/>
              </w:rPr>
              <w:t>485,008.00</w:t>
            </w:r>
          </w:p>
        </w:tc>
        <w:tc>
          <w:tcPr>
            <w:tcW w:w="1842" w:type="dxa"/>
            <w:vAlign w:val="center"/>
          </w:tcPr>
          <w:p w:rsidR="009B2B81" w:rsidRDefault="004C621A">
            <w:pPr>
              <w:jc w:val="right"/>
            </w:pPr>
            <w:r>
              <w:rPr>
                <w:rFonts w:eastAsiaTheme="minorEastAsia"/>
                <w:kern w:val="0"/>
                <w:szCs w:val="21"/>
              </w:rPr>
              <w:t>25,167,065.12</w:t>
            </w:r>
          </w:p>
        </w:tc>
        <w:tc>
          <w:tcPr>
            <w:tcW w:w="1616" w:type="dxa"/>
            <w:vAlign w:val="center"/>
          </w:tcPr>
          <w:p w:rsidR="009B2B81" w:rsidRDefault="004C621A">
            <w:pPr>
              <w:jc w:val="right"/>
            </w:pPr>
            <w:r>
              <w:rPr>
                <w:rFonts w:eastAsiaTheme="minorEastAsia"/>
                <w:kern w:val="0"/>
                <w:szCs w:val="21"/>
              </w:rPr>
              <w:t>3.78</w:t>
            </w:r>
          </w:p>
        </w:tc>
      </w:tr>
      <w:tr w:rsidR="009B2B81">
        <w:tc>
          <w:tcPr>
            <w:tcW w:w="817" w:type="dxa"/>
            <w:vAlign w:val="center"/>
          </w:tcPr>
          <w:p w:rsidR="009B2B81" w:rsidRDefault="004C621A">
            <w:pPr>
              <w:jc w:val="center"/>
            </w:pPr>
            <w:r>
              <w:rPr>
                <w:rFonts w:eastAsiaTheme="minorEastAsia"/>
                <w:kern w:val="0"/>
                <w:szCs w:val="21"/>
              </w:rPr>
              <w:t>2</w:t>
            </w:r>
          </w:p>
        </w:tc>
        <w:tc>
          <w:tcPr>
            <w:tcW w:w="1276" w:type="dxa"/>
            <w:vAlign w:val="center"/>
          </w:tcPr>
          <w:p w:rsidR="009B2B81" w:rsidRDefault="004C621A">
            <w:pPr>
              <w:jc w:val="center"/>
            </w:pPr>
            <w:r>
              <w:rPr>
                <w:rFonts w:eastAsiaTheme="minorEastAsia"/>
                <w:kern w:val="0"/>
                <w:szCs w:val="21"/>
              </w:rPr>
              <w:t>300274</w:t>
            </w:r>
          </w:p>
        </w:tc>
        <w:tc>
          <w:tcPr>
            <w:tcW w:w="1701" w:type="dxa"/>
            <w:vAlign w:val="center"/>
          </w:tcPr>
          <w:p w:rsidR="009B2B81" w:rsidRDefault="004C621A">
            <w:pPr>
              <w:jc w:val="center"/>
            </w:pPr>
            <w:r>
              <w:rPr>
                <w:rFonts w:eastAsiaTheme="minorEastAsia"/>
                <w:kern w:val="0"/>
                <w:szCs w:val="21"/>
              </w:rPr>
              <w:t>阳光电源</w:t>
            </w:r>
          </w:p>
        </w:tc>
        <w:tc>
          <w:tcPr>
            <w:tcW w:w="1276" w:type="dxa"/>
            <w:vAlign w:val="center"/>
          </w:tcPr>
          <w:p w:rsidR="009B2B81" w:rsidRDefault="004C621A">
            <w:pPr>
              <w:jc w:val="right"/>
            </w:pPr>
            <w:r>
              <w:rPr>
                <w:rFonts w:eastAsiaTheme="minorEastAsia"/>
                <w:kern w:val="0"/>
                <w:szCs w:val="21"/>
              </w:rPr>
              <w:t>215,135.00</w:t>
            </w:r>
          </w:p>
        </w:tc>
        <w:tc>
          <w:tcPr>
            <w:tcW w:w="1842" w:type="dxa"/>
            <w:vAlign w:val="center"/>
          </w:tcPr>
          <w:p w:rsidR="009B2B81" w:rsidRDefault="004C621A">
            <w:pPr>
              <w:jc w:val="right"/>
            </w:pPr>
            <w:r>
              <w:rPr>
                <w:rFonts w:eastAsiaTheme="minorEastAsia"/>
                <w:kern w:val="0"/>
                <w:szCs w:val="21"/>
              </w:rPr>
              <w:t>24,052,093.00</w:t>
            </w:r>
          </w:p>
        </w:tc>
        <w:tc>
          <w:tcPr>
            <w:tcW w:w="1616" w:type="dxa"/>
            <w:vAlign w:val="center"/>
          </w:tcPr>
          <w:p w:rsidR="009B2B81" w:rsidRDefault="004C621A">
            <w:pPr>
              <w:jc w:val="right"/>
            </w:pPr>
            <w:r>
              <w:rPr>
                <w:rFonts w:eastAsiaTheme="minorEastAsia"/>
                <w:kern w:val="0"/>
                <w:szCs w:val="21"/>
              </w:rPr>
              <w:t>3.61</w:t>
            </w:r>
          </w:p>
        </w:tc>
      </w:tr>
      <w:tr w:rsidR="009B2B81">
        <w:tc>
          <w:tcPr>
            <w:tcW w:w="817" w:type="dxa"/>
            <w:vAlign w:val="center"/>
          </w:tcPr>
          <w:p w:rsidR="009B2B81" w:rsidRDefault="004C621A">
            <w:pPr>
              <w:jc w:val="center"/>
            </w:pPr>
            <w:r>
              <w:rPr>
                <w:rFonts w:eastAsiaTheme="minorEastAsia"/>
                <w:kern w:val="0"/>
                <w:szCs w:val="21"/>
              </w:rPr>
              <w:t>3</w:t>
            </w:r>
          </w:p>
        </w:tc>
        <w:tc>
          <w:tcPr>
            <w:tcW w:w="1276" w:type="dxa"/>
            <w:vAlign w:val="center"/>
          </w:tcPr>
          <w:p w:rsidR="009B2B81" w:rsidRDefault="004C621A">
            <w:pPr>
              <w:jc w:val="center"/>
            </w:pPr>
            <w:r>
              <w:rPr>
                <w:rFonts w:eastAsiaTheme="minorEastAsia"/>
                <w:kern w:val="0"/>
                <w:szCs w:val="21"/>
              </w:rPr>
              <w:t>600079</w:t>
            </w:r>
          </w:p>
        </w:tc>
        <w:tc>
          <w:tcPr>
            <w:tcW w:w="1701" w:type="dxa"/>
            <w:vAlign w:val="center"/>
          </w:tcPr>
          <w:p w:rsidR="009B2B81" w:rsidRDefault="004C621A">
            <w:pPr>
              <w:jc w:val="center"/>
            </w:pPr>
            <w:r>
              <w:rPr>
                <w:rFonts w:eastAsiaTheme="minorEastAsia"/>
                <w:kern w:val="0"/>
                <w:szCs w:val="21"/>
              </w:rPr>
              <w:t>人福医药</w:t>
            </w:r>
          </w:p>
        </w:tc>
        <w:tc>
          <w:tcPr>
            <w:tcW w:w="1276" w:type="dxa"/>
            <w:vAlign w:val="center"/>
          </w:tcPr>
          <w:p w:rsidR="009B2B81" w:rsidRDefault="004C621A">
            <w:pPr>
              <w:jc w:val="right"/>
            </w:pPr>
            <w:r>
              <w:rPr>
                <w:rFonts w:eastAsiaTheme="minorEastAsia"/>
                <w:kern w:val="0"/>
                <w:szCs w:val="21"/>
              </w:rPr>
              <w:t>950,422.00</w:t>
            </w:r>
          </w:p>
        </w:tc>
        <w:tc>
          <w:tcPr>
            <w:tcW w:w="1842" w:type="dxa"/>
            <w:vAlign w:val="center"/>
          </w:tcPr>
          <w:p w:rsidR="009B2B81" w:rsidRDefault="004C621A">
            <w:pPr>
              <w:jc w:val="right"/>
            </w:pPr>
            <w:r>
              <w:rPr>
                <w:rFonts w:eastAsiaTheme="minorEastAsia"/>
                <w:kern w:val="0"/>
                <w:szCs w:val="21"/>
              </w:rPr>
              <w:t>22,705,581.58</w:t>
            </w:r>
          </w:p>
        </w:tc>
        <w:tc>
          <w:tcPr>
            <w:tcW w:w="1616" w:type="dxa"/>
            <w:vAlign w:val="center"/>
          </w:tcPr>
          <w:p w:rsidR="009B2B81" w:rsidRDefault="004C621A">
            <w:pPr>
              <w:jc w:val="right"/>
            </w:pPr>
            <w:r>
              <w:rPr>
                <w:rFonts w:eastAsiaTheme="minorEastAsia"/>
                <w:kern w:val="0"/>
                <w:szCs w:val="21"/>
              </w:rPr>
              <w:t>3.41</w:t>
            </w:r>
          </w:p>
        </w:tc>
      </w:tr>
      <w:tr w:rsidR="009B2B81">
        <w:tc>
          <w:tcPr>
            <w:tcW w:w="817" w:type="dxa"/>
            <w:vAlign w:val="center"/>
          </w:tcPr>
          <w:p w:rsidR="009B2B81" w:rsidRDefault="004C621A">
            <w:pPr>
              <w:jc w:val="center"/>
            </w:pPr>
            <w:r>
              <w:rPr>
                <w:rFonts w:eastAsiaTheme="minorEastAsia"/>
                <w:kern w:val="0"/>
                <w:szCs w:val="21"/>
              </w:rPr>
              <w:t>4</w:t>
            </w:r>
          </w:p>
        </w:tc>
        <w:tc>
          <w:tcPr>
            <w:tcW w:w="1276" w:type="dxa"/>
            <w:vAlign w:val="center"/>
          </w:tcPr>
          <w:p w:rsidR="009B2B81" w:rsidRDefault="004C621A">
            <w:pPr>
              <w:jc w:val="center"/>
            </w:pPr>
            <w:r>
              <w:rPr>
                <w:rFonts w:eastAsiaTheme="minorEastAsia"/>
                <w:kern w:val="0"/>
                <w:szCs w:val="21"/>
              </w:rPr>
              <w:t>002063</w:t>
            </w:r>
          </w:p>
        </w:tc>
        <w:tc>
          <w:tcPr>
            <w:tcW w:w="1701" w:type="dxa"/>
            <w:vAlign w:val="center"/>
          </w:tcPr>
          <w:p w:rsidR="009B2B81" w:rsidRDefault="004C621A">
            <w:pPr>
              <w:jc w:val="center"/>
            </w:pPr>
            <w:r>
              <w:rPr>
                <w:rFonts w:eastAsiaTheme="minorEastAsia"/>
                <w:kern w:val="0"/>
                <w:szCs w:val="21"/>
              </w:rPr>
              <w:t>远光软件</w:t>
            </w:r>
          </w:p>
        </w:tc>
        <w:tc>
          <w:tcPr>
            <w:tcW w:w="1276" w:type="dxa"/>
            <w:vAlign w:val="center"/>
          </w:tcPr>
          <w:p w:rsidR="009B2B81" w:rsidRDefault="004C621A">
            <w:pPr>
              <w:jc w:val="right"/>
            </w:pPr>
            <w:r>
              <w:rPr>
                <w:rFonts w:eastAsiaTheme="minorEastAsia"/>
                <w:kern w:val="0"/>
                <w:szCs w:val="21"/>
              </w:rPr>
              <w:t>2,350,240.00</w:t>
            </w:r>
          </w:p>
        </w:tc>
        <w:tc>
          <w:tcPr>
            <w:tcW w:w="1842" w:type="dxa"/>
            <w:vAlign w:val="center"/>
          </w:tcPr>
          <w:p w:rsidR="009B2B81" w:rsidRDefault="004C621A">
            <w:pPr>
              <w:jc w:val="right"/>
            </w:pPr>
            <w:r>
              <w:rPr>
                <w:rFonts w:eastAsiaTheme="minorEastAsia"/>
                <w:kern w:val="0"/>
                <w:szCs w:val="21"/>
              </w:rPr>
              <w:t>17,838,321.60</w:t>
            </w:r>
          </w:p>
        </w:tc>
        <w:tc>
          <w:tcPr>
            <w:tcW w:w="1616" w:type="dxa"/>
            <w:vAlign w:val="center"/>
          </w:tcPr>
          <w:p w:rsidR="009B2B81" w:rsidRDefault="004C621A">
            <w:pPr>
              <w:jc w:val="right"/>
            </w:pPr>
            <w:r>
              <w:rPr>
                <w:rFonts w:eastAsiaTheme="minorEastAsia"/>
                <w:kern w:val="0"/>
                <w:szCs w:val="21"/>
              </w:rPr>
              <w:t>2.68</w:t>
            </w:r>
          </w:p>
        </w:tc>
      </w:tr>
      <w:tr w:rsidR="009B2B81">
        <w:tc>
          <w:tcPr>
            <w:tcW w:w="817" w:type="dxa"/>
            <w:vAlign w:val="center"/>
          </w:tcPr>
          <w:p w:rsidR="009B2B81" w:rsidRDefault="004C621A">
            <w:pPr>
              <w:jc w:val="center"/>
            </w:pPr>
            <w:r>
              <w:rPr>
                <w:rFonts w:eastAsiaTheme="minorEastAsia"/>
                <w:kern w:val="0"/>
                <w:szCs w:val="21"/>
              </w:rPr>
              <w:t>5</w:t>
            </w:r>
          </w:p>
        </w:tc>
        <w:tc>
          <w:tcPr>
            <w:tcW w:w="1276" w:type="dxa"/>
            <w:vAlign w:val="center"/>
          </w:tcPr>
          <w:p w:rsidR="009B2B81" w:rsidRDefault="004C621A">
            <w:pPr>
              <w:jc w:val="center"/>
            </w:pPr>
            <w:r>
              <w:rPr>
                <w:rFonts w:eastAsiaTheme="minorEastAsia"/>
                <w:kern w:val="0"/>
                <w:szCs w:val="21"/>
              </w:rPr>
              <w:t>000915</w:t>
            </w:r>
          </w:p>
        </w:tc>
        <w:tc>
          <w:tcPr>
            <w:tcW w:w="1701" w:type="dxa"/>
            <w:vAlign w:val="center"/>
          </w:tcPr>
          <w:p w:rsidR="009B2B81" w:rsidRDefault="004C621A">
            <w:pPr>
              <w:jc w:val="center"/>
            </w:pPr>
            <w:r>
              <w:rPr>
                <w:rFonts w:eastAsiaTheme="minorEastAsia"/>
                <w:kern w:val="0"/>
                <w:szCs w:val="21"/>
              </w:rPr>
              <w:t>华特达因</w:t>
            </w:r>
          </w:p>
        </w:tc>
        <w:tc>
          <w:tcPr>
            <w:tcW w:w="1276" w:type="dxa"/>
            <w:vAlign w:val="center"/>
          </w:tcPr>
          <w:p w:rsidR="009B2B81" w:rsidRDefault="004C621A">
            <w:pPr>
              <w:jc w:val="right"/>
            </w:pPr>
            <w:r>
              <w:rPr>
                <w:rFonts w:eastAsiaTheme="minorEastAsia"/>
                <w:kern w:val="0"/>
                <w:szCs w:val="21"/>
              </w:rPr>
              <w:t>388,680.00</w:t>
            </w:r>
          </w:p>
        </w:tc>
        <w:tc>
          <w:tcPr>
            <w:tcW w:w="1842" w:type="dxa"/>
            <w:vAlign w:val="center"/>
          </w:tcPr>
          <w:p w:rsidR="009B2B81" w:rsidRDefault="004C621A">
            <w:pPr>
              <w:jc w:val="right"/>
            </w:pPr>
            <w:r>
              <w:rPr>
                <w:rFonts w:eastAsiaTheme="minorEastAsia"/>
                <w:kern w:val="0"/>
                <w:szCs w:val="21"/>
              </w:rPr>
              <w:t>17,684,940.00</w:t>
            </w:r>
          </w:p>
        </w:tc>
        <w:tc>
          <w:tcPr>
            <w:tcW w:w="1616" w:type="dxa"/>
            <w:vAlign w:val="center"/>
          </w:tcPr>
          <w:p w:rsidR="009B2B81" w:rsidRDefault="004C621A">
            <w:pPr>
              <w:jc w:val="right"/>
            </w:pPr>
            <w:r>
              <w:rPr>
                <w:rFonts w:eastAsiaTheme="minorEastAsia"/>
                <w:kern w:val="0"/>
                <w:szCs w:val="21"/>
              </w:rPr>
              <w:t>2.66</w:t>
            </w:r>
          </w:p>
        </w:tc>
      </w:tr>
      <w:tr w:rsidR="009B2B81">
        <w:tc>
          <w:tcPr>
            <w:tcW w:w="817" w:type="dxa"/>
            <w:vAlign w:val="center"/>
          </w:tcPr>
          <w:p w:rsidR="009B2B81" w:rsidRDefault="004C621A">
            <w:pPr>
              <w:jc w:val="center"/>
            </w:pPr>
            <w:r>
              <w:rPr>
                <w:rFonts w:eastAsiaTheme="minorEastAsia"/>
                <w:kern w:val="0"/>
                <w:szCs w:val="21"/>
              </w:rPr>
              <w:t>6</w:t>
            </w:r>
          </w:p>
        </w:tc>
        <w:tc>
          <w:tcPr>
            <w:tcW w:w="1276" w:type="dxa"/>
            <w:vAlign w:val="center"/>
          </w:tcPr>
          <w:p w:rsidR="009B2B81" w:rsidRDefault="004C621A">
            <w:pPr>
              <w:jc w:val="center"/>
            </w:pPr>
            <w:r>
              <w:rPr>
                <w:rFonts w:eastAsiaTheme="minorEastAsia"/>
                <w:kern w:val="0"/>
                <w:szCs w:val="21"/>
              </w:rPr>
              <w:t>600765</w:t>
            </w:r>
          </w:p>
        </w:tc>
        <w:tc>
          <w:tcPr>
            <w:tcW w:w="1701" w:type="dxa"/>
            <w:vAlign w:val="center"/>
          </w:tcPr>
          <w:p w:rsidR="009B2B81" w:rsidRDefault="004C621A">
            <w:pPr>
              <w:jc w:val="center"/>
            </w:pPr>
            <w:r>
              <w:rPr>
                <w:rFonts w:eastAsiaTheme="minorEastAsia"/>
                <w:kern w:val="0"/>
                <w:szCs w:val="21"/>
              </w:rPr>
              <w:t>中航重机</w:t>
            </w:r>
          </w:p>
        </w:tc>
        <w:tc>
          <w:tcPr>
            <w:tcW w:w="1276" w:type="dxa"/>
            <w:vAlign w:val="center"/>
          </w:tcPr>
          <w:p w:rsidR="009B2B81" w:rsidRDefault="004C621A">
            <w:pPr>
              <w:jc w:val="right"/>
            </w:pPr>
            <w:r>
              <w:rPr>
                <w:rFonts w:eastAsiaTheme="minorEastAsia"/>
                <w:kern w:val="0"/>
                <w:szCs w:val="21"/>
              </w:rPr>
              <w:t>542,454.00</w:t>
            </w:r>
          </w:p>
        </w:tc>
        <w:tc>
          <w:tcPr>
            <w:tcW w:w="1842" w:type="dxa"/>
            <w:vAlign w:val="center"/>
          </w:tcPr>
          <w:p w:rsidR="009B2B81" w:rsidRDefault="004C621A">
            <w:pPr>
              <w:jc w:val="right"/>
            </w:pPr>
            <w:r>
              <w:rPr>
                <w:rFonts w:eastAsiaTheme="minorEastAsia"/>
                <w:kern w:val="0"/>
                <w:szCs w:val="21"/>
              </w:rPr>
              <w:t>16,864,894.86</w:t>
            </w:r>
          </w:p>
        </w:tc>
        <w:tc>
          <w:tcPr>
            <w:tcW w:w="1616" w:type="dxa"/>
            <w:vAlign w:val="center"/>
          </w:tcPr>
          <w:p w:rsidR="009B2B81" w:rsidRDefault="004C621A">
            <w:pPr>
              <w:jc w:val="right"/>
            </w:pPr>
            <w:r>
              <w:rPr>
                <w:rFonts w:eastAsiaTheme="minorEastAsia"/>
                <w:kern w:val="0"/>
                <w:szCs w:val="21"/>
              </w:rPr>
              <w:t>2.53</w:t>
            </w:r>
          </w:p>
        </w:tc>
      </w:tr>
      <w:tr w:rsidR="009B2B81">
        <w:tc>
          <w:tcPr>
            <w:tcW w:w="817" w:type="dxa"/>
            <w:vAlign w:val="center"/>
          </w:tcPr>
          <w:p w:rsidR="009B2B81" w:rsidRDefault="004C621A">
            <w:pPr>
              <w:jc w:val="center"/>
            </w:pPr>
            <w:r>
              <w:rPr>
                <w:rFonts w:eastAsiaTheme="minorEastAsia"/>
                <w:kern w:val="0"/>
                <w:szCs w:val="21"/>
              </w:rPr>
              <w:t>7</w:t>
            </w:r>
          </w:p>
        </w:tc>
        <w:tc>
          <w:tcPr>
            <w:tcW w:w="1276" w:type="dxa"/>
            <w:vAlign w:val="center"/>
          </w:tcPr>
          <w:p w:rsidR="009B2B81" w:rsidRDefault="004C621A">
            <w:pPr>
              <w:jc w:val="center"/>
            </w:pPr>
            <w:r>
              <w:rPr>
                <w:rFonts w:eastAsiaTheme="minorEastAsia"/>
                <w:kern w:val="0"/>
                <w:szCs w:val="21"/>
              </w:rPr>
              <w:t>600536</w:t>
            </w:r>
          </w:p>
        </w:tc>
        <w:tc>
          <w:tcPr>
            <w:tcW w:w="1701" w:type="dxa"/>
            <w:vAlign w:val="center"/>
          </w:tcPr>
          <w:p w:rsidR="009B2B81" w:rsidRDefault="004C621A">
            <w:pPr>
              <w:jc w:val="center"/>
            </w:pPr>
            <w:r>
              <w:rPr>
                <w:rFonts w:eastAsiaTheme="minorEastAsia"/>
                <w:kern w:val="0"/>
                <w:szCs w:val="21"/>
              </w:rPr>
              <w:t>中国软件</w:t>
            </w:r>
          </w:p>
        </w:tc>
        <w:tc>
          <w:tcPr>
            <w:tcW w:w="1276" w:type="dxa"/>
            <w:vAlign w:val="center"/>
          </w:tcPr>
          <w:p w:rsidR="009B2B81" w:rsidRDefault="004C621A">
            <w:pPr>
              <w:jc w:val="right"/>
            </w:pPr>
            <w:r>
              <w:rPr>
                <w:rFonts w:eastAsiaTheme="minorEastAsia"/>
                <w:kern w:val="0"/>
                <w:szCs w:val="21"/>
              </w:rPr>
              <w:t>286,900.00</w:t>
            </w:r>
          </w:p>
        </w:tc>
        <w:tc>
          <w:tcPr>
            <w:tcW w:w="1842" w:type="dxa"/>
            <w:vAlign w:val="center"/>
          </w:tcPr>
          <w:p w:rsidR="009B2B81" w:rsidRDefault="004C621A">
            <w:pPr>
              <w:jc w:val="right"/>
            </w:pPr>
            <w:r>
              <w:rPr>
                <w:rFonts w:eastAsiaTheme="minorEastAsia"/>
                <w:kern w:val="0"/>
                <w:szCs w:val="21"/>
              </w:rPr>
              <w:t>16,734,877.00</w:t>
            </w:r>
          </w:p>
        </w:tc>
        <w:tc>
          <w:tcPr>
            <w:tcW w:w="1616" w:type="dxa"/>
            <w:vAlign w:val="center"/>
          </w:tcPr>
          <w:p w:rsidR="009B2B81" w:rsidRDefault="004C621A">
            <w:pPr>
              <w:jc w:val="right"/>
            </w:pPr>
            <w:r>
              <w:rPr>
                <w:rFonts w:eastAsiaTheme="minorEastAsia"/>
                <w:kern w:val="0"/>
                <w:szCs w:val="21"/>
              </w:rPr>
              <w:t>2.51</w:t>
            </w:r>
          </w:p>
        </w:tc>
      </w:tr>
      <w:tr w:rsidR="009B2B81">
        <w:tc>
          <w:tcPr>
            <w:tcW w:w="817" w:type="dxa"/>
            <w:vAlign w:val="center"/>
          </w:tcPr>
          <w:p w:rsidR="009B2B81" w:rsidRDefault="004C621A">
            <w:pPr>
              <w:jc w:val="center"/>
            </w:pPr>
            <w:r>
              <w:rPr>
                <w:rFonts w:eastAsiaTheme="minorEastAsia"/>
                <w:kern w:val="0"/>
                <w:szCs w:val="21"/>
              </w:rPr>
              <w:t>8</w:t>
            </w:r>
          </w:p>
        </w:tc>
        <w:tc>
          <w:tcPr>
            <w:tcW w:w="1276" w:type="dxa"/>
            <w:vAlign w:val="center"/>
          </w:tcPr>
          <w:p w:rsidR="009B2B81" w:rsidRDefault="004C621A">
            <w:pPr>
              <w:jc w:val="center"/>
            </w:pPr>
            <w:r>
              <w:rPr>
                <w:rFonts w:eastAsiaTheme="minorEastAsia"/>
                <w:kern w:val="0"/>
                <w:szCs w:val="21"/>
              </w:rPr>
              <w:t>00520</w:t>
            </w:r>
          </w:p>
        </w:tc>
        <w:tc>
          <w:tcPr>
            <w:tcW w:w="1701" w:type="dxa"/>
            <w:vAlign w:val="center"/>
          </w:tcPr>
          <w:p w:rsidR="009B2B81" w:rsidRDefault="004C621A">
            <w:pPr>
              <w:jc w:val="center"/>
            </w:pPr>
            <w:r>
              <w:rPr>
                <w:rFonts w:eastAsiaTheme="minorEastAsia"/>
                <w:kern w:val="0"/>
                <w:szCs w:val="21"/>
              </w:rPr>
              <w:t>呷哺呷哺</w:t>
            </w:r>
          </w:p>
        </w:tc>
        <w:tc>
          <w:tcPr>
            <w:tcW w:w="1276" w:type="dxa"/>
            <w:vAlign w:val="center"/>
          </w:tcPr>
          <w:p w:rsidR="009B2B81" w:rsidRDefault="004C621A">
            <w:pPr>
              <w:jc w:val="right"/>
            </w:pPr>
            <w:r>
              <w:rPr>
                <w:rFonts w:eastAsiaTheme="minorEastAsia"/>
                <w:kern w:val="0"/>
                <w:szCs w:val="21"/>
              </w:rPr>
              <w:t>1,977,000.00</w:t>
            </w:r>
          </w:p>
        </w:tc>
        <w:tc>
          <w:tcPr>
            <w:tcW w:w="1842" w:type="dxa"/>
            <w:vAlign w:val="center"/>
          </w:tcPr>
          <w:p w:rsidR="009B2B81" w:rsidRDefault="004C621A">
            <w:pPr>
              <w:jc w:val="right"/>
            </w:pPr>
            <w:r>
              <w:rPr>
                <w:rFonts w:eastAsiaTheme="minorEastAsia"/>
                <w:kern w:val="0"/>
                <w:szCs w:val="21"/>
              </w:rPr>
              <w:t>15,677,610.00</w:t>
            </w:r>
          </w:p>
        </w:tc>
        <w:tc>
          <w:tcPr>
            <w:tcW w:w="1616" w:type="dxa"/>
            <w:vAlign w:val="center"/>
          </w:tcPr>
          <w:p w:rsidR="009B2B81" w:rsidRDefault="004C621A">
            <w:pPr>
              <w:jc w:val="right"/>
            </w:pPr>
            <w:r>
              <w:rPr>
                <w:rFonts w:eastAsiaTheme="minorEastAsia"/>
                <w:kern w:val="0"/>
                <w:szCs w:val="21"/>
              </w:rPr>
              <w:t>2.36</w:t>
            </w:r>
          </w:p>
        </w:tc>
      </w:tr>
      <w:tr w:rsidR="009B2B81">
        <w:tc>
          <w:tcPr>
            <w:tcW w:w="817" w:type="dxa"/>
            <w:vAlign w:val="center"/>
          </w:tcPr>
          <w:p w:rsidR="009B2B81" w:rsidRDefault="004C621A">
            <w:pPr>
              <w:jc w:val="center"/>
            </w:pPr>
            <w:r>
              <w:rPr>
                <w:rFonts w:eastAsiaTheme="minorEastAsia"/>
                <w:kern w:val="0"/>
                <w:szCs w:val="21"/>
              </w:rPr>
              <w:t>9</w:t>
            </w:r>
          </w:p>
        </w:tc>
        <w:tc>
          <w:tcPr>
            <w:tcW w:w="1276" w:type="dxa"/>
            <w:vAlign w:val="center"/>
          </w:tcPr>
          <w:p w:rsidR="009B2B81" w:rsidRDefault="004C621A">
            <w:pPr>
              <w:jc w:val="center"/>
            </w:pPr>
            <w:r>
              <w:rPr>
                <w:rFonts w:eastAsiaTheme="minorEastAsia"/>
                <w:kern w:val="0"/>
                <w:szCs w:val="21"/>
              </w:rPr>
              <w:t>603345</w:t>
            </w:r>
          </w:p>
        </w:tc>
        <w:tc>
          <w:tcPr>
            <w:tcW w:w="1701" w:type="dxa"/>
            <w:vAlign w:val="center"/>
          </w:tcPr>
          <w:p w:rsidR="009B2B81" w:rsidRDefault="004C621A">
            <w:pPr>
              <w:jc w:val="center"/>
            </w:pPr>
            <w:r>
              <w:rPr>
                <w:rFonts w:eastAsiaTheme="minorEastAsia"/>
                <w:kern w:val="0"/>
                <w:szCs w:val="21"/>
              </w:rPr>
              <w:t>安井食品</w:t>
            </w:r>
          </w:p>
        </w:tc>
        <w:tc>
          <w:tcPr>
            <w:tcW w:w="1276" w:type="dxa"/>
            <w:vAlign w:val="center"/>
          </w:tcPr>
          <w:p w:rsidR="009B2B81" w:rsidRDefault="004C621A">
            <w:pPr>
              <w:jc w:val="right"/>
            </w:pPr>
            <w:r>
              <w:rPr>
                <w:rFonts w:eastAsiaTheme="minorEastAsia"/>
                <w:kern w:val="0"/>
                <w:szCs w:val="21"/>
              </w:rPr>
              <w:t>96,150.00</w:t>
            </w:r>
          </w:p>
        </w:tc>
        <w:tc>
          <w:tcPr>
            <w:tcW w:w="1842" w:type="dxa"/>
            <w:vAlign w:val="center"/>
          </w:tcPr>
          <w:p w:rsidR="009B2B81" w:rsidRDefault="004C621A">
            <w:pPr>
              <w:jc w:val="right"/>
            </w:pPr>
            <w:r>
              <w:rPr>
                <w:rFonts w:eastAsiaTheme="minorEastAsia"/>
                <w:kern w:val="0"/>
                <w:szCs w:val="21"/>
              </w:rPr>
              <w:t>15,564,762.00</w:t>
            </w:r>
          </w:p>
        </w:tc>
        <w:tc>
          <w:tcPr>
            <w:tcW w:w="1616" w:type="dxa"/>
            <w:vAlign w:val="center"/>
          </w:tcPr>
          <w:p w:rsidR="009B2B81" w:rsidRDefault="004C621A">
            <w:pPr>
              <w:jc w:val="right"/>
            </w:pPr>
            <w:r>
              <w:rPr>
                <w:rFonts w:eastAsiaTheme="minorEastAsia"/>
                <w:kern w:val="0"/>
                <w:szCs w:val="21"/>
              </w:rPr>
              <w:t>2.34</w:t>
            </w:r>
          </w:p>
        </w:tc>
      </w:tr>
      <w:tr w:rsidR="009B2B81">
        <w:tc>
          <w:tcPr>
            <w:tcW w:w="817" w:type="dxa"/>
            <w:vAlign w:val="center"/>
          </w:tcPr>
          <w:p w:rsidR="009B2B81" w:rsidRDefault="004C621A">
            <w:pPr>
              <w:jc w:val="center"/>
            </w:pPr>
            <w:r>
              <w:rPr>
                <w:rFonts w:eastAsiaTheme="minorEastAsia"/>
                <w:kern w:val="0"/>
                <w:szCs w:val="21"/>
              </w:rPr>
              <w:t>10</w:t>
            </w:r>
          </w:p>
        </w:tc>
        <w:tc>
          <w:tcPr>
            <w:tcW w:w="1276" w:type="dxa"/>
            <w:vAlign w:val="center"/>
          </w:tcPr>
          <w:p w:rsidR="009B2B81" w:rsidRDefault="004C621A">
            <w:pPr>
              <w:jc w:val="center"/>
            </w:pPr>
            <w:r>
              <w:rPr>
                <w:rFonts w:eastAsiaTheme="minorEastAsia"/>
                <w:kern w:val="0"/>
                <w:szCs w:val="21"/>
              </w:rPr>
              <w:t>600529</w:t>
            </w:r>
          </w:p>
        </w:tc>
        <w:tc>
          <w:tcPr>
            <w:tcW w:w="1701" w:type="dxa"/>
            <w:vAlign w:val="center"/>
          </w:tcPr>
          <w:p w:rsidR="009B2B81" w:rsidRDefault="004C621A">
            <w:pPr>
              <w:jc w:val="center"/>
            </w:pPr>
            <w:r>
              <w:rPr>
                <w:rFonts w:eastAsiaTheme="minorEastAsia"/>
                <w:kern w:val="0"/>
                <w:szCs w:val="21"/>
              </w:rPr>
              <w:t>山东药玻</w:t>
            </w:r>
          </w:p>
        </w:tc>
        <w:tc>
          <w:tcPr>
            <w:tcW w:w="1276" w:type="dxa"/>
            <w:vAlign w:val="center"/>
          </w:tcPr>
          <w:p w:rsidR="009B2B81" w:rsidRDefault="004C621A">
            <w:pPr>
              <w:jc w:val="right"/>
            </w:pPr>
            <w:r>
              <w:rPr>
                <w:rFonts w:eastAsiaTheme="minorEastAsia"/>
                <w:kern w:val="0"/>
                <w:szCs w:val="21"/>
              </w:rPr>
              <w:t>493,636.00</w:t>
            </w:r>
          </w:p>
        </w:tc>
        <w:tc>
          <w:tcPr>
            <w:tcW w:w="1842" w:type="dxa"/>
            <w:vAlign w:val="center"/>
          </w:tcPr>
          <w:p w:rsidR="009B2B81" w:rsidRDefault="004C621A">
            <w:pPr>
              <w:jc w:val="right"/>
            </w:pPr>
            <w:r>
              <w:rPr>
                <w:rFonts w:eastAsiaTheme="minorEastAsia"/>
                <w:kern w:val="0"/>
                <w:szCs w:val="21"/>
              </w:rPr>
              <w:t>14,019,262.40</w:t>
            </w:r>
          </w:p>
        </w:tc>
        <w:tc>
          <w:tcPr>
            <w:tcW w:w="1616" w:type="dxa"/>
            <w:vAlign w:val="center"/>
          </w:tcPr>
          <w:p w:rsidR="009B2B81" w:rsidRDefault="004C621A">
            <w:pPr>
              <w:jc w:val="right"/>
            </w:pPr>
            <w:r>
              <w:rPr>
                <w:rFonts w:eastAsiaTheme="minorEastAsia"/>
                <w:kern w:val="0"/>
                <w:szCs w:val="21"/>
              </w:rPr>
              <w:t>2.11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273,368.29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1,500,261.98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39,993.53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1,813,623.80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851,905,803.18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81,558,945.62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4,351,970.47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2,393,134.78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21,511,984.37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5,077,756.16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834,745,789.28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78,874,324.24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中国证监会准予上投摩根均衡优选混合型证券投资基金募集注册的文件</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上投摩根均衡优选混合型证券投资基金基金合同</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上投摩根均衡优选混合型证券投资基金托管协议</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B2B81" w:rsidRDefault="004C62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C621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C621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C621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上投摩根均衡优选混合型证券投资基金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21A"/>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2B81"/>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4C6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47C59-DBAA-452A-B733-11B854FC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1294</Words>
  <Characters>7382</Characters>
  <Application>Microsoft Office Word</Application>
  <DocSecurity>0</DocSecurity>
  <Lines>61</Lines>
  <Paragraphs>17</Paragraphs>
  <ScaleCrop>false</ScaleCrop>
  <Company>TRT. Ltd. Co.</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219</cp:revision>
  <cp:lastPrinted>2007-07-19T00:46:00Z</cp:lastPrinted>
  <dcterms:created xsi:type="dcterms:W3CDTF">2013-06-21T06:56:00Z</dcterms:created>
  <dcterms:modified xsi:type="dcterms:W3CDTF">2023-01-19T03:31:00Z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