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A89D"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64CB5C8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8A8E06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1B504C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885968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7EC3DB1"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w:t>
      </w:r>
      <w:proofErr w:type="gramStart"/>
      <w:r w:rsidRPr="00B27A29">
        <w:rPr>
          <w:rFonts w:eastAsiaTheme="minorEastAsia"/>
          <w:b/>
          <w:color w:val="000000" w:themeColor="text1"/>
          <w:sz w:val="36"/>
          <w:szCs w:val="36"/>
        </w:rPr>
        <w:t>慧享成长</w:t>
      </w:r>
      <w:proofErr w:type="gramEnd"/>
      <w:r w:rsidRPr="00B27A29">
        <w:rPr>
          <w:rFonts w:eastAsiaTheme="minorEastAsia"/>
          <w:b/>
          <w:color w:val="000000" w:themeColor="text1"/>
          <w:sz w:val="36"/>
          <w:szCs w:val="36"/>
        </w:rPr>
        <w:t>混合型证券投资基金</w:t>
      </w:r>
    </w:p>
    <w:p w14:paraId="0D076CD2"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70E66CA2"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52E27378" w14:textId="77777777" w:rsidR="005E6DF3" w:rsidRPr="00B27A29" w:rsidRDefault="005E6DF3">
      <w:pPr>
        <w:spacing w:line="360" w:lineRule="auto"/>
        <w:jc w:val="center"/>
        <w:rPr>
          <w:rFonts w:eastAsiaTheme="minorEastAsia"/>
          <w:b/>
          <w:color w:val="000000" w:themeColor="text1"/>
          <w:szCs w:val="21"/>
        </w:rPr>
      </w:pPr>
    </w:p>
    <w:p w14:paraId="54749CBB" w14:textId="77777777" w:rsidR="005E6DF3" w:rsidRPr="00B27A29" w:rsidRDefault="005E6DF3">
      <w:pPr>
        <w:spacing w:line="360" w:lineRule="auto"/>
        <w:jc w:val="center"/>
        <w:rPr>
          <w:rFonts w:eastAsiaTheme="minorEastAsia"/>
          <w:b/>
          <w:color w:val="000000" w:themeColor="text1"/>
          <w:szCs w:val="21"/>
        </w:rPr>
      </w:pPr>
    </w:p>
    <w:p w14:paraId="18AD9F7B" w14:textId="77777777" w:rsidR="005E6DF3" w:rsidRPr="00B27A29" w:rsidRDefault="005E6DF3">
      <w:pPr>
        <w:spacing w:line="360" w:lineRule="auto"/>
        <w:jc w:val="center"/>
        <w:rPr>
          <w:rFonts w:eastAsiaTheme="minorEastAsia"/>
          <w:b/>
          <w:color w:val="000000" w:themeColor="text1"/>
          <w:szCs w:val="21"/>
        </w:rPr>
      </w:pPr>
    </w:p>
    <w:p w14:paraId="57CBFA96" w14:textId="77777777" w:rsidR="005E6DF3" w:rsidRPr="00B27A29" w:rsidRDefault="005E6DF3">
      <w:pPr>
        <w:spacing w:line="360" w:lineRule="auto"/>
        <w:jc w:val="center"/>
        <w:rPr>
          <w:rFonts w:eastAsiaTheme="minorEastAsia"/>
          <w:b/>
          <w:color w:val="000000" w:themeColor="text1"/>
          <w:szCs w:val="21"/>
        </w:rPr>
      </w:pPr>
    </w:p>
    <w:p w14:paraId="47594294" w14:textId="77777777" w:rsidR="005E6DF3" w:rsidRPr="00B27A29" w:rsidRDefault="005E6DF3">
      <w:pPr>
        <w:spacing w:line="360" w:lineRule="auto"/>
        <w:jc w:val="center"/>
        <w:rPr>
          <w:rFonts w:eastAsiaTheme="minorEastAsia"/>
          <w:b/>
          <w:color w:val="000000" w:themeColor="text1"/>
          <w:szCs w:val="21"/>
        </w:rPr>
      </w:pPr>
    </w:p>
    <w:p w14:paraId="465C0BCB" w14:textId="77777777" w:rsidR="005E6DF3" w:rsidRPr="00B27A29" w:rsidRDefault="005E6DF3">
      <w:pPr>
        <w:spacing w:line="360" w:lineRule="auto"/>
        <w:jc w:val="center"/>
        <w:rPr>
          <w:rFonts w:eastAsiaTheme="minorEastAsia"/>
          <w:b/>
          <w:color w:val="000000" w:themeColor="text1"/>
          <w:szCs w:val="21"/>
        </w:rPr>
      </w:pPr>
    </w:p>
    <w:p w14:paraId="543D5764" w14:textId="77777777" w:rsidR="005E6DF3" w:rsidRPr="00B27A29" w:rsidRDefault="005E6DF3">
      <w:pPr>
        <w:spacing w:line="360" w:lineRule="auto"/>
        <w:jc w:val="center"/>
        <w:rPr>
          <w:rFonts w:eastAsiaTheme="minorEastAsia"/>
          <w:b/>
          <w:color w:val="000000" w:themeColor="text1"/>
          <w:szCs w:val="21"/>
        </w:rPr>
      </w:pPr>
    </w:p>
    <w:p w14:paraId="504E7FB4" w14:textId="77777777" w:rsidR="005E6DF3" w:rsidRPr="00B27A29" w:rsidRDefault="005E6DF3">
      <w:pPr>
        <w:spacing w:line="360" w:lineRule="auto"/>
        <w:jc w:val="center"/>
        <w:rPr>
          <w:rFonts w:eastAsiaTheme="minorEastAsia"/>
          <w:b/>
          <w:color w:val="000000" w:themeColor="text1"/>
          <w:szCs w:val="21"/>
        </w:rPr>
      </w:pPr>
    </w:p>
    <w:p w14:paraId="6E85F734" w14:textId="77777777" w:rsidR="005E6DF3" w:rsidRPr="00B27A29" w:rsidRDefault="005E6DF3">
      <w:pPr>
        <w:spacing w:line="360" w:lineRule="auto"/>
        <w:jc w:val="center"/>
        <w:rPr>
          <w:rFonts w:eastAsiaTheme="minorEastAsia"/>
          <w:b/>
          <w:color w:val="000000" w:themeColor="text1"/>
          <w:szCs w:val="21"/>
        </w:rPr>
      </w:pPr>
    </w:p>
    <w:p w14:paraId="2469656D" w14:textId="77777777" w:rsidR="005E6DF3" w:rsidRPr="00B27A29" w:rsidRDefault="005E6DF3">
      <w:pPr>
        <w:spacing w:line="360" w:lineRule="auto"/>
        <w:jc w:val="center"/>
        <w:rPr>
          <w:rFonts w:eastAsiaTheme="minorEastAsia"/>
          <w:b/>
          <w:color w:val="000000" w:themeColor="text1"/>
          <w:szCs w:val="21"/>
        </w:rPr>
      </w:pPr>
    </w:p>
    <w:p w14:paraId="7A64D0D9" w14:textId="77777777" w:rsidR="005E6DF3" w:rsidRPr="00B27A29" w:rsidRDefault="005E6DF3">
      <w:pPr>
        <w:spacing w:line="360" w:lineRule="auto"/>
        <w:jc w:val="center"/>
        <w:rPr>
          <w:rFonts w:eastAsiaTheme="minorEastAsia"/>
          <w:b/>
          <w:color w:val="000000" w:themeColor="text1"/>
          <w:szCs w:val="21"/>
        </w:rPr>
      </w:pPr>
    </w:p>
    <w:p w14:paraId="08AD1543" w14:textId="77777777" w:rsidR="005E6DF3" w:rsidRPr="00B27A29" w:rsidRDefault="005E6DF3">
      <w:pPr>
        <w:spacing w:line="360" w:lineRule="auto"/>
        <w:jc w:val="center"/>
        <w:rPr>
          <w:rFonts w:eastAsiaTheme="minorEastAsia"/>
          <w:b/>
          <w:color w:val="000000" w:themeColor="text1"/>
          <w:szCs w:val="21"/>
        </w:rPr>
      </w:pPr>
    </w:p>
    <w:p w14:paraId="73156BB3" w14:textId="77777777" w:rsidR="005E6DF3" w:rsidRPr="00B27A29" w:rsidRDefault="005E6DF3">
      <w:pPr>
        <w:spacing w:line="360" w:lineRule="auto"/>
        <w:jc w:val="center"/>
        <w:rPr>
          <w:rFonts w:eastAsiaTheme="minorEastAsia"/>
          <w:b/>
          <w:color w:val="000000" w:themeColor="text1"/>
          <w:szCs w:val="21"/>
        </w:rPr>
      </w:pPr>
    </w:p>
    <w:p w14:paraId="17D1B35B" w14:textId="77777777" w:rsidR="005E6DF3" w:rsidRPr="00B27A29" w:rsidRDefault="005E6DF3">
      <w:pPr>
        <w:spacing w:line="360" w:lineRule="auto"/>
        <w:rPr>
          <w:rFonts w:eastAsiaTheme="minorEastAsia"/>
          <w:b/>
          <w:color w:val="000000" w:themeColor="text1"/>
          <w:szCs w:val="21"/>
        </w:rPr>
      </w:pPr>
    </w:p>
    <w:p w14:paraId="62DA7150"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13A004C"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14:paraId="592A5593"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4821CCE2"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53BDC3D5"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20E9207"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404F39A"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D024BB6"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5C1F6D31"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CACD62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4DA1735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322F496A" w14:textId="77777777">
        <w:tc>
          <w:tcPr>
            <w:tcW w:w="2835" w:type="dxa"/>
            <w:vAlign w:val="center"/>
          </w:tcPr>
          <w:p w14:paraId="45D26EC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34F1900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w:t>
            </w:r>
            <w:proofErr w:type="gramStart"/>
            <w:r w:rsidRPr="00B27A29">
              <w:rPr>
                <w:rFonts w:eastAsiaTheme="minorEastAsia"/>
                <w:color w:val="000000" w:themeColor="text1"/>
                <w:kern w:val="0"/>
                <w:szCs w:val="21"/>
              </w:rPr>
              <w:t>慧享成长</w:t>
            </w:r>
            <w:proofErr w:type="gramEnd"/>
            <w:r w:rsidRPr="00B27A29">
              <w:rPr>
                <w:rFonts w:eastAsiaTheme="minorEastAsia"/>
                <w:color w:val="000000" w:themeColor="text1"/>
                <w:kern w:val="0"/>
                <w:szCs w:val="21"/>
              </w:rPr>
              <w:t>混合</w:t>
            </w:r>
          </w:p>
        </w:tc>
      </w:tr>
      <w:tr w:rsidR="005E6DF3" w:rsidRPr="00B27A29" w14:paraId="64136F04" w14:textId="77777777">
        <w:tc>
          <w:tcPr>
            <w:tcW w:w="2835" w:type="dxa"/>
            <w:vAlign w:val="center"/>
          </w:tcPr>
          <w:p w14:paraId="5B203E6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F07AA0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015357</w:t>
            </w:r>
          </w:p>
        </w:tc>
      </w:tr>
      <w:tr w:rsidR="005E6DF3" w:rsidRPr="00B27A29" w14:paraId="42AC72D4" w14:textId="77777777">
        <w:tc>
          <w:tcPr>
            <w:tcW w:w="2835" w:type="dxa"/>
            <w:vAlign w:val="center"/>
          </w:tcPr>
          <w:p w14:paraId="5896D29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D1967B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4E0D792B" w14:textId="77777777">
        <w:tc>
          <w:tcPr>
            <w:tcW w:w="2835" w:type="dxa"/>
            <w:vAlign w:val="center"/>
          </w:tcPr>
          <w:p w14:paraId="6CBE145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31E577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14:paraId="000F48B8" w14:textId="77777777">
        <w:tc>
          <w:tcPr>
            <w:tcW w:w="2835" w:type="dxa"/>
            <w:vAlign w:val="center"/>
          </w:tcPr>
          <w:p w14:paraId="75EE4EC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5250C7D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398,447,662.07</w:t>
            </w:r>
            <w:r w:rsidRPr="00B27A29">
              <w:rPr>
                <w:rFonts w:eastAsiaTheme="minorEastAsia"/>
                <w:color w:val="000000" w:themeColor="text1"/>
                <w:kern w:val="0"/>
                <w:szCs w:val="21"/>
              </w:rPr>
              <w:t>份</w:t>
            </w:r>
          </w:p>
        </w:tc>
      </w:tr>
      <w:tr w:rsidR="005E6DF3" w:rsidRPr="00B27A29" w14:paraId="50109337" w14:textId="77777777">
        <w:tc>
          <w:tcPr>
            <w:tcW w:w="2835" w:type="dxa"/>
            <w:vAlign w:val="center"/>
          </w:tcPr>
          <w:p w14:paraId="6565648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DCD82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本基金将采用定量及定性研究方法，通过自上而下行业配置与自下而上精选个股相结合，基于严格的风险控制，力争实现基金资产的长期增值。</w:t>
            </w:r>
          </w:p>
        </w:tc>
      </w:tr>
      <w:tr w:rsidR="005E6DF3" w:rsidRPr="00B27A29" w14:paraId="48718C2A" w14:textId="77777777">
        <w:tc>
          <w:tcPr>
            <w:tcW w:w="2835" w:type="dxa"/>
            <w:vAlign w:val="center"/>
          </w:tcPr>
          <w:p w14:paraId="26EC911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5C877067" w14:textId="77777777" w:rsidR="00302686" w:rsidRDefault="004525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52F01714" w14:textId="77777777" w:rsidR="00302686" w:rsidRDefault="004525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14:paraId="5FB2372D" w14:textId="77777777" w:rsidR="00302686" w:rsidRDefault="004525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w:t>
            </w:r>
            <w:r>
              <w:rPr>
                <w:rFonts w:eastAsiaTheme="minorEastAsia"/>
                <w:color w:val="000000" w:themeColor="text1"/>
                <w:kern w:val="0"/>
                <w:szCs w:val="21"/>
              </w:rPr>
              <w:t>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14:paraId="52FB9C2D" w14:textId="77777777" w:rsidR="00302686" w:rsidRDefault="004525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19A35A98" w14:textId="77777777" w:rsidR="00302686" w:rsidRDefault="004525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14:paraId="2AD73071" w14:textId="77777777" w:rsidR="00302686" w:rsidRDefault="004525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14:paraId="1C6A33DF" w14:textId="77777777" w:rsidR="00302686" w:rsidRDefault="004525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w:t>
            </w:r>
            <w:proofErr w:type="gramStart"/>
            <w:r>
              <w:rPr>
                <w:rFonts w:eastAsiaTheme="minorEastAsia"/>
                <w:color w:val="000000" w:themeColor="text1"/>
                <w:kern w:val="0"/>
                <w:szCs w:val="21"/>
              </w:rPr>
              <w:t>通机制</w:t>
            </w:r>
            <w:proofErr w:type="gramEnd"/>
            <w:r>
              <w:rPr>
                <w:rFonts w:eastAsiaTheme="minorEastAsia"/>
                <w:color w:val="000000" w:themeColor="text1"/>
                <w:kern w:val="0"/>
                <w:szCs w:val="21"/>
              </w:rPr>
              <w:t>投资于香港股票市场。对于港股投资，本基金将结合宏观基本面，包含资金流向等对香港上市公司进行初步判断，并结合产</w:t>
            </w:r>
            <w:r>
              <w:rPr>
                <w:rFonts w:eastAsiaTheme="minorEastAsia"/>
                <w:color w:val="000000" w:themeColor="text1"/>
                <w:kern w:val="0"/>
                <w:szCs w:val="21"/>
              </w:rPr>
              <w:t>业趋势以及公司发展前景自下而上进行布局，从公司商业模式、产品创新及竞争力、主营业务收入来源和区域分布等多维度进行</w:t>
            </w:r>
            <w:proofErr w:type="gramStart"/>
            <w:r>
              <w:rPr>
                <w:rFonts w:eastAsiaTheme="minorEastAsia"/>
                <w:color w:val="000000" w:themeColor="text1"/>
                <w:kern w:val="0"/>
                <w:szCs w:val="21"/>
              </w:rPr>
              <w:t>考量</w:t>
            </w:r>
            <w:proofErr w:type="gramEnd"/>
            <w:r>
              <w:rPr>
                <w:rFonts w:eastAsiaTheme="minorEastAsia"/>
                <w:color w:val="000000" w:themeColor="text1"/>
                <w:kern w:val="0"/>
                <w:szCs w:val="21"/>
              </w:rPr>
              <w:t>，挖掘优质企业。同时，关注港股中的稀缺行业和标的，与</w:t>
            </w:r>
            <w:r>
              <w:rPr>
                <w:rFonts w:eastAsiaTheme="minorEastAsia"/>
                <w:color w:val="000000" w:themeColor="text1"/>
                <w:kern w:val="0"/>
                <w:szCs w:val="21"/>
              </w:rPr>
              <w:t>A</w:t>
            </w:r>
            <w:r>
              <w:rPr>
                <w:rFonts w:eastAsiaTheme="minorEastAsia"/>
                <w:color w:val="000000" w:themeColor="text1"/>
                <w:kern w:val="0"/>
                <w:szCs w:val="21"/>
              </w:rPr>
              <w:t>股形成互补。</w:t>
            </w:r>
          </w:p>
          <w:p w14:paraId="3154BD2B" w14:textId="77777777" w:rsidR="00302686" w:rsidRDefault="004525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本基金将通过自下而上方法挖掘优质个股，结合各项定量和定性指标挑选出最具上涨潜力的标的。</w:t>
            </w:r>
          </w:p>
          <w:p w14:paraId="1AE9D538" w14:textId="77777777" w:rsidR="00302686" w:rsidRDefault="004525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14:paraId="17A57A78" w14:textId="77777777" w:rsidR="00302686" w:rsidRDefault="004525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kern w:val="0"/>
                <w:szCs w:val="21"/>
              </w:rPr>
              <w:t>运用久期策略</w:t>
            </w:r>
            <w:proofErr w:type="gramEnd"/>
            <w:r>
              <w:rPr>
                <w:rFonts w:eastAsiaTheme="minorEastAsia"/>
                <w:color w:val="000000" w:themeColor="text1"/>
                <w:kern w:val="0"/>
                <w:szCs w:val="21"/>
              </w:rPr>
              <w:t>、期限结构配置策略、信用债</w:t>
            </w:r>
            <w:r>
              <w:rPr>
                <w:rFonts w:eastAsiaTheme="minorEastAsia"/>
                <w:color w:val="000000" w:themeColor="text1"/>
                <w:kern w:val="0"/>
                <w:szCs w:val="21"/>
              </w:rPr>
              <w:lastRenderedPageBreak/>
              <w:t>策略、可转债策略等多种</w:t>
            </w:r>
            <w:r>
              <w:rPr>
                <w:rFonts w:eastAsiaTheme="minorEastAsia"/>
                <w:color w:val="000000" w:themeColor="text1"/>
                <w:kern w:val="0"/>
                <w:szCs w:val="21"/>
              </w:rPr>
              <w:t>投资策略，实施积极主动的组合管理，并根据对债券收益率曲线形态、息</w:t>
            </w:r>
            <w:proofErr w:type="gramStart"/>
            <w:r>
              <w:rPr>
                <w:rFonts w:eastAsiaTheme="minorEastAsia"/>
                <w:color w:val="000000" w:themeColor="text1"/>
                <w:kern w:val="0"/>
                <w:szCs w:val="21"/>
              </w:rPr>
              <w:t>差变化</w:t>
            </w:r>
            <w:proofErr w:type="gramEnd"/>
            <w:r>
              <w:rPr>
                <w:rFonts w:eastAsiaTheme="minorEastAsia"/>
                <w:color w:val="000000" w:themeColor="text1"/>
                <w:kern w:val="0"/>
                <w:szCs w:val="21"/>
              </w:rPr>
              <w:t>的预测，对债券组合进行动态调整。</w:t>
            </w:r>
          </w:p>
          <w:p w14:paraId="42581F1E" w14:textId="77777777" w:rsidR="00302686" w:rsidRDefault="004525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其中对于可转换债券</w:t>
            </w:r>
            <w:r>
              <w:rPr>
                <w:rFonts w:eastAsiaTheme="minorEastAsia"/>
                <w:color w:val="000000" w:themeColor="text1"/>
                <w:kern w:val="0"/>
                <w:szCs w:val="21"/>
              </w:rPr>
              <w:t>(</w:t>
            </w:r>
            <w:proofErr w:type="gramStart"/>
            <w:r>
              <w:rPr>
                <w:rFonts w:eastAsiaTheme="minorEastAsia"/>
                <w:color w:val="000000" w:themeColor="text1"/>
                <w:kern w:val="0"/>
                <w:szCs w:val="21"/>
              </w:rPr>
              <w:t>含可分离</w:t>
            </w:r>
            <w:proofErr w:type="gramEnd"/>
            <w:r>
              <w:rPr>
                <w:rFonts w:eastAsiaTheme="minorEastAsia"/>
                <w:color w:val="000000" w:themeColor="text1"/>
                <w:kern w:val="0"/>
                <w:szCs w:val="21"/>
              </w:rPr>
              <w:t>交易可转债</w:t>
            </w:r>
            <w:r>
              <w:rPr>
                <w:rFonts w:eastAsiaTheme="minorEastAsia"/>
                <w:color w:val="000000" w:themeColor="text1"/>
                <w:kern w:val="0"/>
                <w:szCs w:val="21"/>
              </w:rPr>
              <w:t>)</w:t>
            </w:r>
            <w:r>
              <w:rPr>
                <w:rFonts w:eastAsiaTheme="minorEastAsia"/>
                <w:color w:val="000000" w:themeColor="text1"/>
                <w:kern w:val="0"/>
                <w:szCs w:val="21"/>
              </w:rPr>
              <w:t>，考虑到其兼具权益类证券与固定收益类证券的特性，具有抵御下行风险、分享股票价格上涨收益的特点。对于可转债的选择将结合</w:t>
            </w:r>
            <w:proofErr w:type="gramStart"/>
            <w:r>
              <w:rPr>
                <w:rFonts w:eastAsiaTheme="minorEastAsia"/>
                <w:color w:val="000000" w:themeColor="text1"/>
                <w:kern w:val="0"/>
                <w:szCs w:val="21"/>
              </w:rPr>
              <w:t>其债性</w:t>
            </w:r>
            <w:proofErr w:type="gramEnd"/>
            <w:r>
              <w:rPr>
                <w:rFonts w:eastAsiaTheme="minorEastAsia"/>
                <w:color w:val="000000" w:themeColor="text1"/>
                <w:kern w:val="0"/>
                <w:szCs w:val="21"/>
              </w:rPr>
              <w:t>和股性特征，在对公司基本面和转债条款深入研究的基础上进行估值分析，投资于公司基本面优良、具有较高安全边际和良好流动性的可转换债券，获取稳健的投资回报。</w:t>
            </w:r>
          </w:p>
          <w:p w14:paraId="49AE8D5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14:paraId="1E08F827" w14:textId="77777777">
        <w:tc>
          <w:tcPr>
            <w:tcW w:w="2835" w:type="dxa"/>
            <w:vAlign w:val="center"/>
          </w:tcPr>
          <w:p w14:paraId="471AF24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FCCC75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w:t>
            </w:r>
            <w:proofErr w:type="gramStart"/>
            <w:r w:rsidRPr="00B27A29">
              <w:rPr>
                <w:rFonts w:eastAsiaTheme="minorEastAsia"/>
                <w:color w:val="000000" w:themeColor="text1"/>
                <w:kern w:val="0"/>
                <w:szCs w:val="21"/>
              </w:rPr>
              <w:t>通综合</w:t>
            </w:r>
            <w:proofErr w:type="gramEnd"/>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0D56FF91" w14:textId="77777777">
        <w:tc>
          <w:tcPr>
            <w:tcW w:w="2835" w:type="dxa"/>
            <w:vAlign w:val="center"/>
          </w:tcPr>
          <w:p w14:paraId="5924C10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720D8FE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w:t>
            </w:r>
            <w:proofErr w:type="gramStart"/>
            <w:r w:rsidRPr="00B27A29">
              <w:rPr>
                <w:rFonts w:eastAsiaTheme="minorEastAsia"/>
                <w:color w:val="000000" w:themeColor="text1"/>
                <w:kern w:val="0"/>
                <w:szCs w:val="21"/>
              </w:rPr>
              <w:t>通机制</w:t>
            </w:r>
            <w:proofErr w:type="gramEnd"/>
            <w:r w:rsidRPr="00B27A29">
              <w:rPr>
                <w:rFonts w:eastAsiaTheme="minorEastAsia"/>
                <w:color w:val="000000" w:themeColor="text1"/>
                <w:kern w:val="0"/>
                <w:szCs w:val="21"/>
              </w:rPr>
              <w:t>下因投资环境、投资标的、市场制度以及交易规则等差异带来的特有风险。</w:t>
            </w:r>
          </w:p>
        </w:tc>
      </w:tr>
      <w:tr w:rsidR="005E6DF3" w:rsidRPr="00B27A29" w14:paraId="36777DFA" w14:textId="77777777">
        <w:tc>
          <w:tcPr>
            <w:tcW w:w="2835" w:type="dxa"/>
            <w:vAlign w:val="center"/>
          </w:tcPr>
          <w:p w14:paraId="5D97256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0A81F3E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E2C0AD9" w14:textId="77777777">
        <w:tc>
          <w:tcPr>
            <w:tcW w:w="2835" w:type="dxa"/>
            <w:vAlign w:val="center"/>
          </w:tcPr>
          <w:p w14:paraId="2128A01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2E93262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14:paraId="2DCF8515" w14:textId="77777777">
        <w:tc>
          <w:tcPr>
            <w:tcW w:w="2835" w:type="dxa"/>
            <w:vAlign w:val="center"/>
          </w:tcPr>
          <w:p w14:paraId="5AA90EC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22A7FFD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慧享成长</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740" w:type="dxa"/>
            <w:vAlign w:val="center"/>
          </w:tcPr>
          <w:p w14:paraId="220ED35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慧享成长</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72854D0E" w14:textId="77777777">
        <w:tc>
          <w:tcPr>
            <w:tcW w:w="2835" w:type="dxa"/>
            <w:vAlign w:val="center"/>
          </w:tcPr>
          <w:p w14:paraId="0D31387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45106A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015357</w:t>
            </w:r>
          </w:p>
        </w:tc>
        <w:tc>
          <w:tcPr>
            <w:tcW w:w="2740" w:type="dxa"/>
            <w:vAlign w:val="center"/>
          </w:tcPr>
          <w:p w14:paraId="2378F61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015358</w:t>
            </w:r>
          </w:p>
        </w:tc>
      </w:tr>
      <w:tr w:rsidR="005E6DF3" w:rsidRPr="00B27A29" w14:paraId="3581F1B2" w14:textId="77777777">
        <w:tc>
          <w:tcPr>
            <w:tcW w:w="2835" w:type="dxa"/>
            <w:vAlign w:val="center"/>
          </w:tcPr>
          <w:p w14:paraId="7EEA129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74D7F21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173,099,236.59</w:t>
            </w:r>
            <w:r w:rsidRPr="00B27A29">
              <w:rPr>
                <w:rFonts w:eastAsiaTheme="minorEastAsia"/>
                <w:color w:val="000000" w:themeColor="text1"/>
                <w:kern w:val="0"/>
                <w:szCs w:val="21"/>
              </w:rPr>
              <w:t>份</w:t>
            </w:r>
          </w:p>
        </w:tc>
        <w:tc>
          <w:tcPr>
            <w:tcW w:w="2740" w:type="dxa"/>
            <w:vAlign w:val="center"/>
          </w:tcPr>
          <w:p w14:paraId="1B70127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225,348,425.48</w:t>
            </w:r>
            <w:r w:rsidRPr="00B27A29">
              <w:rPr>
                <w:rFonts w:eastAsiaTheme="minorEastAsia"/>
                <w:color w:val="000000" w:themeColor="text1"/>
                <w:kern w:val="0"/>
                <w:szCs w:val="21"/>
              </w:rPr>
              <w:t>份</w:t>
            </w:r>
          </w:p>
        </w:tc>
      </w:tr>
    </w:tbl>
    <w:p w14:paraId="5521FA8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1395D89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76A35C9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6E50162B" w14:textId="77777777">
        <w:tc>
          <w:tcPr>
            <w:tcW w:w="3402" w:type="dxa"/>
            <w:vMerge w:val="restart"/>
            <w:vAlign w:val="center"/>
          </w:tcPr>
          <w:p w14:paraId="7423119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0066FC3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9E6978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1F2798DA" w14:textId="77777777">
        <w:tc>
          <w:tcPr>
            <w:tcW w:w="3402" w:type="dxa"/>
            <w:vMerge/>
            <w:vAlign w:val="center"/>
          </w:tcPr>
          <w:p w14:paraId="116F6F11"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B04A8A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慧享成长</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481" w:type="dxa"/>
            <w:vAlign w:val="center"/>
          </w:tcPr>
          <w:p w14:paraId="7CC7FC5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慧享成长</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0851082C" w14:textId="77777777">
        <w:tc>
          <w:tcPr>
            <w:tcW w:w="3402" w:type="dxa"/>
            <w:vAlign w:val="center"/>
          </w:tcPr>
          <w:p w14:paraId="4D1FAC8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532B706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-970,980.33</w:t>
            </w:r>
          </w:p>
        </w:tc>
        <w:tc>
          <w:tcPr>
            <w:tcW w:w="2481" w:type="dxa"/>
            <w:vAlign w:val="center"/>
          </w:tcPr>
          <w:p w14:paraId="44839DF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-1,505,592.88</w:t>
            </w:r>
          </w:p>
        </w:tc>
      </w:tr>
      <w:tr w:rsidR="005E6DF3" w:rsidRPr="00B27A29" w14:paraId="6CE7DB0F" w14:textId="77777777">
        <w:tc>
          <w:tcPr>
            <w:tcW w:w="3402" w:type="dxa"/>
            <w:vAlign w:val="center"/>
          </w:tcPr>
          <w:p w14:paraId="27B32CD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FCD12E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10,220,277.09</w:t>
            </w:r>
          </w:p>
        </w:tc>
        <w:tc>
          <w:tcPr>
            <w:tcW w:w="2481" w:type="dxa"/>
            <w:vAlign w:val="center"/>
          </w:tcPr>
          <w:p w14:paraId="195BAC2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12,904,121.04</w:t>
            </w:r>
          </w:p>
        </w:tc>
      </w:tr>
      <w:tr w:rsidR="005E6DF3" w:rsidRPr="00B27A29" w14:paraId="2A67C8BF" w14:textId="77777777">
        <w:tc>
          <w:tcPr>
            <w:tcW w:w="3402" w:type="dxa"/>
            <w:vAlign w:val="center"/>
          </w:tcPr>
          <w:p w14:paraId="15CBC39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451A418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0.0567</w:t>
            </w:r>
          </w:p>
        </w:tc>
        <w:tc>
          <w:tcPr>
            <w:tcW w:w="2481" w:type="dxa"/>
            <w:vAlign w:val="center"/>
          </w:tcPr>
          <w:p w14:paraId="1B51C10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0.0559</w:t>
            </w:r>
          </w:p>
        </w:tc>
      </w:tr>
      <w:tr w:rsidR="005E6DF3" w:rsidRPr="00B27A29" w14:paraId="30F271A4" w14:textId="77777777">
        <w:tc>
          <w:tcPr>
            <w:tcW w:w="3402" w:type="dxa"/>
            <w:vAlign w:val="center"/>
          </w:tcPr>
          <w:p w14:paraId="6A8D03A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ED112D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161,603,211.20</w:t>
            </w:r>
          </w:p>
        </w:tc>
        <w:tc>
          <w:tcPr>
            <w:tcW w:w="2481" w:type="dxa"/>
            <w:vAlign w:val="center"/>
          </w:tcPr>
          <w:p w14:paraId="75CC129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207,732,193.99</w:t>
            </w:r>
          </w:p>
        </w:tc>
      </w:tr>
      <w:tr w:rsidR="005E6DF3" w:rsidRPr="00B27A29" w14:paraId="3DE14CBE" w14:textId="77777777">
        <w:trPr>
          <w:trHeight w:val="158"/>
        </w:trPr>
        <w:tc>
          <w:tcPr>
            <w:tcW w:w="3402" w:type="dxa"/>
            <w:vAlign w:val="center"/>
          </w:tcPr>
          <w:p w14:paraId="5FFE765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00FF38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0.9336</w:t>
            </w:r>
          </w:p>
        </w:tc>
        <w:tc>
          <w:tcPr>
            <w:tcW w:w="2481" w:type="dxa"/>
            <w:vAlign w:val="center"/>
          </w:tcPr>
          <w:p w14:paraId="3EFE53C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0.9218</w:t>
            </w:r>
          </w:p>
        </w:tc>
      </w:tr>
    </w:tbl>
    <w:p w14:paraId="0749DF22" w14:textId="77777777" w:rsidR="00302686" w:rsidRDefault="004525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801C11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65A645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4C8C35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4FA90A2"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w:t>
      </w:r>
      <w:proofErr w:type="gramStart"/>
      <w:r w:rsidRPr="00B27A29">
        <w:rPr>
          <w:rFonts w:eastAsiaTheme="minorEastAsia"/>
          <w:b/>
          <w:color w:val="000000" w:themeColor="text1"/>
          <w:kern w:val="0"/>
          <w:szCs w:val="21"/>
        </w:rPr>
        <w:t>慧享成长</w:t>
      </w:r>
      <w:proofErr w:type="gramEnd"/>
      <w:r w:rsidRPr="00B27A29">
        <w:rPr>
          <w:rFonts w:eastAsiaTheme="minorEastAsia"/>
          <w:b/>
          <w:color w:val="000000" w:themeColor="text1"/>
          <w:kern w:val="0"/>
          <w:szCs w:val="21"/>
        </w:rPr>
        <w:t>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A9595D6" w14:textId="77777777">
        <w:tc>
          <w:tcPr>
            <w:tcW w:w="1290" w:type="dxa"/>
            <w:vAlign w:val="center"/>
          </w:tcPr>
          <w:p w14:paraId="7B8B813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1EA4B6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45B1EC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6B7D3B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542DCA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117576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780930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02686" w14:paraId="1B353C90" w14:textId="77777777">
        <w:tc>
          <w:tcPr>
            <w:tcW w:w="1290" w:type="dxa"/>
            <w:vAlign w:val="center"/>
          </w:tcPr>
          <w:p w14:paraId="67A21D37" w14:textId="77777777" w:rsidR="00302686" w:rsidRDefault="0045259D">
            <w:pPr>
              <w:jc w:val="left"/>
            </w:pPr>
            <w:r>
              <w:rPr>
                <w:rFonts w:eastAsiaTheme="minorEastAsia"/>
                <w:color w:val="000000" w:themeColor="text1"/>
                <w:szCs w:val="21"/>
              </w:rPr>
              <w:t>过去三个月</w:t>
            </w:r>
          </w:p>
        </w:tc>
        <w:tc>
          <w:tcPr>
            <w:tcW w:w="1291" w:type="dxa"/>
            <w:vAlign w:val="center"/>
          </w:tcPr>
          <w:p w14:paraId="5147A517" w14:textId="77777777" w:rsidR="00302686" w:rsidRDefault="0045259D">
            <w:pPr>
              <w:jc w:val="right"/>
            </w:pPr>
            <w:r>
              <w:rPr>
                <w:rFonts w:eastAsiaTheme="minorEastAsia"/>
                <w:color w:val="000000" w:themeColor="text1"/>
                <w:szCs w:val="21"/>
              </w:rPr>
              <w:t>6.99%</w:t>
            </w:r>
          </w:p>
        </w:tc>
        <w:tc>
          <w:tcPr>
            <w:tcW w:w="1291" w:type="dxa"/>
            <w:vAlign w:val="center"/>
          </w:tcPr>
          <w:p w14:paraId="44954297" w14:textId="77777777" w:rsidR="00302686" w:rsidRDefault="0045259D">
            <w:pPr>
              <w:jc w:val="right"/>
            </w:pPr>
            <w:r>
              <w:rPr>
                <w:rFonts w:eastAsiaTheme="minorEastAsia"/>
                <w:color w:val="000000" w:themeColor="text1"/>
                <w:szCs w:val="21"/>
              </w:rPr>
              <w:t>1.18%</w:t>
            </w:r>
          </w:p>
        </w:tc>
        <w:tc>
          <w:tcPr>
            <w:tcW w:w="1291" w:type="dxa"/>
            <w:vAlign w:val="center"/>
          </w:tcPr>
          <w:p w14:paraId="2D286F87" w14:textId="77777777" w:rsidR="00302686" w:rsidRDefault="0045259D">
            <w:pPr>
              <w:jc w:val="right"/>
            </w:pPr>
            <w:r>
              <w:rPr>
                <w:rFonts w:eastAsiaTheme="minorEastAsia"/>
                <w:color w:val="000000" w:themeColor="text1"/>
                <w:szCs w:val="21"/>
              </w:rPr>
              <w:t>13.29%</w:t>
            </w:r>
          </w:p>
        </w:tc>
        <w:tc>
          <w:tcPr>
            <w:tcW w:w="1291" w:type="dxa"/>
            <w:vAlign w:val="center"/>
          </w:tcPr>
          <w:p w14:paraId="034B4B43" w14:textId="77777777" w:rsidR="00302686" w:rsidRDefault="0045259D">
            <w:pPr>
              <w:jc w:val="right"/>
            </w:pPr>
            <w:r>
              <w:rPr>
                <w:rFonts w:eastAsiaTheme="minorEastAsia"/>
                <w:color w:val="000000" w:themeColor="text1"/>
                <w:szCs w:val="21"/>
              </w:rPr>
              <w:t>1.29%</w:t>
            </w:r>
          </w:p>
        </w:tc>
        <w:tc>
          <w:tcPr>
            <w:tcW w:w="1291" w:type="dxa"/>
            <w:vAlign w:val="center"/>
          </w:tcPr>
          <w:p w14:paraId="7A930C2C" w14:textId="77777777" w:rsidR="00302686" w:rsidRDefault="0045259D">
            <w:pPr>
              <w:jc w:val="right"/>
            </w:pPr>
            <w:r>
              <w:rPr>
                <w:rFonts w:eastAsiaTheme="minorEastAsia"/>
                <w:color w:val="000000" w:themeColor="text1"/>
                <w:szCs w:val="21"/>
              </w:rPr>
              <w:t>-6.30%</w:t>
            </w:r>
          </w:p>
        </w:tc>
        <w:tc>
          <w:tcPr>
            <w:tcW w:w="1291" w:type="dxa"/>
            <w:vAlign w:val="center"/>
          </w:tcPr>
          <w:p w14:paraId="7646F516" w14:textId="77777777" w:rsidR="00302686" w:rsidRDefault="0045259D">
            <w:pPr>
              <w:jc w:val="right"/>
            </w:pPr>
            <w:r>
              <w:rPr>
                <w:rFonts w:eastAsiaTheme="minorEastAsia"/>
                <w:color w:val="000000" w:themeColor="text1"/>
                <w:szCs w:val="21"/>
              </w:rPr>
              <w:t>-0.11%</w:t>
            </w:r>
          </w:p>
        </w:tc>
      </w:tr>
      <w:tr w:rsidR="00302686" w14:paraId="75C291D2" w14:textId="77777777">
        <w:tc>
          <w:tcPr>
            <w:tcW w:w="1290" w:type="dxa"/>
            <w:vAlign w:val="center"/>
          </w:tcPr>
          <w:p w14:paraId="6461259F" w14:textId="77777777" w:rsidR="00302686" w:rsidRDefault="0045259D">
            <w:pPr>
              <w:jc w:val="left"/>
            </w:pPr>
            <w:r>
              <w:rPr>
                <w:rFonts w:eastAsiaTheme="minorEastAsia"/>
                <w:color w:val="000000" w:themeColor="text1"/>
                <w:szCs w:val="21"/>
              </w:rPr>
              <w:t>过去六个月</w:t>
            </w:r>
          </w:p>
        </w:tc>
        <w:tc>
          <w:tcPr>
            <w:tcW w:w="1291" w:type="dxa"/>
            <w:vAlign w:val="center"/>
          </w:tcPr>
          <w:p w14:paraId="7DED1F46" w14:textId="77777777" w:rsidR="00302686" w:rsidRDefault="0045259D">
            <w:pPr>
              <w:jc w:val="right"/>
            </w:pPr>
            <w:r>
              <w:rPr>
                <w:rFonts w:eastAsiaTheme="minorEastAsia"/>
                <w:color w:val="000000" w:themeColor="text1"/>
                <w:szCs w:val="21"/>
              </w:rPr>
              <w:t>11.30%</w:t>
            </w:r>
          </w:p>
        </w:tc>
        <w:tc>
          <w:tcPr>
            <w:tcW w:w="1291" w:type="dxa"/>
            <w:vAlign w:val="center"/>
          </w:tcPr>
          <w:p w14:paraId="0CD5AA75" w14:textId="77777777" w:rsidR="00302686" w:rsidRDefault="0045259D">
            <w:pPr>
              <w:jc w:val="right"/>
            </w:pPr>
            <w:r>
              <w:rPr>
                <w:rFonts w:eastAsiaTheme="minorEastAsia"/>
                <w:color w:val="000000" w:themeColor="text1"/>
                <w:szCs w:val="21"/>
              </w:rPr>
              <w:t>1.01%</w:t>
            </w:r>
          </w:p>
        </w:tc>
        <w:tc>
          <w:tcPr>
            <w:tcW w:w="1291" w:type="dxa"/>
            <w:vAlign w:val="center"/>
          </w:tcPr>
          <w:p w14:paraId="7BF8FEE0" w14:textId="77777777" w:rsidR="00302686" w:rsidRDefault="0045259D">
            <w:pPr>
              <w:jc w:val="right"/>
            </w:pPr>
            <w:r>
              <w:rPr>
                <w:rFonts w:eastAsiaTheme="minorEastAsia"/>
                <w:color w:val="000000" w:themeColor="text1"/>
                <w:szCs w:val="21"/>
              </w:rPr>
              <w:t>12.91%</w:t>
            </w:r>
          </w:p>
        </w:tc>
        <w:tc>
          <w:tcPr>
            <w:tcW w:w="1291" w:type="dxa"/>
            <w:vAlign w:val="center"/>
          </w:tcPr>
          <w:p w14:paraId="1A56D64E" w14:textId="77777777" w:rsidR="00302686" w:rsidRDefault="0045259D">
            <w:pPr>
              <w:jc w:val="right"/>
            </w:pPr>
            <w:r>
              <w:rPr>
                <w:rFonts w:eastAsiaTheme="minorEastAsia"/>
                <w:color w:val="000000" w:themeColor="text1"/>
                <w:szCs w:val="21"/>
              </w:rPr>
              <w:t>1.04%</w:t>
            </w:r>
          </w:p>
        </w:tc>
        <w:tc>
          <w:tcPr>
            <w:tcW w:w="1291" w:type="dxa"/>
            <w:vAlign w:val="center"/>
          </w:tcPr>
          <w:p w14:paraId="10683CCA" w14:textId="77777777" w:rsidR="00302686" w:rsidRDefault="0045259D">
            <w:pPr>
              <w:jc w:val="right"/>
            </w:pPr>
            <w:r>
              <w:rPr>
                <w:rFonts w:eastAsiaTheme="minorEastAsia"/>
                <w:color w:val="000000" w:themeColor="text1"/>
                <w:szCs w:val="21"/>
              </w:rPr>
              <w:t>-1.61%</w:t>
            </w:r>
          </w:p>
        </w:tc>
        <w:tc>
          <w:tcPr>
            <w:tcW w:w="1291" w:type="dxa"/>
            <w:vAlign w:val="center"/>
          </w:tcPr>
          <w:p w14:paraId="09F0CBAE" w14:textId="77777777" w:rsidR="00302686" w:rsidRDefault="0045259D">
            <w:pPr>
              <w:jc w:val="right"/>
            </w:pPr>
            <w:r>
              <w:rPr>
                <w:rFonts w:eastAsiaTheme="minorEastAsia"/>
                <w:color w:val="000000" w:themeColor="text1"/>
                <w:szCs w:val="21"/>
              </w:rPr>
              <w:t>-0.03%</w:t>
            </w:r>
          </w:p>
        </w:tc>
      </w:tr>
      <w:tr w:rsidR="00302686" w14:paraId="5326C35C" w14:textId="77777777">
        <w:tc>
          <w:tcPr>
            <w:tcW w:w="1290" w:type="dxa"/>
            <w:vAlign w:val="center"/>
          </w:tcPr>
          <w:p w14:paraId="44612DA9" w14:textId="77777777" w:rsidR="00302686" w:rsidRDefault="0045259D">
            <w:pPr>
              <w:jc w:val="left"/>
            </w:pPr>
            <w:r>
              <w:rPr>
                <w:rFonts w:eastAsiaTheme="minorEastAsia"/>
                <w:color w:val="000000" w:themeColor="text1"/>
                <w:szCs w:val="21"/>
              </w:rPr>
              <w:t>过去一年</w:t>
            </w:r>
          </w:p>
        </w:tc>
        <w:tc>
          <w:tcPr>
            <w:tcW w:w="1291" w:type="dxa"/>
            <w:vAlign w:val="center"/>
          </w:tcPr>
          <w:p w14:paraId="5F217659" w14:textId="77777777" w:rsidR="00302686" w:rsidRDefault="0045259D">
            <w:pPr>
              <w:jc w:val="right"/>
            </w:pPr>
            <w:r>
              <w:rPr>
                <w:rFonts w:eastAsiaTheme="minorEastAsia"/>
                <w:color w:val="000000" w:themeColor="text1"/>
                <w:szCs w:val="21"/>
              </w:rPr>
              <w:t>4.06%</w:t>
            </w:r>
          </w:p>
        </w:tc>
        <w:tc>
          <w:tcPr>
            <w:tcW w:w="1291" w:type="dxa"/>
            <w:vAlign w:val="center"/>
          </w:tcPr>
          <w:p w14:paraId="21C618E3" w14:textId="77777777" w:rsidR="00302686" w:rsidRDefault="0045259D">
            <w:pPr>
              <w:jc w:val="right"/>
            </w:pPr>
            <w:r>
              <w:rPr>
                <w:rFonts w:eastAsiaTheme="minorEastAsia"/>
                <w:color w:val="000000" w:themeColor="text1"/>
                <w:szCs w:val="21"/>
              </w:rPr>
              <w:t>0.89%</w:t>
            </w:r>
          </w:p>
        </w:tc>
        <w:tc>
          <w:tcPr>
            <w:tcW w:w="1291" w:type="dxa"/>
            <w:vAlign w:val="center"/>
          </w:tcPr>
          <w:p w14:paraId="47B58D2A" w14:textId="77777777" w:rsidR="00302686" w:rsidRDefault="0045259D">
            <w:pPr>
              <w:jc w:val="right"/>
            </w:pPr>
            <w:r>
              <w:rPr>
                <w:rFonts w:eastAsiaTheme="minorEastAsia"/>
                <w:color w:val="000000" w:themeColor="text1"/>
                <w:szCs w:val="21"/>
              </w:rPr>
              <w:t>7.76%</w:t>
            </w:r>
          </w:p>
        </w:tc>
        <w:tc>
          <w:tcPr>
            <w:tcW w:w="1291" w:type="dxa"/>
            <w:vAlign w:val="center"/>
          </w:tcPr>
          <w:p w14:paraId="1AF54FCA" w14:textId="77777777" w:rsidR="00302686" w:rsidRDefault="0045259D">
            <w:pPr>
              <w:jc w:val="right"/>
            </w:pPr>
            <w:r>
              <w:rPr>
                <w:rFonts w:eastAsiaTheme="minorEastAsia"/>
                <w:color w:val="000000" w:themeColor="text1"/>
                <w:szCs w:val="21"/>
              </w:rPr>
              <w:t>0.95%</w:t>
            </w:r>
          </w:p>
        </w:tc>
        <w:tc>
          <w:tcPr>
            <w:tcW w:w="1291" w:type="dxa"/>
            <w:vAlign w:val="center"/>
          </w:tcPr>
          <w:p w14:paraId="5002AF74" w14:textId="77777777" w:rsidR="00302686" w:rsidRDefault="0045259D">
            <w:pPr>
              <w:jc w:val="right"/>
            </w:pPr>
            <w:r>
              <w:rPr>
                <w:rFonts w:eastAsiaTheme="minorEastAsia"/>
                <w:color w:val="000000" w:themeColor="text1"/>
                <w:szCs w:val="21"/>
              </w:rPr>
              <w:t>-3.70%</w:t>
            </w:r>
          </w:p>
        </w:tc>
        <w:tc>
          <w:tcPr>
            <w:tcW w:w="1291" w:type="dxa"/>
            <w:vAlign w:val="center"/>
          </w:tcPr>
          <w:p w14:paraId="1211E264" w14:textId="77777777" w:rsidR="00302686" w:rsidRDefault="0045259D">
            <w:pPr>
              <w:jc w:val="right"/>
            </w:pPr>
            <w:r>
              <w:rPr>
                <w:rFonts w:eastAsiaTheme="minorEastAsia"/>
                <w:color w:val="000000" w:themeColor="text1"/>
                <w:szCs w:val="21"/>
              </w:rPr>
              <w:t>-0.06%</w:t>
            </w:r>
          </w:p>
        </w:tc>
      </w:tr>
      <w:tr w:rsidR="00302686" w14:paraId="5F212C4F" w14:textId="77777777">
        <w:tc>
          <w:tcPr>
            <w:tcW w:w="1290" w:type="dxa"/>
            <w:vAlign w:val="center"/>
          </w:tcPr>
          <w:p w14:paraId="112180A2" w14:textId="77777777" w:rsidR="00302686" w:rsidRDefault="0045259D">
            <w:pPr>
              <w:jc w:val="left"/>
            </w:pPr>
            <w:r>
              <w:rPr>
                <w:rFonts w:eastAsiaTheme="minorEastAsia"/>
                <w:color w:val="000000" w:themeColor="text1"/>
                <w:szCs w:val="21"/>
              </w:rPr>
              <w:t>过去三年</w:t>
            </w:r>
          </w:p>
        </w:tc>
        <w:tc>
          <w:tcPr>
            <w:tcW w:w="1291" w:type="dxa"/>
            <w:vAlign w:val="center"/>
          </w:tcPr>
          <w:p w14:paraId="4D508305" w14:textId="77777777" w:rsidR="00302686" w:rsidRDefault="0045259D">
            <w:pPr>
              <w:jc w:val="right"/>
            </w:pPr>
            <w:r>
              <w:rPr>
                <w:rFonts w:eastAsiaTheme="minorEastAsia"/>
                <w:color w:val="000000" w:themeColor="text1"/>
                <w:szCs w:val="21"/>
              </w:rPr>
              <w:t>-</w:t>
            </w:r>
          </w:p>
        </w:tc>
        <w:tc>
          <w:tcPr>
            <w:tcW w:w="1291" w:type="dxa"/>
            <w:vAlign w:val="center"/>
          </w:tcPr>
          <w:p w14:paraId="24BF2B30" w14:textId="77777777" w:rsidR="00302686" w:rsidRDefault="0045259D">
            <w:pPr>
              <w:jc w:val="right"/>
            </w:pPr>
            <w:r>
              <w:rPr>
                <w:rFonts w:eastAsiaTheme="minorEastAsia"/>
                <w:color w:val="000000" w:themeColor="text1"/>
                <w:szCs w:val="21"/>
              </w:rPr>
              <w:t>-</w:t>
            </w:r>
          </w:p>
        </w:tc>
        <w:tc>
          <w:tcPr>
            <w:tcW w:w="1291" w:type="dxa"/>
            <w:vAlign w:val="center"/>
          </w:tcPr>
          <w:p w14:paraId="54E89825" w14:textId="77777777" w:rsidR="00302686" w:rsidRDefault="0045259D">
            <w:pPr>
              <w:jc w:val="right"/>
            </w:pPr>
            <w:r>
              <w:rPr>
                <w:rFonts w:eastAsiaTheme="minorEastAsia"/>
                <w:color w:val="000000" w:themeColor="text1"/>
                <w:szCs w:val="21"/>
              </w:rPr>
              <w:t>-</w:t>
            </w:r>
          </w:p>
        </w:tc>
        <w:tc>
          <w:tcPr>
            <w:tcW w:w="1291" w:type="dxa"/>
            <w:vAlign w:val="center"/>
          </w:tcPr>
          <w:p w14:paraId="7A2196C2" w14:textId="77777777" w:rsidR="00302686" w:rsidRDefault="0045259D">
            <w:pPr>
              <w:jc w:val="right"/>
            </w:pPr>
            <w:r>
              <w:rPr>
                <w:rFonts w:eastAsiaTheme="minorEastAsia"/>
                <w:color w:val="000000" w:themeColor="text1"/>
                <w:szCs w:val="21"/>
              </w:rPr>
              <w:t>-</w:t>
            </w:r>
          </w:p>
        </w:tc>
        <w:tc>
          <w:tcPr>
            <w:tcW w:w="1291" w:type="dxa"/>
            <w:vAlign w:val="center"/>
          </w:tcPr>
          <w:p w14:paraId="75A19014" w14:textId="77777777" w:rsidR="00302686" w:rsidRDefault="0045259D">
            <w:pPr>
              <w:jc w:val="right"/>
            </w:pPr>
            <w:r>
              <w:rPr>
                <w:rFonts w:eastAsiaTheme="minorEastAsia"/>
                <w:color w:val="000000" w:themeColor="text1"/>
                <w:szCs w:val="21"/>
              </w:rPr>
              <w:t>-</w:t>
            </w:r>
          </w:p>
        </w:tc>
        <w:tc>
          <w:tcPr>
            <w:tcW w:w="1291" w:type="dxa"/>
            <w:vAlign w:val="center"/>
          </w:tcPr>
          <w:p w14:paraId="522135FE" w14:textId="77777777" w:rsidR="00302686" w:rsidRDefault="0045259D">
            <w:pPr>
              <w:jc w:val="right"/>
            </w:pPr>
            <w:r>
              <w:rPr>
                <w:rFonts w:eastAsiaTheme="minorEastAsia"/>
                <w:color w:val="000000" w:themeColor="text1"/>
                <w:szCs w:val="21"/>
              </w:rPr>
              <w:t>-</w:t>
            </w:r>
          </w:p>
        </w:tc>
      </w:tr>
      <w:tr w:rsidR="00302686" w14:paraId="442D964C" w14:textId="77777777">
        <w:tc>
          <w:tcPr>
            <w:tcW w:w="1290" w:type="dxa"/>
            <w:vAlign w:val="center"/>
          </w:tcPr>
          <w:p w14:paraId="16ADC724" w14:textId="77777777" w:rsidR="00302686" w:rsidRDefault="0045259D">
            <w:pPr>
              <w:jc w:val="left"/>
            </w:pPr>
            <w:r>
              <w:rPr>
                <w:rFonts w:eastAsiaTheme="minorEastAsia"/>
                <w:color w:val="000000" w:themeColor="text1"/>
                <w:szCs w:val="21"/>
              </w:rPr>
              <w:t>过去五年</w:t>
            </w:r>
          </w:p>
        </w:tc>
        <w:tc>
          <w:tcPr>
            <w:tcW w:w="1291" w:type="dxa"/>
            <w:vAlign w:val="center"/>
          </w:tcPr>
          <w:p w14:paraId="23BD6DE5" w14:textId="77777777" w:rsidR="00302686" w:rsidRDefault="0045259D">
            <w:pPr>
              <w:jc w:val="right"/>
            </w:pPr>
            <w:r>
              <w:rPr>
                <w:rFonts w:eastAsiaTheme="minorEastAsia"/>
                <w:color w:val="000000" w:themeColor="text1"/>
                <w:szCs w:val="21"/>
              </w:rPr>
              <w:t>-</w:t>
            </w:r>
          </w:p>
        </w:tc>
        <w:tc>
          <w:tcPr>
            <w:tcW w:w="1291" w:type="dxa"/>
            <w:vAlign w:val="center"/>
          </w:tcPr>
          <w:p w14:paraId="352DBE69" w14:textId="77777777" w:rsidR="00302686" w:rsidRDefault="0045259D">
            <w:pPr>
              <w:jc w:val="right"/>
            </w:pPr>
            <w:r>
              <w:rPr>
                <w:rFonts w:eastAsiaTheme="minorEastAsia"/>
                <w:color w:val="000000" w:themeColor="text1"/>
                <w:szCs w:val="21"/>
              </w:rPr>
              <w:t>-</w:t>
            </w:r>
          </w:p>
        </w:tc>
        <w:tc>
          <w:tcPr>
            <w:tcW w:w="1291" w:type="dxa"/>
            <w:vAlign w:val="center"/>
          </w:tcPr>
          <w:p w14:paraId="36EEA247" w14:textId="77777777" w:rsidR="00302686" w:rsidRDefault="0045259D">
            <w:pPr>
              <w:jc w:val="right"/>
            </w:pPr>
            <w:r>
              <w:rPr>
                <w:rFonts w:eastAsiaTheme="minorEastAsia"/>
                <w:color w:val="000000" w:themeColor="text1"/>
                <w:szCs w:val="21"/>
              </w:rPr>
              <w:t>-</w:t>
            </w:r>
          </w:p>
        </w:tc>
        <w:tc>
          <w:tcPr>
            <w:tcW w:w="1291" w:type="dxa"/>
            <w:vAlign w:val="center"/>
          </w:tcPr>
          <w:p w14:paraId="7BD4595A" w14:textId="77777777" w:rsidR="00302686" w:rsidRDefault="0045259D">
            <w:pPr>
              <w:jc w:val="right"/>
            </w:pPr>
            <w:r>
              <w:rPr>
                <w:rFonts w:eastAsiaTheme="minorEastAsia"/>
                <w:color w:val="000000" w:themeColor="text1"/>
                <w:szCs w:val="21"/>
              </w:rPr>
              <w:t>-</w:t>
            </w:r>
          </w:p>
        </w:tc>
        <w:tc>
          <w:tcPr>
            <w:tcW w:w="1291" w:type="dxa"/>
            <w:vAlign w:val="center"/>
          </w:tcPr>
          <w:p w14:paraId="1C74D08D" w14:textId="77777777" w:rsidR="00302686" w:rsidRDefault="0045259D">
            <w:pPr>
              <w:jc w:val="right"/>
            </w:pPr>
            <w:r>
              <w:rPr>
                <w:rFonts w:eastAsiaTheme="minorEastAsia"/>
                <w:color w:val="000000" w:themeColor="text1"/>
                <w:szCs w:val="21"/>
              </w:rPr>
              <w:t>-</w:t>
            </w:r>
          </w:p>
        </w:tc>
        <w:tc>
          <w:tcPr>
            <w:tcW w:w="1291" w:type="dxa"/>
            <w:vAlign w:val="center"/>
          </w:tcPr>
          <w:p w14:paraId="487178A1" w14:textId="77777777" w:rsidR="00302686" w:rsidRDefault="0045259D">
            <w:pPr>
              <w:jc w:val="right"/>
            </w:pPr>
            <w:r>
              <w:rPr>
                <w:rFonts w:eastAsiaTheme="minorEastAsia"/>
                <w:color w:val="000000" w:themeColor="text1"/>
                <w:szCs w:val="21"/>
              </w:rPr>
              <w:t>-</w:t>
            </w:r>
          </w:p>
        </w:tc>
      </w:tr>
      <w:tr w:rsidR="00302686" w14:paraId="589A3E89" w14:textId="77777777">
        <w:tc>
          <w:tcPr>
            <w:tcW w:w="1290" w:type="dxa"/>
            <w:vAlign w:val="center"/>
          </w:tcPr>
          <w:p w14:paraId="23EBCB56" w14:textId="77777777" w:rsidR="00302686" w:rsidRDefault="0045259D">
            <w:pPr>
              <w:jc w:val="left"/>
            </w:pPr>
            <w:r>
              <w:rPr>
                <w:rFonts w:eastAsiaTheme="minorEastAsia"/>
                <w:color w:val="000000" w:themeColor="text1"/>
                <w:szCs w:val="21"/>
              </w:rPr>
              <w:t>自基金合同生效起至今</w:t>
            </w:r>
          </w:p>
        </w:tc>
        <w:tc>
          <w:tcPr>
            <w:tcW w:w="1291" w:type="dxa"/>
            <w:vAlign w:val="center"/>
          </w:tcPr>
          <w:p w14:paraId="27E46109" w14:textId="77777777" w:rsidR="00302686" w:rsidRDefault="0045259D">
            <w:pPr>
              <w:jc w:val="right"/>
            </w:pPr>
            <w:r>
              <w:rPr>
                <w:rFonts w:eastAsiaTheme="minorEastAsia"/>
                <w:color w:val="000000" w:themeColor="text1"/>
                <w:szCs w:val="21"/>
              </w:rPr>
              <w:t>-6.64%</w:t>
            </w:r>
          </w:p>
        </w:tc>
        <w:tc>
          <w:tcPr>
            <w:tcW w:w="1291" w:type="dxa"/>
            <w:vAlign w:val="center"/>
          </w:tcPr>
          <w:p w14:paraId="7F6B51FC" w14:textId="77777777" w:rsidR="00302686" w:rsidRDefault="0045259D">
            <w:pPr>
              <w:jc w:val="right"/>
            </w:pPr>
            <w:r>
              <w:rPr>
                <w:rFonts w:eastAsiaTheme="minorEastAsia"/>
                <w:color w:val="000000" w:themeColor="text1"/>
                <w:szCs w:val="21"/>
              </w:rPr>
              <w:t>0.90%</w:t>
            </w:r>
          </w:p>
        </w:tc>
        <w:tc>
          <w:tcPr>
            <w:tcW w:w="1291" w:type="dxa"/>
            <w:vAlign w:val="center"/>
          </w:tcPr>
          <w:p w14:paraId="533527D5" w14:textId="77777777" w:rsidR="00302686" w:rsidRDefault="0045259D">
            <w:pPr>
              <w:jc w:val="right"/>
            </w:pPr>
            <w:r>
              <w:rPr>
                <w:rFonts w:eastAsiaTheme="minorEastAsia"/>
                <w:color w:val="000000" w:themeColor="text1"/>
                <w:szCs w:val="21"/>
              </w:rPr>
              <w:t>-0.73%</w:t>
            </w:r>
          </w:p>
        </w:tc>
        <w:tc>
          <w:tcPr>
            <w:tcW w:w="1291" w:type="dxa"/>
            <w:vAlign w:val="center"/>
          </w:tcPr>
          <w:p w14:paraId="3945F6D0" w14:textId="77777777" w:rsidR="00302686" w:rsidRDefault="0045259D">
            <w:pPr>
              <w:jc w:val="right"/>
            </w:pPr>
            <w:r>
              <w:rPr>
                <w:rFonts w:eastAsiaTheme="minorEastAsia"/>
                <w:color w:val="000000" w:themeColor="text1"/>
                <w:szCs w:val="21"/>
              </w:rPr>
              <w:t>0.89%</w:t>
            </w:r>
          </w:p>
        </w:tc>
        <w:tc>
          <w:tcPr>
            <w:tcW w:w="1291" w:type="dxa"/>
            <w:vAlign w:val="center"/>
          </w:tcPr>
          <w:p w14:paraId="4C1A5AA2" w14:textId="77777777" w:rsidR="00302686" w:rsidRDefault="0045259D">
            <w:pPr>
              <w:jc w:val="right"/>
            </w:pPr>
            <w:r>
              <w:rPr>
                <w:rFonts w:eastAsiaTheme="minorEastAsia"/>
                <w:color w:val="000000" w:themeColor="text1"/>
                <w:szCs w:val="21"/>
              </w:rPr>
              <w:t>-5.91%</w:t>
            </w:r>
          </w:p>
        </w:tc>
        <w:tc>
          <w:tcPr>
            <w:tcW w:w="1291" w:type="dxa"/>
            <w:vAlign w:val="center"/>
          </w:tcPr>
          <w:p w14:paraId="2A13E739" w14:textId="77777777" w:rsidR="00302686" w:rsidRDefault="0045259D">
            <w:pPr>
              <w:jc w:val="right"/>
            </w:pPr>
            <w:r>
              <w:rPr>
                <w:rFonts w:eastAsiaTheme="minorEastAsia"/>
                <w:color w:val="000000" w:themeColor="text1"/>
                <w:szCs w:val="21"/>
              </w:rPr>
              <w:t>0.01%</w:t>
            </w:r>
          </w:p>
        </w:tc>
      </w:tr>
    </w:tbl>
    <w:p w14:paraId="305DFCE4"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w:t>
      </w:r>
      <w:proofErr w:type="gramStart"/>
      <w:r w:rsidRPr="00B27A29">
        <w:rPr>
          <w:rFonts w:eastAsiaTheme="minorEastAsia"/>
          <w:b/>
          <w:color w:val="000000" w:themeColor="text1"/>
          <w:kern w:val="0"/>
          <w:szCs w:val="21"/>
        </w:rPr>
        <w:t>慧享成长</w:t>
      </w:r>
      <w:proofErr w:type="gramEnd"/>
      <w:r w:rsidRPr="00B27A29">
        <w:rPr>
          <w:rFonts w:eastAsiaTheme="minorEastAsia"/>
          <w:b/>
          <w:color w:val="000000" w:themeColor="text1"/>
          <w:kern w:val="0"/>
          <w:szCs w:val="21"/>
        </w:rPr>
        <w:t>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340F88D" w14:textId="77777777">
        <w:tc>
          <w:tcPr>
            <w:tcW w:w="1290" w:type="dxa"/>
            <w:vAlign w:val="center"/>
          </w:tcPr>
          <w:p w14:paraId="20BB789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30F0B4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14:paraId="03319B3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14:paraId="211D15D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14:paraId="73DC29D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14:paraId="603EA95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EF39FA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02686" w14:paraId="5DB81DCB" w14:textId="77777777">
        <w:tc>
          <w:tcPr>
            <w:tcW w:w="1290" w:type="dxa"/>
            <w:vAlign w:val="center"/>
          </w:tcPr>
          <w:p w14:paraId="2E8C111D" w14:textId="77777777" w:rsidR="00302686" w:rsidRDefault="0045259D">
            <w:pPr>
              <w:jc w:val="left"/>
            </w:pPr>
            <w:r>
              <w:rPr>
                <w:rFonts w:eastAsiaTheme="minorEastAsia"/>
                <w:color w:val="000000" w:themeColor="text1"/>
                <w:szCs w:val="21"/>
              </w:rPr>
              <w:t>过去三个月</w:t>
            </w:r>
          </w:p>
        </w:tc>
        <w:tc>
          <w:tcPr>
            <w:tcW w:w="1291" w:type="dxa"/>
            <w:vAlign w:val="center"/>
          </w:tcPr>
          <w:p w14:paraId="4E7961D9" w14:textId="77777777" w:rsidR="00302686" w:rsidRDefault="0045259D">
            <w:pPr>
              <w:jc w:val="right"/>
            </w:pPr>
            <w:r>
              <w:rPr>
                <w:rFonts w:eastAsiaTheme="minorEastAsia"/>
                <w:color w:val="000000" w:themeColor="text1"/>
                <w:szCs w:val="21"/>
              </w:rPr>
              <w:t>6.83%</w:t>
            </w:r>
          </w:p>
        </w:tc>
        <w:tc>
          <w:tcPr>
            <w:tcW w:w="1291" w:type="dxa"/>
            <w:vAlign w:val="center"/>
          </w:tcPr>
          <w:p w14:paraId="21AB9348" w14:textId="77777777" w:rsidR="00302686" w:rsidRDefault="0045259D">
            <w:pPr>
              <w:jc w:val="right"/>
            </w:pPr>
            <w:r>
              <w:rPr>
                <w:rFonts w:eastAsiaTheme="minorEastAsia"/>
                <w:color w:val="000000" w:themeColor="text1"/>
                <w:szCs w:val="21"/>
              </w:rPr>
              <w:t>1.18%</w:t>
            </w:r>
          </w:p>
        </w:tc>
        <w:tc>
          <w:tcPr>
            <w:tcW w:w="1291" w:type="dxa"/>
            <w:vAlign w:val="center"/>
          </w:tcPr>
          <w:p w14:paraId="4E3DF5A4" w14:textId="77777777" w:rsidR="00302686" w:rsidRDefault="0045259D">
            <w:pPr>
              <w:jc w:val="right"/>
            </w:pPr>
            <w:r>
              <w:rPr>
                <w:rFonts w:eastAsiaTheme="minorEastAsia"/>
                <w:color w:val="000000" w:themeColor="text1"/>
                <w:szCs w:val="21"/>
              </w:rPr>
              <w:t>13.29%</w:t>
            </w:r>
          </w:p>
        </w:tc>
        <w:tc>
          <w:tcPr>
            <w:tcW w:w="1291" w:type="dxa"/>
            <w:vAlign w:val="center"/>
          </w:tcPr>
          <w:p w14:paraId="3A056F2B" w14:textId="77777777" w:rsidR="00302686" w:rsidRDefault="0045259D">
            <w:pPr>
              <w:jc w:val="right"/>
            </w:pPr>
            <w:r>
              <w:rPr>
                <w:rFonts w:eastAsiaTheme="minorEastAsia"/>
                <w:color w:val="000000" w:themeColor="text1"/>
                <w:szCs w:val="21"/>
              </w:rPr>
              <w:t>1.29%</w:t>
            </w:r>
          </w:p>
        </w:tc>
        <w:tc>
          <w:tcPr>
            <w:tcW w:w="1291" w:type="dxa"/>
            <w:vAlign w:val="center"/>
          </w:tcPr>
          <w:p w14:paraId="7D868F3F" w14:textId="77777777" w:rsidR="00302686" w:rsidRDefault="0045259D">
            <w:pPr>
              <w:jc w:val="right"/>
            </w:pPr>
            <w:r>
              <w:rPr>
                <w:rFonts w:eastAsiaTheme="minorEastAsia"/>
                <w:color w:val="000000" w:themeColor="text1"/>
                <w:szCs w:val="21"/>
              </w:rPr>
              <w:t>-6.46%</w:t>
            </w:r>
          </w:p>
        </w:tc>
        <w:tc>
          <w:tcPr>
            <w:tcW w:w="1291" w:type="dxa"/>
            <w:vAlign w:val="center"/>
          </w:tcPr>
          <w:p w14:paraId="2E3260CB" w14:textId="77777777" w:rsidR="00302686" w:rsidRDefault="0045259D">
            <w:pPr>
              <w:jc w:val="right"/>
            </w:pPr>
            <w:r>
              <w:rPr>
                <w:rFonts w:eastAsiaTheme="minorEastAsia"/>
                <w:color w:val="000000" w:themeColor="text1"/>
                <w:szCs w:val="21"/>
              </w:rPr>
              <w:t>-0.11%</w:t>
            </w:r>
          </w:p>
        </w:tc>
      </w:tr>
      <w:tr w:rsidR="00302686" w14:paraId="5C5FF6B0" w14:textId="77777777">
        <w:tc>
          <w:tcPr>
            <w:tcW w:w="1290" w:type="dxa"/>
            <w:vAlign w:val="center"/>
          </w:tcPr>
          <w:p w14:paraId="7B5BCA9C" w14:textId="77777777" w:rsidR="00302686" w:rsidRDefault="0045259D">
            <w:pPr>
              <w:jc w:val="left"/>
            </w:pPr>
            <w:r>
              <w:rPr>
                <w:rFonts w:eastAsiaTheme="minorEastAsia"/>
                <w:color w:val="000000" w:themeColor="text1"/>
                <w:szCs w:val="21"/>
              </w:rPr>
              <w:t>过去六个月</w:t>
            </w:r>
          </w:p>
        </w:tc>
        <w:tc>
          <w:tcPr>
            <w:tcW w:w="1291" w:type="dxa"/>
            <w:vAlign w:val="center"/>
          </w:tcPr>
          <w:p w14:paraId="0B78C906" w14:textId="77777777" w:rsidR="00302686" w:rsidRDefault="0045259D">
            <w:pPr>
              <w:jc w:val="right"/>
            </w:pPr>
            <w:r>
              <w:rPr>
                <w:rFonts w:eastAsiaTheme="minorEastAsia"/>
                <w:color w:val="000000" w:themeColor="text1"/>
                <w:szCs w:val="21"/>
              </w:rPr>
              <w:t>10.95%</w:t>
            </w:r>
          </w:p>
        </w:tc>
        <w:tc>
          <w:tcPr>
            <w:tcW w:w="1291" w:type="dxa"/>
            <w:vAlign w:val="center"/>
          </w:tcPr>
          <w:p w14:paraId="33C49285" w14:textId="77777777" w:rsidR="00302686" w:rsidRDefault="0045259D">
            <w:pPr>
              <w:jc w:val="right"/>
            </w:pPr>
            <w:r>
              <w:rPr>
                <w:rFonts w:eastAsiaTheme="minorEastAsia"/>
                <w:color w:val="000000" w:themeColor="text1"/>
                <w:szCs w:val="21"/>
              </w:rPr>
              <w:t>1.01%</w:t>
            </w:r>
          </w:p>
        </w:tc>
        <w:tc>
          <w:tcPr>
            <w:tcW w:w="1291" w:type="dxa"/>
            <w:vAlign w:val="center"/>
          </w:tcPr>
          <w:p w14:paraId="1735B9A8" w14:textId="77777777" w:rsidR="00302686" w:rsidRDefault="0045259D">
            <w:pPr>
              <w:jc w:val="right"/>
            </w:pPr>
            <w:r>
              <w:rPr>
                <w:rFonts w:eastAsiaTheme="minorEastAsia"/>
                <w:color w:val="000000" w:themeColor="text1"/>
                <w:szCs w:val="21"/>
              </w:rPr>
              <w:t>12.91%</w:t>
            </w:r>
          </w:p>
        </w:tc>
        <w:tc>
          <w:tcPr>
            <w:tcW w:w="1291" w:type="dxa"/>
            <w:vAlign w:val="center"/>
          </w:tcPr>
          <w:p w14:paraId="0320247F" w14:textId="77777777" w:rsidR="00302686" w:rsidRDefault="0045259D">
            <w:pPr>
              <w:jc w:val="right"/>
            </w:pPr>
            <w:r>
              <w:rPr>
                <w:rFonts w:eastAsiaTheme="minorEastAsia"/>
                <w:color w:val="000000" w:themeColor="text1"/>
                <w:szCs w:val="21"/>
              </w:rPr>
              <w:t>1.04%</w:t>
            </w:r>
          </w:p>
        </w:tc>
        <w:tc>
          <w:tcPr>
            <w:tcW w:w="1291" w:type="dxa"/>
            <w:vAlign w:val="center"/>
          </w:tcPr>
          <w:p w14:paraId="0324D40A" w14:textId="77777777" w:rsidR="00302686" w:rsidRDefault="0045259D">
            <w:pPr>
              <w:jc w:val="right"/>
            </w:pPr>
            <w:r>
              <w:rPr>
                <w:rFonts w:eastAsiaTheme="minorEastAsia"/>
                <w:color w:val="000000" w:themeColor="text1"/>
                <w:szCs w:val="21"/>
              </w:rPr>
              <w:t>-1.96%</w:t>
            </w:r>
          </w:p>
        </w:tc>
        <w:tc>
          <w:tcPr>
            <w:tcW w:w="1291" w:type="dxa"/>
            <w:vAlign w:val="center"/>
          </w:tcPr>
          <w:p w14:paraId="36E72414" w14:textId="77777777" w:rsidR="00302686" w:rsidRDefault="0045259D">
            <w:pPr>
              <w:jc w:val="right"/>
            </w:pPr>
            <w:r>
              <w:rPr>
                <w:rFonts w:eastAsiaTheme="minorEastAsia"/>
                <w:color w:val="000000" w:themeColor="text1"/>
                <w:szCs w:val="21"/>
              </w:rPr>
              <w:t>-0.03%</w:t>
            </w:r>
          </w:p>
        </w:tc>
      </w:tr>
      <w:tr w:rsidR="00302686" w14:paraId="53F721F1" w14:textId="77777777">
        <w:tc>
          <w:tcPr>
            <w:tcW w:w="1290" w:type="dxa"/>
            <w:vAlign w:val="center"/>
          </w:tcPr>
          <w:p w14:paraId="6887B7EB" w14:textId="77777777" w:rsidR="00302686" w:rsidRDefault="0045259D">
            <w:pPr>
              <w:jc w:val="left"/>
            </w:pPr>
            <w:r>
              <w:rPr>
                <w:rFonts w:eastAsiaTheme="minorEastAsia"/>
                <w:color w:val="000000" w:themeColor="text1"/>
                <w:szCs w:val="21"/>
              </w:rPr>
              <w:t>过去一年</w:t>
            </w:r>
          </w:p>
        </w:tc>
        <w:tc>
          <w:tcPr>
            <w:tcW w:w="1291" w:type="dxa"/>
            <w:vAlign w:val="center"/>
          </w:tcPr>
          <w:p w14:paraId="39A7A77C" w14:textId="77777777" w:rsidR="00302686" w:rsidRDefault="0045259D">
            <w:pPr>
              <w:jc w:val="right"/>
            </w:pPr>
            <w:r>
              <w:rPr>
                <w:rFonts w:eastAsiaTheme="minorEastAsia"/>
                <w:color w:val="000000" w:themeColor="text1"/>
                <w:szCs w:val="21"/>
              </w:rPr>
              <w:t>3.42%</w:t>
            </w:r>
          </w:p>
        </w:tc>
        <w:tc>
          <w:tcPr>
            <w:tcW w:w="1291" w:type="dxa"/>
            <w:vAlign w:val="center"/>
          </w:tcPr>
          <w:p w14:paraId="6FD11636" w14:textId="77777777" w:rsidR="00302686" w:rsidRDefault="0045259D">
            <w:pPr>
              <w:jc w:val="right"/>
            </w:pPr>
            <w:r>
              <w:rPr>
                <w:rFonts w:eastAsiaTheme="minorEastAsia"/>
                <w:color w:val="000000" w:themeColor="text1"/>
                <w:szCs w:val="21"/>
              </w:rPr>
              <w:t>0.89%</w:t>
            </w:r>
          </w:p>
        </w:tc>
        <w:tc>
          <w:tcPr>
            <w:tcW w:w="1291" w:type="dxa"/>
            <w:vAlign w:val="center"/>
          </w:tcPr>
          <w:p w14:paraId="434E1179" w14:textId="77777777" w:rsidR="00302686" w:rsidRDefault="0045259D">
            <w:pPr>
              <w:jc w:val="right"/>
            </w:pPr>
            <w:r>
              <w:rPr>
                <w:rFonts w:eastAsiaTheme="minorEastAsia"/>
                <w:color w:val="000000" w:themeColor="text1"/>
                <w:szCs w:val="21"/>
              </w:rPr>
              <w:t>7.76%</w:t>
            </w:r>
          </w:p>
        </w:tc>
        <w:tc>
          <w:tcPr>
            <w:tcW w:w="1291" w:type="dxa"/>
            <w:vAlign w:val="center"/>
          </w:tcPr>
          <w:p w14:paraId="2501328A" w14:textId="77777777" w:rsidR="00302686" w:rsidRDefault="0045259D">
            <w:pPr>
              <w:jc w:val="right"/>
            </w:pPr>
            <w:r>
              <w:rPr>
                <w:rFonts w:eastAsiaTheme="minorEastAsia"/>
                <w:color w:val="000000" w:themeColor="text1"/>
                <w:szCs w:val="21"/>
              </w:rPr>
              <w:t>0.95%</w:t>
            </w:r>
          </w:p>
        </w:tc>
        <w:tc>
          <w:tcPr>
            <w:tcW w:w="1291" w:type="dxa"/>
            <w:vAlign w:val="center"/>
          </w:tcPr>
          <w:p w14:paraId="39FC9AF8" w14:textId="77777777" w:rsidR="00302686" w:rsidRDefault="0045259D">
            <w:pPr>
              <w:jc w:val="right"/>
            </w:pPr>
            <w:r>
              <w:rPr>
                <w:rFonts w:eastAsiaTheme="minorEastAsia"/>
                <w:color w:val="000000" w:themeColor="text1"/>
                <w:szCs w:val="21"/>
              </w:rPr>
              <w:t>-4.34%</w:t>
            </w:r>
          </w:p>
        </w:tc>
        <w:tc>
          <w:tcPr>
            <w:tcW w:w="1291" w:type="dxa"/>
            <w:vAlign w:val="center"/>
          </w:tcPr>
          <w:p w14:paraId="2AD1F6D5" w14:textId="77777777" w:rsidR="00302686" w:rsidRDefault="0045259D">
            <w:pPr>
              <w:jc w:val="right"/>
            </w:pPr>
            <w:r>
              <w:rPr>
                <w:rFonts w:eastAsiaTheme="minorEastAsia"/>
                <w:color w:val="000000" w:themeColor="text1"/>
                <w:szCs w:val="21"/>
              </w:rPr>
              <w:t>-0.06%</w:t>
            </w:r>
          </w:p>
        </w:tc>
      </w:tr>
      <w:tr w:rsidR="00302686" w14:paraId="1F5DD253" w14:textId="77777777">
        <w:tc>
          <w:tcPr>
            <w:tcW w:w="1290" w:type="dxa"/>
            <w:vAlign w:val="center"/>
          </w:tcPr>
          <w:p w14:paraId="4ADE0F37" w14:textId="77777777" w:rsidR="00302686" w:rsidRDefault="0045259D">
            <w:pPr>
              <w:jc w:val="left"/>
            </w:pPr>
            <w:r>
              <w:rPr>
                <w:rFonts w:eastAsiaTheme="minorEastAsia"/>
                <w:color w:val="000000" w:themeColor="text1"/>
                <w:szCs w:val="21"/>
              </w:rPr>
              <w:t>过去三年</w:t>
            </w:r>
          </w:p>
        </w:tc>
        <w:tc>
          <w:tcPr>
            <w:tcW w:w="1291" w:type="dxa"/>
            <w:vAlign w:val="center"/>
          </w:tcPr>
          <w:p w14:paraId="43FA83B4" w14:textId="77777777" w:rsidR="00302686" w:rsidRDefault="0045259D">
            <w:pPr>
              <w:jc w:val="right"/>
            </w:pPr>
            <w:r>
              <w:rPr>
                <w:rFonts w:eastAsiaTheme="minorEastAsia"/>
                <w:color w:val="000000" w:themeColor="text1"/>
                <w:szCs w:val="21"/>
              </w:rPr>
              <w:t>-</w:t>
            </w:r>
          </w:p>
        </w:tc>
        <w:tc>
          <w:tcPr>
            <w:tcW w:w="1291" w:type="dxa"/>
            <w:vAlign w:val="center"/>
          </w:tcPr>
          <w:p w14:paraId="7C9B583E" w14:textId="77777777" w:rsidR="00302686" w:rsidRDefault="0045259D">
            <w:pPr>
              <w:jc w:val="right"/>
            </w:pPr>
            <w:r>
              <w:rPr>
                <w:rFonts w:eastAsiaTheme="minorEastAsia"/>
                <w:color w:val="000000" w:themeColor="text1"/>
                <w:szCs w:val="21"/>
              </w:rPr>
              <w:t>-</w:t>
            </w:r>
          </w:p>
        </w:tc>
        <w:tc>
          <w:tcPr>
            <w:tcW w:w="1291" w:type="dxa"/>
            <w:vAlign w:val="center"/>
          </w:tcPr>
          <w:p w14:paraId="6E954A24" w14:textId="77777777" w:rsidR="00302686" w:rsidRDefault="0045259D">
            <w:pPr>
              <w:jc w:val="right"/>
            </w:pPr>
            <w:r>
              <w:rPr>
                <w:rFonts w:eastAsiaTheme="minorEastAsia"/>
                <w:color w:val="000000" w:themeColor="text1"/>
                <w:szCs w:val="21"/>
              </w:rPr>
              <w:t>-</w:t>
            </w:r>
          </w:p>
        </w:tc>
        <w:tc>
          <w:tcPr>
            <w:tcW w:w="1291" w:type="dxa"/>
            <w:vAlign w:val="center"/>
          </w:tcPr>
          <w:p w14:paraId="704A3E96" w14:textId="77777777" w:rsidR="00302686" w:rsidRDefault="0045259D">
            <w:pPr>
              <w:jc w:val="right"/>
            </w:pPr>
            <w:r>
              <w:rPr>
                <w:rFonts w:eastAsiaTheme="minorEastAsia"/>
                <w:color w:val="000000" w:themeColor="text1"/>
                <w:szCs w:val="21"/>
              </w:rPr>
              <w:t>-</w:t>
            </w:r>
          </w:p>
        </w:tc>
        <w:tc>
          <w:tcPr>
            <w:tcW w:w="1291" w:type="dxa"/>
            <w:vAlign w:val="center"/>
          </w:tcPr>
          <w:p w14:paraId="6B4FF5E7" w14:textId="77777777" w:rsidR="00302686" w:rsidRDefault="0045259D">
            <w:pPr>
              <w:jc w:val="right"/>
            </w:pPr>
            <w:r>
              <w:rPr>
                <w:rFonts w:eastAsiaTheme="minorEastAsia"/>
                <w:color w:val="000000" w:themeColor="text1"/>
                <w:szCs w:val="21"/>
              </w:rPr>
              <w:t>-</w:t>
            </w:r>
          </w:p>
        </w:tc>
        <w:tc>
          <w:tcPr>
            <w:tcW w:w="1291" w:type="dxa"/>
            <w:vAlign w:val="center"/>
          </w:tcPr>
          <w:p w14:paraId="75999108" w14:textId="77777777" w:rsidR="00302686" w:rsidRDefault="0045259D">
            <w:pPr>
              <w:jc w:val="right"/>
            </w:pPr>
            <w:r>
              <w:rPr>
                <w:rFonts w:eastAsiaTheme="minorEastAsia"/>
                <w:color w:val="000000" w:themeColor="text1"/>
                <w:szCs w:val="21"/>
              </w:rPr>
              <w:t>-</w:t>
            </w:r>
          </w:p>
        </w:tc>
      </w:tr>
      <w:tr w:rsidR="00302686" w14:paraId="7245C7DB" w14:textId="77777777">
        <w:tc>
          <w:tcPr>
            <w:tcW w:w="1290" w:type="dxa"/>
            <w:vAlign w:val="center"/>
          </w:tcPr>
          <w:p w14:paraId="6D5A7BB6" w14:textId="77777777" w:rsidR="00302686" w:rsidRDefault="0045259D">
            <w:pPr>
              <w:jc w:val="left"/>
            </w:pPr>
            <w:r>
              <w:rPr>
                <w:rFonts w:eastAsiaTheme="minorEastAsia"/>
                <w:color w:val="000000" w:themeColor="text1"/>
                <w:szCs w:val="21"/>
              </w:rPr>
              <w:t>过去五年</w:t>
            </w:r>
          </w:p>
        </w:tc>
        <w:tc>
          <w:tcPr>
            <w:tcW w:w="1291" w:type="dxa"/>
            <w:vAlign w:val="center"/>
          </w:tcPr>
          <w:p w14:paraId="4348F2D9" w14:textId="77777777" w:rsidR="00302686" w:rsidRDefault="0045259D">
            <w:pPr>
              <w:jc w:val="right"/>
            </w:pPr>
            <w:r>
              <w:rPr>
                <w:rFonts w:eastAsiaTheme="minorEastAsia"/>
                <w:color w:val="000000" w:themeColor="text1"/>
                <w:szCs w:val="21"/>
              </w:rPr>
              <w:t>-</w:t>
            </w:r>
          </w:p>
        </w:tc>
        <w:tc>
          <w:tcPr>
            <w:tcW w:w="1291" w:type="dxa"/>
            <w:vAlign w:val="center"/>
          </w:tcPr>
          <w:p w14:paraId="609940E0" w14:textId="77777777" w:rsidR="00302686" w:rsidRDefault="0045259D">
            <w:pPr>
              <w:jc w:val="right"/>
            </w:pPr>
            <w:r>
              <w:rPr>
                <w:rFonts w:eastAsiaTheme="minorEastAsia"/>
                <w:color w:val="000000" w:themeColor="text1"/>
                <w:szCs w:val="21"/>
              </w:rPr>
              <w:t>-</w:t>
            </w:r>
          </w:p>
        </w:tc>
        <w:tc>
          <w:tcPr>
            <w:tcW w:w="1291" w:type="dxa"/>
            <w:vAlign w:val="center"/>
          </w:tcPr>
          <w:p w14:paraId="725ACD9A" w14:textId="77777777" w:rsidR="00302686" w:rsidRDefault="0045259D">
            <w:pPr>
              <w:jc w:val="right"/>
            </w:pPr>
            <w:r>
              <w:rPr>
                <w:rFonts w:eastAsiaTheme="minorEastAsia"/>
                <w:color w:val="000000" w:themeColor="text1"/>
                <w:szCs w:val="21"/>
              </w:rPr>
              <w:t>-</w:t>
            </w:r>
          </w:p>
        </w:tc>
        <w:tc>
          <w:tcPr>
            <w:tcW w:w="1291" w:type="dxa"/>
            <w:vAlign w:val="center"/>
          </w:tcPr>
          <w:p w14:paraId="208E934B" w14:textId="77777777" w:rsidR="00302686" w:rsidRDefault="0045259D">
            <w:pPr>
              <w:jc w:val="right"/>
            </w:pPr>
            <w:r>
              <w:rPr>
                <w:rFonts w:eastAsiaTheme="minorEastAsia"/>
                <w:color w:val="000000" w:themeColor="text1"/>
                <w:szCs w:val="21"/>
              </w:rPr>
              <w:t>-</w:t>
            </w:r>
          </w:p>
        </w:tc>
        <w:tc>
          <w:tcPr>
            <w:tcW w:w="1291" w:type="dxa"/>
            <w:vAlign w:val="center"/>
          </w:tcPr>
          <w:p w14:paraId="18B571F3" w14:textId="77777777" w:rsidR="00302686" w:rsidRDefault="0045259D">
            <w:pPr>
              <w:jc w:val="right"/>
            </w:pPr>
            <w:r>
              <w:rPr>
                <w:rFonts w:eastAsiaTheme="minorEastAsia"/>
                <w:color w:val="000000" w:themeColor="text1"/>
                <w:szCs w:val="21"/>
              </w:rPr>
              <w:t>-</w:t>
            </w:r>
          </w:p>
        </w:tc>
        <w:tc>
          <w:tcPr>
            <w:tcW w:w="1291" w:type="dxa"/>
            <w:vAlign w:val="center"/>
          </w:tcPr>
          <w:p w14:paraId="03E1389E" w14:textId="77777777" w:rsidR="00302686" w:rsidRDefault="0045259D">
            <w:pPr>
              <w:jc w:val="right"/>
            </w:pPr>
            <w:r>
              <w:rPr>
                <w:rFonts w:eastAsiaTheme="minorEastAsia"/>
                <w:color w:val="000000" w:themeColor="text1"/>
                <w:szCs w:val="21"/>
              </w:rPr>
              <w:t>-</w:t>
            </w:r>
          </w:p>
        </w:tc>
      </w:tr>
      <w:tr w:rsidR="00302686" w14:paraId="56D17BA7" w14:textId="77777777">
        <w:tc>
          <w:tcPr>
            <w:tcW w:w="1290" w:type="dxa"/>
            <w:vAlign w:val="center"/>
          </w:tcPr>
          <w:p w14:paraId="7A11212E" w14:textId="77777777" w:rsidR="00302686" w:rsidRDefault="0045259D">
            <w:pPr>
              <w:jc w:val="left"/>
            </w:pPr>
            <w:r>
              <w:rPr>
                <w:rFonts w:eastAsiaTheme="minorEastAsia"/>
                <w:color w:val="000000" w:themeColor="text1"/>
                <w:szCs w:val="21"/>
              </w:rPr>
              <w:t>自基金合同生效起至今</w:t>
            </w:r>
          </w:p>
        </w:tc>
        <w:tc>
          <w:tcPr>
            <w:tcW w:w="1291" w:type="dxa"/>
            <w:vAlign w:val="center"/>
          </w:tcPr>
          <w:p w14:paraId="7E32CF07" w14:textId="77777777" w:rsidR="00302686" w:rsidRDefault="0045259D">
            <w:pPr>
              <w:jc w:val="right"/>
            </w:pPr>
            <w:r>
              <w:rPr>
                <w:rFonts w:eastAsiaTheme="minorEastAsia"/>
                <w:color w:val="000000" w:themeColor="text1"/>
                <w:szCs w:val="21"/>
              </w:rPr>
              <w:t>-7.82%</w:t>
            </w:r>
          </w:p>
        </w:tc>
        <w:tc>
          <w:tcPr>
            <w:tcW w:w="1291" w:type="dxa"/>
            <w:vAlign w:val="center"/>
          </w:tcPr>
          <w:p w14:paraId="7E3D4057" w14:textId="77777777" w:rsidR="00302686" w:rsidRDefault="0045259D">
            <w:pPr>
              <w:jc w:val="right"/>
            </w:pPr>
            <w:r>
              <w:rPr>
                <w:rFonts w:eastAsiaTheme="minorEastAsia"/>
                <w:color w:val="000000" w:themeColor="text1"/>
                <w:szCs w:val="21"/>
              </w:rPr>
              <w:t>0.90%</w:t>
            </w:r>
          </w:p>
        </w:tc>
        <w:tc>
          <w:tcPr>
            <w:tcW w:w="1291" w:type="dxa"/>
            <w:vAlign w:val="center"/>
          </w:tcPr>
          <w:p w14:paraId="0EDA531A" w14:textId="77777777" w:rsidR="00302686" w:rsidRDefault="0045259D">
            <w:pPr>
              <w:jc w:val="right"/>
            </w:pPr>
            <w:r>
              <w:rPr>
                <w:rFonts w:eastAsiaTheme="minorEastAsia"/>
                <w:color w:val="000000" w:themeColor="text1"/>
                <w:szCs w:val="21"/>
              </w:rPr>
              <w:t>-0.73%</w:t>
            </w:r>
          </w:p>
        </w:tc>
        <w:tc>
          <w:tcPr>
            <w:tcW w:w="1291" w:type="dxa"/>
            <w:vAlign w:val="center"/>
          </w:tcPr>
          <w:p w14:paraId="68B2CBE8" w14:textId="77777777" w:rsidR="00302686" w:rsidRDefault="0045259D">
            <w:pPr>
              <w:jc w:val="right"/>
            </w:pPr>
            <w:r>
              <w:rPr>
                <w:rFonts w:eastAsiaTheme="minorEastAsia"/>
                <w:color w:val="000000" w:themeColor="text1"/>
                <w:szCs w:val="21"/>
              </w:rPr>
              <w:t>0.89%</w:t>
            </w:r>
          </w:p>
        </w:tc>
        <w:tc>
          <w:tcPr>
            <w:tcW w:w="1291" w:type="dxa"/>
            <w:vAlign w:val="center"/>
          </w:tcPr>
          <w:p w14:paraId="2E457DB7" w14:textId="77777777" w:rsidR="00302686" w:rsidRDefault="0045259D">
            <w:pPr>
              <w:jc w:val="right"/>
            </w:pPr>
            <w:r>
              <w:rPr>
                <w:rFonts w:eastAsiaTheme="minorEastAsia"/>
                <w:color w:val="000000" w:themeColor="text1"/>
                <w:szCs w:val="21"/>
              </w:rPr>
              <w:t>-7.09%</w:t>
            </w:r>
          </w:p>
        </w:tc>
        <w:tc>
          <w:tcPr>
            <w:tcW w:w="1291" w:type="dxa"/>
            <w:vAlign w:val="center"/>
          </w:tcPr>
          <w:p w14:paraId="3AF4A7AD" w14:textId="77777777" w:rsidR="00302686" w:rsidRDefault="0045259D">
            <w:pPr>
              <w:jc w:val="right"/>
            </w:pPr>
            <w:r>
              <w:rPr>
                <w:rFonts w:eastAsiaTheme="minorEastAsia"/>
                <w:color w:val="000000" w:themeColor="text1"/>
                <w:szCs w:val="21"/>
              </w:rPr>
              <w:t>0.01%</w:t>
            </w:r>
          </w:p>
        </w:tc>
      </w:tr>
    </w:tbl>
    <w:p w14:paraId="3D818D69"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2E1AC385"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慧享成长</w:t>
      </w:r>
      <w:proofErr w:type="gramEnd"/>
      <w:r w:rsidRPr="00B27A29">
        <w:rPr>
          <w:rFonts w:eastAsiaTheme="minorEastAsia"/>
          <w:color w:val="000000" w:themeColor="text1"/>
          <w:szCs w:val="21"/>
        </w:rPr>
        <w:t>混合型证券投资基金</w:t>
      </w:r>
    </w:p>
    <w:p w14:paraId="53CB9F01"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459FD376"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1F803780"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w:t>
      </w:r>
      <w:proofErr w:type="gramStart"/>
      <w:r w:rsidRPr="00B27A29">
        <w:rPr>
          <w:rFonts w:eastAsiaTheme="minorEastAsia"/>
          <w:color w:val="000000" w:themeColor="text1"/>
          <w:szCs w:val="21"/>
        </w:rPr>
        <w:t>慧享成长</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r w:rsidRPr="00B27A29">
        <w:rPr>
          <w:rFonts w:eastAsiaTheme="minorEastAsia"/>
          <w:color w:val="000000" w:themeColor="text1"/>
          <w:szCs w:val="21"/>
        </w:rPr>
        <w:t>：</w:t>
      </w:r>
    </w:p>
    <w:p w14:paraId="14DDF6FB"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BBD85FF" wp14:editId="00CA2FF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258A79E"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w:t>
      </w:r>
      <w:proofErr w:type="gramStart"/>
      <w:r w:rsidRPr="00B27A29">
        <w:rPr>
          <w:rFonts w:eastAsiaTheme="minorEastAsia"/>
          <w:color w:val="000000" w:themeColor="text1"/>
          <w:szCs w:val="21"/>
        </w:rPr>
        <w:t>慧享成长</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r w:rsidRPr="00B27A29">
        <w:rPr>
          <w:rFonts w:eastAsiaTheme="minorEastAsia"/>
          <w:color w:val="000000" w:themeColor="text1"/>
          <w:szCs w:val="21"/>
        </w:rPr>
        <w:t>：</w:t>
      </w:r>
    </w:p>
    <w:p w14:paraId="3E232739"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679E4C79" wp14:editId="3EE8BDF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5A492D7"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14:paraId="75A239D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6B91D0FC" w14:textId="77777777" w:rsidR="005E6DF3" w:rsidRPr="00B27A29" w:rsidRDefault="005E6DF3">
      <w:pPr>
        <w:tabs>
          <w:tab w:val="left" w:pos="1800"/>
        </w:tabs>
        <w:spacing w:line="288" w:lineRule="auto"/>
        <w:rPr>
          <w:rFonts w:eastAsiaTheme="minorEastAsia"/>
          <w:color w:val="000000" w:themeColor="text1"/>
          <w:szCs w:val="21"/>
        </w:rPr>
      </w:pPr>
    </w:p>
    <w:p w14:paraId="540B325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4C96B82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137BC89C" w14:textId="77777777">
        <w:tc>
          <w:tcPr>
            <w:tcW w:w="952" w:type="dxa"/>
            <w:vMerge w:val="restart"/>
            <w:vAlign w:val="center"/>
          </w:tcPr>
          <w:p w14:paraId="4D24734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A668DD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B5B081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0E51C4D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1F9B40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561D56C9" w14:textId="77777777">
        <w:tc>
          <w:tcPr>
            <w:tcW w:w="952" w:type="dxa"/>
            <w:vMerge/>
            <w:vAlign w:val="center"/>
          </w:tcPr>
          <w:p w14:paraId="0ECBC35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A11C31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6750A3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6315ABC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16CF72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C52233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02686" w14:paraId="5E633DB6" w14:textId="77777777">
        <w:tc>
          <w:tcPr>
            <w:tcW w:w="952" w:type="dxa"/>
            <w:vAlign w:val="center"/>
          </w:tcPr>
          <w:p w14:paraId="3E972F24" w14:textId="77777777" w:rsidR="00302686" w:rsidRDefault="0045259D">
            <w:pPr>
              <w:jc w:val="center"/>
            </w:pPr>
            <w:r>
              <w:rPr>
                <w:rFonts w:eastAsiaTheme="minorEastAsia"/>
                <w:color w:val="000000" w:themeColor="text1"/>
                <w:szCs w:val="21"/>
              </w:rPr>
              <w:t>李德辉</w:t>
            </w:r>
          </w:p>
        </w:tc>
        <w:tc>
          <w:tcPr>
            <w:tcW w:w="930" w:type="dxa"/>
            <w:vAlign w:val="center"/>
          </w:tcPr>
          <w:p w14:paraId="48F854EA" w14:textId="77777777" w:rsidR="00302686" w:rsidRDefault="0045259D">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79DE70DE" w14:textId="77777777" w:rsidR="00302686" w:rsidRDefault="0045259D">
            <w:pPr>
              <w:jc w:val="center"/>
            </w:pPr>
            <w:r>
              <w:rPr>
                <w:rFonts w:eastAsiaTheme="minorEastAsia"/>
                <w:color w:val="000000" w:themeColor="text1"/>
                <w:szCs w:val="21"/>
              </w:rPr>
              <w:t>2022-08-23</w:t>
            </w:r>
          </w:p>
        </w:tc>
        <w:tc>
          <w:tcPr>
            <w:tcW w:w="1309" w:type="dxa"/>
            <w:vAlign w:val="center"/>
          </w:tcPr>
          <w:p w14:paraId="659CE903" w14:textId="77777777" w:rsidR="00302686" w:rsidRDefault="0045259D">
            <w:pPr>
              <w:jc w:val="center"/>
            </w:pPr>
            <w:r>
              <w:rPr>
                <w:rFonts w:eastAsiaTheme="minorEastAsia"/>
                <w:color w:val="000000" w:themeColor="text1"/>
                <w:szCs w:val="21"/>
              </w:rPr>
              <w:t>-</w:t>
            </w:r>
          </w:p>
        </w:tc>
        <w:tc>
          <w:tcPr>
            <w:tcW w:w="1254" w:type="dxa"/>
            <w:vAlign w:val="center"/>
          </w:tcPr>
          <w:p w14:paraId="4FA3F560" w14:textId="77777777" w:rsidR="00302686" w:rsidRDefault="0045259D">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6009432F" w14:textId="77777777" w:rsidR="00302686" w:rsidRDefault="0045259D">
            <w:r>
              <w:rPr>
                <w:rFonts w:eastAsiaTheme="minorEastAsia"/>
                <w:color w:val="000000" w:themeColor="text1"/>
                <w:szCs w:val="21"/>
              </w:rPr>
              <w:t>李德辉先生</w:t>
            </w:r>
            <w:proofErr w:type="gramStart"/>
            <w:r>
              <w:rPr>
                <w:rFonts w:eastAsiaTheme="minorEastAsia"/>
                <w:color w:val="000000" w:themeColor="text1"/>
                <w:szCs w:val="21"/>
              </w:rPr>
              <w:t>曾任农银汇理</w:t>
            </w:r>
            <w:proofErr w:type="gramEnd"/>
            <w:r>
              <w:rPr>
                <w:rFonts w:eastAsiaTheme="minorEastAsia"/>
                <w:color w:val="000000" w:themeColor="text1"/>
                <w:szCs w:val="21"/>
              </w:rPr>
              <w:t>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w:t>
            </w:r>
            <w:proofErr w:type="gramStart"/>
            <w:r>
              <w:rPr>
                <w:rFonts w:eastAsiaTheme="minorEastAsia"/>
                <w:color w:val="000000" w:themeColor="text1"/>
                <w:szCs w:val="21"/>
              </w:rPr>
              <w:t>兼基金</w:t>
            </w:r>
            <w:proofErr w:type="gramEnd"/>
            <w:r>
              <w:rPr>
                <w:rFonts w:eastAsiaTheme="minorEastAsia"/>
                <w:color w:val="000000" w:themeColor="text1"/>
                <w:szCs w:val="21"/>
              </w:rPr>
              <w:t>经理助理、基金经理、高级基金经理，现任</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20434E94" w14:textId="77777777" w:rsidR="00302686" w:rsidRDefault="004525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512A46FA" w14:textId="77777777" w:rsidR="00302686" w:rsidRDefault="004525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5DF1BC0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14:paraId="1DC78F98"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4AF6541C"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0BDC8A65" w14:textId="77777777"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B605CE"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00983C2"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106DBC"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94EB158"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6309ACE6"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67059986" w14:textId="77777777"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14:paraId="5CDFA456" w14:textId="77777777" w:rsidR="005C671B" w:rsidRPr="00B27A29" w:rsidRDefault="005C671B">
            <w:pPr>
              <w:spacing w:line="288" w:lineRule="auto"/>
              <w:jc w:val="left"/>
              <w:rPr>
                <w:rFonts w:eastAsia="Times New Roman"/>
                <w:color w:val="000000"/>
                <w:szCs w:val="21"/>
              </w:rPr>
            </w:pPr>
            <w:r w:rsidRPr="00B27A29">
              <w:rPr>
                <w:color w:val="000000"/>
                <w:szCs w:val="21"/>
              </w:rPr>
              <w:t>公</w:t>
            </w:r>
            <w:proofErr w:type="gramStart"/>
            <w:r w:rsidRPr="00B27A29">
              <w:rPr>
                <w:color w:val="000000"/>
                <w:szCs w:val="21"/>
              </w:rPr>
              <w:t>募基金</w:t>
            </w:r>
            <w:proofErr w:type="gramEnd"/>
          </w:p>
        </w:tc>
        <w:tc>
          <w:tcPr>
            <w:tcW w:w="2693" w:type="dxa"/>
            <w:tcBorders>
              <w:top w:val="single" w:sz="4" w:space="0" w:color="auto"/>
              <w:left w:val="single" w:sz="4" w:space="0" w:color="auto"/>
              <w:bottom w:val="single" w:sz="4" w:space="0" w:color="auto"/>
              <w:right w:val="single" w:sz="4" w:space="0" w:color="auto"/>
            </w:tcBorders>
            <w:hideMark/>
          </w:tcPr>
          <w:p w14:paraId="0AB05E59" w14:textId="77777777"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14:paraId="2B202D69" w14:textId="77777777" w:rsidR="005C671B" w:rsidRPr="00B27A29" w:rsidRDefault="005C671B">
            <w:pPr>
              <w:spacing w:line="288" w:lineRule="auto"/>
              <w:jc w:val="left"/>
              <w:rPr>
                <w:color w:val="000000"/>
                <w:szCs w:val="21"/>
              </w:rPr>
            </w:pPr>
            <w:r w:rsidRPr="00B27A29">
              <w:rPr>
                <w:color w:val="000000"/>
                <w:szCs w:val="21"/>
              </w:rPr>
              <w:t>7,262,990,643.06</w:t>
            </w:r>
          </w:p>
        </w:tc>
        <w:tc>
          <w:tcPr>
            <w:tcW w:w="1381" w:type="dxa"/>
            <w:tcBorders>
              <w:top w:val="single" w:sz="4" w:space="0" w:color="auto"/>
              <w:left w:val="single" w:sz="4" w:space="0" w:color="auto"/>
              <w:bottom w:val="single" w:sz="4" w:space="0" w:color="auto"/>
              <w:right w:val="single" w:sz="4" w:space="0" w:color="auto"/>
            </w:tcBorders>
            <w:hideMark/>
          </w:tcPr>
          <w:p w14:paraId="0C7AEE03" w14:textId="77777777" w:rsidR="005C671B" w:rsidRPr="00B27A29" w:rsidRDefault="005C671B">
            <w:pPr>
              <w:spacing w:line="288" w:lineRule="auto"/>
              <w:jc w:val="left"/>
              <w:rPr>
                <w:color w:val="000000"/>
                <w:szCs w:val="21"/>
              </w:rPr>
            </w:pPr>
            <w:r w:rsidRPr="00B27A29">
              <w:rPr>
                <w:color w:val="000000"/>
                <w:szCs w:val="21"/>
              </w:rPr>
              <w:t>2016-11-18</w:t>
            </w:r>
          </w:p>
        </w:tc>
      </w:tr>
      <w:tr w:rsidR="005C671B" w:rsidRPr="00B27A29" w14:paraId="59FCA406"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053ADC29"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3E1CB3E3"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6E2DDEA2"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70C2DE84" w14:textId="77777777" w:rsidR="005C671B" w:rsidRPr="00B27A29" w:rsidRDefault="005C671B">
            <w:pPr>
              <w:spacing w:line="288" w:lineRule="auto"/>
              <w:jc w:val="left"/>
              <w:rPr>
                <w:color w:val="000000"/>
                <w:szCs w:val="21"/>
              </w:rPr>
            </w:pPr>
            <w:r w:rsidRPr="00B27A29">
              <w:rPr>
                <w:color w:val="000000"/>
                <w:szCs w:val="21"/>
              </w:rPr>
              <w:t>16,672,314.42</w:t>
            </w:r>
          </w:p>
        </w:tc>
        <w:tc>
          <w:tcPr>
            <w:tcW w:w="1381" w:type="dxa"/>
            <w:tcBorders>
              <w:top w:val="single" w:sz="4" w:space="0" w:color="auto"/>
              <w:left w:val="single" w:sz="4" w:space="0" w:color="auto"/>
              <w:bottom w:val="single" w:sz="4" w:space="0" w:color="auto"/>
              <w:right w:val="single" w:sz="4" w:space="0" w:color="auto"/>
            </w:tcBorders>
            <w:hideMark/>
          </w:tcPr>
          <w:p w14:paraId="7EDF5CEB" w14:textId="77777777" w:rsidR="005C671B" w:rsidRPr="00B27A29" w:rsidRDefault="005C671B">
            <w:pPr>
              <w:spacing w:line="288" w:lineRule="auto"/>
              <w:jc w:val="left"/>
              <w:rPr>
                <w:color w:val="000000"/>
                <w:szCs w:val="21"/>
              </w:rPr>
            </w:pPr>
            <w:r w:rsidRPr="00B27A29">
              <w:rPr>
                <w:color w:val="000000"/>
                <w:szCs w:val="21"/>
              </w:rPr>
              <w:t>2022-11-22</w:t>
            </w:r>
          </w:p>
        </w:tc>
      </w:tr>
      <w:tr w:rsidR="005C671B" w:rsidRPr="00B27A29" w14:paraId="066171B3"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4C2D4F5F"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014ADD83"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30209094"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6C575B20"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6E4FCC67"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38C0683D"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63539141"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17F8516B"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2C583171" w14:textId="77777777"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14:paraId="4E6D7F09" w14:textId="77777777" w:rsidR="005C671B" w:rsidRPr="00B27A29" w:rsidRDefault="005C671B">
            <w:pPr>
              <w:spacing w:line="288" w:lineRule="auto"/>
              <w:jc w:val="left"/>
              <w:rPr>
                <w:color w:val="000000"/>
                <w:szCs w:val="21"/>
              </w:rPr>
            </w:pPr>
            <w:r w:rsidRPr="00B27A29">
              <w:rPr>
                <w:color w:val="000000"/>
                <w:szCs w:val="21"/>
              </w:rPr>
              <w:t>7,279,662,957.48</w:t>
            </w:r>
          </w:p>
        </w:tc>
        <w:tc>
          <w:tcPr>
            <w:tcW w:w="1381" w:type="dxa"/>
            <w:tcBorders>
              <w:top w:val="single" w:sz="4" w:space="0" w:color="auto"/>
              <w:left w:val="single" w:sz="4" w:space="0" w:color="auto"/>
              <w:bottom w:val="single" w:sz="4" w:space="0" w:color="auto"/>
              <w:right w:val="single" w:sz="4" w:space="0" w:color="auto"/>
            </w:tcBorders>
          </w:tcPr>
          <w:p w14:paraId="59AF64F1" w14:textId="77777777" w:rsidR="005C671B" w:rsidRPr="00B27A29" w:rsidRDefault="005C671B">
            <w:pPr>
              <w:spacing w:line="288" w:lineRule="auto"/>
              <w:jc w:val="left"/>
              <w:rPr>
                <w:color w:val="000000"/>
                <w:szCs w:val="21"/>
              </w:rPr>
            </w:pPr>
          </w:p>
        </w:tc>
      </w:tr>
    </w:tbl>
    <w:p w14:paraId="486BBB3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67F9D24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7605729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4A0AFC6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281CF91"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6904A07A"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18D480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410267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AA1078A"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EAAFE3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60E76FF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14:paraId="29BEB3A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13FF5A4D"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9</w:t>
      </w:r>
      <w:r>
        <w:rPr>
          <w:rFonts w:eastAsiaTheme="minorEastAsia"/>
          <w:color w:val="000000" w:themeColor="text1"/>
          <w:szCs w:val="21"/>
        </w:rPr>
        <w:t>月底宏观政策大转向，导致股市大反弹</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16.07%</w:t>
      </w:r>
      <w:r>
        <w:rPr>
          <w:rFonts w:eastAsiaTheme="minorEastAsia"/>
          <w:color w:val="000000" w:themeColor="text1"/>
          <w:szCs w:val="21"/>
        </w:rPr>
        <w:t>，创业板指上涨</w:t>
      </w:r>
      <w:r>
        <w:rPr>
          <w:rFonts w:eastAsiaTheme="minorEastAsia"/>
          <w:color w:val="000000" w:themeColor="text1"/>
          <w:szCs w:val="21"/>
        </w:rPr>
        <w:t>29.21%</w:t>
      </w:r>
      <w:r>
        <w:rPr>
          <w:rFonts w:eastAsiaTheme="minorEastAsia"/>
          <w:color w:val="000000" w:themeColor="text1"/>
          <w:szCs w:val="21"/>
        </w:rPr>
        <w:t>，结构方面：前期下跌较多的非银、地产、消费等反弹力度大，相对高位的红利、科技、出海表现较一般，本基金由于低配了内需相关资产，集中配置于科技、新能源、出海及红利类资产，导致</w:t>
      </w:r>
      <w:proofErr w:type="gramStart"/>
      <w:r>
        <w:rPr>
          <w:rFonts w:eastAsiaTheme="minorEastAsia"/>
          <w:color w:val="000000" w:themeColor="text1"/>
          <w:szCs w:val="21"/>
        </w:rPr>
        <w:t>产品涨幅</w:t>
      </w:r>
      <w:proofErr w:type="gramEnd"/>
      <w:r>
        <w:rPr>
          <w:rFonts w:eastAsiaTheme="minorEastAsia"/>
          <w:color w:val="000000" w:themeColor="text1"/>
          <w:szCs w:val="21"/>
        </w:rPr>
        <w:t>低于指数涨幅。</w:t>
      </w:r>
    </w:p>
    <w:p w14:paraId="4637F1C5"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展望四季度，随着政策落地，经济有望企稳，股市底部基本确认，上涨空间依赖于财政刺激的力度。从目前估值水平看，截止到</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的动态</w:t>
      </w:r>
      <w:r>
        <w:rPr>
          <w:rFonts w:eastAsiaTheme="minorEastAsia"/>
          <w:color w:val="000000" w:themeColor="text1"/>
          <w:szCs w:val="21"/>
        </w:rPr>
        <w:t>PE</w:t>
      </w:r>
      <w:r>
        <w:rPr>
          <w:rFonts w:eastAsiaTheme="minorEastAsia"/>
          <w:color w:val="000000" w:themeColor="text1"/>
          <w:szCs w:val="21"/>
        </w:rPr>
        <w:t>为</w:t>
      </w:r>
      <w:r>
        <w:rPr>
          <w:rFonts w:eastAsiaTheme="minorEastAsia"/>
          <w:color w:val="000000" w:themeColor="text1"/>
          <w:szCs w:val="21"/>
        </w:rPr>
        <w:t>13x</w:t>
      </w:r>
      <w:r>
        <w:rPr>
          <w:rFonts w:eastAsiaTheme="minorEastAsia"/>
          <w:color w:val="000000" w:themeColor="text1"/>
          <w:szCs w:val="21"/>
        </w:rPr>
        <w:t>，回到历史估值中位数以上。所以后续我们更应该关注结构性机会，寻找有成长的行业，例如：科技、新能源、出海制造业</w:t>
      </w:r>
      <w:r>
        <w:rPr>
          <w:rFonts w:eastAsiaTheme="minorEastAsia"/>
          <w:color w:val="000000" w:themeColor="text1"/>
          <w:szCs w:val="21"/>
        </w:rPr>
        <w:t>、资源品等方向。对于地产、金融、消费等这些行业，基本面反转的难度较大，考虑到这些方向股票反弹幅度较大，所以相对谨慎。</w:t>
      </w:r>
    </w:p>
    <w:p w14:paraId="6B42FC7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我们维持之前看好的方向，科技：人工智能（</w:t>
      </w:r>
      <w:r w:rsidRPr="00B27A29">
        <w:rPr>
          <w:rFonts w:eastAsiaTheme="minorEastAsia"/>
          <w:color w:val="000000" w:themeColor="text1"/>
          <w:szCs w:val="21"/>
        </w:rPr>
        <w:t>AI</w:t>
      </w:r>
      <w:r w:rsidRPr="00B27A29">
        <w:rPr>
          <w:rFonts w:eastAsiaTheme="minorEastAsia"/>
          <w:color w:val="000000" w:themeColor="text1"/>
          <w:szCs w:val="21"/>
        </w:rPr>
        <w:t>）技术发展迅速，</w:t>
      </w:r>
      <w:r w:rsidRPr="00B27A29">
        <w:rPr>
          <w:rFonts w:eastAsiaTheme="minorEastAsia"/>
          <w:color w:val="000000" w:themeColor="text1"/>
          <w:szCs w:val="21"/>
        </w:rPr>
        <w:t xml:space="preserve"> AI</w:t>
      </w:r>
      <w:proofErr w:type="gramStart"/>
      <w:r w:rsidRPr="00B27A29">
        <w:rPr>
          <w:rFonts w:eastAsiaTheme="minorEastAsia"/>
          <w:color w:val="000000" w:themeColor="text1"/>
          <w:szCs w:val="21"/>
        </w:rPr>
        <w:t>算力投资</w:t>
      </w:r>
      <w:proofErr w:type="gramEnd"/>
      <w:r w:rsidRPr="00B27A29">
        <w:rPr>
          <w:rFonts w:eastAsiaTheme="minorEastAsia"/>
          <w:color w:val="000000" w:themeColor="text1"/>
          <w:szCs w:val="21"/>
        </w:rPr>
        <w:t>持续加大，</w:t>
      </w:r>
      <w:r w:rsidRPr="00B27A29">
        <w:rPr>
          <w:rFonts w:eastAsiaTheme="minorEastAsia"/>
          <w:color w:val="000000" w:themeColor="text1"/>
          <w:szCs w:val="21"/>
        </w:rPr>
        <w:t>AI</w:t>
      </w:r>
      <w:r w:rsidRPr="00B27A29">
        <w:rPr>
          <w:rFonts w:eastAsiaTheme="minorEastAsia"/>
          <w:color w:val="000000" w:themeColor="text1"/>
          <w:szCs w:val="21"/>
        </w:rPr>
        <w:t>手机有望加快落地，</w:t>
      </w:r>
      <w:proofErr w:type="gramStart"/>
      <w:r w:rsidRPr="00B27A29">
        <w:rPr>
          <w:rFonts w:eastAsiaTheme="minorEastAsia"/>
          <w:color w:val="000000" w:themeColor="text1"/>
          <w:szCs w:val="21"/>
        </w:rPr>
        <w:t>看好算力投资</w:t>
      </w:r>
      <w:proofErr w:type="gramEnd"/>
      <w:r w:rsidRPr="00B27A29">
        <w:rPr>
          <w:rFonts w:eastAsiaTheme="minorEastAsia"/>
          <w:color w:val="000000" w:themeColor="text1"/>
          <w:szCs w:val="21"/>
        </w:rPr>
        <w:t>和手机供应链的机会。新能源：国内新能源车渗透率继续提升，全球储能增长迅速，其中电池环节竞争壁垒高，龙头公司盈利能力强，估值性价比高。出海制造业：家电、汽车、工程机械等行业中国企业竞争优势明显，出口增速快；同时国内以旧换新政策落地，国内需求回暖明显，出口和内需呈现共振。资源品：铜、煤炭等资源品供给缺乏弹性，如果经济企稳复苏，则价格有一定向上弹性。</w:t>
      </w:r>
    </w:p>
    <w:p w14:paraId="03DB47C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0E5D7723"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w:t>
      </w:r>
      <w:proofErr w:type="gramStart"/>
      <w:r>
        <w:rPr>
          <w:rFonts w:eastAsiaTheme="minorEastAsia"/>
          <w:color w:val="000000" w:themeColor="text1"/>
          <w:szCs w:val="21"/>
        </w:rPr>
        <w:t>慧享成长</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:6.99%</w:t>
      </w:r>
      <w:r>
        <w:rPr>
          <w:rFonts w:eastAsiaTheme="minorEastAsia"/>
          <w:color w:val="000000" w:themeColor="text1"/>
          <w:szCs w:val="21"/>
        </w:rPr>
        <w:t>，同期业绩比较基准收益率</w:t>
      </w:r>
      <w:r>
        <w:rPr>
          <w:rFonts w:eastAsiaTheme="minorEastAsia"/>
          <w:color w:val="000000" w:themeColor="text1"/>
          <w:szCs w:val="21"/>
        </w:rPr>
        <w:t>为</w:t>
      </w:r>
      <w:r>
        <w:rPr>
          <w:rFonts w:eastAsiaTheme="minorEastAsia"/>
          <w:color w:val="000000" w:themeColor="text1"/>
          <w:szCs w:val="21"/>
        </w:rPr>
        <w:t>:13.29%</w:t>
      </w:r>
    </w:p>
    <w:p w14:paraId="32B0250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慧享成长</w:t>
      </w:r>
      <w:proofErr w:type="gramEnd"/>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:6.83%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:13.29%</w:t>
      </w:r>
      <w:r w:rsidRPr="00B27A29">
        <w:rPr>
          <w:rFonts w:eastAsiaTheme="minorEastAsia"/>
          <w:color w:val="000000" w:themeColor="text1"/>
          <w:szCs w:val="21"/>
        </w:rPr>
        <w:t>。</w:t>
      </w:r>
    </w:p>
    <w:p w14:paraId="2A893092" w14:textId="77777777" w:rsidR="005E6DF3" w:rsidRPr="00B27A29" w:rsidRDefault="005E6DF3">
      <w:pPr>
        <w:spacing w:line="360" w:lineRule="auto"/>
        <w:ind w:firstLineChars="200" w:firstLine="420"/>
        <w:rPr>
          <w:rFonts w:eastAsiaTheme="minorEastAsia"/>
          <w:color w:val="000000" w:themeColor="text1"/>
          <w:szCs w:val="21"/>
        </w:rPr>
      </w:pPr>
    </w:p>
    <w:p w14:paraId="6C191F43"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AD13F75"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687C378E" w14:textId="77777777" w:rsidR="005E6DF3" w:rsidRPr="00B27A29" w:rsidRDefault="005E6DF3">
      <w:pPr>
        <w:spacing w:line="360" w:lineRule="auto"/>
        <w:ind w:firstLineChars="200" w:firstLine="420"/>
        <w:rPr>
          <w:rFonts w:eastAsiaTheme="minorEastAsia"/>
          <w:color w:val="000000" w:themeColor="text1"/>
          <w:szCs w:val="21"/>
        </w:rPr>
      </w:pPr>
    </w:p>
    <w:p w14:paraId="006C2A7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50A4DB1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0EDFAACD" w14:textId="77777777">
        <w:tc>
          <w:tcPr>
            <w:tcW w:w="720" w:type="dxa"/>
            <w:vAlign w:val="center"/>
          </w:tcPr>
          <w:p w14:paraId="5F75B10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4114931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D5C7CE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70307AB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71398ADE" w14:textId="77777777">
        <w:tc>
          <w:tcPr>
            <w:tcW w:w="720" w:type="dxa"/>
            <w:vAlign w:val="center"/>
          </w:tcPr>
          <w:p w14:paraId="35A82D8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14:paraId="0FE655B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2738C5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321,503,946.22</w:t>
            </w:r>
          </w:p>
        </w:tc>
        <w:tc>
          <w:tcPr>
            <w:tcW w:w="1843" w:type="dxa"/>
            <w:vAlign w:val="center"/>
          </w:tcPr>
          <w:p w14:paraId="75DB182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86.83</w:t>
            </w:r>
          </w:p>
        </w:tc>
      </w:tr>
      <w:tr w:rsidR="005E6DF3" w:rsidRPr="00B27A29" w14:paraId="79FC690B" w14:textId="77777777">
        <w:tc>
          <w:tcPr>
            <w:tcW w:w="720" w:type="dxa"/>
            <w:vAlign w:val="center"/>
          </w:tcPr>
          <w:p w14:paraId="4791619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F5A53F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37552B9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321,503,946.22</w:t>
            </w:r>
          </w:p>
        </w:tc>
        <w:tc>
          <w:tcPr>
            <w:tcW w:w="1843" w:type="dxa"/>
            <w:vAlign w:val="center"/>
          </w:tcPr>
          <w:p w14:paraId="5975098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86.83</w:t>
            </w:r>
          </w:p>
        </w:tc>
      </w:tr>
      <w:tr w:rsidR="005E6DF3" w:rsidRPr="00B27A29" w14:paraId="5B9C49D7" w14:textId="77777777">
        <w:tc>
          <w:tcPr>
            <w:tcW w:w="720" w:type="dxa"/>
            <w:vAlign w:val="center"/>
          </w:tcPr>
          <w:p w14:paraId="6356D0B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1492EBB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3693A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6FDA47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7FB56E" w14:textId="77777777">
        <w:tc>
          <w:tcPr>
            <w:tcW w:w="720" w:type="dxa"/>
            <w:vAlign w:val="center"/>
          </w:tcPr>
          <w:p w14:paraId="15C9B5A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64B1E8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3AE0520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AB8B1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57BAF5" w14:textId="77777777">
        <w:tc>
          <w:tcPr>
            <w:tcW w:w="720" w:type="dxa"/>
            <w:vAlign w:val="center"/>
          </w:tcPr>
          <w:p w14:paraId="005FFC9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D697568"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51CA07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E7F3D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FCE484" w14:textId="77777777">
        <w:tc>
          <w:tcPr>
            <w:tcW w:w="720" w:type="dxa"/>
          </w:tcPr>
          <w:p w14:paraId="7AABF86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32669358"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242F596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786AF3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098F62" w14:textId="77777777">
        <w:tc>
          <w:tcPr>
            <w:tcW w:w="720" w:type="dxa"/>
            <w:vAlign w:val="center"/>
          </w:tcPr>
          <w:p w14:paraId="44D7686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16CC359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332FDD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E5E0C4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8C67B3" w14:textId="77777777">
        <w:tc>
          <w:tcPr>
            <w:tcW w:w="720" w:type="dxa"/>
            <w:vAlign w:val="center"/>
          </w:tcPr>
          <w:p w14:paraId="4ECE4DA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B871D6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698092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48D73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ACC732" w14:textId="77777777">
        <w:tc>
          <w:tcPr>
            <w:tcW w:w="720" w:type="dxa"/>
            <w:vAlign w:val="center"/>
          </w:tcPr>
          <w:p w14:paraId="4273100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3399EE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6491C1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6BF3DA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62CE08" w14:textId="77777777">
        <w:tc>
          <w:tcPr>
            <w:tcW w:w="720" w:type="dxa"/>
            <w:vAlign w:val="center"/>
          </w:tcPr>
          <w:p w14:paraId="4C62A45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F47ECB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550B7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48,664,327.16</w:t>
            </w:r>
          </w:p>
        </w:tc>
        <w:tc>
          <w:tcPr>
            <w:tcW w:w="1843" w:type="dxa"/>
            <w:vAlign w:val="center"/>
          </w:tcPr>
          <w:p w14:paraId="04A3D65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13.14</w:t>
            </w:r>
          </w:p>
        </w:tc>
      </w:tr>
      <w:tr w:rsidR="005E6DF3" w:rsidRPr="00B27A29" w14:paraId="066784C0" w14:textId="77777777">
        <w:tc>
          <w:tcPr>
            <w:tcW w:w="720" w:type="dxa"/>
            <w:vAlign w:val="center"/>
          </w:tcPr>
          <w:p w14:paraId="1586B72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C2C965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58FDB7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102,148.31</w:t>
            </w:r>
          </w:p>
        </w:tc>
        <w:tc>
          <w:tcPr>
            <w:tcW w:w="1843" w:type="dxa"/>
            <w:vAlign w:val="center"/>
          </w:tcPr>
          <w:p w14:paraId="7AE38B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14:paraId="1EB50625" w14:textId="77777777">
        <w:tc>
          <w:tcPr>
            <w:tcW w:w="720" w:type="dxa"/>
            <w:vAlign w:val="center"/>
          </w:tcPr>
          <w:p w14:paraId="4C5C725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19A92F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720441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370,270,421.69</w:t>
            </w:r>
          </w:p>
        </w:tc>
        <w:tc>
          <w:tcPr>
            <w:tcW w:w="1843" w:type="dxa"/>
            <w:vAlign w:val="center"/>
          </w:tcPr>
          <w:p w14:paraId="2863FB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21B9715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w:t>
      </w:r>
      <w:proofErr w:type="gramStart"/>
      <w:r w:rsidRPr="00B27A29">
        <w:rPr>
          <w:rFonts w:eastAsiaTheme="minorEastAsia"/>
          <w:color w:val="000000" w:themeColor="text1"/>
          <w:szCs w:val="21"/>
        </w:rPr>
        <w:t>通交易</w:t>
      </w:r>
      <w:proofErr w:type="gramEnd"/>
      <w:r w:rsidRPr="00B27A29">
        <w:rPr>
          <w:rFonts w:eastAsiaTheme="minorEastAsia"/>
          <w:color w:val="000000" w:themeColor="text1"/>
          <w:szCs w:val="21"/>
        </w:rPr>
        <w:t>机制投资的港股公允价值为人民币</w:t>
      </w:r>
      <w:r w:rsidRPr="00B27A29">
        <w:rPr>
          <w:rFonts w:eastAsiaTheme="minorEastAsia"/>
          <w:color w:val="000000" w:themeColor="text1"/>
          <w:szCs w:val="21"/>
        </w:rPr>
        <w:t>25,380,118.0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6.87%</w:t>
      </w:r>
      <w:r w:rsidRPr="00B27A29">
        <w:rPr>
          <w:rFonts w:eastAsiaTheme="minorEastAsia"/>
          <w:color w:val="000000" w:themeColor="text1"/>
          <w:szCs w:val="21"/>
        </w:rPr>
        <w:t>。</w:t>
      </w:r>
    </w:p>
    <w:p w14:paraId="623DDD6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7A63F7EE"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3F2BCC59"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682B702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7A6A6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2450A9E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934E3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7C0D80E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4B59A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BB6E6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864BB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147D0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FF4FE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173EC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D0A49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484E6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21,536,498.00</w:t>
            </w:r>
          </w:p>
          <w:p w14:paraId="1AF50CA8"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F33B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5.83</w:t>
            </w:r>
          </w:p>
          <w:p w14:paraId="1F4B3A11" w14:textId="77777777" w:rsidR="005E6DF3" w:rsidRPr="00B27A29" w:rsidRDefault="005E6DF3">
            <w:pPr>
              <w:jc w:val="right"/>
              <w:rPr>
                <w:rFonts w:eastAsiaTheme="minorEastAsia"/>
                <w:color w:val="000000" w:themeColor="text1"/>
                <w:szCs w:val="21"/>
              </w:rPr>
            </w:pPr>
          </w:p>
        </w:tc>
      </w:tr>
      <w:tr w:rsidR="005E6DF3" w:rsidRPr="00B27A29" w14:paraId="16032DC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AA285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ED9708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BE173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227,059,332.52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8CCF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61.48</w:t>
            </w:r>
          </w:p>
        </w:tc>
      </w:tr>
      <w:tr w:rsidR="005E6DF3" w:rsidRPr="00B27A29" w14:paraId="51684E3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FF6E0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2BDFD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A3861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22,942,140.00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F1FC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6.21</w:t>
            </w:r>
          </w:p>
        </w:tc>
      </w:tr>
      <w:tr w:rsidR="005E6DF3" w:rsidRPr="00B27A29" w14:paraId="155CFB6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8C873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2B310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0704A54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4620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2B24F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24666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79065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F4DC5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B50F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6922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3662F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7E5C0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9DD71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5106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910F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541E7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22531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FDA5D3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37F3C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D496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09065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45E1B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4F22C8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6,666,368.70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A451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1.80</w:t>
            </w:r>
          </w:p>
        </w:tc>
      </w:tr>
      <w:tr w:rsidR="005E6DF3" w:rsidRPr="00B27A29" w14:paraId="0D1065B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A2107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5DCD5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1E9B59F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17,188,451.00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D7778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4.65</w:t>
            </w:r>
          </w:p>
        </w:tc>
      </w:tr>
      <w:tr w:rsidR="005E6DF3" w:rsidRPr="00B27A29" w14:paraId="125A269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1B96E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7982F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A3515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75701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93EBD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87D2B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AB781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2BF5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6BCC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CE4D1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CC233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6F31E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FDAEE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06D2B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FF59D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70FF7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055F5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27175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731,038.00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B67D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14:paraId="091F73F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2675B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7E6A1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B987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8A06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08A27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B0779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E9944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3DEB5F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AC88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B422C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4EB84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015DD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77971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04DD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9BEAD5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A7A4E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6E25F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51B3F5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ECC7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E1B5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0D696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90889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07D558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9F0D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3F81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F9569C"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7C73D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C75D34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296,123,828.22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373D8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80.18</w:t>
            </w:r>
          </w:p>
        </w:tc>
      </w:tr>
    </w:tbl>
    <w:p w14:paraId="605B3DEB"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224E1E16" w14:textId="77777777">
        <w:trPr>
          <w:jc w:val="center"/>
        </w:trPr>
        <w:tc>
          <w:tcPr>
            <w:tcW w:w="2397" w:type="dxa"/>
            <w:vAlign w:val="center"/>
          </w:tcPr>
          <w:p w14:paraId="276345D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267A873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45A33C5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302686" w14:paraId="678850EA" w14:textId="77777777">
        <w:trPr>
          <w:jc w:val="center"/>
        </w:trPr>
        <w:tc>
          <w:tcPr>
            <w:tcW w:w="2397" w:type="dxa"/>
            <w:vAlign w:val="center"/>
          </w:tcPr>
          <w:p w14:paraId="29E4F4FB" w14:textId="77777777" w:rsidR="00302686" w:rsidRDefault="0045259D">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4F97037F" w14:textId="77777777" w:rsidR="00302686" w:rsidRDefault="0045259D">
            <w:pPr>
              <w:jc w:val="center"/>
            </w:pPr>
            <w:r>
              <w:rPr>
                <w:rFonts w:eastAsiaTheme="minorEastAsia"/>
                <w:color w:val="000000" w:themeColor="text1"/>
                <w:szCs w:val="21"/>
              </w:rPr>
              <w:t>-</w:t>
            </w:r>
          </w:p>
        </w:tc>
        <w:tc>
          <w:tcPr>
            <w:tcW w:w="3118" w:type="dxa"/>
            <w:vAlign w:val="center"/>
          </w:tcPr>
          <w:p w14:paraId="6F6DEF75" w14:textId="77777777" w:rsidR="00302686" w:rsidRDefault="0045259D">
            <w:pPr>
              <w:jc w:val="center"/>
            </w:pPr>
            <w:r>
              <w:rPr>
                <w:rFonts w:eastAsiaTheme="minorEastAsia"/>
                <w:color w:val="000000" w:themeColor="text1"/>
                <w:szCs w:val="21"/>
              </w:rPr>
              <w:t>-</w:t>
            </w:r>
          </w:p>
        </w:tc>
      </w:tr>
      <w:tr w:rsidR="00302686" w14:paraId="1585EB47" w14:textId="77777777">
        <w:trPr>
          <w:jc w:val="center"/>
        </w:trPr>
        <w:tc>
          <w:tcPr>
            <w:tcW w:w="2397" w:type="dxa"/>
            <w:vAlign w:val="center"/>
          </w:tcPr>
          <w:p w14:paraId="7395131F" w14:textId="77777777" w:rsidR="00302686" w:rsidRDefault="0045259D">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390B7E9A" w14:textId="77777777" w:rsidR="00302686" w:rsidRDefault="0045259D">
            <w:pPr>
              <w:jc w:val="center"/>
            </w:pPr>
            <w:r>
              <w:rPr>
                <w:rFonts w:eastAsiaTheme="minorEastAsia"/>
                <w:color w:val="000000" w:themeColor="text1"/>
                <w:szCs w:val="21"/>
              </w:rPr>
              <w:t>-</w:t>
            </w:r>
          </w:p>
        </w:tc>
        <w:tc>
          <w:tcPr>
            <w:tcW w:w="3118" w:type="dxa"/>
            <w:vAlign w:val="center"/>
          </w:tcPr>
          <w:p w14:paraId="0904BAFB" w14:textId="77777777" w:rsidR="00302686" w:rsidRDefault="0045259D">
            <w:pPr>
              <w:jc w:val="center"/>
            </w:pPr>
            <w:r>
              <w:rPr>
                <w:rFonts w:eastAsiaTheme="minorEastAsia"/>
                <w:color w:val="000000" w:themeColor="text1"/>
                <w:szCs w:val="21"/>
              </w:rPr>
              <w:t>-</w:t>
            </w:r>
          </w:p>
        </w:tc>
      </w:tr>
      <w:tr w:rsidR="00302686" w14:paraId="0CB5191C" w14:textId="77777777">
        <w:trPr>
          <w:jc w:val="center"/>
        </w:trPr>
        <w:tc>
          <w:tcPr>
            <w:tcW w:w="2397" w:type="dxa"/>
            <w:vAlign w:val="center"/>
          </w:tcPr>
          <w:p w14:paraId="4D9FD032" w14:textId="77777777" w:rsidR="00302686" w:rsidRDefault="0045259D">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0702D9FF" w14:textId="77777777" w:rsidR="00302686" w:rsidRDefault="0045259D">
            <w:pPr>
              <w:jc w:val="center"/>
            </w:pPr>
            <w:r>
              <w:rPr>
                <w:rFonts w:eastAsiaTheme="minorEastAsia"/>
                <w:color w:val="000000" w:themeColor="text1"/>
                <w:szCs w:val="21"/>
              </w:rPr>
              <w:t>-</w:t>
            </w:r>
          </w:p>
        </w:tc>
        <w:tc>
          <w:tcPr>
            <w:tcW w:w="3118" w:type="dxa"/>
            <w:vAlign w:val="center"/>
          </w:tcPr>
          <w:p w14:paraId="1371B839" w14:textId="77777777" w:rsidR="00302686" w:rsidRDefault="0045259D">
            <w:pPr>
              <w:jc w:val="center"/>
            </w:pPr>
            <w:r>
              <w:rPr>
                <w:rFonts w:eastAsiaTheme="minorEastAsia"/>
                <w:color w:val="000000" w:themeColor="text1"/>
                <w:szCs w:val="21"/>
              </w:rPr>
              <w:t>-</w:t>
            </w:r>
          </w:p>
        </w:tc>
      </w:tr>
      <w:tr w:rsidR="00302686" w14:paraId="23F92376" w14:textId="77777777">
        <w:trPr>
          <w:jc w:val="center"/>
        </w:trPr>
        <w:tc>
          <w:tcPr>
            <w:tcW w:w="2397" w:type="dxa"/>
            <w:vAlign w:val="center"/>
          </w:tcPr>
          <w:p w14:paraId="1A90F5B4" w14:textId="77777777" w:rsidR="00302686" w:rsidRDefault="0045259D">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462ECC83" w14:textId="77777777" w:rsidR="00302686" w:rsidRDefault="0045259D">
            <w:pPr>
              <w:jc w:val="center"/>
            </w:pPr>
            <w:r>
              <w:rPr>
                <w:rFonts w:eastAsiaTheme="minorEastAsia"/>
                <w:color w:val="000000" w:themeColor="text1"/>
                <w:szCs w:val="21"/>
              </w:rPr>
              <w:t>-</w:t>
            </w:r>
          </w:p>
        </w:tc>
        <w:tc>
          <w:tcPr>
            <w:tcW w:w="3118" w:type="dxa"/>
            <w:vAlign w:val="center"/>
          </w:tcPr>
          <w:p w14:paraId="0C689A6E" w14:textId="77777777" w:rsidR="00302686" w:rsidRDefault="0045259D">
            <w:pPr>
              <w:jc w:val="center"/>
            </w:pPr>
            <w:r>
              <w:rPr>
                <w:rFonts w:eastAsiaTheme="minorEastAsia"/>
                <w:color w:val="000000" w:themeColor="text1"/>
                <w:szCs w:val="21"/>
              </w:rPr>
              <w:t>-</w:t>
            </w:r>
          </w:p>
        </w:tc>
      </w:tr>
      <w:tr w:rsidR="00302686" w14:paraId="54236219" w14:textId="77777777">
        <w:trPr>
          <w:jc w:val="center"/>
        </w:trPr>
        <w:tc>
          <w:tcPr>
            <w:tcW w:w="2397" w:type="dxa"/>
            <w:vAlign w:val="center"/>
          </w:tcPr>
          <w:p w14:paraId="27D233DF" w14:textId="77777777" w:rsidR="00302686" w:rsidRDefault="0045259D">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461CA8DC" w14:textId="77777777" w:rsidR="00302686" w:rsidRDefault="0045259D">
            <w:pPr>
              <w:jc w:val="center"/>
            </w:pPr>
            <w:r>
              <w:rPr>
                <w:rFonts w:eastAsiaTheme="minorEastAsia"/>
                <w:color w:val="000000" w:themeColor="text1"/>
                <w:szCs w:val="21"/>
              </w:rPr>
              <w:t>-</w:t>
            </w:r>
          </w:p>
        </w:tc>
        <w:tc>
          <w:tcPr>
            <w:tcW w:w="3118" w:type="dxa"/>
            <w:vAlign w:val="center"/>
          </w:tcPr>
          <w:p w14:paraId="5486D843" w14:textId="77777777" w:rsidR="00302686" w:rsidRDefault="0045259D">
            <w:pPr>
              <w:jc w:val="center"/>
            </w:pPr>
            <w:r>
              <w:rPr>
                <w:rFonts w:eastAsiaTheme="minorEastAsia"/>
                <w:color w:val="000000" w:themeColor="text1"/>
                <w:szCs w:val="21"/>
              </w:rPr>
              <w:t>-</w:t>
            </w:r>
          </w:p>
        </w:tc>
      </w:tr>
      <w:tr w:rsidR="00302686" w14:paraId="03AB8868" w14:textId="77777777">
        <w:trPr>
          <w:jc w:val="center"/>
        </w:trPr>
        <w:tc>
          <w:tcPr>
            <w:tcW w:w="2397" w:type="dxa"/>
            <w:vAlign w:val="center"/>
          </w:tcPr>
          <w:p w14:paraId="6C77382A" w14:textId="77777777" w:rsidR="00302686" w:rsidRDefault="0045259D">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34B2905B" w14:textId="77777777" w:rsidR="00302686" w:rsidRDefault="0045259D">
            <w:pPr>
              <w:jc w:val="center"/>
            </w:pPr>
            <w:r>
              <w:rPr>
                <w:rFonts w:eastAsiaTheme="minorEastAsia"/>
                <w:color w:val="000000" w:themeColor="text1"/>
                <w:szCs w:val="21"/>
              </w:rPr>
              <w:t>-</w:t>
            </w:r>
          </w:p>
        </w:tc>
        <w:tc>
          <w:tcPr>
            <w:tcW w:w="3118" w:type="dxa"/>
            <w:vAlign w:val="center"/>
          </w:tcPr>
          <w:p w14:paraId="4158B884" w14:textId="77777777" w:rsidR="00302686" w:rsidRDefault="0045259D">
            <w:pPr>
              <w:jc w:val="center"/>
            </w:pPr>
            <w:r>
              <w:rPr>
                <w:rFonts w:eastAsiaTheme="minorEastAsia"/>
                <w:color w:val="000000" w:themeColor="text1"/>
                <w:szCs w:val="21"/>
              </w:rPr>
              <w:t>-</w:t>
            </w:r>
          </w:p>
        </w:tc>
      </w:tr>
      <w:tr w:rsidR="00302686" w14:paraId="50B77762" w14:textId="77777777">
        <w:trPr>
          <w:jc w:val="center"/>
        </w:trPr>
        <w:tc>
          <w:tcPr>
            <w:tcW w:w="2397" w:type="dxa"/>
            <w:vAlign w:val="center"/>
          </w:tcPr>
          <w:p w14:paraId="669CB933" w14:textId="77777777" w:rsidR="00302686" w:rsidRDefault="0045259D">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2579B4F1" w14:textId="77777777" w:rsidR="00302686" w:rsidRDefault="0045259D">
            <w:pPr>
              <w:jc w:val="center"/>
            </w:pPr>
            <w:r>
              <w:rPr>
                <w:rFonts w:eastAsiaTheme="minorEastAsia"/>
                <w:color w:val="000000" w:themeColor="text1"/>
                <w:szCs w:val="21"/>
              </w:rPr>
              <w:t>115,830.00</w:t>
            </w:r>
          </w:p>
        </w:tc>
        <w:tc>
          <w:tcPr>
            <w:tcW w:w="3118" w:type="dxa"/>
            <w:vAlign w:val="center"/>
          </w:tcPr>
          <w:p w14:paraId="491F4C1B" w14:textId="77777777" w:rsidR="00302686" w:rsidRDefault="0045259D">
            <w:pPr>
              <w:jc w:val="center"/>
            </w:pPr>
            <w:r>
              <w:rPr>
                <w:rFonts w:eastAsiaTheme="minorEastAsia"/>
                <w:color w:val="000000" w:themeColor="text1"/>
                <w:szCs w:val="21"/>
              </w:rPr>
              <w:t>0.03</w:t>
            </w:r>
          </w:p>
        </w:tc>
      </w:tr>
      <w:tr w:rsidR="00302686" w14:paraId="66FBAFAB" w14:textId="77777777">
        <w:trPr>
          <w:jc w:val="center"/>
        </w:trPr>
        <w:tc>
          <w:tcPr>
            <w:tcW w:w="2397" w:type="dxa"/>
            <w:vAlign w:val="center"/>
          </w:tcPr>
          <w:p w14:paraId="296BC0B2" w14:textId="77777777" w:rsidR="00302686" w:rsidRDefault="0045259D">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25CC3B31" w14:textId="77777777" w:rsidR="00302686" w:rsidRDefault="0045259D">
            <w:pPr>
              <w:jc w:val="center"/>
            </w:pPr>
            <w:r>
              <w:rPr>
                <w:rFonts w:eastAsiaTheme="minorEastAsia"/>
                <w:color w:val="000000" w:themeColor="text1"/>
                <w:szCs w:val="21"/>
              </w:rPr>
              <w:t>-</w:t>
            </w:r>
          </w:p>
        </w:tc>
        <w:tc>
          <w:tcPr>
            <w:tcW w:w="3118" w:type="dxa"/>
            <w:vAlign w:val="center"/>
          </w:tcPr>
          <w:p w14:paraId="27078811" w14:textId="77777777" w:rsidR="00302686" w:rsidRDefault="0045259D">
            <w:pPr>
              <w:jc w:val="center"/>
            </w:pPr>
            <w:r>
              <w:rPr>
                <w:rFonts w:eastAsiaTheme="minorEastAsia"/>
                <w:color w:val="000000" w:themeColor="text1"/>
                <w:szCs w:val="21"/>
              </w:rPr>
              <w:t>-</w:t>
            </w:r>
          </w:p>
        </w:tc>
      </w:tr>
      <w:tr w:rsidR="00302686" w14:paraId="29D66399" w14:textId="77777777">
        <w:trPr>
          <w:jc w:val="center"/>
        </w:trPr>
        <w:tc>
          <w:tcPr>
            <w:tcW w:w="2397" w:type="dxa"/>
            <w:vAlign w:val="center"/>
          </w:tcPr>
          <w:p w14:paraId="608F1580" w14:textId="77777777" w:rsidR="00302686" w:rsidRDefault="0045259D">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6C38BC4B" w14:textId="77777777" w:rsidR="00302686" w:rsidRDefault="0045259D">
            <w:pPr>
              <w:jc w:val="center"/>
            </w:pPr>
            <w:r>
              <w:rPr>
                <w:rFonts w:eastAsiaTheme="minorEastAsia"/>
                <w:color w:val="000000" w:themeColor="text1"/>
                <w:szCs w:val="21"/>
              </w:rPr>
              <w:t>25,264,288.00</w:t>
            </w:r>
          </w:p>
        </w:tc>
        <w:tc>
          <w:tcPr>
            <w:tcW w:w="3118" w:type="dxa"/>
            <w:vAlign w:val="center"/>
          </w:tcPr>
          <w:p w14:paraId="579C7F8F" w14:textId="77777777" w:rsidR="00302686" w:rsidRDefault="0045259D">
            <w:pPr>
              <w:jc w:val="center"/>
            </w:pPr>
            <w:r>
              <w:rPr>
                <w:rFonts w:eastAsiaTheme="minorEastAsia"/>
                <w:color w:val="000000" w:themeColor="text1"/>
                <w:szCs w:val="21"/>
              </w:rPr>
              <w:t>6.84</w:t>
            </w:r>
          </w:p>
        </w:tc>
      </w:tr>
      <w:tr w:rsidR="00302686" w14:paraId="3F480030" w14:textId="77777777">
        <w:trPr>
          <w:jc w:val="center"/>
        </w:trPr>
        <w:tc>
          <w:tcPr>
            <w:tcW w:w="2397" w:type="dxa"/>
            <w:vAlign w:val="center"/>
          </w:tcPr>
          <w:p w14:paraId="20B7A579" w14:textId="77777777" w:rsidR="00302686" w:rsidRDefault="0045259D">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4053D1F9" w14:textId="77777777" w:rsidR="00302686" w:rsidRDefault="0045259D">
            <w:pPr>
              <w:jc w:val="center"/>
            </w:pPr>
            <w:r>
              <w:rPr>
                <w:rFonts w:eastAsiaTheme="minorEastAsia"/>
                <w:color w:val="000000" w:themeColor="text1"/>
                <w:szCs w:val="21"/>
              </w:rPr>
              <w:t>-</w:t>
            </w:r>
          </w:p>
        </w:tc>
        <w:tc>
          <w:tcPr>
            <w:tcW w:w="3118" w:type="dxa"/>
            <w:vAlign w:val="center"/>
          </w:tcPr>
          <w:p w14:paraId="6AAB0E14" w14:textId="77777777" w:rsidR="00302686" w:rsidRDefault="0045259D">
            <w:pPr>
              <w:jc w:val="center"/>
            </w:pPr>
            <w:r>
              <w:rPr>
                <w:rFonts w:eastAsiaTheme="minorEastAsia"/>
                <w:color w:val="000000" w:themeColor="text1"/>
                <w:szCs w:val="21"/>
              </w:rPr>
              <w:t>-</w:t>
            </w:r>
          </w:p>
        </w:tc>
      </w:tr>
      <w:tr w:rsidR="00302686" w14:paraId="1B6230E0" w14:textId="77777777">
        <w:trPr>
          <w:jc w:val="center"/>
        </w:trPr>
        <w:tc>
          <w:tcPr>
            <w:tcW w:w="2397" w:type="dxa"/>
            <w:vAlign w:val="center"/>
          </w:tcPr>
          <w:p w14:paraId="483C12FE" w14:textId="77777777" w:rsidR="00302686" w:rsidRDefault="0045259D">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43B18725" w14:textId="77777777" w:rsidR="00302686" w:rsidRDefault="0045259D">
            <w:pPr>
              <w:jc w:val="center"/>
            </w:pPr>
            <w:r>
              <w:rPr>
                <w:rFonts w:eastAsiaTheme="minorEastAsia"/>
                <w:color w:val="000000" w:themeColor="text1"/>
                <w:szCs w:val="21"/>
              </w:rPr>
              <w:t>-</w:t>
            </w:r>
          </w:p>
        </w:tc>
        <w:tc>
          <w:tcPr>
            <w:tcW w:w="3118" w:type="dxa"/>
            <w:vAlign w:val="center"/>
          </w:tcPr>
          <w:p w14:paraId="0C9A6D5D" w14:textId="77777777" w:rsidR="00302686" w:rsidRDefault="0045259D">
            <w:pPr>
              <w:jc w:val="center"/>
            </w:pPr>
            <w:r>
              <w:rPr>
                <w:rFonts w:eastAsiaTheme="minorEastAsia"/>
                <w:color w:val="000000" w:themeColor="text1"/>
                <w:szCs w:val="21"/>
              </w:rPr>
              <w:t>-</w:t>
            </w:r>
          </w:p>
        </w:tc>
      </w:tr>
      <w:tr w:rsidR="005E6DF3" w:rsidRPr="00B27A29" w14:paraId="04269650" w14:textId="77777777">
        <w:trPr>
          <w:jc w:val="center"/>
        </w:trPr>
        <w:tc>
          <w:tcPr>
            <w:tcW w:w="2397" w:type="dxa"/>
            <w:vAlign w:val="center"/>
          </w:tcPr>
          <w:p w14:paraId="20F9BBA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27A1751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25,380,118.00</w:t>
            </w:r>
          </w:p>
        </w:tc>
        <w:tc>
          <w:tcPr>
            <w:tcW w:w="3118" w:type="dxa"/>
            <w:vAlign w:val="center"/>
          </w:tcPr>
          <w:p w14:paraId="7816221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6.87</w:t>
            </w:r>
          </w:p>
        </w:tc>
      </w:tr>
    </w:tbl>
    <w:p w14:paraId="57613954"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1A16D9A8" w14:textId="77777777" w:rsidTr="00D913A1">
        <w:tc>
          <w:tcPr>
            <w:tcW w:w="817" w:type="dxa"/>
            <w:vAlign w:val="center"/>
          </w:tcPr>
          <w:p w14:paraId="47E1232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230F897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261A117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511DF87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05D3054B"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0B7EC9F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02686" w14:paraId="61B41E45" w14:textId="77777777">
        <w:tc>
          <w:tcPr>
            <w:tcW w:w="817" w:type="dxa"/>
            <w:vAlign w:val="center"/>
          </w:tcPr>
          <w:p w14:paraId="79A8BC19" w14:textId="77777777" w:rsidR="00302686" w:rsidRDefault="0045259D">
            <w:pPr>
              <w:jc w:val="center"/>
            </w:pPr>
            <w:r>
              <w:rPr>
                <w:rFonts w:eastAsiaTheme="minorEastAsia"/>
                <w:kern w:val="0"/>
                <w:szCs w:val="21"/>
              </w:rPr>
              <w:t>1</w:t>
            </w:r>
          </w:p>
        </w:tc>
        <w:tc>
          <w:tcPr>
            <w:tcW w:w="1276" w:type="dxa"/>
            <w:vAlign w:val="center"/>
          </w:tcPr>
          <w:p w14:paraId="59450284" w14:textId="77777777" w:rsidR="00302686" w:rsidRDefault="0045259D">
            <w:pPr>
              <w:jc w:val="center"/>
            </w:pPr>
            <w:r>
              <w:rPr>
                <w:rFonts w:eastAsiaTheme="minorEastAsia"/>
                <w:kern w:val="0"/>
                <w:szCs w:val="21"/>
              </w:rPr>
              <w:t>300750</w:t>
            </w:r>
          </w:p>
        </w:tc>
        <w:tc>
          <w:tcPr>
            <w:tcW w:w="1701" w:type="dxa"/>
            <w:vAlign w:val="center"/>
          </w:tcPr>
          <w:p w14:paraId="477E7079" w14:textId="77777777" w:rsidR="00302686" w:rsidRDefault="0045259D">
            <w:pPr>
              <w:jc w:val="center"/>
            </w:pPr>
            <w:r>
              <w:rPr>
                <w:rFonts w:eastAsiaTheme="minorEastAsia"/>
                <w:kern w:val="0"/>
                <w:szCs w:val="21"/>
              </w:rPr>
              <w:t>宁德时代</w:t>
            </w:r>
          </w:p>
        </w:tc>
        <w:tc>
          <w:tcPr>
            <w:tcW w:w="1276" w:type="dxa"/>
            <w:vAlign w:val="center"/>
          </w:tcPr>
          <w:p w14:paraId="58ADA8B9" w14:textId="77777777" w:rsidR="00302686" w:rsidRDefault="0045259D">
            <w:pPr>
              <w:jc w:val="right"/>
            </w:pPr>
            <w:r>
              <w:rPr>
                <w:rFonts w:eastAsiaTheme="minorEastAsia"/>
                <w:kern w:val="0"/>
                <w:szCs w:val="21"/>
              </w:rPr>
              <w:t>143,100.00</w:t>
            </w:r>
          </w:p>
        </w:tc>
        <w:tc>
          <w:tcPr>
            <w:tcW w:w="1842" w:type="dxa"/>
            <w:vAlign w:val="center"/>
          </w:tcPr>
          <w:p w14:paraId="192EA816" w14:textId="77777777" w:rsidR="00302686" w:rsidRDefault="0045259D">
            <w:pPr>
              <w:jc w:val="right"/>
            </w:pPr>
            <w:r>
              <w:rPr>
                <w:rFonts w:eastAsiaTheme="minorEastAsia"/>
                <w:kern w:val="0"/>
                <w:szCs w:val="21"/>
              </w:rPr>
              <w:t>36,045,459.00</w:t>
            </w:r>
          </w:p>
        </w:tc>
        <w:tc>
          <w:tcPr>
            <w:tcW w:w="1616" w:type="dxa"/>
            <w:vAlign w:val="center"/>
          </w:tcPr>
          <w:p w14:paraId="2DF31688" w14:textId="77777777" w:rsidR="00302686" w:rsidRDefault="0045259D">
            <w:pPr>
              <w:jc w:val="right"/>
            </w:pPr>
            <w:r>
              <w:rPr>
                <w:rFonts w:eastAsiaTheme="minorEastAsia"/>
                <w:kern w:val="0"/>
                <w:szCs w:val="21"/>
              </w:rPr>
              <w:t>9.76</w:t>
            </w:r>
          </w:p>
        </w:tc>
      </w:tr>
      <w:tr w:rsidR="00302686" w14:paraId="23D82442" w14:textId="77777777">
        <w:tc>
          <w:tcPr>
            <w:tcW w:w="817" w:type="dxa"/>
            <w:vAlign w:val="center"/>
          </w:tcPr>
          <w:p w14:paraId="55FA261D" w14:textId="77777777" w:rsidR="00302686" w:rsidRDefault="0045259D">
            <w:pPr>
              <w:jc w:val="center"/>
            </w:pPr>
            <w:r>
              <w:rPr>
                <w:rFonts w:eastAsiaTheme="minorEastAsia"/>
                <w:kern w:val="0"/>
                <w:szCs w:val="21"/>
              </w:rPr>
              <w:t>2</w:t>
            </w:r>
          </w:p>
        </w:tc>
        <w:tc>
          <w:tcPr>
            <w:tcW w:w="1276" w:type="dxa"/>
            <w:vAlign w:val="center"/>
          </w:tcPr>
          <w:p w14:paraId="789519B2" w14:textId="77777777" w:rsidR="00302686" w:rsidRDefault="0045259D">
            <w:pPr>
              <w:jc w:val="center"/>
            </w:pPr>
            <w:r>
              <w:rPr>
                <w:rFonts w:eastAsiaTheme="minorEastAsia"/>
                <w:kern w:val="0"/>
                <w:szCs w:val="21"/>
              </w:rPr>
              <w:t>300308</w:t>
            </w:r>
          </w:p>
        </w:tc>
        <w:tc>
          <w:tcPr>
            <w:tcW w:w="1701" w:type="dxa"/>
            <w:vAlign w:val="center"/>
          </w:tcPr>
          <w:p w14:paraId="0B07C8D7" w14:textId="77777777" w:rsidR="00302686" w:rsidRDefault="0045259D">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44B0874B" w14:textId="77777777" w:rsidR="00302686" w:rsidRDefault="0045259D">
            <w:pPr>
              <w:jc w:val="right"/>
            </w:pPr>
            <w:r>
              <w:rPr>
                <w:rFonts w:eastAsiaTheme="minorEastAsia"/>
                <w:kern w:val="0"/>
                <w:szCs w:val="21"/>
              </w:rPr>
              <w:t>156,640.00</w:t>
            </w:r>
          </w:p>
        </w:tc>
        <w:tc>
          <w:tcPr>
            <w:tcW w:w="1842" w:type="dxa"/>
            <w:vAlign w:val="center"/>
          </w:tcPr>
          <w:p w14:paraId="43432203" w14:textId="77777777" w:rsidR="00302686" w:rsidRDefault="0045259D">
            <w:pPr>
              <w:jc w:val="right"/>
            </w:pPr>
            <w:r>
              <w:rPr>
                <w:rFonts w:eastAsiaTheme="minorEastAsia"/>
                <w:kern w:val="0"/>
                <w:szCs w:val="21"/>
              </w:rPr>
              <w:t>24,257,270.40</w:t>
            </w:r>
          </w:p>
        </w:tc>
        <w:tc>
          <w:tcPr>
            <w:tcW w:w="1616" w:type="dxa"/>
            <w:vAlign w:val="center"/>
          </w:tcPr>
          <w:p w14:paraId="017C97CC" w14:textId="77777777" w:rsidR="00302686" w:rsidRDefault="0045259D">
            <w:pPr>
              <w:jc w:val="right"/>
            </w:pPr>
            <w:r>
              <w:rPr>
                <w:rFonts w:eastAsiaTheme="minorEastAsia"/>
                <w:kern w:val="0"/>
                <w:szCs w:val="21"/>
              </w:rPr>
              <w:t>6.57</w:t>
            </w:r>
          </w:p>
        </w:tc>
      </w:tr>
      <w:tr w:rsidR="00302686" w14:paraId="11B9EF66" w14:textId="77777777">
        <w:tc>
          <w:tcPr>
            <w:tcW w:w="817" w:type="dxa"/>
            <w:vAlign w:val="center"/>
          </w:tcPr>
          <w:p w14:paraId="35F3C5D4" w14:textId="77777777" w:rsidR="00302686" w:rsidRDefault="0045259D">
            <w:pPr>
              <w:jc w:val="center"/>
            </w:pPr>
            <w:r>
              <w:rPr>
                <w:rFonts w:eastAsiaTheme="minorEastAsia"/>
                <w:kern w:val="0"/>
                <w:szCs w:val="21"/>
              </w:rPr>
              <w:t>3</w:t>
            </w:r>
          </w:p>
        </w:tc>
        <w:tc>
          <w:tcPr>
            <w:tcW w:w="1276" w:type="dxa"/>
            <w:vAlign w:val="center"/>
          </w:tcPr>
          <w:p w14:paraId="63F930CA" w14:textId="77777777" w:rsidR="00302686" w:rsidRDefault="0045259D">
            <w:pPr>
              <w:jc w:val="center"/>
            </w:pPr>
            <w:r>
              <w:rPr>
                <w:rFonts w:eastAsiaTheme="minorEastAsia"/>
                <w:kern w:val="0"/>
                <w:szCs w:val="21"/>
              </w:rPr>
              <w:t>002475</w:t>
            </w:r>
          </w:p>
        </w:tc>
        <w:tc>
          <w:tcPr>
            <w:tcW w:w="1701" w:type="dxa"/>
            <w:vAlign w:val="center"/>
          </w:tcPr>
          <w:p w14:paraId="69D1A493" w14:textId="77777777" w:rsidR="00302686" w:rsidRDefault="0045259D">
            <w:pPr>
              <w:jc w:val="center"/>
            </w:pPr>
            <w:r>
              <w:rPr>
                <w:rFonts w:eastAsiaTheme="minorEastAsia"/>
                <w:kern w:val="0"/>
                <w:szCs w:val="21"/>
              </w:rPr>
              <w:t>立讯精密</w:t>
            </w:r>
          </w:p>
        </w:tc>
        <w:tc>
          <w:tcPr>
            <w:tcW w:w="1276" w:type="dxa"/>
            <w:vAlign w:val="center"/>
          </w:tcPr>
          <w:p w14:paraId="2AA38A86" w14:textId="77777777" w:rsidR="00302686" w:rsidRDefault="0045259D">
            <w:pPr>
              <w:jc w:val="right"/>
            </w:pPr>
            <w:r>
              <w:rPr>
                <w:rFonts w:eastAsiaTheme="minorEastAsia"/>
                <w:kern w:val="0"/>
                <w:szCs w:val="21"/>
              </w:rPr>
              <w:t>536,000.00</w:t>
            </w:r>
          </w:p>
        </w:tc>
        <w:tc>
          <w:tcPr>
            <w:tcW w:w="1842" w:type="dxa"/>
            <w:vAlign w:val="center"/>
          </w:tcPr>
          <w:p w14:paraId="5F05F877" w14:textId="77777777" w:rsidR="00302686" w:rsidRDefault="0045259D">
            <w:pPr>
              <w:jc w:val="right"/>
            </w:pPr>
            <w:r>
              <w:rPr>
                <w:rFonts w:eastAsiaTheme="minorEastAsia"/>
                <w:kern w:val="0"/>
                <w:szCs w:val="21"/>
              </w:rPr>
              <w:t>23,294,560.00</w:t>
            </w:r>
          </w:p>
        </w:tc>
        <w:tc>
          <w:tcPr>
            <w:tcW w:w="1616" w:type="dxa"/>
            <w:vAlign w:val="center"/>
          </w:tcPr>
          <w:p w14:paraId="0319D982" w14:textId="77777777" w:rsidR="00302686" w:rsidRDefault="0045259D">
            <w:pPr>
              <w:jc w:val="right"/>
            </w:pPr>
            <w:r>
              <w:rPr>
                <w:rFonts w:eastAsiaTheme="minorEastAsia"/>
                <w:kern w:val="0"/>
                <w:szCs w:val="21"/>
              </w:rPr>
              <w:t>6.31</w:t>
            </w:r>
          </w:p>
        </w:tc>
      </w:tr>
      <w:tr w:rsidR="00302686" w14:paraId="4061354A" w14:textId="77777777">
        <w:tc>
          <w:tcPr>
            <w:tcW w:w="817" w:type="dxa"/>
            <w:vAlign w:val="center"/>
          </w:tcPr>
          <w:p w14:paraId="2521E51D" w14:textId="77777777" w:rsidR="00302686" w:rsidRDefault="0045259D">
            <w:pPr>
              <w:jc w:val="center"/>
            </w:pPr>
            <w:r>
              <w:rPr>
                <w:rFonts w:eastAsiaTheme="minorEastAsia"/>
                <w:kern w:val="0"/>
                <w:szCs w:val="21"/>
              </w:rPr>
              <w:t>4</w:t>
            </w:r>
          </w:p>
        </w:tc>
        <w:tc>
          <w:tcPr>
            <w:tcW w:w="1276" w:type="dxa"/>
            <w:vAlign w:val="center"/>
          </w:tcPr>
          <w:p w14:paraId="205F57D6" w14:textId="77777777" w:rsidR="00302686" w:rsidRDefault="0045259D">
            <w:pPr>
              <w:jc w:val="center"/>
            </w:pPr>
            <w:r>
              <w:rPr>
                <w:rFonts w:eastAsiaTheme="minorEastAsia"/>
                <w:kern w:val="0"/>
                <w:szCs w:val="21"/>
              </w:rPr>
              <w:t>00700</w:t>
            </w:r>
          </w:p>
        </w:tc>
        <w:tc>
          <w:tcPr>
            <w:tcW w:w="1701" w:type="dxa"/>
            <w:vAlign w:val="center"/>
          </w:tcPr>
          <w:p w14:paraId="04B97F78" w14:textId="77777777" w:rsidR="00302686" w:rsidRDefault="0045259D">
            <w:pPr>
              <w:jc w:val="center"/>
            </w:pPr>
            <w:proofErr w:type="gramStart"/>
            <w:r>
              <w:rPr>
                <w:rFonts w:eastAsiaTheme="minorEastAsia"/>
                <w:kern w:val="0"/>
                <w:szCs w:val="21"/>
              </w:rPr>
              <w:t>腾讯控股</w:t>
            </w:r>
            <w:proofErr w:type="gramEnd"/>
          </w:p>
        </w:tc>
        <w:tc>
          <w:tcPr>
            <w:tcW w:w="1276" w:type="dxa"/>
            <w:vAlign w:val="center"/>
          </w:tcPr>
          <w:p w14:paraId="5B5BC016" w14:textId="77777777" w:rsidR="00302686" w:rsidRDefault="0045259D">
            <w:pPr>
              <w:jc w:val="right"/>
            </w:pPr>
            <w:r>
              <w:rPr>
                <w:rFonts w:eastAsiaTheme="minorEastAsia"/>
                <w:kern w:val="0"/>
                <w:szCs w:val="21"/>
              </w:rPr>
              <w:t>51,200.00</w:t>
            </w:r>
          </w:p>
        </w:tc>
        <w:tc>
          <w:tcPr>
            <w:tcW w:w="1842" w:type="dxa"/>
            <w:vAlign w:val="center"/>
          </w:tcPr>
          <w:p w14:paraId="69E4ED3F" w14:textId="77777777" w:rsidR="00302686" w:rsidRDefault="0045259D">
            <w:pPr>
              <w:jc w:val="right"/>
            </w:pPr>
            <w:r>
              <w:rPr>
                <w:rFonts w:eastAsiaTheme="minorEastAsia"/>
                <w:kern w:val="0"/>
                <w:szCs w:val="21"/>
              </w:rPr>
              <w:t>20,528,128.00</w:t>
            </w:r>
          </w:p>
        </w:tc>
        <w:tc>
          <w:tcPr>
            <w:tcW w:w="1616" w:type="dxa"/>
            <w:vAlign w:val="center"/>
          </w:tcPr>
          <w:p w14:paraId="0E6E8140" w14:textId="77777777" w:rsidR="00302686" w:rsidRDefault="0045259D">
            <w:pPr>
              <w:jc w:val="right"/>
            </w:pPr>
            <w:r>
              <w:rPr>
                <w:rFonts w:eastAsiaTheme="minorEastAsia"/>
                <w:kern w:val="0"/>
                <w:szCs w:val="21"/>
              </w:rPr>
              <w:t>5.56</w:t>
            </w:r>
          </w:p>
        </w:tc>
      </w:tr>
      <w:tr w:rsidR="00302686" w14:paraId="6381C77B" w14:textId="77777777">
        <w:tc>
          <w:tcPr>
            <w:tcW w:w="817" w:type="dxa"/>
            <w:vAlign w:val="center"/>
          </w:tcPr>
          <w:p w14:paraId="6C4624D5" w14:textId="77777777" w:rsidR="00302686" w:rsidRDefault="0045259D">
            <w:pPr>
              <w:jc w:val="center"/>
            </w:pPr>
            <w:r>
              <w:rPr>
                <w:rFonts w:eastAsiaTheme="minorEastAsia"/>
                <w:kern w:val="0"/>
                <w:szCs w:val="21"/>
              </w:rPr>
              <w:t>5</w:t>
            </w:r>
          </w:p>
        </w:tc>
        <w:tc>
          <w:tcPr>
            <w:tcW w:w="1276" w:type="dxa"/>
            <w:vAlign w:val="center"/>
          </w:tcPr>
          <w:p w14:paraId="59FFEE1F" w14:textId="77777777" w:rsidR="00302686" w:rsidRDefault="0045259D">
            <w:pPr>
              <w:jc w:val="center"/>
            </w:pPr>
            <w:r>
              <w:rPr>
                <w:rFonts w:eastAsiaTheme="minorEastAsia"/>
                <w:kern w:val="0"/>
                <w:szCs w:val="21"/>
              </w:rPr>
              <w:t>600900</w:t>
            </w:r>
          </w:p>
        </w:tc>
        <w:tc>
          <w:tcPr>
            <w:tcW w:w="1701" w:type="dxa"/>
            <w:vAlign w:val="center"/>
          </w:tcPr>
          <w:p w14:paraId="4A5F0715" w14:textId="77777777" w:rsidR="00302686" w:rsidRDefault="0045259D">
            <w:pPr>
              <w:jc w:val="center"/>
            </w:pPr>
            <w:r>
              <w:rPr>
                <w:rFonts w:eastAsiaTheme="minorEastAsia"/>
                <w:kern w:val="0"/>
                <w:szCs w:val="21"/>
              </w:rPr>
              <w:t>长江电力</w:t>
            </w:r>
          </w:p>
        </w:tc>
        <w:tc>
          <w:tcPr>
            <w:tcW w:w="1276" w:type="dxa"/>
            <w:vAlign w:val="center"/>
          </w:tcPr>
          <w:p w14:paraId="3A9F9914" w14:textId="77777777" w:rsidR="00302686" w:rsidRDefault="0045259D">
            <w:pPr>
              <w:jc w:val="right"/>
            </w:pPr>
            <w:r>
              <w:rPr>
                <w:rFonts w:eastAsiaTheme="minorEastAsia"/>
                <w:kern w:val="0"/>
                <w:szCs w:val="21"/>
              </w:rPr>
              <w:t>516,000.00</w:t>
            </w:r>
          </w:p>
        </w:tc>
        <w:tc>
          <w:tcPr>
            <w:tcW w:w="1842" w:type="dxa"/>
            <w:vAlign w:val="center"/>
          </w:tcPr>
          <w:p w14:paraId="17C0760D" w14:textId="77777777" w:rsidR="00302686" w:rsidRDefault="0045259D">
            <w:pPr>
              <w:jc w:val="right"/>
            </w:pPr>
            <w:r>
              <w:rPr>
                <w:rFonts w:eastAsiaTheme="minorEastAsia"/>
                <w:kern w:val="0"/>
                <w:szCs w:val="21"/>
              </w:rPr>
              <w:t>15,505,800.00</w:t>
            </w:r>
          </w:p>
        </w:tc>
        <w:tc>
          <w:tcPr>
            <w:tcW w:w="1616" w:type="dxa"/>
            <w:vAlign w:val="center"/>
          </w:tcPr>
          <w:p w14:paraId="4D7D85C5" w14:textId="77777777" w:rsidR="00302686" w:rsidRDefault="0045259D">
            <w:pPr>
              <w:jc w:val="right"/>
            </w:pPr>
            <w:r>
              <w:rPr>
                <w:rFonts w:eastAsiaTheme="minorEastAsia"/>
                <w:kern w:val="0"/>
                <w:szCs w:val="21"/>
              </w:rPr>
              <w:t>4.20</w:t>
            </w:r>
          </w:p>
        </w:tc>
      </w:tr>
      <w:tr w:rsidR="00302686" w14:paraId="33DFCA41" w14:textId="77777777">
        <w:tc>
          <w:tcPr>
            <w:tcW w:w="817" w:type="dxa"/>
            <w:vAlign w:val="center"/>
          </w:tcPr>
          <w:p w14:paraId="04CEAFA0" w14:textId="77777777" w:rsidR="00302686" w:rsidRDefault="0045259D">
            <w:pPr>
              <w:jc w:val="center"/>
            </w:pPr>
            <w:r>
              <w:rPr>
                <w:rFonts w:eastAsiaTheme="minorEastAsia"/>
                <w:kern w:val="0"/>
                <w:szCs w:val="21"/>
              </w:rPr>
              <w:t>6</w:t>
            </w:r>
          </w:p>
        </w:tc>
        <w:tc>
          <w:tcPr>
            <w:tcW w:w="1276" w:type="dxa"/>
            <w:vAlign w:val="center"/>
          </w:tcPr>
          <w:p w14:paraId="08343CDC" w14:textId="77777777" w:rsidR="00302686" w:rsidRDefault="0045259D">
            <w:pPr>
              <w:jc w:val="center"/>
            </w:pPr>
            <w:r>
              <w:rPr>
                <w:rFonts w:eastAsiaTheme="minorEastAsia"/>
                <w:kern w:val="0"/>
                <w:szCs w:val="21"/>
              </w:rPr>
              <w:t>000651</w:t>
            </w:r>
          </w:p>
        </w:tc>
        <w:tc>
          <w:tcPr>
            <w:tcW w:w="1701" w:type="dxa"/>
            <w:vAlign w:val="center"/>
          </w:tcPr>
          <w:p w14:paraId="570F6C15" w14:textId="77777777" w:rsidR="00302686" w:rsidRDefault="0045259D">
            <w:pPr>
              <w:jc w:val="center"/>
            </w:pPr>
            <w:r>
              <w:rPr>
                <w:rFonts w:eastAsiaTheme="minorEastAsia"/>
                <w:kern w:val="0"/>
                <w:szCs w:val="21"/>
              </w:rPr>
              <w:t>格力电器</w:t>
            </w:r>
          </w:p>
        </w:tc>
        <w:tc>
          <w:tcPr>
            <w:tcW w:w="1276" w:type="dxa"/>
            <w:vAlign w:val="center"/>
          </w:tcPr>
          <w:p w14:paraId="05B24942" w14:textId="77777777" w:rsidR="00302686" w:rsidRDefault="0045259D">
            <w:pPr>
              <w:jc w:val="right"/>
            </w:pPr>
            <w:r>
              <w:rPr>
                <w:rFonts w:eastAsiaTheme="minorEastAsia"/>
                <w:kern w:val="0"/>
                <w:szCs w:val="21"/>
              </w:rPr>
              <w:t>270,400.00</w:t>
            </w:r>
          </w:p>
        </w:tc>
        <w:tc>
          <w:tcPr>
            <w:tcW w:w="1842" w:type="dxa"/>
            <w:vAlign w:val="center"/>
          </w:tcPr>
          <w:p w14:paraId="23B12479" w14:textId="77777777" w:rsidR="00302686" w:rsidRDefault="0045259D">
            <w:pPr>
              <w:jc w:val="right"/>
            </w:pPr>
            <w:r>
              <w:rPr>
                <w:rFonts w:eastAsiaTheme="minorEastAsia"/>
                <w:kern w:val="0"/>
                <w:szCs w:val="21"/>
              </w:rPr>
              <w:t>12,962,976.00</w:t>
            </w:r>
          </w:p>
        </w:tc>
        <w:tc>
          <w:tcPr>
            <w:tcW w:w="1616" w:type="dxa"/>
            <w:vAlign w:val="center"/>
          </w:tcPr>
          <w:p w14:paraId="5DD0F1F9" w14:textId="77777777" w:rsidR="00302686" w:rsidRDefault="0045259D">
            <w:pPr>
              <w:jc w:val="right"/>
            </w:pPr>
            <w:r>
              <w:rPr>
                <w:rFonts w:eastAsiaTheme="minorEastAsia"/>
                <w:kern w:val="0"/>
                <w:szCs w:val="21"/>
              </w:rPr>
              <w:t>3.51</w:t>
            </w:r>
          </w:p>
        </w:tc>
      </w:tr>
      <w:tr w:rsidR="00302686" w14:paraId="28A4E064" w14:textId="77777777">
        <w:tc>
          <w:tcPr>
            <w:tcW w:w="817" w:type="dxa"/>
            <w:vAlign w:val="center"/>
          </w:tcPr>
          <w:p w14:paraId="2B5EEF90" w14:textId="77777777" w:rsidR="00302686" w:rsidRDefault="0045259D">
            <w:pPr>
              <w:jc w:val="center"/>
            </w:pPr>
            <w:r>
              <w:rPr>
                <w:rFonts w:eastAsiaTheme="minorEastAsia"/>
                <w:kern w:val="0"/>
                <w:szCs w:val="21"/>
              </w:rPr>
              <w:t>7</w:t>
            </w:r>
          </w:p>
        </w:tc>
        <w:tc>
          <w:tcPr>
            <w:tcW w:w="1276" w:type="dxa"/>
            <w:vAlign w:val="center"/>
          </w:tcPr>
          <w:p w14:paraId="741939E1" w14:textId="77777777" w:rsidR="00302686" w:rsidRDefault="0045259D">
            <w:pPr>
              <w:jc w:val="center"/>
            </w:pPr>
            <w:r>
              <w:rPr>
                <w:rFonts w:eastAsiaTheme="minorEastAsia"/>
                <w:kern w:val="0"/>
                <w:szCs w:val="21"/>
              </w:rPr>
              <w:t>000333</w:t>
            </w:r>
          </w:p>
        </w:tc>
        <w:tc>
          <w:tcPr>
            <w:tcW w:w="1701" w:type="dxa"/>
            <w:vAlign w:val="center"/>
          </w:tcPr>
          <w:p w14:paraId="06CE7363" w14:textId="77777777" w:rsidR="00302686" w:rsidRDefault="0045259D">
            <w:pPr>
              <w:jc w:val="center"/>
            </w:pPr>
            <w:r>
              <w:rPr>
                <w:rFonts w:eastAsiaTheme="minorEastAsia"/>
                <w:kern w:val="0"/>
                <w:szCs w:val="21"/>
              </w:rPr>
              <w:t>美的集团</w:t>
            </w:r>
          </w:p>
        </w:tc>
        <w:tc>
          <w:tcPr>
            <w:tcW w:w="1276" w:type="dxa"/>
            <w:vAlign w:val="center"/>
          </w:tcPr>
          <w:p w14:paraId="392D602D" w14:textId="77777777" w:rsidR="00302686" w:rsidRDefault="0045259D">
            <w:pPr>
              <w:jc w:val="right"/>
            </w:pPr>
            <w:r>
              <w:rPr>
                <w:rFonts w:eastAsiaTheme="minorEastAsia"/>
                <w:kern w:val="0"/>
                <w:szCs w:val="21"/>
              </w:rPr>
              <w:t>162,800.00</w:t>
            </w:r>
          </w:p>
        </w:tc>
        <w:tc>
          <w:tcPr>
            <w:tcW w:w="1842" w:type="dxa"/>
            <w:vAlign w:val="center"/>
          </w:tcPr>
          <w:p w14:paraId="1CCF7591" w14:textId="77777777" w:rsidR="00302686" w:rsidRDefault="0045259D">
            <w:pPr>
              <w:jc w:val="right"/>
            </w:pPr>
            <w:r>
              <w:rPr>
                <w:rFonts w:eastAsiaTheme="minorEastAsia"/>
                <w:kern w:val="0"/>
                <w:szCs w:val="21"/>
              </w:rPr>
              <w:t>12,382,568.00</w:t>
            </w:r>
          </w:p>
        </w:tc>
        <w:tc>
          <w:tcPr>
            <w:tcW w:w="1616" w:type="dxa"/>
            <w:vAlign w:val="center"/>
          </w:tcPr>
          <w:p w14:paraId="5DDDFFA2" w14:textId="77777777" w:rsidR="00302686" w:rsidRDefault="0045259D">
            <w:pPr>
              <w:jc w:val="right"/>
            </w:pPr>
            <w:r>
              <w:rPr>
                <w:rFonts w:eastAsiaTheme="minorEastAsia"/>
                <w:kern w:val="0"/>
                <w:szCs w:val="21"/>
              </w:rPr>
              <w:t>3.35</w:t>
            </w:r>
          </w:p>
        </w:tc>
      </w:tr>
      <w:tr w:rsidR="00302686" w14:paraId="05CE6F59" w14:textId="77777777">
        <w:tc>
          <w:tcPr>
            <w:tcW w:w="817" w:type="dxa"/>
            <w:vAlign w:val="center"/>
          </w:tcPr>
          <w:p w14:paraId="58411D71" w14:textId="77777777" w:rsidR="00302686" w:rsidRDefault="0045259D">
            <w:pPr>
              <w:jc w:val="center"/>
            </w:pPr>
            <w:r>
              <w:rPr>
                <w:rFonts w:eastAsiaTheme="minorEastAsia"/>
                <w:kern w:val="0"/>
                <w:szCs w:val="21"/>
              </w:rPr>
              <w:t>8</w:t>
            </w:r>
          </w:p>
        </w:tc>
        <w:tc>
          <w:tcPr>
            <w:tcW w:w="1276" w:type="dxa"/>
            <w:vAlign w:val="center"/>
          </w:tcPr>
          <w:p w14:paraId="55134BF8" w14:textId="77777777" w:rsidR="00302686" w:rsidRDefault="0045259D">
            <w:pPr>
              <w:jc w:val="center"/>
            </w:pPr>
            <w:r>
              <w:rPr>
                <w:rFonts w:eastAsiaTheme="minorEastAsia"/>
                <w:kern w:val="0"/>
                <w:szCs w:val="21"/>
              </w:rPr>
              <w:t>601899</w:t>
            </w:r>
          </w:p>
        </w:tc>
        <w:tc>
          <w:tcPr>
            <w:tcW w:w="1701" w:type="dxa"/>
            <w:vAlign w:val="center"/>
          </w:tcPr>
          <w:p w14:paraId="605653B7" w14:textId="77777777" w:rsidR="00302686" w:rsidRDefault="0045259D">
            <w:pPr>
              <w:jc w:val="center"/>
            </w:pPr>
            <w:r>
              <w:rPr>
                <w:rFonts w:eastAsiaTheme="minorEastAsia"/>
                <w:kern w:val="0"/>
                <w:szCs w:val="21"/>
              </w:rPr>
              <w:t>紫金矿业</w:t>
            </w:r>
          </w:p>
        </w:tc>
        <w:tc>
          <w:tcPr>
            <w:tcW w:w="1276" w:type="dxa"/>
            <w:vAlign w:val="center"/>
          </w:tcPr>
          <w:p w14:paraId="6AD67F86" w14:textId="77777777" w:rsidR="00302686" w:rsidRDefault="0045259D">
            <w:pPr>
              <w:jc w:val="right"/>
            </w:pPr>
            <w:r>
              <w:rPr>
                <w:rFonts w:eastAsiaTheme="minorEastAsia"/>
                <w:kern w:val="0"/>
                <w:szCs w:val="21"/>
              </w:rPr>
              <w:t>649,600.00</w:t>
            </w:r>
          </w:p>
        </w:tc>
        <w:tc>
          <w:tcPr>
            <w:tcW w:w="1842" w:type="dxa"/>
            <w:vAlign w:val="center"/>
          </w:tcPr>
          <w:p w14:paraId="41E73509" w14:textId="77777777" w:rsidR="00302686" w:rsidRDefault="0045259D">
            <w:pPr>
              <w:jc w:val="right"/>
            </w:pPr>
            <w:r>
              <w:rPr>
                <w:rFonts w:eastAsiaTheme="minorEastAsia"/>
                <w:kern w:val="0"/>
                <w:szCs w:val="21"/>
              </w:rPr>
              <w:t>11,783,744.00</w:t>
            </w:r>
          </w:p>
        </w:tc>
        <w:tc>
          <w:tcPr>
            <w:tcW w:w="1616" w:type="dxa"/>
            <w:vAlign w:val="center"/>
          </w:tcPr>
          <w:p w14:paraId="5DEA6FC3" w14:textId="77777777" w:rsidR="00302686" w:rsidRDefault="0045259D">
            <w:pPr>
              <w:jc w:val="right"/>
            </w:pPr>
            <w:r>
              <w:rPr>
                <w:rFonts w:eastAsiaTheme="minorEastAsia"/>
                <w:kern w:val="0"/>
                <w:szCs w:val="21"/>
              </w:rPr>
              <w:t>3.19</w:t>
            </w:r>
          </w:p>
        </w:tc>
      </w:tr>
      <w:tr w:rsidR="00302686" w14:paraId="0D2559C3" w14:textId="77777777">
        <w:tc>
          <w:tcPr>
            <w:tcW w:w="817" w:type="dxa"/>
            <w:vAlign w:val="center"/>
          </w:tcPr>
          <w:p w14:paraId="5B926533" w14:textId="77777777" w:rsidR="00302686" w:rsidRDefault="0045259D">
            <w:pPr>
              <w:jc w:val="center"/>
            </w:pPr>
            <w:r>
              <w:rPr>
                <w:rFonts w:eastAsiaTheme="minorEastAsia"/>
                <w:kern w:val="0"/>
                <w:szCs w:val="21"/>
              </w:rPr>
              <w:t>9</w:t>
            </w:r>
          </w:p>
        </w:tc>
        <w:tc>
          <w:tcPr>
            <w:tcW w:w="1276" w:type="dxa"/>
            <w:vAlign w:val="center"/>
          </w:tcPr>
          <w:p w14:paraId="1A413464" w14:textId="77777777" w:rsidR="00302686" w:rsidRDefault="0045259D">
            <w:pPr>
              <w:jc w:val="center"/>
            </w:pPr>
            <w:r>
              <w:rPr>
                <w:rFonts w:eastAsiaTheme="minorEastAsia"/>
                <w:kern w:val="0"/>
                <w:szCs w:val="21"/>
              </w:rPr>
              <w:t>002594</w:t>
            </w:r>
          </w:p>
        </w:tc>
        <w:tc>
          <w:tcPr>
            <w:tcW w:w="1701" w:type="dxa"/>
            <w:vAlign w:val="center"/>
          </w:tcPr>
          <w:p w14:paraId="52839228" w14:textId="77777777" w:rsidR="00302686" w:rsidRDefault="0045259D">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1C8ADA5B" w14:textId="77777777" w:rsidR="00302686" w:rsidRDefault="0045259D">
            <w:pPr>
              <w:jc w:val="right"/>
            </w:pPr>
            <w:r>
              <w:rPr>
                <w:rFonts w:eastAsiaTheme="minorEastAsia"/>
                <w:kern w:val="0"/>
                <w:szCs w:val="21"/>
              </w:rPr>
              <w:t>36,900.00</w:t>
            </w:r>
          </w:p>
        </w:tc>
        <w:tc>
          <w:tcPr>
            <w:tcW w:w="1842" w:type="dxa"/>
            <w:vAlign w:val="center"/>
          </w:tcPr>
          <w:p w14:paraId="15E79606" w14:textId="77777777" w:rsidR="00302686" w:rsidRDefault="0045259D">
            <w:pPr>
              <w:jc w:val="right"/>
            </w:pPr>
            <w:r>
              <w:rPr>
                <w:rFonts w:eastAsiaTheme="minorEastAsia"/>
                <w:kern w:val="0"/>
                <w:szCs w:val="21"/>
              </w:rPr>
              <w:t>11,339,739.00</w:t>
            </w:r>
          </w:p>
        </w:tc>
        <w:tc>
          <w:tcPr>
            <w:tcW w:w="1616" w:type="dxa"/>
            <w:vAlign w:val="center"/>
          </w:tcPr>
          <w:p w14:paraId="70732A29" w14:textId="77777777" w:rsidR="00302686" w:rsidRDefault="0045259D">
            <w:pPr>
              <w:jc w:val="right"/>
            </w:pPr>
            <w:r>
              <w:rPr>
                <w:rFonts w:eastAsiaTheme="minorEastAsia"/>
                <w:kern w:val="0"/>
                <w:szCs w:val="21"/>
              </w:rPr>
              <w:t>3.07</w:t>
            </w:r>
          </w:p>
        </w:tc>
      </w:tr>
      <w:tr w:rsidR="00302686" w14:paraId="6FB95B83" w14:textId="77777777">
        <w:tc>
          <w:tcPr>
            <w:tcW w:w="817" w:type="dxa"/>
            <w:vAlign w:val="center"/>
          </w:tcPr>
          <w:p w14:paraId="6CF152D9" w14:textId="77777777" w:rsidR="00302686" w:rsidRDefault="0045259D">
            <w:pPr>
              <w:jc w:val="center"/>
            </w:pPr>
            <w:r>
              <w:rPr>
                <w:rFonts w:eastAsiaTheme="minorEastAsia"/>
                <w:kern w:val="0"/>
                <w:szCs w:val="21"/>
              </w:rPr>
              <w:lastRenderedPageBreak/>
              <w:t>10</w:t>
            </w:r>
          </w:p>
        </w:tc>
        <w:tc>
          <w:tcPr>
            <w:tcW w:w="1276" w:type="dxa"/>
            <w:vAlign w:val="center"/>
          </w:tcPr>
          <w:p w14:paraId="010433D7" w14:textId="77777777" w:rsidR="00302686" w:rsidRDefault="0045259D">
            <w:pPr>
              <w:jc w:val="center"/>
            </w:pPr>
            <w:r>
              <w:rPr>
                <w:rFonts w:eastAsiaTheme="minorEastAsia"/>
                <w:kern w:val="0"/>
                <w:szCs w:val="21"/>
              </w:rPr>
              <w:t>000425</w:t>
            </w:r>
          </w:p>
        </w:tc>
        <w:tc>
          <w:tcPr>
            <w:tcW w:w="1701" w:type="dxa"/>
            <w:vAlign w:val="center"/>
          </w:tcPr>
          <w:p w14:paraId="19456CE4" w14:textId="77777777" w:rsidR="00302686" w:rsidRDefault="0045259D">
            <w:pPr>
              <w:jc w:val="center"/>
            </w:pPr>
            <w:r>
              <w:rPr>
                <w:rFonts w:eastAsiaTheme="minorEastAsia"/>
                <w:kern w:val="0"/>
                <w:szCs w:val="21"/>
              </w:rPr>
              <w:t>徐工机械</w:t>
            </w:r>
          </w:p>
        </w:tc>
        <w:tc>
          <w:tcPr>
            <w:tcW w:w="1276" w:type="dxa"/>
            <w:vAlign w:val="center"/>
          </w:tcPr>
          <w:p w14:paraId="176F19A2" w14:textId="77777777" w:rsidR="00302686" w:rsidRDefault="0045259D">
            <w:pPr>
              <w:jc w:val="right"/>
            </w:pPr>
            <w:r>
              <w:rPr>
                <w:rFonts w:eastAsiaTheme="minorEastAsia"/>
                <w:kern w:val="0"/>
                <w:szCs w:val="21"/>
              </w:rPr>
              <w:t>1,369,600.00</w:t>
            </w:r>
          </w:p>
        </w:tc>
        <w:tc>
          <w:tcPr>
            <w:tcW w:w="1842" w:type="dxa"/>
            <w:vAlign w:val="center"/>
          </w:tcPr>
          <w:p w14:paraId="1C3720AD" w14:textId="77777777" w:rsidR="00302686" w:rsidRDefault="0045259D">
            <w:pPr>
              <w:jc w:val="right"/>
            </w:pPr>
            <w:r>
              <w:rPr>
                <w:rFonts w:eastAsiaTheme="minorEastAsia"/>
                <w:kern w:val="0"/>
                <w:szCs w:val="21"/>
              </w:rPr>
              <w:t>10,641,792.00</w:t>
            </w:r>
          </w:p>
        </w:tc>
        <w:tc>
          <w:tcPr>
            <w:tcW w:w="1616" w:type="dxa"/>
            <w:vAlign w:val="center"/>
          </w:tcPr>
          <w:p w14:paraId="09ED4D41" w14:textId="77777777" w:rsidR="00302686" w:rsidRDefault="0045259D">
            <w:pPr>
              <w:jc w:val="right"/>
            </w:pPr>
            <w:r>
              <w:rPr>
                <w:rFonts w:eastAsiaTheme="minorEastAsia"/>
                <w:kern w:val="0"/>
                <w:szCs w:val="21"/>
              </w:rPr>
              <w:t>2.88</w:t>
            </w:r>
          </w:p>
        </w:tc>
      </w:tr>
    </w:tbl>
    <w:bookmarkEnd w:id="1"/>
    <w:p w14:paraId="34F8AF2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4365603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2329C68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14B2C02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2882631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2D20822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32D3A3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091EAD4B"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78EAC5E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61B6F67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31A6BC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7A599B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5707EFCE"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66878D3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9429AC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0B39A06A"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CCBB263"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6D875C6D"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47FD3D8E" w14:textId="77777777">
        <w:tc>
          <w:tcPr>
            <w:tcW w:w="1110" w:type="dxa"/>
            <w:vAlign w:val="center"/>
          </w:tcPr>
          <w:p w14:paraId="7CF1A0F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CB99FD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836C3A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46BC7CF7" w14:textId="77777777">
        <w:tc>
          <w:tcPr>
            <w:tcW w:w="1110" w:type="dxa"/>
            <w:vAlign w:val="center"/>
          </w:tcPr>
          <w:p w14:paraId="592F408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04CB9A5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1ECDBE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A33C180" w14:textId="77777777">
        <w:tc>
          <w:tcPr>
            <w:tcW w:w="1110" w:type="dxa"/>
            <w:vAlign w:val="center"/>
          </w:tcPr>
          <w:p w14:paraId="4812DFF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1727684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DD7C88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CC0ADF8" w14:textId="77777777">
        <w:tc>
          <w:tcPr>
            <w:tcW w:w="1110" w:type="dxa"/>
            <w:vAlign w:val="center"/>
          </w:tcPr>
          <w:p w14:paraId="6E930DA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14:paraId="1A7FF52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9EC63E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2,601.86</w:t>
            </w:r>
          </w:p>
        </w:tc>
      </w:tr>
      <w:tr w:rsidR="005E6DF3" w:rsidRPr="00B27A29" w14:paraId="587B28BB" w14:textId="77777777">
        <w:tc>
          <w:tcPr>
            <w:tcW w:w="1110" w:type="dxa"/>
            <w:vAlign w:val="center"/>
          </w:tcPr>
          <w:p w14:paraId="46DEC6E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6B81748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05FDBA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1864DFE" w14:textId="77777777">
        <w:tc>
          <w:tcPr>
            <w:tcW w:w="1110" w:type="dxa"/>
            <w:vAlign w:val="center"/>
          </w:tcPr>
          <w:p w14:paraId="07D6603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63595A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10BB6E6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99,546.45</w:t>
            </w:r>
          </w:p>
        </w:tc>
      </w:tr>
      <w:tr w:rsidR="005E6DF3" w:rsidRPr="00B27A29" w14:paraId="2616CD87" w14:textId="77777777">
        <w:tc>
          <w:tcPr>
            <w:tcW w:w="1110" w:type="dxa"/>
            <w:vAlign w:val="center"/>
          </w:tcPr>
          <w:p w14:paraId="186AB91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514B09C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46C2467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2F18260" w14:textId="77777777">
        <w:tc>
          <w:tcPr>
            <w:tcW w:w="1110" w:type="dxa"/>
            <w:vAlign w:val="center"/>
          </w:tcPr>
          <w:p w14:paraId="53D77CA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0CD5C68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02DAA7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680788" w14:textId="77777777">
        <w:tc>
          <w:tcPr>
            <w:tcW w:w="1110" w:type="dxa"/>
            <w:vAlign w:val="center"/>
          </w:tcPr>
          <w:p w14:paraId="3623935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DD8393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3B17A6D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30449DB" w14:textId="77777777">
        <w:tc>
          <w:tcPr>
            <w:tcW w:w="1110" w:type="dxa"/>
            <w:vAlign w:val="center"/>
          </w:tcPr>
          <w:p w14:paraId="52F5B13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369B74E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4E07C1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102,148.31</w:t>
            </w:r>
          </w:p>
        </w:tc>
      </w:tr>
    </w:tbl>
    <w:p w14:paraId="46921A7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6E0D509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0FDAA90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5292122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48D05CD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7C8717D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5AAB4F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0ECB54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6A84921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3F441C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C8D7F2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慧享成长</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B5517F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慧享成长</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340FC5D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AE4EA1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AF4A87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184,766,582.34</w:t>
            </w:r>
          </w:p>
        </w:tc>
        <w:tc>
          <w:tcPr>
            <w:tcW w:w="2367" w:type="dxa"/>
            <w:tcBorders>
              <w:top w:val="single" w:sz="8" w:space="0" w:color="000000"/>
              <w:left w:val="single" w:sz="8" w:space="0" w:color="000000"/>
              <w:bottom w:val="single" w:sz="8" w:space="0" w:color="000000"/>
              <w:right w:val="single" w:sz="8" w:space="0" w:color="000000"/>
            </w:tcBorders>
            <w:vAlign w:val="center"/>
          </w:tcPr>
          <w:p w14:paraId="56EF43F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236,426,406.44</w:t>
            </w:r>
          </w:p>
        </w:tc>
      </w:tr>
      <w:tr w:rsidR="005E6DF3" w:rsidRPr="00B27A29" w14:paraId="7E64385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C263BF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1D6A78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321,838.70</w:t>
            </w:r>
          </w:p>
        </w:tc>
        <w:tc>
          <w:tcPr>
            <w:tcW w:w="2367" w:type="dxa"/>
            <w:tcBorders>
              <w:top w:val="single" w:sz="8" w:space="0" w:color="000000"/>
              <w:left w:val="single" w:sz="8" w:space="0" w:color="000000"/>
              <w:bottom w:val="single" w:sz="8" w:space="0" w:color="000000"/>
              <w:right w:val="single" w:sz="8" w:space="0" w:color="000000"/>
            </w:tcBorders>
            <w:vAlign w:val="center"/>
          </w:tcPr>
          <w:p w14:paraId="62E4CB9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3,405,401.20</w:t>
            </w:r>
          </w:p>
        </w:tc>
      </w:tr>
      <w:tr w:rsidR="005E6DF3" w:rsidRPr="00B27A29" w14:paraId="6A9EF82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5D39BC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20B361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11,989,184.45</w:t>
            </w:r>
          </w:p>
        </w:tc>
        <w:tc>
          <w:tcPr>
            <w:tcW w:w="2367" w:type="dxa"/>
            <w:tcBorders>
              <w:top w:val="single" w:sz="8" w:space="0" w:color="000000"/>
              <w:left w:val="single" w:sz="8" w:space="0" w:color="000000"/>
              <w:bottom w:val="single" w:sz="8" w:space="0" w:color="000000"/>
              <w:right w:val="single" w:sz="8" w:space="0" w:color="000000"/>
            </w:tcBorders>
            <w:vAlign w:val="center"/>
          </w:tcPr>
          <w:p w14:paraId="03262D2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14,483,382.16</w:t>
            </w:r>
          </w:p>
        </w:tc>
      </w:tr>
      <w:tr w:rsidR="005E6DF3" w:rsidRPr="00B27A29" w14:paraId="2C2E0D7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FA1D4F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E74B94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EF51B8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6E320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DC77EF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95FE4A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173,099,236.59</w:t>
            </w:r>
          </w:p>
        </w:tc>
        <w:tc>
          <w:tcPr>
            <w:tcW w:w="2367" w:type="dxa"/>
            <w:tcBorders>
              <w:top w:val="single" w:sz="8" w:space="0" w:color="000000"/>
              <w:left w:val="single" w:sz="8" w:space="0" w:color="000000"/>
              <w:bottom w:val="single" w:sz="8" w:space="0" w:color="000000"/>
              <w:right w:val="single" w:sz="8" w:space="0" w:color="000000"/>
            </w:tcBorders>
            <w:vAlign w:val="center"/>
          </w:tcPr>
          <w:p w14:paraId="1ED31F8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225,348,425.48</w:t>
            </w:r>
          </w:p>
        </w:tc>
      </w:tr>
    </w:tbl>
    <w:p w14:paraId="3280F24F"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17DC7F0B"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0102814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0FE405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825F75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438F15E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慧享成长</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63474A6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慧享成长</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730F540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4F6104E"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EDC78F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77,425.24</w:t>
            </w:r>
          </w:p>
        </w:tc>
        <w:tc>
          <w:tcPr>
            <w:tcW w:w="2693" w:type="dxa"/>
            <w:tcBorders>
              <w:top w:val="single" w:sz="8" w:space="0" w:color="000000"/>
              <w:left w:val="single" w:sz="8" w:space="0" w:color="000000"/>
              <w:bottom w:val="single" w:sz="8" w:space="0" w:color="000000"/>
              <w:right w:val="single" w:sz="8" w:space="0" w:color="000000"/>
            </w:tcBorders>
            <w:vAlign w:val="center"/>
          </w:tcPr>
          <w:p w14:paraId="0B19AD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60D5D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E16BD99"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9746D9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29C75D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6913CE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8F7E602"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93F92D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6F16A8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69CB4E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CDB0F30"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AE27C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77,425.24</w:t>
            </w:r>
          </w:p>
        </w:tc>
        <w:tc>
          <w:tcPr>
            <w:tcW w:w="2693" w:type="dxa"/>
            <w:tcBorders>
              <w:top w:val="single" w:sz="8" w:space="0" w:color="000000"/>
              <w:left w:val="single" w:sz="8" w:space="0" w:color="000000"/>
              <w:bottom w:val="single" w:sz="8" w:space="0" w:color="000000"/>
              <w:right w:val="single" w:sz="8" w:space="0" w:color="000000"/>
            </w:tcBorders>
            <w:vAlign w:val="center"/>
          </w:tcPr>
          <w:p w14:paraId="3DBCFF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FF888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4D4C4E8"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192BA9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14:paraId="350D298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6A262E89"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55D4292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73B2F1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448A0CC6"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7F18E117"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78803566"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proofErr w:type="gramStart"/>
      <w:r>
        <w:rPr>
          <w:rFonts w:eastAsiaTheme="minorEastAsia"/>
          <w:color w:val="000000" w:themeColor="text1"/>
          <w:szCs w:val="21"/>
        </w:rPr>
        <w:t>慧享成长</w:t>
      </w:r>
      <w:proofErr w:type="gramEnd"/>
      <w:r>
        <w:rPr>
          <w:rFonts w:eastAsiaTheme="minorEastAsia"/>
          <w:color w:val="000000" w:themeColor="text1"/>
          <w:szCs w:val="21"/>
        </w:rPr>
        <w:t>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698D889B"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proofErr w:type="gramStart"/>
      <w:r>
        <w:rPr>
          <w:rFonts w:eastAsiaTheme="minorEastAsia"/>
          <w:color w:val="000000" w:themeColor="text1"/>
          <w:szCs w:val="21"/>
        </w:rPr>
        <w:t>慧享成长</w:t>
      </w:r>
      <w:proofErr w:type="gramEnd"/>
      <w:r>
        <w:rPr>
          <w:rFonts w:eastAsiaTheme="minorEastAsia"/>
          <w:color w:val="000000" w:themeColor="text1"/>
          <w:szCs w:val="21"/>
        </w:rPr>
        <w:t>混合型证券投资基金托管协议</w:t>
      </w:r>
    </w:p>
    <w:p w14:paraId="75BE9A91"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2C3C9AF9"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2C120452"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4A3C8AAA" w14:textId="77777777" w:rsidR="00302686" w:rsidRDefault="0045259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0FA0838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1BE2E83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6AF2C6A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7EBC554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1A215A6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0C958C11" w14:textId="77777777" w:rsidR="005E6DF3" w:rsidRPr="00B27A29" w:rsidRDefault="005E6DF3">
      <w:pPr>
        <w:spacing w:line="360" w:lineRule="auto"/>
        <w:ind w:left="840"/>
        <w:jc w:val="right"/>
        <w:rPr>
          <w:rFonts w:eastAsiaTheme="minorEastAsia"/>
          <w:color w:val="000000" w:themeColor="text1"/>
          <w:szCs w:val="21"/>
        </w:rPr>
      </w:pPr>
    </w:p>
    <w:p w14:paraId="602B2491" w14:textId="77777777" w:rsidR="005E6DF3" w:rsidRPr="00B27A29" w:rsidRDefault="005E6DF3">
      <w:pPr>
        <w:spacing w:line="360" w:lineRule="auto"/>
        <w:ind w:left="840"/>
        <w:jc w:val="center"/>
        <w:rPr>
          <w:rFonts w:eastAsiaTheme="minorEastAsia"/>
          <w:b/>
          <w:color w:val="000000" w:themeColor="text1"/>
          <w:szCs w:val="21"/>
        </w:rPr>
      </w:pPr>
    </w:p>
    <w:p w14:paraId="7226B7F3"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526BC6FC"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3F1" w14:textId="77777777" w:rsidR="005B0387" w:rsidRDefault="005B0387">
      <w:r>
        <w:separator/>
      </w:r>
    </w:p>
  </w:endnote>
  <w:endnote w:type="continuationSeparator" w:id="0">
    <w:p w14:paraId="0F8526FA"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2BBE"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0AD1"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CC9A5B7"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B93E"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4975BFC"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686C" w14:textId="77777777" w:rsidR="005B0387" w:rsidRDefault="005B0387">
      <w:r>
        <w:separator/>
      </w:r>
    </w:p>
  </w:footnote>
  <w:footnote w:type="continuationSeparator" w:id="0">
    <w:p w14:paraId="6B445310"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CEE4" w14:textId="77777777" w:rsidR="005C671B" w:rsidRDefault="005C671B">
    <w:pPr>
      <w:pStyle w:val="af"/>
      <w:pBdr>
        <w:bottom w:val="single" w:sz="6" w:space="0" w:color="auto"/>
      </w:pBdr>
      <w:jc w:val="right"/>
    </w:pPr>
    <w:r>
      <w:t>摩根</w:t>
    </w:r>
    <w:proofErr w:type="gramStart"/>
    <w:r>
      <w:t>慧享成长</w:t>
    </w:r>
    <w:proofErr w:type="gramEnd"/>
    <w:r>
      <w:t>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686"/>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259D"/>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F6209C"/>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1240</Words>
  <Characters>7069</Characters>
  <Application>Microsoft Office Word</Application>
  <DocSecurity>0</DocSecurity>
  <Lines>58</Lines>
  <Paragraphs>16</Paragraphs>
  <ScaleCrop>false</ScaleCrop>
  <Company>TRT. Ltd. Co.</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2024-10-24T05:26:00Z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