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摩根瑞享纯债债券型证券投资基金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基金托管人：中国邮政储蓄银行股份有限公司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803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803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0D2E1B" w:rsidRDefault="008E5E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0D2E1B" w:rsidRDefault="008E5E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0D2E1B" w:rsidRDefault="008E5E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D2E1B" w:rsidRDefault="008E5E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0D2E1B" w:rsidRDefault="008E5E9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bookmarkStart w:id="3" w:name="_GoBack"/>
    <w:bookmarkEnd w:id="3"/>
    <w:p w:rsidR="007C4E38"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8037" w:history="1">
        <w:r w:rsidR="007C4E38" w:rsidRPr="0016457C">
          <w:rPr>
            <w:rStyle w:val="ab"/>
            <w:b/>
            <w:bCs/>
            <w:noProof/>
          </w:rPr>
          <w:t xml:space="preserve">1  </w:t>
        </w:r>
        <w:r w:rsidR="007C4E38" w:rsidRPr="0016457C">
          <w:rPr>
            <w:rStyle w:val="ab"/>
            <w:b/>
            <w:bCs/>
            <w:noProof/>
          </w:rPr>
          <w:t>重要提示及目录</w:t>
        </w:r>
        <w:r w:rsidR="007C4E38">
          <w:rPr>
            <w:noProof/>
            <w:webHidden/>
          </w:rPr>
          <w:tab/>
        </w:r>
        <w:r w:rsidR="007C4E38">
          <w:rPr>
            <w:noProof/>
            <w:webHidden/>
          </w:rPr>
          <w:fldChar w:fldCharType="begin"/>
        </w:r>
        <w:r w:rsidR="007C4E38">
          <w:rPr>
            <w:noProof/>
            <w:webHidden/>
          </w:rPr>
          <w:instrText xml:space="preserve"> PAGEREF _Toc144288037 \h </w:instrText>
        </w:r>
        <w:r w:rsidR="007C4E38">
          <w:rPr>
            <w:noProof/>
            <w:webHidden/>
          </w:rPr>
        </w:r>
        <w:r w:rsidR="007C4E38">
          <w:rPr>
            <w:noProof/>
            <w:webHidden/>
          </w:rPr>
          <w:fldChar w:fldCharType="separate"/>
        </w:r>
        <w:r w:rsidR="007C4E38">
          <w:rPr>
            <w:noProof/>
            <w:webHidden/>
          </w:rPr>
          <w:t>2</w:t>
        </w:r>
        <w:r w:rsidR="007C4E38">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38" w:history="1">
        <w:r w:rsidRPr="0016457C">
          <w:rPr>
            <w:rStyle w:val="ab"/>
            <w:noProof/>
          </w:rPr>
          <w:t xml:space="preserve">1.1 </w:t>
        </w:r>
        <w:r w:rsidRPr="0016457C">
          <w:rPr>
            <w:rStyle w:val="ab"/>
            <w:noProof/>
          </w:rPr>
          <w:t>重要提示</w:t>
        </w:r>
        <w:r>
          <w:rPr>
            <w:noProof/>
            <w:webHidden/>
          </w:rPr>
          <w:tab/>
        </w:r>
        <w:r>
          <w:rPr>
            <w:noProof/>
            <w:webHidden/>
          </w:rPr>
          <w:fldChar w:fldCharType="begin"/>
        </w:r>
        <w:r>
          <w:rPr>
            <w:noProof/>
            <w:webHidden/>
          </w:rPr>
          <w:instrText xml:space="preserve"> PAGEREF _Toc144288038 \h </w:instrText>
        </w:r>
        <w:r>
          <w:rPr>
            <w:noProof/>
            <w:webHidden/>
          </w:rPr>
        </w:r>
        <w:r>
          <w:rPr>
            <w:noProof/>
            <w:webHidden/>
          </w:rPr>
          <w:fldChar w:fldCharType="separate"/>
        </w:r>
        <w:r>
          <w:rPr>
            <w:noProof/>
            <w:webHidden/>
          </w:rPr>
          <w:t>2</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39" w:history="1">
        <w:r w:rsidRPr="0016457C">
          <w:rPr>
            <w:rStyle w:val="ab"/>
            <w:b/>
            <w:bCs/>
            <w:noProof/>
          </w:rPr>
          <w:t xml:space="preserve">2  </w:t>
        </w:r>
        <w:r w:rsidRPr="0016457C">
          <w:rPr>
            <w:rStyle w:val="ab"/>
            <w:b/>
            <w:bCs/>
            <w:noProof/>
          </w:rPr>
          <w:t>基金简介</w:t>
        </w:r>
        <w:r>
          <w:rPr>
            <w:noProof/>
            <w:webHidden/>
          </w:rPr>
          <w:tab/>
        </w:r>
        <w:r>
          <w:rPr>
            <w:noProof/>
            <w:webHidden/>
          </w:rPr>
          <w:fldChar w:fldCharType="begin"/>
        </w:r>
        <w:r>
          <w:rPr>
            <w:noProof/>
            <w:webHidden/>
          </w:rPr>
          <w:instrText xml:space="preserve"> PAGEREF _Toc144288039 \h </w:instrText>
        </w:r>
        <w:r>
          <w:rPr>
            <w:noProof/>
            <w:webHidden/>
          </w:rPr>
        </w:r>
        <w:r>
          <w:rPr>
            <w:noProof/>
            <w:webHidden/>
          </w:rPr>
          <w:fldChar w:fldCharType="separate"/>
        </w:r>
        <w:r>
          <w:rPr>
            <w:noProof/>
            <w:webHidden/>
          </w:rPr>
          <w:t>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0" w:history="1">
        <w:r w:rsidRPr="0016457C">
          <w:rPr>
            <w:rStyle w:val="ab"/>
            <w:noProof/>
          </w:rPr>
          <w:t xml:space="preserve">2.1 </w:t>
        </w:r>
        <w:r w:rsidRPr="0016457C">
          <w:rPr>
            <w:rStyle w:val="ab"/>
            <w:noProof/>
          </w:rPr>
          <w:t>基金基本情况</w:t>
        </w:r>
        <w:r>
          <w:rPr>
            <w:noProof/>
            <w:webHidden/>
          </w:rPr>
          <w:tab/>
        </w:r>
        <w:r>
          <w:rPr>
            <w:noProof/>
            <w:webHidden/>
          </w:rPr>
          <w:fldChar w:fldCharType="begin"/>
        </w:r>
        <w:r>
          <w:rPr>
            <w:noProof/>
            <w:webHidden/>
          </w:rPr>
          <w:instrText xml:space="preserve"> PAGEREF _Toc144288040 \h </w:instrText>
        </w:r>
        <w:r>
          <w:rPr>
            <w:noProof/>
            <w:webHidden/>
          </w:rPr>
        </w:r>
        <w:r>
          <w:rPr>
            <w:noProof/>
            <w:webHidden/>
          </w:rPr>
          <w:fldChar w:fldCharType="separate"/>
        </w:r>
        <w:r>
          <w:rPr>
            <w:noProof/>
            <w:webHidden/>
          </w:rPr>
          <w:t>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1" w:history="1">
        <w:r w:rsidRPr="0016457C">
          <w:rPr>
            <w:rStyle w:val="ab"/>
            <w:noProof/>
          </w:rPr>
          <w:t xml:space="preserve">2.2 </w:t>
        </w:r>
        <w:r w:rsidRPr="0016457C">
          <w:rPr>
            <w:rStyle w:val="ab"/>
            <w:noProof/>
          </w:rPr>
          <w:t>基金产品说明</w:t>
        </w:r>
        <w:r>
          <w:rPr>
            <w:noProof/>
            <w:webHidden/>
          </w:rPr>
          <w:tab/>
        </w:r>
        <w:r>
          <w:rPr>
            <w:noProof/>
            <w:webHidden/>
          </w:rPr>
          <w:fldChar w:fldCharType="begin"/>
        </w:r>
        <w:r>
          <w:rPr>
            <w:noProof/>
            <w:webHidden/>
          </w:rPr>
          <w:instrText xml:space="preserve"> PAGEREF _Toc144288041 \h </w:instrText>
        </w:r>
        <w:r>
          <w:rPr>
            <w:noProof/>
            <w:webHidden/>
          </w:rPr>
        </w:r>
        <w:r>
          <w:rPr>
            <w:noProof/>
            <w:webHidden/>
          </w:rPr>
          <w:fldChar w:fldCharType="separate"/>
        </w:r>
        <w:r>
          <w:rPr>
            <w:noProof/>
            <w:webHidden/>
          </w:rPr>
          <w:t>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2" w:history="1">
        <w:r w:rsidRPr="0016457C">
          <w:rPr>
            <w:rStyle w:val="ab"/>
            <w:noProof/>
          </w:rPr>
          <w:t xml:space="preserve">2.3 </w:t>
        </w:r>
        <w:r w:rsidRPr="0016457C">
          <w:rPr>
            <w:rStyle w:val="ab"/>
            <w:noProof/>
          </w:rPr>
          <w:t>基金管理人和基金托管人</w:t>
        </w:r>
        <w:r>
          <w:rPr>
            <w:noProof/>
            <w:webHidden/>
          </w:rPr>
          <w:tab/>
        </w:r>
        <w:r>
          <w:rPr>
            <w:noProof/>
            <w:webHidden/>
          </w:rPr>
          <w:fldChar w:fldCharType="begin"/>
        </w:r>
        <w:r>
          <w:rPr>
            <w:noProof/>
            <w:webHidden/>
          </w:rPr>
          <w:instrText xml:space="preserve"> PAGEREF _Toc144288042 \h </w:instrText>
        </w:r>
        <w:r>
          <w:rPr>
            <w:noProof/>
            <w:webHidden/>
          </w:rPr>
        </w:r>
        <w:r>
          <w:rPr>
            <w:noProof/>
            <w:webHidden/>
          </w:rPr>
          <w:fldChar w:fldCharType="separate"/>
        </w:r>
        <w:r>
          <w:rPr>
            <w:noProof/>
            <w:webHidden/>
          </w:rPr>
          <w:t>6</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3" w:history="1">
        <w:r w:rsidRPr="0016457C">
          <w:rPr>
            <w:rStyle w:val="ab"/>
            <w:noProof/>
          </w:rPr>
          <w:t xml:space="preserve">2.4 </w:t>
        </w:r>
        <w:r w:rsidRPr="0016457C">
          <w:rPr>
            <w:rStyle w:val="ab"/>
            <w:noProof/>
          </w:rPr>
          <w:t>信息披露方式</w:t>
        </w:r>
        <w:r>
          <w:rPr>
            <w:noProof/>
            <w:webHidden/>
          </w:rPr>
          <w:tab/>
        </w:r>
        <w:r>
          <w:rPr>
            <w:noProof/>
            <w:webHidden/>
          </w:rPr>
          <w:fldChar w:fldCharType="begin"/>
        </w:r>
        <w:r>
          <w:rPr>
            <w:noProof/>
            <w:webHidden/>
          </w:rPr>
          <w:instrText xml:space="preserve"> PAGEREF _Toc144288043 \h </w:instrText>
        </w:r>
        <w:r>
          <w:rPr>
            <w:noProof/>
            <w:webHidden/>
          </w:rPr>
        </w:r>
        <w:r>
          <w:rPr>
            <w:noProof/>
            <w:webHidden/>
          </w:rPr>
          <w:fldChar w:fldCharType="separate"/>
        </w:r>
        <w:r>
          <w:rPr>
            <w:noProof/>
            <w:webHidden/>
          </w:rPr>
          <w:t>6</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4" w:history="1">
        <w:r w:rsidRPr="0016457C">
          <w:rPr>
            <w:rStyle w:val="ab"/>
            <w:noProof/>
          </w:rPr>
          <w:t xml:space="preserve">2.5 </w:t>
        </w:r>
        <w:r w:rsidRPr="0016457C">
          <w:rPr>
            <w:rStyle w:val="ab"/>
            <w:noProof/>
          </w:rPr>
          <w:t>其他相关资料</w:t>
        </w:r>
        <w:r>
          <w:rPr>
            <w:noProof/>
            <w:webHidden/>
          </w:rPr>
          <w:tab/>
        </w:r>
        <w:r>
          <w:rPr>
            <w:noProof/>
            <w:webHidden/>
          </w:rPr>
          <w:fldChar w:fldCharType="begin"/>
        </w:r>
        <w:r>
          <w:rPr>
            <w:noProof/>
            <w:webHidden/>
          </w:rPr>
          <w:instrText xml:space="preserve"> PAGEREF _Toc144288044 \h </w:instrText>
        </w:r>
        <w:r>
          <w:rPr>
            <w:noProof/>
            <w:webHidden/>
          </w:rPr>
        </w:r>
        <w:r>
          <w:rPr>
            <w:noProof/>
            <w:webHidden/>
          </w:rPr>
          <w:fldChar w:fldCharType="separate"/>
        </w:r>
        <w:r>
          <w:rPr>
            <w:noProof/>
            <w:webHidden/>
          </w:rPr>
          <w:t>6</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45" w:history="1">
        <w:r w:rsidRPr="0016457C">
          <w:rPr>
            <w:rStyle w:val="ab"/>
            <w:b/>
            <w:bCs/>
            <w:noProof/>
          </w:rPr>
          <w:t xml:space="preserve">3  </w:t>
        </w:r>
        <w:r w:rsidRPr="0016457C">
          <w:rPr>
            <w:rStyle w:val="ab"/>
            <w:b/>
            <w:bCs/>
            <w:noProof/>
          </w:rPr>
          <w:t>主要财务指标和基金净值表现</w:t>
        </w:r>
        <w:r>
          <w:rPr>
            <w:noProof/>
            <w:webHidden/>
          </w:rPr>
          <w:tab/>
        </w:r>
        <w:r>
          <w:rPr>
            <w:noProof/>
            <w:webHidden/>
          </w:rPr>
          <w:fldChar w:fldCharType="begin"/>
        </w:r>
        <w:r>
          <w:rPr>
            <w:noProof/>
            <w:webHidden/>
          </w:rPr>
          <w:instrText xml:space="preserve"> PAGEREF _Toc144288045 \h </w:instrText>
        </w:r>
        <w:r>
          <w:rPr>
            <w:noProof/>
            <w:webHidden/>
          </w:rPr>
        </w:r>
        <w:r>
          <w:rPr>
            <w:noProof/>
            <w:webHidden/>
          </w:rPr>
          <w:fldChar w:fldCharType="separate"/>
        </w:r>
        <w:r>
          <w:rPr>
            <w:noProof/>
            <w:webHidden/>
          </w:rPr>
          <w:t>6</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6" w:history="1">
        <w:r w:rsidRPr="0016457C">
          <w:rPr>
            <w:rStyle w:val="ab"/>
            <w:noProof/>
          </w:rPr>
          <w:t xml:space="preserve">3.1 </w:t>
        </w:r>
        <w:r w:rsidRPr="0016457C">
          <w:rPr>
            <w:rStyle w:val="ab"/>
            <w:noProof/>
          </w:rPr>
          <w:t>主要会计数据和财务指标</w:t>
        </w:r>
        <w:r>
          <w:rPr>
            <w:noProof/>
            <w:webHidden/>
          </w:rPr>
          <w:tab/>
        </w:r>
        <w:r>
          <w:rPr>
            <w:noProof/>
            <w:webHidden/>
          </w:rPr>
          <w:fldChar w:fldCharType="begin"/>
        </w:r>
        <w:r>
          <w:rPr>
            <w:noProof/>
            <w:webHidden/>
          </w:rPr>
          <w:instrText xml:space="preserve"> PAGEREF _Toc144288046 \h </w:instrText>
        </w:r>
        <w:r>
          <w:rPr>
            <w:noProof/>
            <w:webHidden/>
          </w:rPr>
        </w:r>
        <w:r>
          <w:rPr>
            <w:noProof/>
            <w:webHidden/>
          </w:rPr>
          <w:fldChar w:fldCharType="separate"/>
        </w:r>
        <w:r>
          <w:rPr>
            <w:noProof/>
            <w:webHidden/>
          </w:rPr>
          <w:t>6</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7" w:history="1">
        <w:r w:rsidRPr="0016457C">
          <w:rPr>
            <w:rStyle w:val="ab"/>
            <w:noProof/>
          </w:rPr>
          <w:t xml:space="preserve">3.2 </w:t>
        </w:r>
        <w:r w:rsidRPr="0016457C">
          <w:rPr>
            <w:rStyle w:val="ab"/>
            <w:noProof/>
          </w:rPr>
          <w:t>基金净值表现</w:t>
        </w:r>
        <w:r>
          <w:rPr>
            <w:noProof/>
            <w:webHidden/>
          </w:rPr>
          <w:tab/>
        </w:r>
        <w:r>
          <w:rPr>
            <w:noProof/>
            <w:webHidden/>
          </w:rPr>
          <w:fldChar w:fldCharType="begin"/>
        </w:r>
        <w:r>
          <w:rPr>
            <w:noProof/>
            <w:webHidden/>
          </w:rPr>
          <w:instrText xml:space="preserve"> PAGEREF _Toc144288047 \h </w:instrText>
        </w:r>
        <w:r>
          <w:rPr>
            <w:noProof/>
            <w:webHidden/>
          </w:rPr>
        </w:r>
        <w:r>
          <w:rPr>
            <w:noProof/>
            <w:webHidden/>
          </w:rPr>
          <w:fldChar w:fldCharType="separate"/>
        </w:r>
        <w:r>
          <w:rPr>
            <w:noProof/>
            <w:webHidden/>
          </w:rPr>
          <w:t>7</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48" w:history="1">
        <w:r w:rsidRPr="0016457C">
          <w:rPr>
            <w:rStyle w:val="ab"/>
            <w:b/>
            <w:bCs/>
            <w:noProof/>
          </w:rPr>
          <w:t xml:space="preserve">4  </w:t>
        </w:r>
        <w:r w:rsidRPr="0016457C">
          <w:rPr>
            <w:rStyle w:val="ab"/>
            <w:b/>
            <w:bCs/>
            <w:noProof/>
          </w:rPr>
          <w:t>管理人报告</w:t>
        </w:r>
        <w:r>
          <w:rPr>
            <w:noProof/>
            <w:webHidden/>
          </w:rPr>
          <w:tab/>
        </w:r>
        <w:r>
          <w:rPr>
            <w:noProof/>
            <w:webHidden/>
          </w:rPr>
          <w:fldChar w:fldCharType="begin"/>
        </w:r>
        <w:r>
          <w:rPr>
            <w:noProof/>
            <w:webHidden/>
          </w:rPr>
          <w:instrText xml:space="preserve"> PAGEREF _Toc144288048 \h </w:instrText>
        </w:r>
        <w:r>
          <w:rPr>
            <w:noProof/>
            <w:webHidden/>
          </w:rPr>
        </w:r>
        <w:r>
          <w:rPr>
            <w:noProof/>
            <w:webHidden/>
          </w:rPr>
          <w:fldChar w:fldCharType="separate"/>
        </w:r>
        <w:r>
          <w:rPr>
            <w:noProof/>
            <w:webHidden/>
          </w:rPr>
          <w:t>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49" w:history="1">
        <w:r w:rsidRPr="0016457C">
          <w:rPr>
            <w:rStyle w:val="ab"/>
            <w:noProof/>
          </w:rPr>
          <w:t xml:space="preserve">4.1 </w:t>
        </w:r>
        <w:r w:rsidRPr="0016457C">
          <w:rPr>
            <w:rStyle w:val="ab"/>
            <w:noProof/>
          </w:rPr>
          <w:t>基金管理人及基金经理情况</w:t>
        </w:r>
        <w:r>
          <w:rPr>
            <w:noProof/>
            <w:webHidden/>
          </w:rPr>
          <w:tab/>
        </w:r>
        <w:r>
          <w:rPr>
            <w:noProof/>
            <w:webHidden/>
          </w:rPr>
          <w:fldChar w:fldCharType="begin"/>
        </w:r>
        <w:r>
          <w:rPr>
            <w:noProof/>
            <w:webHidden/>
          </w:rPr>
          <w:instrText xml:space="preserve"> PAGEREF _Toc144288049 \h </w:instrText>
        </w:r>
        <w:r>
          <w:rPr>
            <w:noProof/>
            <w:webHidden/>
          </w:rPr>
        </w:r>
        <w:r>
          <w:rPr>
            <w:noProof/>
            <w:webHidden/>
          </w:rPr>
          <w:fldChar w:fldCharType="separate"/>
        </w:r>
        <w:r>
          <w:rPr>
            <w:noProof/>
            <w:webHidden/>
          </w:rPr>
          <w:t>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0" w:history="1">
        <w:r w:rsidRPr="0016457C">
          <w:rPr>
            <w:rStyle w:val="ab"/>
            <w:noProof/>
          </w:rPr>
          <w:t xml:space="preserve">4.2 </w:t>
        </w:r>
        <w:r w:rsidRPr="0016457C">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_Toc144288050 \h </w:instrText>
        </w:r>
        <w:r>
          <w:rPr>
            <w:noProof/>
            <w:webHidden/>
          </w:rPr>
        </w:r>
        <w:r>
          <w:rPr>
            <w:noProof/>
            <w:webHidden/>
          </w:rPr>
          <w:fldChar w:fldCharType="separate"/>
        </w:r>
        <w:r>
          <w:rPr>
            <w:noProof/>
            <w:webHidden/>
          </w:rPr>
          <w:t>12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1" w:history="1">
        <w:r w:rsidRPr="0016457C">
          <w:rPr>
            <w:rStyle w:val="ab"/>
            <w:noProof/>
          </w:rPr>
          <w:t xml:space="preserve">4.3 </w:t>
        </w:r>
        <w:r w:rsidRPr="0016457C">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_Toc144288051 \h </w:instrText>
        </w:r>
        <w:r>
          <w:rPr>
            <w:noProof/>
            <w:webHidden/>
          </w:rPr>
        </w:r>
        <w:r>
          <w:rPr>
            <w:noProof/>
            <w:webHidden/>
          </w:rPr>
          <w:fldChar w:fldCharType="separate"/>
        </w:r>
        <w:r>
          <w:rPr>
            <w:noProof/>
            <w:webHidden/>
          </w:rPr>
          <w:t>12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2" w:history="1">
        <w:r w:rsidRPr="0016457C">
          <w:rPr>
            <w:rStyle w:val="ab"/>
            <w:noProof/>
          </w:rPr>
          <w:t xml:space="preserve">4.4 </w:t>
        </w:r>
        <w:r w:rsidRPr="0016457C">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_Toc144288052 \h </w:instrText>
        </w:r>
        <w:r>
          <w:rPr>
            <w:noProof/>
            <w:webHidden/>
          </w:rPr>
        </w:r>
        <w:r>
          <w:rPr>
            <w:noProof/>
            <w:webHidden/>
          </w:rPr>
          <w:fldChar w:fldCharType="separate"/>
        </w:r>
        <w:r>
          <w:rPr>
            <w:noProof/>
            <w:webHidden/>
          </w:rPr>
          <w:t>13</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3" w:history="1">
        <w:r w:rsidRPr="0016457C">
          <w:rPr>
            <w:rStyle w:val="ab"/>
            <w:noProof/>
          </w:rPr>
          <w:t xml:space="preserve">4.5 </w:t>
        </w:r>
        <w:r w:rsidRPr="0016457C">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_Toc144288053 \h </w:instrText>
        </w:r>
        <w:r>
          <w:rPr>
            <w:noProof/>
            <w:webHidden/>
          </w:rPr>
        </w:r>
        <w:r>
          <w:rPr>
            <w:noProof/>
            <w:webHidden/>
          </w:rPr>
          <w:fldChar w:fldCharType="separate"/>
        </w:r>
        <w:r>
          <w:rPr>
            <w:noProof/>
            <w:webHidden/>
          </w:rPr>
          <w:t>14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4" w:history="1">
        <w:r w:rsidRPr="0016457C">
          <w:rPr>
            <w:rStyle w:val="ab"/>
            <w:noProof/>
          </w:rPr>
          <w:t xml:space="preserve">4.6 </w:t>
        </w:r>
        <w:r w:rsidRPr="0016457C">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_Toc144288054 \h </w:instrText>
        </w:r>
        <w:r>
          <w:rPr>
            <w:noProof/>
            <w:webHidden/>
          </w:rPr>
        </w:r>
        <w:r>
          <w:rPr>
            <w:noProof/>
            <w:webHidden/>
          </w:rPr>
          <w:fldChar w:fldCharType="separate"/>
        </w:r>
        <w:r>
          <w:rPr>
            <w:noProof/>
            <w:webHidden/>
          </w:rPr>
          <w:t>14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5" w:history="1">
        <w:r w:rsidRPr="0016457C">
          <w:rPr>
            <w:rStyle w:val="ab"/>
            <w:noProof/>
          </w:rPr>
          <w:t xml:space="preserve">4.7 </w:t>
        </w:r>
        <w:r w:rsidRPr="0016457C">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_Toc144288055 \h </w:instrText>
        </w:r>
        <w:r>
          <w:rPr>
            <w:noProof/>
            <w:webHidden/>
          </w:rPr>
        </w:r>
        <w:r>
          <w:rPr>
            <w:noProof/>
            <w:webHidden/>
          </w:rPr>
          <w:fldChar w:fldCharType="separate"/>
        </w:r>
        <w:r>
          <w:rPr>
            <w:noProof/>
            <w:webHidden/>
          </w:rPr>
          <w:t>14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6" w:history="1">
        <w:r w:rsidRPr="0016457C">
          <w:rPr>
            <w:rStyle w:val="ab"/>
            <w:noProof/>
          </w:rPr>
          <w:t xml:space="preserve">4.8 </w:t>
        </w:r>
        <w:r w:rsidRPr="0016457C">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_Toc144288056 \h </w:instrText>
        </w:r>
        <w:r>
          <w:rPr>
            <w:noProof/>
            <w:webHidden/>
          </w:rPr>
        </w:r>
        <w:r>
          <w:rPr>
            <w:noProof/>
            <w:webHidden/>
          </w:rPr>
          <w:fldChar w:fldCharType="separate"/>
        </w:r>
        <w:r>
          <w:rPr>
            <w:noProof/>
            <w:webHidden/>
          </w:rPr>
          <w:t>14</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57" w:history="1">
        <w:r w:rsidRPr="0016457C">
          <w:rPr>
            <w:rStyle w:val="ab"/>
            <w:b/>
            <w:bCs/>
            <w:noProof/>
          </w:rPr>
          <w:t xml:space="preserve">5  </w:t>
        </w:r>
        <w:r w:rsidRPr="0016457C">
          <w:rPr>
            <w:rStyle w:val="ab"/>
            <w:b/>
            <w:bCs/>
            <w:noProof/>
          </w:rPr>
          <w:t>托管人报告</w:t>
        </w:r>
        <w:r>
          <w:rPr>
            <w:noProof/>
            <w:webHidden/>
          </w:rPr>
          <w:tab/>
        </w:r>
        <w:r>
          <w:rPr>
            <w:noProof/>
            <w:webHidden/>
          </w:rPr>
          <w:fldChar w:fldCharType="begin"/>
        </w:r>
        <w:r>
          <w:rPr>
            <w:noProof/>
            <w:webHidden/>
          </w:rPr>
          <w:instrText xml:space="preserve"> PAGEREF _Toc144288057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8" w:history="1">
        <w:r w:rsidRPr="0016457C">
          <w:rPr>
            <w:rStyle w:val="ab"/>
            <w:noProof/>
          </w:rPr>
          <w:t xml:space="preserve">5.1 </w:t>
        </w:r>
        <w:r w:rsidRPr="0016457C">
          <w:rPr>
            <w:rStyle w:val="ab"/>
            <w:noProof/>
          </w:rPr>
          <w:t>报告期内本基金托管人遵规守信情况声明</w:t>
        </w:r>
        <w:r>
          <w:rPr>
            <w:noProof/>
            <w:webHidden/>
          </w:rPr>
          <w:tab/>
        </w:r>
        <w:r>
          <w:rPr>
            <w:noProof/>
            <w:webHidden/>
          </w:rPr>
          <w:fldChar w:fldCharType="begin"/>
        </w:r>
        <w:r>
          <w:rPr>
            <w:noProof/>
            <w:webHidden/>
          </w:rPr>
          <w:instrText xml:space="preserve"> PAGEREF _Toc144288058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59" w:history="1">
        <w:r w:rsidRPr="0016457C">
          <w:rPr>
            <w:rStyle w:val="ab"/>
            <w:noProof/>
          </w:rPr>
          <w:t xml:space="preserve">5.2 </w:t>
        </w:r>
        <w:r w:rsidRPr="0016457C">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_Toc144288059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0" w:history="1">
        <w:r w:rsidRPr="0016457C">
          <w:rPr>
            <w:rStyle w:val="ab"/>
            <w:noProof/>
          </w:rPr>
          <w:t xml:space="preserve">5.3 </w:t>
        </w:r>
        <w:r w:rsidRPr="0016457C">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_Toc144288060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61" w:history="1">
        <w:r w:rsidRPr="0016457C">
          <w:rPr>
            <w:rStyle w:val="ab"/>
            <w:b/>
            <w:bCs/>
            <w:noProof/>
          </w:rPr>
          <w:t xml:space="preserve">6  </w:t>
        </w:r>
        <w:r w:rsidRPr="0016457C">
          <w:rPr>
            <w:rStyle w:val="ab"/>
            <w:b/>
            <w:bCs/>
            <w:noProof/>
          </w:rPr>
          <w:t>半年度财务会计报告（未经审计）</w:t>
        </w:r>
        <w:r>
          <w:rPr>
            <w:noProof/>
            <w:webHidden/>
          </w:rPr>
          <w:tab/>
        </w:r>
        <w:r>
          <w:rPr>
            <w:noProof/>
            <w:webHidden/>
          </w:rPr>
          <w:fldChar w:fldCharType="begin"/>
        </w:r>
        <w:r>
          <w:rPr>
            <w:noProof/>
            <w:webHidden/>
          </w:rPr>
          <w:instrText xml:space="preserve"> PAGEREF _Toc144288061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2" w:history="1">
        <w:r w:rsidRPr="0016457C">
          <w:rPr>
            <w:rStyle w:val="ab"/>
            <w:noProof/>
          </w:rPr>
          <w:t xml:space="preserve">6.1 </w:t>
        </w:r>
        <w:r w:rsidRPr="0016457C">
          <w:rPr>
            <w:rStyle w:val="ab"/>
            <w:noProof/>
          </w:rPr>
          <w:t>资产负债表</w:t>
        </w:r>
        <w:r>
          <w:rPr>
            <w:noProof/>
            <w:webHidden/>
          </w:rPr>
          <w:tab/>
        </w:r>
        <w:r>
          <w:rPr>
            <w:noProof/>
            <w:webHidden/>
          </w:rPr>
          <w:fldChar w:fldCharType="begin"/>
        </w:r>
        <w:r>
          <w:rPr>
            <w:noProof/>
            <w:webHidden/>
          </w:rPr>
          <w:instrText xml:space="preserve"> PAGEREF _Toc144288062 \h </w:instrText>
        </w:r>
        <w:r>
          <w:rPr>
            <w:noProof/>
            <w:webHidden/>
          </w:rPr>
        </w:r>
        <w:r>
          <w:rPr>
            <w:noProof/>
            <w:webHidden/>
          </w:rPr>
          <w:fldChar w:fldCharType="separate"/>
        </w:r>
        <w:r>
          <w:rPr>
            <w:noProof/>
            <w:webHidden/>
          </w:rPr>
          <w:t>15</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3" w:history="1">
        <w:r w:rsidRPr="0016457C">
          <w:rPr>
            <w:rStyle w:val="ab"/>
            <w:noProof/>
          </w:rPr>
          <w:t xml:space="preserve">6.2 </w:t>
        </w:r>
        <w:r w:rsidRPr="0016457C">
          <w:rPr>
            <w:rStyle w:val="ab"/>
            <w:noProof/>
          </w:rPr>
          <w:t>利润表</w:t>
        </w:r>
        <w:r>
          <w:rPr>
            <w:noProof/>
            <w:webHidden/>
          </w:rPr>
          <w:tab/>
        </w:r>
        <w:r>
          <w:rPr>
            <w:noProof/>
            <w:webHidden/>
          </w:rPr>
          <w:fldChar w:fldCharType="begin"/>
        </w:r>
        <w:r>
          <w:rPr>
            <w:noProof/>
            <w:webHidden/>
          </w:rPr>
          <w:instrText xml:space="preserve"> PAGEREF _Toc144288063 \h </w:instrText>
        </w:r>
        <w:r>
          <w:rPr>
            <w:noProof/>
            <w:webHidden/>
          </w:rPr>
        </w:r>
        <w:r>
          <w:rPr>
            <w:noProof/>
            <w:webHidden/>
          </w:rPr>
          <w:fldChar w:fldCharType="separate"/>
        </w:r>
        <w:r>
          <w:rPr>
            <w:noProof/>
            <w:webHidden/>
          </w:rPr>
          <w:t>16</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4" w:history="1">
        <w:r w:rsidRPr="0016457C">
          <w:rPr>
            <w:rStyle w:val="ab"/>
            <w:noProof/>
          </w:rPr>
          <w:t xml:space="preserve">6.3 </w:t>
        </w:r>
        <w:r w:rsidRPr="0016457C">
          <w:rPr>
            <w:rStyle w:val="ab"/>
            <w:noProof/>
          </w:rPr>
          <w:t>净资产（基金净值）变动表</w:t>
        </w:r>
        <w:r>
          <w:rPr>
            <w:noProof/>
            <w:webHidden/>
          </w:rPr>
          <w:tab/>
        </w:r>
        <w:r>
          <w:rPr>
            <w:noProof/>
            <w:webHidden/>
          </w:rPr>
          <w:fldChar w:fldCharType="begin"/>
        </w:r>
        <w:r>
          <w:rPr>
            <w:noProof/>
            <w:webHidden/>
          </w:rPr>
          <w:instrText xml:space="preserve"> PAGEREF _Toc144288064 \h </w:instrText>
        </w:r>
        <w:r>
          <w:rPr>
            <w:noProof/>
            <w:webHidden/>
          </w:rPr>
        </w:r>
        <w:r>
          <w:rPr>
            <w:noProof/>
            <w:webHidden/>
          </w:rPr>
          <w:fldChar w:fldCharType="separate"/>
        </w:r>
        <w:r>
          <w:rPr>
            <w:noProof/>
            <w:webHidden/>
          </w:rPr>
          <w:t>18</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5" w:history="1">
        <w:r w:rsidRPr="0016457C">
          <w:rPr>
            <w:rStyle w:val="ab"/>
            <w:noProof/>
          </w:rPr>
          <w:t xml:space="preserve">6.4 </w:t>
        </w:r>
        <w:r w:rsidRPr="0016457C">
          <w:rPr>
            <w:rStyle w:val="ab"/>
            <w:noProof/>
          </w:rPr>
          <w:t>报表附注</w:t>
        </w:r>
        <w:r>
          <w:rPr>
            <w:noProof/>
            <w:webHidden/>
          </w:rPr>
          <w:tab/>
        </w:r>
        <w:r>
          <w:rPr>
            <w:noProof/>
            <w:webHidden/>
          </w:rPr>
          <w:fldChar w:fldCharType="begin"/>
        </w:r>
        <w:r>
          <w:rPr>
            <w:noProof/>
            <w:webHidden/>
          </w:rPr>
          <w:instrText xml:space="preserve"> PAGEREF _Toc144288065 \h </w:instrText>
        </w:r>
        <w:r>
          <w:rPr>
            <w:noProof/>
            <w:webHidden/>
          </w:rPr>
        </w:r>
        <w:r>
          <w:rPr>
            <w:noProof/>
            <w:webHidden/>
          </w:rPr>
          <w:fldChar w:fldCharType="separate"/>
        </w:r>
        <w:r>
          <w:rPr>
            <w:noProof/>
            <w:webHidden/>
          </w:rPr>
          <w:t>18</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66" w:history="1">
        <w:r w:rsidRPr="0016457C">
          <w:rPr>
            <w:rStyle w:val="ab"/>
            <w:b/>
            <w:bCs/>
            <w:noProof/>
          </w:rPr>
          <w:t xml:space="preserve">7  </w:t>
        </w:r>
        <w:r w:rsidRPr="0016457C">
          <w:rPr>
            <w:rStyle w:val="ab"/>
            <w:b/>
            <w:bCs/>
            <w:noProof/>
          </w:rPr>
          <w:t>投资组合报告</w:t>
        </w:r>
        <w:r>
          <w:rPr>
            <w:noProof/>
            <w:webHidden/>
          </w:rPr>
          <w:tab/>
        </w:r>
        <w:r>
          <w:rPr>
            <w:noProof/>
            <w:webHidden/>
          </w:rPr>
          <w:fldChar w:fldCharType="begin"/>
        </w:r>
        <w:r>
          <w:rPr>
            <w:noProof/>
            <w:webHidden/>
          </w:rPr>
          <w:instrText xml:space="preserve"> PAGEREF _Toc144288066 \h </w:instrText>
        </w:r>
        <w:r>
          <w:rPr>
            <w:noProof/>
            <w:webHidden/>
          </w:rPr>
        </w:r>
        <w:r>
          <w:rPr>
            <w:noProof/>
            <w:webHidden/>
          </w:rPr>
          <w:fldChar w:fldCharType="separate"/>
        </w:r>
        <w:r>
          <w:rPr>
            <w:noProof/>
            <w:webHidden/>
          </w:rPr>
          <w:t>37</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7" w:history="1">
        <w:r w:rsidRPr="0016457C">
          <w:rPr>
            <w:rStyle w:val="ab"/>
            <w:noProof/>
          </w:rPr>
          <w:t xml:space="preserve">7.1 </w:t>
        </w:r>
        <w:r w:rsidRPr="0016457C">
          <w:rPr>
            <w:rStyle w:val="ab"/>
            <w:noProof/>
          </w:rPr>
          <w:t>期末基金资产组合情况</w:t>
        </w:r>
        <w:r>
          <w:rPr>
            <w:noProof/>
            <w:webHidden/>
          </w:rPr>
          <w:tab/>
        </w:r>
        <w:r>
          <w:rPr>
            <w:noProof/>
            <w:webHidden/>
          </w:rPr>
          <w:fldChar w:fldCharType="begin"/>
        </w:r>
        <w:r>
          <w:rPr>
            <w:noProof/>
            <w:webHidden/>
          </w:rPr>
          <w:instrText xml:space="preserve"> PAGEREF _Toc144288067 \h </w:instrText>
        </w:r>
        <w:r>
          <w:rPr>
            <w:noProof/>
            <w:webHidden/>
          </w:rPr>
        </w:r>
        <w:r>
          <w:rPr>
            <w:noProof/>
            <w:webHidden/>
          </w:rPr>
          <w:fldChar w:fldCharType="separate"/>
        </w:r>
        <w:r>
          <w:rPr>
            <w:noProof/>
            <w:webHidden/>
          </w:rPr>
          <w:t>37</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8" w:history="1">
        <w:r w:rsidRPr="0016457C">
          <w:rPr>
            <w:rStyle w:val="ab"/>
            <w:noProof/>
          </w:rPr>
          <w:t xml:space="preserve">7.2 </w:t>
        </w:r>
        <w:r w:rsidRPr="0016457C">
          <w:rPr>
            <w:rStyle w:val="ab"/>
            <w:noProof/>
          </w:rPr>
          <w:t>报告期末按行业分类的股票投资组合</w:t>
        </w:r>
        <w:r>
          <w:rPr>
            <w:noProof/>
            <w:webHidden/>
          </w:rPr>
          <w:tab/>
        </w:r>
        <w:r>
          <w:rPr>
            <w:noProof/>
            <w:webHidden/>
          </w:rPr>
          <w:fldChar w:fldCharType="begin"/>
        </w:r>
        <w:r>
          <w:rPr>
            <w:noProof/>
            <w:webHidden/>
          </w:rPr>
          <w:instrText xml:space="preserve"> PAGEREF _Toc144288068 \h </w:instrText>
        </w:r>
        <w:r>
          <w:rPr>
            <w:noProof/>
            <w:webHidden/>
          </w:rPr>
        </w:r>
        <w:r>
          <w:rPr>
            <w:noProof/>
            <w:webHidden/>
          </w:rPr>
          <w:fldChar w:fldCharType="separate"/>
        </w:r>
        <w:r>
          <w:rPr>
            <w:noProof/>
            <w:webHidden/>
          </w:rPr>
          <w:t>37</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69" w:history="1">
        <w:r w:rsidRPr="0016457C">
          <w:rPr>
            <w:rStyle w:val="ab"/>
            <w:noProof/>
          </w:rPr>
          <w:t xml:space="preserve">7.3 </w:t>
        </w:r>
        <w:r w:rsidRPr="0016457C">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_Toc144288069 \h </w:instrText>
        </w:r>
        <w:r>
          <w:rPr>
            <w:noProof/>
            <w:webHidden/>
          </w:rPr>
        </w:r>
        <w:r>
          <w:rPr>
            <w:noProof/>
            <w:webHidden/>
          </w:rPr>
          <w:fldChar w:fldCharType="separate"/>
        </w:r>
        <w:r>
          <w:rPr>
            <w:noProof/>
            <w:webHidden/>
          </w:rPr>
          <w:t>37</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0" w:history="1">
        <w:r w:rsidRPr="0016457C">
          <w:rPr>
            <w:rStyle w:val="ab"/>
            <w:noProof/>
          </w:rPr>
          <w:t xml:space="preserve">7.4 </w:t>
        </w:r>
        <w:r w:rsidRPr="0016457C">
          <w:rPr>
            <w:rStyle w:val="ab"/>
            <w:noProof/>
          </w:rPr>
          <w:t>报告期内股票投资组合的重大变动</w:t>
        </w:r>
        <w:r>
          <w:rPr>
            <w:noProof/>
            <w:webHidden/>
          </w:rPr>
          <w:tab/>
        </w:r>
        <w:r>
          <w:rPr>
            <w:noProof/>
            <w:webHidden/>
          </w:rPr>
          <w:fldChar w:fldCharType="begin"/>
        </w:r>
        <w:r>
          <w:rPr>
            <w:noProof/>
            <w:webHidden/>
          </w:rPr>
          <w:instrText xml:space="preserve"> PAGEREF _Toc144288070 \h </w:instrText>
        </w:r>
        <w:r>
          <w:rPr>
            <w:noProof/>
            <w:webHidden/>
          </w:rPr>
        </w:r>
        <w:r>
          <w:rPr>
            <w:noProof/>
            <w:webHidden/>
          </w:rPr>
          <w:fldChar w:fldCharType="separate"/>
        </w:r>
        <w:r>
          <w:rPr>
            <w:noProof/>
            <w:webHidden/>
          </w:rPr>
          <w:t>37</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1" w:history="1">
        <w:r w:rsidRPr="0016457C">
          <w:rPr>
            <w:rStyle w:val="ab"/>
            <w:noProof/>
          </w:rPr>
          <w:t xml:space="preserve">7.5 </w:t>
        </w:r>
        <w:r w:rsidRPr="0016457C">
          <w:rPr>
            <w:rStyle w:val="ab"/>
            <w:noProof/>
          </w:rPr>
          <w:t>期末按债券品种分类的债券投资组合</w:t>
        </w:r>
        <w:r>
          <w:rPr>
            <w:noProof/>
            <w:webHidden/>
          </w:rPr>
          <w:tab/>
        </w:r>
        <w:r>
          <w:rPr>
            <w:noProof/>
            <w:webHidden/>
          </w:rPr>
          <w:fldChar w:fldCharType="begin"/>
        </w:r>
        <w:r>
          <w:rPr>
            <w:noProof/>
            <w:webHidden/>
          </w:rPr>
          <w:instrText xml:space="preserve"> PAGEREF _Toc144288071 \h </w:instrText>
        </w:r>
        <w:r>
          <w:rPr>
            <w:noProof/>
            <w:webHidden/>
          </w:rPr>
        </w:r>
        <w:r>
          <w:rPr>
            <w:noProof/>
            <w:webHidden/>
          </w:rPr>
          <w:fldChar w:fldCharType="separate"/>
        </w:r>
        <w:r>
          <w:rPr>
            <w:noProof/>
            <w:webHidden/>
          </w:rPr>
          <w:t>38</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2" w:history="1">
        <w:r w:rsidRPr="0016457C">
          <w:rPr>
            <w:rStyle w:val="ab"/>
            <w:noProof/>
          </w:rPr>
          <w:t xml:space="preserve">7.6 </w:t>
        </w:r>
        <w:r w:rsidRPr="0016457C">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_Toc144288072 \h </w:instrText>
        </w:r>
        <w:r>
          <w:rPr>
            <w:noProof/>
            <w:webHidden/>
          </w:rPr>
        </w:r>
        <w:r>
          <w:rPr>
            <w:noProof/>
            <w:webHidden/>
          </w:rPr>
          <w:fldChar w:fldCharType="separate"/>
        </w:r>
        <w:r>
          <w:rPr>
            <w:noProof/>
            <w:webHidden/>
          </w:rPr>
          <w:t>38</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3" w:history="1">
        <w:r w:rsidRPr="0016457C">
          <w:rPr>
            <w:rStyle w:val="ab"/>
            <w:noProof/>
          </w:rPr>
          <w:t xml:space="preserve">7.7 </w:t>
        </w:r>
        <w:r w:rsidRPr="0016457C">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_Toc144288073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4" w:history="1">
        <w:r w:rsidRPr="0016457C">
          <w:rPr>
            <w:rStyle w:val="ab"/>
            <w:noProof/>
          </w:rPr>
          <w:t xml:space="preserve">7.8 </w:t>
        </w:r>
        <w:r w:rsidRPr="0016457C">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_Toc144288074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5" w:history="1">
        <w:r w:rsidRPr="0016457C">
          <w:rPr>
            <w:rStyle w:val="ab"/>
            <w:noProof/>
          </w:rPr>
          <w:t xml:space="preserve">7.9 </w:t>
        </w:r>
        <w:r w:rsidRPr="0016457C">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_Toc144288075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6" w:history="1">
        <w:r w:rsidRPr="0016457C">
          <w:rPr>
            <w:rStyle w:val="ab"/>
            <w:noProof/>
          </w:rPr>
          <w:t xml:space="preserve">7.10 </w:t>
        </w:r>
        <w:r w:rsidRPr="0016457C">
          <w:rPr>
            <w:rStyle w:val="ab"/>
            <w:noProof/>
          </w:rPr>
          <w:t>本基金投资股指期货的投资政策</w:t>
        </w:r>
        <w:r>
          <w:rPr>
            <w:noProof/>
            <w:webHidden/>
          </w:rPr>
          <w:tab/>
        </w:r>
        <w:r>
          <w:rPr>
            <w:noProof/>
            <w:webHidden/>
          </w:rPr>
          <w:fldChar w:fldCharType="begin"/>
        </w:r>
        <w:r>
          <w:rPr>
            <w:noProof/>
            <w:webHidden/>
          </w:rPr>
          <w:instrText xml:space="preserve"> PAGEREF _Toc144288076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7" w:history="1">
        <w:r w:rsidRPr="0016457C">
          <w:rPr>
            <w:rStyle w:val="ab"/>
            <w:noProof/>
          </w:rPr>
          <w:t xml:space="preserve">7.11 </w:t>
        </w:r>
        <w:r w:rsidRPr="0016457C">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_Toc144288077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8" w:history="1">
        <w:r w:rsidRPr="0016457C">
          <w:rPr>
            <w:rStyle w:val="ab"/>
            <w:noProof/>
          </w:rPr>
          <w:t xml:space="preserve">7.12 </w:t>
        </w:r>
        <w:r w:rsidRPr="0016457C">
          <w:rPr>
            <w:rStyle w:val="ab"/>
            <w:noProof/>
          </w:rPr>
          <w:t>本报告期投资基金情况</w:t>
        </w:r>
        <w:r>
          <w:rPr>
            <w:noProof/>
            <w:webHidden/>
          </w:rPr>
          <w:tab/>
        </w:r>
        <w:r>
          <w:rPr>
            <w:noProof/>
            <w:webHidden/>
          </w:rPr>
          <w:fldChar w:fldCharType="begin"/>
        </w:r>
        <w:r>
          <w:rPr>
            <w:noProof/>
            <w:webHidden/>
          </w:rPr>
          <w:instrText xml:space="preserve"> PAGEREF _Toc144288078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79" w:history="1">
        <w:r w:rsidRPr="0016457C">
          <w:rPr>
            <w:rStyle w:val="ab"/>
            <w:noProof/>
          </w:rPr>
          <w:t xml:space="preserve">7.13 </w:t>
        </w:r>
        <w:r w:rsidRPr="0016457C">
          <w:rPr>
            <w:rStyle w:val="ab"/>
            <w:noProof/>
          </w:rPr>
          <w:t>投资组合报告附注</w:t>
        </w:r>
        <w:r>
          <w:rPr>
            <w:noProof/>
            <w:webHidden/>
          </w:rPr>
          <w:tab/>
        </w:r>
        <w:r>
          <w:rPr>
            <w:noProof/>
            <w:webHidden/>
          </w:rPr>
          <w:fldChar w:fldCharType="begin"/>
        </w:r>
        <w:r>
          <w:rPr>
            <w:noProof/>
            <w:webHidden/>
          </w:rPr>
          <w:instrText xml:space="preserve"> PAGEREF _Toc144288079 \h </w:instrText>
        </w:r>
        <w:r>
          <w:rPr>
            <w:noProof/>
            <w:webHidden/>
          </w:rPr>
        </w:r>
        <w:r>
          <w:rPr>
            <w:noProof/>
            <w:webHidden/>
          </w:rPr>
          <w:fldChar w:fldCharType="separate"/>
        </w:r>
        <w:r>
          <w:rPr>
            <w:noProof/>
            <w:webHidden/>
          </w:rPr>
          <w:t>39</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80" w:history="1">
        <w:r w:rsidRPr="0016457C">
          <w:rPr>
            <w:rStyle w:val="ab"/>
            <w:b/>
            <w:bCs/>
            <w:noProof/>
          </w:rPr>
          <w:t xml:space="preserve">8  </w:t>
        </w:r>
        <w:r w:rsidRPr="0016457C">
          <w:rPr>
            <w:rStyle w:val="ab"/>
            <w:b/>
            <w:bCs/>
            <w:noProof/>
          </w:rPr>
          <w:t>基金份额持有人信息</w:t>
        </w:r>
        <w:r>
          <w:rPr>
            <w:noProof/>
            <w:webHidden/>
          </w:rPr>
          <w:tab/>
        </w:r>
        <w:r>
          <w:rPr>
            <w:noProof/>
            <w:webHidden/>
          </w:rPr>
          <w:fldChar w:fldCharType="begin"/>
        </w:r>
        <w:r>
          <w:rPr>
            <w:noProof/>
            <w:webHidden/>
          </w:rPr>
          <w:instrText xml:space="preserve"> PAGEREF _Toc144288080 \h </w:instrText>
        </w:r>
        <w:r>
          <w:rPr>
            <w:noProof/>
            <w:webHidden/>
          </w:rPr>
        </w:r>
        <w:r>
          <w:rPr>
            <w:noProof/>
            <w:webHidden/>
          </w:rPr>
          <w:fldChar w:fldCharType="separate"/>
        </w:r>
        <w:r>
          <w:rPr>
            <w:noProof/>
            <w:webHidden/>
          </w:rPr>
          <w:t>40</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1" w:history="1">
        <w:r w:rsidRPr="0016457C">
          <w:rPr>
            <w:rStyle w:val="ab"/>
            <w:noProof/>
          </w:rPr>
          <w:t xml:space="preserve">8.1 </w:t>
        </w:r>
        <w:r w:rsidRPr="0016457C">
          <w:rPr>
            <w:rStyle w:val="ab"/>
            <w:noProof/>
          </w:rPr>
          <w:t>期末基金份额持有人户数及持有人结构</w:t>
        </w:r>
        <w:r>
          <w:rPr>
            <w:noProof/>
            <w:webHidden/>
          </w:rPr>
          <w:tab/>
        </w:r>
        <w:r>
          <w:rPr>
            <w:noProof/>
            <w:webHidden/>
          </w:rPr>
          <w:fldChar w:fldCharType="begin"/>
        </w:r>
        <w:r>
          <w:rPr>
            <w:noProof/>
            <w:webHidden/>
          </w:rPr>
          <w:instrText xml:space="preserve"> PAGEREF _Toc144288081 \h </w:instrText>
        </w:r>
        <w:r>
          <w:rPr>
            <w:noProof/>
            <w:webHidden/>
          </w:rPr>
        </w:r>
        <w:r>
          <w:rPr>
            <w:noProof/>
            <w:webHidden/>
          </w:rPr>
          <w:fldChar w:fldCharType="separate"/>
        </w:r>
        <w:r>
          <w:rPr>
            <w:noProof/>
            <w:webHidden/>
          </w:rPr>
          <w:t>40</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2" w:history="1">
        <w:r w:rsidRPr="0016457C">
          <w:rPr>
            <w:rStyle w:val="ab"/>
            <w:noProof/>
          </w:rPr>
          <w:t xml:space="preserve">8.2 </w:t>
        </w:r>
        <w:r w:rsidRPr="0016457C">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_Toc144288082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3" w:history="1">
        <w:r w:rsidRPr="0016457C">
          <w:rPr>
            <w:rStyle w:val="ab"/>
            <w:noProof/>
          </w:rPr>
          <w:t xml:space="preserve">8.3 </w:t>
        </w:r>
        <w:r w:rsidRPr="0016457C">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_Toc144288083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84" w:history="1">
        <w:r w:rsidRPr="0016457C">
          <w:rPr>
            <w:rStyle w:val="ab"/>
            <w:b/>
            <w:bCs/>
            <w:noProof/>
          </w:rPr>
          <w:t xml:space="preserve">9  </w:t>
        </w:r>
        <w:r w:rsidRPr="0016457C">
          <w:rPr>
            <w:rStyle w:val="ab"/>
            <w:b/>
            <w:bCs/>
            <w:noProof/>
          </w:rPr>
          <w:t>开放式基金份额变动</w:t>
        </w:r>
        <w:r>
          <w:rPr>
            <w:noProof/>
            <w:webHidden/>
          </w:rPr>
          <w:tab/>
        </w:r>
        <w:r>
          <w:rPr>
            <w:noProof/>
            <w:webHidden/>
          </w:rPr>
          <w:fldChar w:fldCharType="begin"/>
        </w:r>
        <w:r>
          <w:rPr>
            <w:noProof/>
            <w:webHidden/>
          </w:rPr>
          <w:instrText xml:space="preserve"> PAGEREF _Toc144288084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85" w:history="1">
        <w:r w:rsidRPr="0016457C">
          <w:rPr>
            <w:rStyle w:val="ab"/>
            <w:b/>
            <w:bCs/>
            <w:noProof/>
          </w:rPr>
          <w:t xml:space="preserve">10  </w:t>
        </w:r>
        <w:r w:rsidRPr="0016457C">
          <w:rPr>
            <w:rStyle w:val="ab"/>
            <w:b/>
            <w:bCs/>
            <w:noProof/>
          </w:rPr>
          <w:t>重大事件揭示</w:t>
        </w:r>
        <w:r>
          <w:rPr>
            <w:noProof/>
            <w:webHidden/>
          </w:rPr>
          <w:tab/>
        </w:r>
        <w:r>
          <w:rPr>
            <w:noProof/>
            <w:webHidden/>
          </w:rPr>
          <w:fldChar w:fldCharType="begin"/>
        </w:r>
        <w:r>
          <w:rPr>
            <w:noProof/>
            <w:webHidden/>
          </w:rPr>
          <w:instrText xml:space="preserve"> PAGEREF _Toc144288085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6" w:history="1">
        <w:r w:rsidRPr="0016457C">
          <w:rPr>
            <w:rStyle w:val="ab"/>
            <w:noProof/>
          </w:rPr>
          <w:t xml:space="preserve">10.1 </w:t>
        </w:r>
        <w:r w:rsidRPr="0016457C">
          <w:rPr>
            <w:rStyle w:val="ab"/>
            <w:noProof/>
          </w:rPr>
          <w:t>基金份额持有人大会决议</w:t>
        </w:r>
        <w:r>
          <w:rPr>
            <w:noProof/>
            <w:webHidden/>
          </w:rPr>
          <w:tab/>
        </w:r>
        <w:r>
          <w:rPr>
            <w:noProof/>
            <w:webHidden/>
          </w:rPr>
          <w:fldChar w:fldCharType="begin"/>
        </w:r>
        <w:r>
          <w:rPr>
            <w:noProof/>
            <w:webHidden/>
          </w:rPr>
          <w:instrText xml:space="preserve"> PAGEREF _Toc144288086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7" w:history="1">
        <w:r w:rsidRPr="0016457C">
          <w:rPr>
            <w:rStyle w:val="ab"/>
            <w:noProof/>
          </w:rPr>
          <w:t xml:space="preserve">10.2 </w:t>
        </w:r>
        <w:r w:rsidRPr="0016457C">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_Toc144288087 \h </w:instrText>
        </w:r>
        <w:r>
          <w:rPr>
            <w:noProof/>
            <w:webHidden/>
          </w:rPr>
        </w:r>
        <w:r>
          <w:rPr>
            <w:noProof/>
            <w:webHidden/>
          </w:rPr>
          <w:fldChar w:fldCharType="separate"/>
        </w:r>
        <w:r>
          <w:rPr>
            <w:noProof/>
            <w:webHidden/>
          </w:rPr>
          <w:t>41</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8" w:history="1">
        <w:r w:rsidRPr="0016457C">
          <w:rPr>
            <w:rStyle w:val="ab"/>
            <w:noProof/>
          </w:rPr>
          <w:t xml:space="preserve">10.3 </w:t>
        </w:r>
        <w:r w:rsidRPr="0016457C">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_Toc144288088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89" w:history="1">
        <w:r w:rsidRPr="0016457C">
          <w:rPr>
            <w:rStyle w:val="ab"/>
            <w:noProof/>
          </w:rPr>
          <w:t xml:space="preserve">10.4 </w:t>
        </w:r>
        <w:r w:rsidRPr="0016457C">
          <w:rPr>
            <w:rStyle w:val="ab"/>
            <w:noProof/>
          </w:rPr>
          <w:t>基金投资策略的改变</w:t>
        </w:r>
        <w:r>
          <w:rPr>
            <w:noProof/>
            <w:webHidden/>
          </w:rPr>
          <w:tab/>
        </w:r>
        <w:r>
          <w:rPr>
            <w:noProof/>
            <w:webHidden/>
          </w:rPr>
          <w:fldChar w:fldCharType="begin"/>
        </w:r>
        <w:r>
          <w:rPr>
            <w:noProof/>
            <w:webHidden/>
          </w:rPr>
          <w:instrText xml:space="preserve"> PAGEREF _Toc144288089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0" w:history="1">
        <w:r w:rsidRPr="0016457C">
          <w:rPr>
            <w:rStyle w:val="ab"/>
            <w:noProof/>
          </w:rPr>
          <w:t xml:space="preserve">10.5 </w:t>
        </w:r>
        <w:r w:rsidRPr="0016457C">
          <w:rPr>
            <w:rStyle w:val="ab"/>
            <w:noProof/>
          </w:rPr>
          <w:t>为基金进行审计的会计师事务所情况</w:t>
        </w:r>
        <w:r>
          <w:rPr>
            <w:noProof/>
            <w:webHidden/>
          </w:rPr>
          <w:tab/>
        </w:r>
        <w:r>
          <w:rPr>
            <w:noProof/>
            <w:webHidden/>
          </w:rPr>
          <w:fldChar w:fldCharType="begin"/>
        </w:r>
        <w:r>
          <w:rPr>
            <w:noProof/>
            <w:webHidden/>
          </w:rPr>
          <w:instrText xml:space="preserve"> PAGEREF _Toc144288090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1" w:history="1">
        <w:r w:rsidRPr="0016457C">
          <w:rPr>
            <w:rStyle w:val="ab"/>
            <w:noProof/>
          </w:rPr>
          <w:t xml:space="preserve">10.6 </w:t>
        </w:r>
        <w:r w:rsidRPr="0016457C">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_Toc144288091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2" w:history="1">
        <w:r w:rsidRPr="0016457C">
          <w:rPr>
            <w:rStyle w:val="ab"/>
            <w:noProof/>
          </w:rPr>
          <w:t xml:space="preserve">10.6.1 </w:t>
        </w:r>
        <w:r w:rsidRPr="0016457C">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_Toc144288092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3" w:history="1">
        <w:r w:rsidRPr="0016457C">
          <w:rPr>
            <w:rStyle w:val="ab"/>
            <w:noProof/>
          </w:rPr>
          <w:t xml:space="preserve">10.6.2 </w:t>
        </w:r>
        <w:r w:rsidRPr="0016457C">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_Toc144288093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4" w:history="1">
        <w:r w:rsidRPr="0016457C">
          <w:rPr>
            <w:rStyle w:val="ab"/>
            <w:noProof/>
          </w:rPr>
          <w:t xml:space="preserve">10.7 </w:t>
        </w:r>
        <w:r w:rsidRPr="0016457C">
          <w:rPr>
            <w:rStyle w:val="ab"/>
            <w:noProof/>
          </w:rPr>
          <w:t>基金租用证券公司交易单元的有关情况</w:t>
        </w:r>
        <w:r>
          <w:rPr>
            <w:noProof/>
            <w:webHidden/>
          </w:rPr>
          <w:tab/>
        </w:r>
        <w:r>
          <w:rPr>
            <w:noProof/>
            <w:webHidden/>
          </w:rPr>
          <w:fldChar w:fldCharType="begin"/>
        </w:r>
        <w:r>
          <w:rPr>
            <w:noProof/>
            <w:webHidden/>
          </w:rPr>
          <w:instrText xml:space="preserve"> PAGEREF _Toc144288094 \h </w:instrText>
        </w:r>
        <w:r>
          <w:rPr>
            <w:noProof/>
            <w:webHidden/>
          </w:rPr>
        </w:r>
        <w:r>
          <w:rPr>
            <w:noProof/>
            <w:webHidden/>
          </w:rPr>
          <w:fldChar w:fldCharType="separate"/>
        </w:r>
        <w:r>
          <w:rPr>
            <w:noProof/>
            <w:webHidden/>
          </w:rPr>
          <w:t>42</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5" w:history="1">
        <w:r w:rsidRPr="0016457C">
          <w:rPr>
            <w:rStyle w:val="ab"/>
            <w:noProof/>
          </w:rPr>
          <w:t xml:space="preserve">10.8 </w:t>
        </w:r>
        <w:r w:rsidRPr="0016457C">
          <w:rPr>
            <w:rStyle w:val="ab"/>
            <w:noProof/>
          </w:rPr>
          <w:t>其他重大事件</w:t>
        </w:r>
        <w:r>
          <w:rPr>
            <w:noProof/>
            <w:webHidden/>
          </w:rPr>
          <w:tab/>
        </w:r>
        <w:r>
          <w:rPr>
            <w:noProof/>
            <w:webHidden/>
          </w:rPr>
          <w:fldChar w:fldCharType="begin"/>
        </w:r>
        <w:r>
          <w:rPr>
            <w:noProof/>
            <w:webHidden/>
          </w:rPr>
          <w:instrText xml:space="preserve"> PAGEREF _Toc144288095 \h </w:instrText>
        </w:r>
        <w:r>
          <w:rPr>
            <w:noProof/>
            <w:webHidden/>
          </w:rPr>
        </w:r>
        <w:r>
          <w:rPr>
            <w:noProof/>
            <w:webHidden/>
          </w:rPr>
          <w:fldChar w:fldCharType="separate"/>
        </w:r>
        <w:r>
          <w:rPr>
            <w:noProof/>
            <w:webHidden/>
          </w:rPr>
          <w:t>43</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96" w:history="1">
        <w:r w:rsidRPr="0016457C">
          <w:rPr>
            <w:rStyle w:val="ab"/>
            <w:b/>
            <w:bCs/>
            <w:noProof/>
          </w:rPr>
          <w:t xml:space="preserve">11  </w:t>
        </w:r>
        <w:r w:rsidRPr="0016457C">
          <w:rPr>
            <w:rStyle w:val="ab"/>
            <w:b/>
            <w:bCs/>
            <w:noProof/>
          </w:rPr>
          <w:t>影响投资者决策的其他重要信息</w:t>
        </w:r>
        <w:r>
          <w:rPr>
            <w:noProof/>
            <w:webHidden/>
          </w:rPr>
          <w:tab/>
        </w:r>
        <w:r>
          <w:rPr>
            <w:noProof/>
            <w:webHidden/>
          </w:rPr>
          <w:fldChar w:fldCharType="begin"/>
        </w:r>
        <w:r>
          <w:rPr>
            <w:noProof/>
            <w:webHidden/>
          </w:rPr>
          <w:instrText xml:space="preserve"> PAGEREF _Toc144288096 \h </w:instrText>
        </w:r>
        <w:r>
          <w:rPr>
            <w:noProof/>
            <w:webHidden/>
          </w:rPr>
        </w:r>
        <w:r>
          <w:rPr>
            <w:noProof/>
            <w:webHidden/>
          </w:rPr>
          <w:fldChar w:fldCharType="separate"/>
        </w:r>
        <w:r>
          <w:rPr>
            <w:noProof/>
            <w:webHidden/>
          </w:rPr>
          <w:t>44</w:t>
        </w:r>
        <w:r>
          <w:rPr>
            <w:noProof/>
            <w:webHidden/>
          </w:rPr>
          <w:fldChar w:fldCharType="end"/>
        </w:r>
      </w:hyperlink>
    </w:p>
    <w:p w:rsidR="007C4E38" w:rsidRDefault="007C4E38">
      <w:pPr>
        <w:pStyle w:val="12"/>
        <w:rPr>
          <w:rFonts w:asciiTheme="minorHAnsi" w:eastAsiaTheme="minorEastAsia" w:hAnsiTheme="minorHAnsi" w:cstheme="minorBidi"/>
          <w:noProof/>
          <w:szCs w:val="22"/>
        </w:rPr>
      </w:pPr>
      <w:hyperlink w:anchor="_Toc144288097" w:history="1">
        <w:r w:rsidRPr="0016457C">
          <w:rPr>
            <w:rStyle w:val="ab"/>
            <w:b/>
            <w:bCs/>
            <w:noProof/>
          </w:rPr>
          <w:t xml:space="preserve">12  </w:t>
        </w:r>
        <w:r w:rsidRPr="0016457C">
          <w:rPr>
            <w:rStyle w:val="ab"/>
            <w:b/>
            <w:bCs/>
            <w:noProof/>
          </w:rPr>
          <w:t>备查文件目录</w:t>
        </w:r>
        <w:r>
          <w:rPr>
            <w:noProof/>
            <w:webHidden/>
          </w:rPr>
          <w:tab/>
        </w:r>
        <w:r>
          <w:rPr>
            <w:noProof/>
            <w:webHidden/>
          </w:rPr>
          <w:fldChar w:fldCharType="begin"/>
        </w:r>
        <w:r>
          <w:rPr>
            <w:noProof/>
            <w:webHidden/>
          </w:rPr>
          <w:instrText xml:space="preserve"> PAGEREF _Toc144288097 \h </w:instrText>
        </w:r>
        <w:r>
          <w:rPr>
            <w:noProof/>
            <w:webHidden/>
          </w:rPr>
        </w:r>
        <w:r>
          <w:rPr>
            <w:noProof/>
            <w:webHidden/>
          </w:rPr>
          <w:fldChar w:fldCharType="separate"/>
        </w:r>
        <w:r>
          <w:rPr>
            <w:noProof/>
            <w:webHidden/>
          </w:rPr>
          <w:t>44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8" w:history="1">
        <w:r w:rsidRPr="0016457C">
          <w:rPr>
            <w:rStyle w:val="ab"/>
            <w:noProof/>
          </w:rPr>
          <w:t xml:space="preserve">12.1 </w:t>
        </w:r>
        <w:r w:rsidRPr="0016457C">
          <w:rPr>
            <w:rStyle w:val="ab"/>
            <w:noProof/>
          </w:rPr>
          <w:t>备查文件目录</w:t>
        </w:r>
        <w:r>
          <w:rPr>
            <w:noProof/>
            <w:webHidden/>
          </w:rPr>
          <w:tab/>
        </w:r>
        <w:r>
          <w:rPr>
            <w:noProof/>
            <w:webHidden/>
          </w:rPr>
          <w:fldChar w:fldCharType="begin"/>
        </w:r>
        <w:r>
          <w:rPr>
            <w:noProof/>
            <w:webHidden/>
          </w:rPr>
          <w:instrText xml:space="preserve"> PAGEREF _Toc144288098 \h </w:instrText>
        </w:r>
        <w:r>
          <w:rPr>
            <w:noProof/>
            <w:webHidden/>
          </w:rPr>
        </w:r>
        <w:r>
          <w:rPr>
            <w:noProof/>
            <w:webHidden/>
          </w:rPr>
          <w:fldChar w:fldCharType="separate"/>
        </w:r>
        <w:r>
          <w:rPr>
            <w:noProof/>
            <w:webHidden/>
          </w:rPr>
          <w:t>44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099" w:history="1">
        <w:r w:rsidRPr="0016457C">
          <w:rPr>
            <w:rStyle w:val="ab"/>
            <w:noProof/>
          </w:rPr>
          <w:t xml:space="preserve">12.2 </w:t>
        </w:r>
        <w:r w:rsidRPr="0016457C">
          <w:rPr>
            <w:rStyle w:val="ab"/>
            <w:noProof/>
          </w:rPr>
          <w:t>存放地点</w:t>
        </w:r>
        <w:r>
          <w:rPr>
            <w:noProof/>
            <w:webHidden/>
          </w:rPr>
          <w:tab/>
        </w:r>
        <w:r>
          <w:rPr>
            <w:noProof/>
            <w:webHidden/>
          </w:rPr>
          <w:fldChar w:fldCharType="begin"/>
        </w:r>
        <w:r>
          <w:rPr>
            <w:noProof/>
            <w:webHidden/>
          </w:rPr>
          <w:instrText xml:space="preserve"> PAGEREF _Toc144288099 \h </w:instrText>
        </w:r>
        <w:r>
          <w:rPr>
            <w:noProof/>
            <w:webHidden/>
          </w:rPr>
        </w:r>
        <w:r>
          <w:rPr>
            <w:noProof/>
            <w:webHidden/>
          </w:rPr>
          <w:fldChar w:fldCharType="separate"/>
        </w:r>
        <w:r>
          <w:rPr>
            <w:noProof/>
            <w:webHidden/>
          </w:rPr>
          <w:t>44</w:t>
        </w:r>
        <w:r>
          <w:rPr>
            <w:noProof/>
            <w:webHidden/>
          </w:rPr>
          <w:fldChar w:fldCharType="end"/>
        </w:r>
      </w:hyperlink>
    </w:p>
    <w:p w:rsidR="007C4E38" w:rsidRDefault="007C4E38">
      <w:pPr>
        <w:pStyle w:val="24"/>
        <w:rPr>
          <w:rFonts w:asciiTheme="minorHAnsi" w:eastAsiaTheme="minorEastAsia" w:hAnsiTheme="minorHAnsi" w:cstheme="minorBidi"/>
          <w:noProof/>
          <w:kern w:val="2"/>
          <w:szCs w:val="22"/>
        </w:rPr>
      </w:pPr>
      <w:hyperlink w:anchor="_Toc144288100" w:history="1">
        <w:r w:rsidRPr="0016457C">
          <w:rPr>
            <w:rStyle w:val="ab"/>
            <w:noProof/>
          </w:rPr>
          <w:t xml:space="preserve">12.3 </w:t>
        </w:r>
        <w:r w:rsidRPr="0016457C">
          <w:rPr>
            <w:rStyle w:val="ab"/>
            <w:noProof/>
          </w:rPr>
          <w:t>查阅方式</w:t>
        </w:r>
        <w:r>
          <w:rPr>
            <w:noProof/>
            <w:webHidden/>
          </w:rPr>
          <w:tab/>
        </w:r>
        <w:r>
          <w:rPr>
            <w:noProof/>
            <w:webHidden/>
          </w:rPr>
          <w:fldChar w:fldCharType="begin"/>
        </w:r>
        <w:r>
          <w:rPr>
            <w:noProof/>
            <w:webHidden/>
          </w:rPr>
          <w:instrText xml:space="preserve"> PAGEREF _Toc144288100 \h </w:instrText>
        </w:r>
        <w:r>
          <w:rPr>
            <w:noProof/>
            <w:webHidden/>
          </w:rPr>
        </w:r>
        <w:r>
          <w:rPr>
            <w:noProof/>
            <w:webHidden/>
          </w:rPr>
          <w:fldChar w:fldCharType="separate"/>
        </w:r>
        <w:r>
          <w:rPr>
            <w:noProof/>
            <w:webHidden/>
          </w:rPr>
          <w:t>45</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8039"/>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804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摩根瑞享纯债债券型证券投资基金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016210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016210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中国邮政储蓄银行股份有限公司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1,323,166,927.74</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016210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016211</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1,323,029,029.01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137,898.73</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804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0D2E1B" w:rsidRDefault="008E5E9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rsidR="000D2E1B" w:rsidRDefault="008E5E9F">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0D2E1B" w:rsidRDefault="008E5E9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rsidR="000D2E1B" w:rsidRDefault="008E5E9F">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0D2E1B" w:rsidRDefault="008E5E9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rsidR="000D2E1B" w:rsidRDefault="008E5E9F">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0D2E1B" w:rsidRDefault="008E5E9F">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、信用策略（含资产支持证券）</w:t>
            </w:r>
          </w:p>
          <w:p w:rsidR="000D2E1B" w:rsidRDefault="008E5E9F">
            <w:pPr>
              <w:rPr>
                <w:rFonts w:eastAsiaTheme="minorEastAsia"/>
                <w:color w:val="000000" w:themeColor="text1"/>
                <w:szCs w:val="21"/>
              </w:rPr>
            </w:pPr>
            <w:r>
              <w:rPr>
                <w:rFonts w:eastAsiaTheme="minorEastAsia"/>
                <w:color w:val="000000" w:themeColor="text1"/>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w:t>
            </w:r>
            <w:r>
              <w:rPr>
                <w:rFonts w:eastAsiaTheme="minorEastAsia"/>
                <w:color w:val="000000" w:themeColor="text1"/>
                <w:szCs w:val="21"/>
              </w:rPr>
              <w:lastRenderedPageBreak/>
              <w:t>约风险以及合理信用利差水平，判断债券的投资价值，谨慎选择债券发行人基本面良好、债券条款优惠的信用债进行投资。</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、其他投资策略：包括回购策略、证券公司短期公司债券投资策略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中债综合全价（总值）指数收益率</w:t>
            </w:r>
            <w:r w:rsidRPr="00B079CA">
              <w:rPr>
                <w:rFonts w:eastAsiaTheme="minorEastAsia"/>
                <w:color w:val="000000" w:themeColor="text1"/>
                <w:szCs w:val="21"/>
              </w:rPr>
              <w:t>×95%+</w:t>
            </w:r>
            <w:r w:rsidRPr="00B079CA">
              <w:rPr>
                <w:rFonts w:eastAsiaTheme="minorEastAsia"/>
                <w:color w:val="000000" w:themeColor="text1"/>
                <w:szCs w:val="21"/>
              </w:rPr>
              <w:t>银行活期存款利率（税后）</w:t>
            </w:r>
            <w:r w:rsidRPr="00B079CA">
              <w:rPr>
                <w:rFonts w:eastAsiaTheme="minorEastAsia"/>
                <w:color w:val="000000" w:themeColor="text1"/>
                <w:szCs w:val="21"/>
              </w:rPr>
              <w:t>×5%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本基金为债券型基金，其预期风险与预期收益高于货币市场基金，低于混合型基金和股票型基金。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804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中国邮政储蓄银行股份有限公司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韩笑微</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010-68858113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hanxiaowei@psbcoa.com.cn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010-68858120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r w:rsidRPr="00B079CA">
              <w:rPr>
                <w:rFonts w:eastAsiaTheme="minorEastAsia"/>
                <w:color w:val="000000" w:themeColor="text1"/>
                <w:kern w:val="0"/>
                <w:szCs w:val="21"/>
              </w:rPr>
              <w:t>A</w:t>
            </w:r>
            <w:r w:rsidRPr="00B079CA">
              <w:rPr>
                <w:rFonts w:eastAsiaTheme="minorEastAsia"/>
                <w:color w:val="000000" w:themeColor="text1"/>
                <w:kern w:val="0"/>
                <w:szCs w:val="21"/>
              </w:rPr>
              <w:t>座</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100808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刘建军</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804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基金管理人或基金托管人住所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804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8045"/>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804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10,204,186.89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4,853.91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14,863,237.15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9,876.93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0.0113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0.0245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14,206,042.25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1,396.52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0.0107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0.0101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1,344,630,490.96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140,043.05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1.0155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1.63%</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1.55%</w:t>
            </w:r>
          </w:p>
        </w:tc>
      </w:tr>
    </w:tbl>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804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D2E1B">
        <w:tc>
          <w:tcPr>
            <w:tcW w:w="1620" w:type="dxa"/>
            <w:vAlign w:val="center"/>
          </w:tcPr>
          <w:p w:rsidR="000D2E1B" w:rsidRDefault="008E5E9F">
            <w:pPr>
              <w:jc w:val="left"/>
            </w:pPr>
            <w:r>
              <w:rPr>
                <w:rFonts w:eastAsiaTheme="minorEastAsia"/>
                <w:color w:val="000000" w:themeColor="text1"/>
                <w:szCs w:val="21"/>
              </w:rPr>
              <w:t>过去一个月</w:t>
            </w:r>
          </w:p>
        </w:tc>
        <w:tc>
          <w:tcPr>
            <w:tcW w:w="1350" w:type="dxa"/>
            <w:vAlign w:val="center"/>
          </w:tcPr>
          <w:p w:rsidR="000D2E1B" w:rsidRDefault="008E5E9F">
            <w:pPr>
              <w:jc w:val="center"/>
            </w:pPr>
            <w:r>
              <w:rPr>
                <w:rFonts w:eastAsiaTheme="minorEastAsia"/>
                <w:color w:val="000000" w:themeColor="text1"/>
                <w:szCs w:val="21"/>
              </w:rPr>
              <w:t>0.35%</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0.17%</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0.18%</w:t>
            </w:r>
          </w:p>
        </w:tc>
        <w:tc>
          <w:tcPr>
            <w:tcW w:w="1350" w:type="dxa"/>
            <w:vAlign w:val="center"/>
          </w:tcPr>
          <w:p w:rsidR="000D2E1B" w:rsidRDefault="008E5E9F">
            <w:pPr>
              <w:jc w:val="center"/>
            </w:pPr>
            <w:r>
              <w:rPr>
                <w:rFonts w:eastAsiaTheme="minorEastAsia"/>
                <w:color w:val="000000" w:themeColor="text1"/>
                <w:szCs w:val="21"/>
              </w:rPr>
              <w:t>0.00%</w:t>
            </w:r>
          </w:p>
        </w:tc>
      </w:tr>
      <w:tr w:rsidR="000D2E1B">
        <w:tc>
          <w:tcPr>
            <w:tcW w:w="1620" w:type="dxa"/>
            <w:vAlign w:val="center"/>
          </w:tcPr>
          <w:p w:rsidR="000D2E1B" w:rsidRDefault="008E5E9F">
            <w:pPr>
              <w:jc w:val="left"/>
            </w:pPr>
            <w:r>
              <w:rPr>
                <w:rFonts w:eastAsiaTheme="minorEastAsia"/>
                <w:color w:val="000000" w:themeColor="text1"/>
                <w:szCs w:val="21"/>
              </w:rPr>
              <w:t>过去三个月</w:t>
            </w:r>
          </w:p>
        </w:tc>
        <w:tc>
          <w:tcPr>
            <w:tcW w:w="1350" w:type="dxa"/>
            <w:vAlign w:val="center"/>
          </w:tcPr>
          <w:p w:rsidR="000D2E1B" w:rsidRDefault="008E5E9F">
            <w:pPr>
              <w:jc w:val="center"/>
            </w:pPr>
            <w:r>
              <w:rPr>
                <w:rFonts w:eastAsiaTheme="minorEastAsia"/>
                <w:color w:val="000000" w:themeColor="text1"/>
                <w:szCs w:val="21"/>
              </w:rPr>
              <w:t>1.15%</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0.89%</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0.26%</w:t>
            </w:r>
          </w:p>
        </w:tc>
        <w:tc>
          <w:tcPr>
            <w:tcW w:w="1350" w:type="dxa"/>
            <w:vAlign w:val="center"/>
          </w:tcPr>
          <w:p w:rsidR="000D2E1B" w:rsidRDefault="008E5E9F">
            <w:pPr>
              <w:jc w:val="center"/>
            </w:pPr>
            <w:r>
              <w:rPr>
                <w:rFonts w:eastAsiaTheme="minorEastAsia"/>
                <w:color w:val="000000" w:themeColor="text1"/>
                <w:szCs w:val="21"/>
              </w:rPr>
              <w:t>0.00%</w:t>
            </w:r>
          </w:p>
        </w:tc>
      </w:tr>
      <w:tr w:rsidR="000D2E1B">
        <w:tc>
          <w:tcPr>
            <w:tcW w:w="1620" w:type="dxa"/>
            <w:vAlign w:val="center"/>
          </w:tcPr>
          <w:p w:rsidR="000D2E1B" w:rsidRDefault="008E5E9F">
            <w:pPr>
              <w:jc w:val="left"/>
            </w:pPr>
            <w:r>
              <w:rPr>
                <w:rFonts w:eastAsiaTheme="minorEastAsia"/>
                <w:color w:val="000000" w:themeColor="text1"/>
                <w:szCs w:val="21"/>
              </w:rPr>
              <w:t>过去六个月</w:t>
            </w:r>
          </w:p>
        </w:tc>
        <w:tc>
          <w:tcPr>
            <w:tcW w:w="1350" w:type="dxa"/>
            <w:vAlign w:val="center"/>
          </w:tcPr>
          <w:p w:rsidR="000D2E1B" w:rsidRDefault="008E5E9F">
            <w:pPr>
              <w:jc w:val="center"/>
            </w:pPr>
            <w:r>
              <w:rPr>
                <w:rFonts w:eastAsiaTheme="minorEastAsia"/>
                <w:color w:val="000000" w:themeColor="text1"/>
                <w:szCs w:val="21"/>
              </w:rPr>
              <w:t>1.53%</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1.17%</w:t>
            </w:r>
          </w:p>
        </w:tc>
        <w:tc>
          <w:tcPr>
            <w:tcW w:w="1350" w:type="dxa"/>
            <w:vAlign w:val="center"/>
          </w:tcPr>
          <w:p w:rsidR="000D2E1B" w:rsidRDefault="008E5E9F">
            <w:pPr>
              <w:jc w:val="center"/>
            </w:pPr>
            <w:r>
              <w:rPr>
                <w:rFonts w:eastAsiaTheme="minorEastAsia"/>
                <w:color w:val="000000" w:themeColor="text1"/>
                <w:szCs w:val="21"/>
              </w:rPr>
              <w:t>0.03%</w:t>
            </w:r>
          </w:p>
        </w:tc>
        <w:tc>
          <w:tcPr>
            <w:tcW w:w="1350" w:type="dxa"/>
            <w:vAlign w:val="center"/>
          </w:tcPr>
          <w:p w:rsidR="000D2E1B" w:rsidRDefault="008E5E9F">
            <w:pPr>
              <w:jc w:val="center"/>
            </w:pPr>
            <w:r>
              <w:rPr>
                <w:rFonts w:eastAsiaTheme="minorEastAsia"/>
                <w:color w:val="000000" w:themeColor="text1"/>
                <w:szCs w:val="21"/>
              </w:rPr>
              <w:t>0.36%</w:t>
            </w:r>
          </w:p>
        </w:tc>
        <w:tc>
          <w:tcPr>
            <w:tcW w:w="1350" w:type="dxa"/>
            <w:vAlign w:val="center"/>
          </w:tcPr>
          <w:p w:rsidR="000D2E1B" w:rsidRDefault="008E5E9F">
            <w:pPr>
              <w:jc w:val="center"/>
            </w:pPr>
            <w:r>
              <w:rPr>
                <w:rFonts w:eastAsiaTheme="minorEastAsia"/>
                <w:color w:val="000000" w:themeColor="text1"/>
                <w:szCs w:val="21"/>
              </w:rPr>
              <w:t>0.01%</w:t>
            </w:r>
          </w:p>
        </w:tc>
      </w:tr>
      <w:tr w:rsidR="000D2E1B">
        <w:tc>
          <w:tcPr>
            <w:tcW w:w="1620" w:type="dxa"/>
            <w:vAlign w:val="center"/>
          </w:tcPr>
          <w:p w:rsidR="000D2E1B" w:rsidRDefault="008E5E9F">
            <w:pPr>
              <w:jc w:val="left"/>
            </w:pPr>
            <w:r>
              <w:rPr>
                <w:rFonts w:eastAsiaTheme="minorEastAsia"/>
                <w:color w:val="000000" w:themeColor="text1"/>
                <w:szCs w:val="21"/>
              </w:rPr>
              <w:t>过去一年</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r>
      <w:tr w:rsidR="000D2E1B">
        <w:tc>
          <w:tcPr>
            <w:tcW w:w="1620" w:type="dxa"/>
            <w:vAlign w:val="center"/>
          </w:tcPr>
          <w:p w:rsidR="000D2E1B" w:rsidRDefault="008E5E9F">
            <w:pPr>
              <w:jc w:val="left"/>
            </w:pPr>
            <w:r>
              <w:rPr>
                <w:rFonts w:eastAsiaTheme="minorEastAsia"/>
                <w:color w:val="000000" w:themeColor="text1"/>
                <w:szCs w:val="21"/>
              </w:rPr>
              <w:t>过去三年</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r>
      <w:tr w:rsidR="000D2E1B">
        <w:tc>
          <w:tcPr>
            <w:tcW w:w="1620" w:type="dxa"/>
            <w:vAlign w:val="center"/>
          </w:tcPr>
          <w:p w:rsidR="000D2E1B" w:rsidRDefault="008E5E9F">
            <w:pPr>
              <w:jc w:val="left"/>
            </w:pPr>
            <w:r>
              <w:rPr>
                <w:rFonts w:eastAsiaTheme="minorEastAsia"/>
                <w:color w:val="000000" w:themeColor="text1"/>
                <w:szCs w:val="21"/>
              </w:rPr>
              <w:t>自基金合同生效起至今</w:t>
            </w:r>
          </w:p>
        </w:tc>
        <w:tc>
          <w:tcPr>
            <w:tcW w:w="1350" w:type="dxa"/>
            <w:vAlign w:val="center"/>
          </w:tcPr>
          <w:p w:rsidR="000D2E1B" w:rsidRDefault="008E5E9F">
            <w:pPr>
              <w:jc w:val="center"/>
            </w:pPr>
            <w:r>
              <w:rPr>
                <w:rFonts w:eastAsiaTheme="minorEastAsia"/>
                <w:color w:val="000000" w:themeColor="text1"/>
                <w:szCs w:val="21"/>
              </w:rPr>
              <w:t>1.63%</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0.36%</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1.27%</w:t>
            </w:r>
          </w:p>
        </w:tc>
        <w:tc>
          <w:tcPr>
            <w:tcW w:w="1350" w:type="dxa"/>
            <w:vAlign w:val="center"/>
          </w:tcPr>
          <w:p w:rsidR="000D2E1B" w:rsidRDefault="008E5E9F">
            <w:pPr>
              <w:jc w:val="center"/>
            </w:pPr>
            <w:r>
              <w:rPr>
                <w:rFonts w:eastAsiaTheme="minorEastAsia"/>
                <w:color w:val="000000" w:themeColor="text1"/>
                <w:szCs w:val="21"/>
              </w:rPr>
              <w:t>-0.01%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D2E1B">
        <w:tc>
          <w:tcPr>
            <w:tcW w:w="1620" w:type="dxa"/>
            <w:vAlign w:val="center"/>
          </w:tcPr>
          <w:p w:rsidR="000D2E1B" w:rsidRDefault="008E5E9F">
            <w:pPr>
              <w:jc w:val="left"/>
            </w:pPr>
            <w:r>
              <w:rPr>
                <w:rFonts w:eastAsiaTheme="minorEastAsia"/>
                <w:color w:val="000000" w:themeColor="text1"/>
                <w:szCs w:val="21"/>
              </w:rPr>
              <w:t>过去一个月</w:t>
            </w:r>
          </w:p>
        </w:tc>
        <w:tc>
          <w:tcPr>
            <w:tcW w:w="1350" w:type="dxa"/>
            <w:vAlign w:val="center"/>
          </w:tcPr>
          <w:p w:rsidR="000D2E1B" w:rsidRDefault="008E5E9F">
            <w:pPr>
              <w:jc w:val="center"/>
            </w:pPr>
            <w:r>
              <w:rPr>
                <w:rFonts w:eastAsiaTheme="minorEastAsia"/>
                <w:color w:val="000000" w:themeColor="text1"/>
                <w:szCs w:val="21"/>
              </w:rPr>
              <w:t>0.35%</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0.17%</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0.18%</w:t>
            </w:r>
          </w:p>
        </w:tc>
        <w:tc>
          <w:tcPr>
            <w:tcW w:w="1350" w:type="dxa"/>
            <w:vAlign w:val="center"/>
          </w:tcPr>
          <w:p w:rsidR="000D2E1B" w:rsidRDefault="008E5E9F">
            <w:pPr>
              <w:jc w:val="center"/>
            </w:pPr>
            <w:r>
              <w:rPr>
                <w:rFonts w:eastAsiaTheme="minorEastAsia"/>
                <w:color w:val="000000" w:themeColor="text1"/>
                <w:szCs w:val="21"/>
              </w:rPr>
              <w:t>0.00%</w:t>
            </w:r>
          </w:p>
        </w:tc>
      </w:tr>
      <w:tr w:rsidR="000D2E1B">
        <w:tc>
          <w:tcPr>
            <w:tcW w:w="1620" w:type="dxa"/>
            <w:vAlign w:val="center"/>
          </w:tcPr>
          <w:p w:rsidR="000D2E1B" w:rsidRDefault="008E5E9F">
            <w:pPr>
              <w:jc w:val="left"/>
            </w:pPr>
            <w:r>
              <w:rPr>
                <w:rFonts w:eastAsiaTheme="minorEastAsia"/>
                <w:color w:val="000000" w:themeColor="text1"/>
                <w:szCs w:val="21"/>
              </w:rPr>
              <w:t>过去三个月</w:t>
            </w:r>
          </w:p>
        </w:tc>
        <w:tc>
          <w:tcPr>
            <w:tcW w:w="1350" w:type="dxa"/>
            <w:vAlign w:val="center"/>
          </w:tcPr>
          <w:p w:rsidR="000D2E1B" w:rsidRDefault="008E5E9F">
            <w:pPr>
              <w:jc w:val="center"/>
            </w:pPr>
            <w:r>
              <w:rPr>
                <w:rFonts w:eastAsiaTheme="minorEastAsia"/>
                <w:color w:val="000000" w:themeColor="text1"/>
                <w:szCs w:val="21"/>
              </w:rPr>
              <w:t>1.13%</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0.89%</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0.24%</w:t>
            </w:r>
          </w:p>
        </w:tc>
        <w:tc>
          <w:tcPr>
            <w:tcW w:w="1350" w:type="dxa"/>
            <w:vAlign w:val="center"/>
          </w:tcPr>
          <w:p w:rsidR="000D2E1B" w:rsidRDefault="008E5E9F">
            <w:pPr>
              <w:jc w:val="center"/>
            </w:pPr>
            <w:r>
              <w:rPr>
                <w:rFonts w:eastAsiaTheme="minorEastAsia"/>
                <w:color w:val="000000" w:themeColor="text1"/>
                <w:szCs w:val="21"/>
              </w:rPr>
              <w:t>0.00%</w:t>
            </w:r>
          </w:p>
        </w:tc>
      </w:tr>
      <w:tr w:rsidR="000D2E1B">
        <w:tc>
          <w:tcPr>
            <w:tcW w:w="1620" w:type="dxa"/>
            <w:vAlign w:val="center"/>
          </w:tcPr>
          <w:p w:rsidR="000D2E1B" w:rsidRDefault="008E5E9F">
            <w:pPr>
              <w:jc w:val="left"/>
            </w:pPr>
            <w:r>
              <w:rPr>
                <w:rFonts w:eastAsiaTheme="minorEastAsia"/>
                <w:color w:val="000000" w:themeColor="text1"/>
                <w:szCs w:val="21"/>
              </w:rPr>
              <w:t>过去六个月</w:t>
            </w:r>
          </w:p>
        </w:tc>
        <w:tc>
          <w:tcPr>
            <w:tcW w:w="1350" w:type="dxa"/>
            <w:vAlign w:val="center"/>
          </w:tcPr>
          <w:p w:rsidR="000D2E1B" w:rsidRDefault="008E5E9F">
            <w:pPr>
              <w:jc w:val="center"/>
            </w:pPr>
            <w:r>
              <w:rPr>
                <w:rFonts w:eastAsiaTheme="minorEastAsia"/>
                <w:color w:val="000000" w:themeColor="text1"/>
                <w:szCs w:val="21"/>
              </w:rPr>
              <w:t>1.47%</w:t>
            </w:r>
          </w:p>
        </w:tc>
        <w:tc>
          <w:tcPr>
            <w:tcW w:w="1350" w:type="dxa"/>
            <w:vAlign w:val="center"/>
          </w:tcPr>
          <w:p w:rsidR="000D2E1B" w:rsidRDefault="008E5E9F">
            <w:pPr>
              <w:jc w:val="center"/>
            </w:pPr>
            <w:r>
              <w:rPr>
                <w:rFonts w:eastAsiaTheme="minorEastAsia"/>
                <w:color w:val="000000" w:themeColor="text1"/>
                <w:szCs w:val="21"/>
              </w:rPr>
              <w:t>0.03%</w:t>
            </w:r>
          </w:p>
        </w:tc>
        <w:tc>
          <w:tcPr>
            <w:tcW w:w="1350" w:type="dxa"/>
            <w:vAlign w:val="center"/>
          </w:tcPr>
          <w:p w:rsidR="000D2E1B" w:rsidRDefault="008E5E9F">
            <w:pPr>
              <w:jc w:val="center"/>
            </w:pPr>
            <w:r>
              <w:rPr>
                <w:rFonts w:eastAsiaTheme="minorEastAsia"/>
                <w:color w:val="000000" w:themeColor="text1"/>
                <w:szCs w:val="21"/>
              </w:rPr>
              <w:t>1.17%</w:t>
            </w:r>
          </w:p>
        </w:tc>
        <w:tc>
          <w:tcPr>
            <w:tcW w:w="1350" w:type="dxa"/>
            <w:vAlign w:val="center"/>
          </w:tcPr>
          <w:p w:rsidR="000D2E1B" w:rsidRDefault="008E5E9F">
            <w:pPr>
              <w:jc w:val="center"/>
            </w:pPr>
            <w:r>
              <w:rPr>
                <w:rFonts w:eastAsiaTheme="minorEastAsia"/>
                <w:color w:val="000000" w:themeColor="text1"/>
                <w:szCs w:val="21"/>
              </w:rPr>
              <w:t>0.03%</w:t>
            </w:r>
          </w:p>
        </w:tc>
        <w:tc>
          <w:tcPr>
            <w:tcW w:w="1350" w:type="dxa"/>
            <w:vAlign w:val="center"/>
          </w:tcPr>
          <w:p w:rsidR="000D2E1B" w:rsidRDefault="008E5E9F">
            <w:pPr>
              <w:jc w:val="center"/>
            </w:pPr>
            <w:r>
              <w:rPr>
                <w:rFonts w:eastAsiaTheme="minorEastAsia"/>
                <w:color w:val="000000" w:themeColor="text1"/>
                <w:szCs w:val="21"/>
              </w:rPr>
              <w:t>0.30%</w:t>
            </w:r>
          </w:p>
        </w:tc>
        <w:tc>
          <w:tcPr>
            <w:tcW w:w="1350" w:type="dxa"/>
            <w:vAlign w:val="center"/>
          </w:tcPr>
          <w:p w:rsidR="000D2E1B" w:rsidRDefault="008E5E9F">
            <w:pPr>
              <w:jc w:val="center"/>
            </w:pPr>
            <w:r>
              <w:rPr>
                <w:rFonts w:eastAsiaTheme="minorEastAsia"/>
                <w:color w:val="000000" w:themeColor="text1"/>
                <w:szCs w:val="21"/>
              </w:rPr>
              <w:t>0.00%</w:t>
            </w:r>
          </w:p>
        </w:tc>
      </w:tr>
      <w:tr w:rsidR="000D2E1B">
        <w:tc>
          <w:tcPr>
            <w:tcW w:w="1620" w:type="dxa"/>
            <w:vAlign w:val="center"/>
          </w:tcPr>
          <w:p w:rsidR="000D2E1B" w:rsidRDefault="008E5E9F">
            <w:pPr>
              <w:jc w:val="left"/>
            </w:pPr>
            <w:r>
              <w:rPr>
                <w:rFonts w:eastAsiaTheme="minorEastAsia"/>
                <w:color w:val="000000" w:themeColor="text1"/>
                <w:szCs w:val="21"/>
              </w:rPr>
              <w:t>过去一年</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r>
      <w:tr w:rsidR="000D2E1B">
        <w:tc>
          <w:tcPr>
            <w:tcW w:w="1620" w:type="dxa"/>
            <w:vAlign w:val="center"/>
          </w:tcPr>
          <w:p w:rsidR="000D2E1B" w:rsidRDefault="008E5E9F">
            <w:pPr>
              <w:jc w:val="left"/>
            </w:pPr>
            <w:r>
              <w:rPr>
                <w:rFonts w:eastAsiaTheme="minorEastAsia"/>
                <w:color w:val="000000" w:themeColor="text1"/>
                <w:szCs w:val="21"/>
              </w:rPr>
              <w:t>过去三年</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c>
          <w:tcPr>
            <w:tcW w:w="1350" w:type="dxa"/>
            <w:vAlign w:val="center"/>
          </w:tcPr>
          <w:p w:rsidR="000D2E1B" w:rsidRDefault="008E5E9F">
            <w:pPr>
              <w:jc w:val="center"/>
            </w:pPr>
            <w:r>
              <w:rPr>
                <w:rFonts w:eastAsiaTheme="minorEastAsia"/>
                <w:color w:val="000000" w:themeColor="text1"/>
                <w:szCs w:val="21"/>
              </w:rPr>
              <w:t>-</w:t>
            </w:r>
          </w:p>
        </w:tc>
      </w:tr>
      <w:tr w:rsidR="000D2E1B">
        <w:tc>
          <w:tcPr>
            <w:tcW w:w="1620" w:type="dxa"/>
            <w:vAlign w:val="center"/>
          </w:tcPr>
          <w:p w:rsidR="000D2E1B" w:rsidRDefault="008E5E9F">
            <w:pPr>
              <w:jc w:val="left"/>
            </w:pPr>
            <w:r>
              <w:rPr>
                <w:rFonts w:eastAsiaTheme="minorEastAsia"/>
                <w:color w:val="000000" w:themeColor="text1"/>
                <w:szCs w:val="21"/>
              </w:rPr>
              <w:t>自基金合同生效起至今</w:t>
            </w:r>
          </w:p>
        </w:tc>
        <w:tc>
          <w:tcPr>
            <w:tcW w:w="1350" w:type="dxa"/>
            <w:vAlign w:val="center"/>
          </w:tcPr>
          <w:p w:rsidR="000D2E1B" w:rsidRDefault="008E5E9F">
            <w:pPr>
              <w:jc w:val="center"/>
            </w:pPr>
            <w:r>
              <w:rPr>
                <w:rFonts w:eastAsiaTheme="minorEastAsia"/>
                <w:color w:val="000000" w:themeColor="text1"/>
                <w:szCs w:val="21"/>
              </w:rPr>
              <w:t>1.55%</w:t>
            </w:r>
          </w:p>
        </w:tc>
        <w:tc>
          <w:tcPr>
            <w:tcW w:w="1350" w:type="dxa"/>
            <w:vAlign w:val="center"/>
          </w:tcPr>
          <w:p w:rsidR="000D2E1B" w:rsidRDefault="008E5E9F">
            <w:pPr>
              <w:jc w:val="center"/>
            </w:pPr>
            <w:r>
              <w:rPr>
                <w:rFonts w:eastAsiaTheme="minorEastAsia"/>
                <w:color w:val="000000" w:themeColor="text1"/>
                <w:szCs w:val="21"/>
              </w:rPr>
              <w:t>0.04%</w:t>
            </w:r>
          </w:p>
        </w:tc>
        <w:tc>
          <w:tcPr>
            <w:tcW w:w="1350" w:type="dxa"/>
            <w:vAlign w:val="center"/>
          </w:tcPr>
          <w:p w:rsidR="000D2E1B" w:rsidRDefault="008E5E9F">
            <w:pPr>
              <w:jc w:val="center"/>
            </w:pPr>
            <w:r>
              <w:rPr>
                <w:rFonts w:eastAsiaTheme="minorEastAsia"/>
                <w:color w:val="000000" w:themeColor="text1"/>
                <w:szCs w:val="21"/>
              </w:rPr>
              <w:t>0.36%</w:t>
            </w:r>
          </w:p>
        </w:tc>
        <w:tc>
          <w:tcPr>
            <w:tcW w:w="1350" w:type="dxa"/>
            <w:vAlign w:val="center"/>
          </w:tcPr>
          <w:p w:rsidR="000D2E1B" w:rsidRDefault="008E5E9F">
            <w:pPr>
              <w:jc w:val="center"/>
            </w:pPr>
            <w:r>
              <w:rPr>
                <w:rFonts w:eastAsiaTheme="minorEastAsia"/>
                <w:color w:val="000000" w:themeColor="text1"/>
                <w:szCs w:val="21"/>
              </w:rPr>
              <w:t>0.05%</w:t>
            </w:r>
          </w:p>
        </w:tc>
        <w:tc>
          <w:tcPr>
            <w:tcW w:w="1350" w:type="dxa"/>
            <w:vAlign w:val="center"/>
          </w:tcPr>
          <w:p w:rsidR="000D2E1B" w:rsidRDefault="008E5E9F">
            <w:pPr>
              <w:jc w:val="center"/>
            </w:pPr>
            <w:r>
              <w:rPr>
                <w:rFonts w:eastAsiaTheme="minorEastAsia"/>
                <w:color w:val="000000" w:themeColor="text1"/>
                <w:szCs w:val="21"/>
              </w:rPr>
              <w:t>1.19%</w:t>
            </w:r>
          </w:p>
        </w:tc>
        <w:tc>
          <w:tcPr>
            <w:tcW w:w="1350" w:type="dxa"/>
            <w:vAlign w:val="center"/>
          </w:tcPr>
          <w:p w:rsidR="000D2E1B" w:rsidRDefault="008E5E9F">
            <w:pPr>
              <w:jc w:val="center"/>
            </w:pPr>
            <w:r>
              <w:rPr>
                <w:rFonts w:eastAsiaTheme="minorEastAsia"/>
                <w:color w:val="000000" w:themeColor="text1"/>
                <w:szCs w:val="21"/>
              </w:rPr>
              <w:t>-0.01%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摩根瑞享纯债债券型证券投资基金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日，截至本报告期末本基金合同生效未满一年。</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日，截至本报告期末本基金合同生效未满一年。</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804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804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0D2E1B">
        <w:tc>
          <w:tcPr>
            <w:tcW w:w="1090" w:type="dxa"/>
            <w:vAlign w:val="center"/>
          </w:tcPr>
          <w:p w:rsidR="000D2E1B" w:rsidRDefault="008E5E9F">
            <w:pPr>
              <w:jc w:val="center"/>
            </w:pPr>
            <w:r>
              <w:rPr>
                <w:rFonts w:eastAsiaTheme="minorEastAsia"/>
                <w:color w:val="000000" w:themeColor="text1"/>
                <w:szCs w:val="21"/>
              </w:rPr>
              <w:t>雷杨娟</w:t>
            </w:r>
          </w:p>
        </w:tc>
        <w:tc>
          <w:tcPr>
            <w:tcW w:w="1500" w:type="dxa"/>
            <w:vAlign w:val="center"/>
          </w:tcPr>
          <w:p w:rsidR="000D2E1B" w:rsidRDefault="008E5E9F">
            <w:pPr>
              <w:jc w:val="center"/>
            </w:pPr>
            <w:r>
              <w:rPr>
                <w:rFonts w:eastAsiaTheme="minorEastAsia"/>
                <w:color w:val="000000" w:themeColor="text1"/>
                <w:szCs w:val="21"/>
              </w:rPr>
              <w:t>本基金基金经理</w:t>
            </w:r>
          </w:p>
        </w:tc>
        <w:tc>
          <w:tcPr>
            <w:tcW w:w="1190" w:type="dxa"/>
            <w:vAlign w:val="center"/>
          </w:tcPr>
          <w:p w:rsidR="000D2E1B" w:rsidRDefault="008E5E9F">
            <w:pPr>
              <w:jc w:val="center"/>
            </w:pPr>
            <w:r>
              <w:rPr>
                <w:rFonts w:eastAsiaTheme="minorEastAsia"/>
                <w:color w:val="000000" w:themeColor="text1"/>
                <w:szCs w:val="21"/>
              </w:rPr>
              <w:t>2022-11-30</w:t>
            </w:r>
          </w:p>
        </w:tc>
        <w:tc>
          <w:tcPr>
            <w:tcW w:w="1260" w:type="dxa"/>
            <w:vAlign w:val="center"/>
          </w:tcPr>
          <w:p w:rsidR="000D2E1B" w:rsidRDefault="008E5E9F">
            <w:pPr>
              <w:jc w:val="center"/>
            </w:pPr>
            <w:r>
              <w:rPr>
                <w:rFonts w:eastAsiaTheme="minorEastAsia"/>
                <w:color w:val="000000" w:themeColor="text1"/>
                <w:szCs w:val="21"/>
              </w:rPr>
              <w:t>-</w:t>
            </w:r>
          </w:p>
        </w:tc>
        <w:tc>
          <w:tcPr>
            <w:tcW w:w="1236" w:type="dxa"/>
            <w:vAlign w:val="center"/>
          </w:tcPr>
          <w:p w:rsidR="000D2E1B" w:rsidRDefault="008E5E9F">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0D2E1B" w:rsidRDefault="008E5E9F">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0D2E1B">
        <w:tc>
          <w:tcPr>
            <w:tcW w:w="1090" w:type="dxa"/>
            <w:vAlign w:val="center"/>
          </w:tcPr>
          <w:p w:rsidR="000D2E1B" w:rsidRDefault="008E5E9F">
            <w:pPr>
              <w:jc w:val="center"/>
            </w:pPr>
            <w:r>
              <w:rPr>
                <w:rFonts w:eastAsiaTheme="minorEastAsia"/>
                <w:color w:val="000000" w:themeColor="text1"/>
                <w:szCs w:val="21"/>
              </w:rPr>
              <w:t>刘鲁旦</w:t>
            </w:r>
          </w:p>
        </w:tc>
        <w:tc>
          <w:tcPr>
            <w:tcW w:w="1500" w:type="dxa"/>
            <w:vAlign w:val="center"/>
          </w:tcPr>
          <w:p w:rsidR="000D2E1B" w:rsidRDefault="008E5E9F">
            <w:pPr>
              <w:jc w:val="center"/>
            </w:pPr>
            <w:r>
              <w:rPr>
                <w:rFonts w:eastAsiaTheme="minorEastAsia"/>
                <w:color w:val="000000" w:themeColor="text1"/>
                <w:szCs w:val="21"/>
              </w:rPr>
              <w:t>本基金基金经理、副总经理兼债券投资总监</w:t>
            </w:r>
          </w:p>
        </w:tc>
        <w:tc>
          <w:tcPr>
            <w:tcW w:w="1190" w:type="dxa"/>
            <w:vAlign w:val="center"/>
          </w:tcPr>
          <w:p w:rsidR="000D2E1B" w:rsidRDefault="008E5E9F">
            <w:pPr>
              <w:jc w:val="center"/>
            </w:pPr>
            <w:r>
              <w:rPr>
                <w:rFonts w:eastAsiaTheme="minorEastAsia"/>
                <w:color w:val="000000" w:themeColor="text1"/>
                <w:szCs w:val="21"/>
              </w:rPr>
              <w:t>2022-10-24</w:t>
            </w:r>
          </w:p>
        </w:tc>
        <w:tc>
          <w:tcPr>
            <w:tcW w:w="1260" w:type="dxa"/>
            <w:vAlign w:val="center"/>
          </w:tcPr>
          <w:p w:rsidR="000D2E1B" w:rsidRDefault="008E5E9F">
            <w:pPr>
              <w:jc w:val="center"/>
            </w:pPr>
            <w:r>
              <w:rPr>
                <w:rFonts w:eastAsiaTheme="minorEastAsia"/>
                <w:color w:val="000000" w:themeColor="text1"/>
                <w:szCs w:val="21"/>
              </w:rPr>
              <w:t>2023-03-31</w:t>
            </w:r>
          </w:p>
        </w:tc>
        <w:tc>
          <w:tcPr>
            <w:tcW w:w="1236" w:type="dxa"/>
            <w:vAlign w:val="center"/>
          </w:tcPr>
          <w:p w:rsidR="000D2E1B" w:rsidRDefault="008E5E9F">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0D2E1B" w:rsidRDefault="008E5E9F">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r w:rsidR="000D2E1B">
        <w:tc>
          <w:tcPr>
            <w:tcW w:w="1090" w:type="dxa"/>
            <w:vAlign w:val="center"/>
          </w:tcPr>
          <w:p w:rsidR="000D2E1B" w:rsidRDefault="008E5E9F">
            <w:pPr>
              <w:jc w:val="center"/>
            </w:pPr>
            <w:r>
              <w:rPr>
                <w:rFonts w:eastAsiaTheme="minorEastAsia"/>
                <w:color w:val="000000" w:themeColor="text1"/>
                <w:szCs w:val="21"/>
              </w:rPr>
              <w:t>文雪婷</w:t>
            </w:r>
          </w:p>
        </w:tc>
        <w:tc>
          <w:tcPr>
            <w:tcW w:w="1500" w:type="dxa"/>
            <w:vAlign w:val="center"/>
          </w:tcPr>
          <w:p w:rsidR="000D2E1B" w:rsidRDefault="008E5E9F">
            <w:pPr>
              <w:jc w:val="center"/>
            </w:pPr>
            <w:r>
              <w:rPr>
                <w:rFonts w:eastAsiaTheme="minorEastAsia"/>
                <w:color w:val="000000" w:themeColor="text1"/>
                <w:szCs w:val="21"/>
              </w:rPr>
              <w:t>本基金基金经理助理</w:t>
            </w:r>
          </w:p>
        </w:tc>
        <w:tc>
          <w:tcPr>
            <w:tcW w:w="1190" w:type="dxa"/>
            <w:vAlign w:val="center"/>
          </w:tcPr>
          <w:p w:rsidR="000D2E1B" w:rsidRDefault="008E5E9F">
            <w:pPr>
              <w:jc w:val="center"/>
            </w:pPr>
            <w:r>
              <w:rPr>
                <w:rFonts w:eastAsiaTheme="minorEastAsia"/>
                <w:color w:val="000000" w:themeColor="text1"/>
                <w:szCs w:val="21"/>
              </w:rPr>
              <w:t>2023-06-05</w:t>
            </w:r>
          </w:p>
        </w:tc>
        <w:tc>
          <w:tcPr>
            <w:tcW w:w="1260" w:type="dxa"/>
            <w:vAlign w:val="center"/>
          </w:tcPr>
          <w:p w:rsidR="000D2E1B" w:rsidRDefault="008E5E9F">
            <w:pPr>
              <w:jc w:val="center"/>
            </w:pPr>
            <w:r>
              <w:rPr>
                <w:rFonts w:eastAsiaTheme="minorEastAsia"/>
                <w:color w:val="000000" w:themeColor="text1"/>
                <w:szCs w:val="21"/>
              </w:rPr>
              <w:t>-</w:t>
            </w:r>
          </w:p>
        </w:tc>
        <w:tc>
          <w:tcPr>
            <w:tcW w:w="1236" w:type="dxa"/>
            <w:vAlign w:val="center"/>
          </w:tcPr>
          <w:p w:rsidR="000D2E1B" w:rsidRDefault="008E5E9F">
            <w:pPr>
              <w:jc w:val="center"/>
            </w:pPr>
            <w:r>
              <w:rPr>
                <w:rFonts w:eastAsiaTheme="minorEastAsia"/>
                <w:color w:val="000000" w:themeColor="text1"/>
                <w:szCs w:val="21"/>
              </w:rPr>
              <w:t>6</w:t>
            </w:r>
            <w:r>
              <w:rPr>
                <w:rFonts w:eastAsiaTheme="minorEastAsia"/>
                <w:color w:val="000000" w:themeColor="text1"/>
                <w:szCs w:val="21"/>
              </w:rPr>
              <w:t>年</w:t>
            </w:r>
          </w:p>
        </w:tc>
        <w:tc>
          <w:tcPr>
            <w:tcW w:w="3264" w:type="dxa"/>
            <w:vAlign w:val="center"/>
          </w:tcPr>
          <w:p w:rsidR="000D2E1B" w:rsidRDefault="008E5E9F">
            <w:r>
              <w:rPr>
                <w:rFonts w:eastAsiaTheme="minorEastAsia"/>
                <w:color w:val="000000" w:themeColor="text1"/>
                <w:szCs w:val="21"/>
              </w:rPr>
              <w:t>清华大学应用经济学博士，现任固收研究部宏观研究员</w:t>
            </w:r>
            <w:r>
              <w:rPr>
                <w:rFonts w:eastAsiaTheme="minorEastAsia"/>
                <w:color w:val="000000" w:themeColor="text1"/>
                <w:szCs w:val="21"/>
              </w:rPr>
              <w:t>/</w:t>
            </w:r>
            <w:r>
              <w:rPr>
                <w:rFonts w:eastAsiaTheme="minorEastAsia"/>
                <w:color w:val="000000" w:themeColor="text1"/>
                <w:szCs w:val="21"/>
              </w:rPr>
              <w:t>基金经理助理。文雪婷女士自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），现任固收研究部宏观研究员</w:t>
            </w:r>
            <w:r>
              <w:rPr>
                <w:rFonts w:eastAsiaTheme="minorEastAsia"/>
                <w:color w:val="000000" w:themeColor="text1"/>
                <w:szCs w:val="21"/>
              </w:rPr>
              <w:t>/</w:t>
            </w:r>
            <w:r>
              <w:rPr>
                <w:rFonts w:eastAsiaTheme="minorEastAsia"/>
                <w:color w:val="000000" w:themeColor="text1"/>
                <w:szCs w:val="21"/>
              </w:rPr>
              <w:t>基金经理助理。</w:t>
            </w:r>
          </w:p>
        </w:tc>
      </w:tr>
    </w:tbl>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刘鲁旦先生为本基金首任基金经理，其任职日期为本基金基金合同生效之日。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805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805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805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第一季度，国际方面，海外金融风险事件持续发酵，继美国地方性银行风险暴露后，欧洲银行业也出现瑞银收购瑞信等事件，加剧了市场担忧，降低了市场对美联储的加息预期。国内经济主线则为疫后修复。随着国内防疫政策明显转变，社会和经济生活逐渐正常化，经济呈现复苏态势。固定资产投资总体保持回升态势。</w:t>
      </w:r>
      <w:r>
        <w:rPr>
          <w:rFonts w:eastAsiaTheme="minorEastAsia"/>
          <w:color w:val="000000" w:themeColor="text1"/>
          <w:kern w:val="0"/>
          <w:szCs w:val="21"/>
        </w:rPr>
        <w:t xml:space="preserve">1-2 </w:t>
      </w:r>
      <w:r>
        <w:rPr>
          <w:rFonts w:eastAsiaTheme="minorEastAsia"/>
          <w:color w:val="000000" w:themeColor="text1"/>
          <w:kern w:val="0"/>
          <w:szCs w:val="21"/>
        </w:rPr>
        <w:t>月份社会零售品消费总额同比回升，服务类消费因为疫情放开后消费场景恢复而超预期回升。就业市场复苏进程偏慢，失业率环比及同比均略有抬升。</w:t>
      </w:r>
      <w:r>
        <w:rPr>
          <w:rFonts w:eastAsiaTheme="minorEastAsia"/>
          <w:color w:val="000000" w:themeColor="text1"/>
          <w:kern w:val="0"/>
          <w:szCs w:val="21"/>
        </w:rPr>
        <w:t>1-2</w:t>
      </w:r>
      <w:r>
        <w:rPr>
          <w:rFonts w:eastAsiaTheme="minorEastAsia"/>
          <w:color w:val="000000" w:themeColor="text1"/>
          <w:kern w:val="0"/>
          <w:szCs w:val="21"/>
        </w:rPr>
        <w:t>月的新增社会融资规模大幅超出市场预期。货币政策方面，央行在</w:t>
      </w:r>
      <w:r>
        <w:rPr>
          <w:rFonts w:eastAsiaTheme="minorEastAsia"/>
          <w:color w:val="000000" w:themeColor="text1"/>
          <w:kern w:val="0"/>
          <w:szCs w:val="21"/>
        </w:rPr>
        <w:t>3</w:t>
      </w:r>
      <w:r>
        <w:rPr>
          <w:rFonts w:eastAsiaTheme="minorEastAsia"/>
          <w:color w:val="000000" w:themeColor="text1"/>
          <w:kern w:val="0"/>
          <w:szCs w:val="21"/>
        </w:rPr>
        <w:t>月份宣布全面降准</w:t>
      </w:r>
      <w:r>
        <w:rPr>
          <w:rFonts w:eastAsiaTheme="minorEastAsia"/>
          <w:color w:val="000000" w:themeColor="text1"/>
          <w:kern w:val="0"/>
          <w:szCs w:val="21"/>
        </w:rPr>
        <w:t>0.25</w:t>
      </w:r>
      <w:r>
        <w:rPr>
          <w:rFonts w:eastAsiaTheme="minorEastAsia"/>
          <w:color w:val="000000" w:themeColor="text1"/>
          <w:kern w:val="0"/>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进入二季度，国际方面，美国就业市场韧性仍在，核心通胀仍较顽固，</w:t>
      </w:r>
      <w:r>
        <w:rPr>
          <w:rFonts w:eastAsiaTheme="minorEastAsia"/>
          <w:color w:val="000000" w:themeColor="text1"/>
          <w:kern w:val="0"/>
          <w:szCs w:val="21"/>
        </w:rPr>
        <w:t>6</w:t>
      </w:r>
      <w:r>
        <w:rPr>
          <w:rFonts w:eastAsiaTheme="minorEastAsia"/>
          <w:color w:val="000000" w:themeColor="text1"/>
          <w:kern w:val="0"/>
          <w:szCs w:val="21"/>
        </w:rPr>
        <w:t>月美联储如期暂停加息一次，但鹰派指引超预期。国内方面，二季度经济复苏进入阶段性瓶颈期，复苏斜率有所放缓，市场对于政策的预期升温。</w:t>
      </w:r>
      <w:r>
        <w:rPr>
          <w:rFonts w:eastAsiaTheme="minorEastAsia"/>
          <w:color w:val="000000" w:themeColor="text1"/>
          <w:kern w:val="0"/>
          <w:szCs w:val="21"/>
        </w:rPr>
        <w:t>6</w:t>
      </w:r>
      <w:r>
        <w:rPr>
          <w:rFonts w:eastAsiaTheme="minorEastAsia"/>
          <w:color w:val="000000" w:themeColor="text1"/>
          <w:kern w:val="0"/>
          <w:szCs w:val="21"/>
        </w:rPr>
        <w:t>月官方制造业</w:t>
      </w:r>
      <w:r>
        <w:rPr>
          <w:rFonts w:eastAsiaTheme="minorEastAsia"/>
          <w:color w:val="000000" w:themeColor="text1"/>
          <w:kern w:val="0"/>
          <w:szCs w:val="21"/>
        </w:rPr>
        <w:t>PMI</w:t>
      </w:r>
      <w:r>
        <w:rPr>
          <w:rFonts w:eastAsiaTheme="minorEastAsia"/>
          <w:color w:val="000000" w:themeColor="text1"/>
          <w:kern w:val="0"/>
          <w:szCs w:val="21"/>
        </w:rPr>
        <w:t>相比</w:t>
      </w:r>
      <w:r>
        <w:rPr>
          <w:rFonts w:eastAsiaTheme="minorEastAsia"/>
          <w:color w:val="000000" w:themeColor="text1"/>
          <w:kern w:val="0"/>
          <w:szCs w:val="21"/>
        </w:rPr>
        <w:t>5</w:t>
      </w:r>
      <w:r>
        <w:rPr>
          <w:rFonts w:eastAsiaTheme="minorEastAsia"/>
          <w:color w:val="000000" w:themeColor="text1"/>
          <w:kern w:val="0"/>
          <w:szCs w:val="21"/>
        </w:rPr>
        <w:t>月有小幅改善但仍处于枯荣线以下。</w:t>
      </w:r>
      <w:r>
        <w:rPr>
          <w:rFonts w:eastAsiaTheme="minorEastAsia"/>
          <w:color w:val="000000" w:themeColor="text1"/>
          <w:kern w:val="0"/>
          <w:szCs w:val="21"/>
        </w:rPr>
        <w:t>5</w:t>
      </w:r>
      <w:r>
        <w:rPr>
          <w:rFonts w:eastAsiaTheme="minorEastAsia"/>
          <w:color w:val="000000" w:themeColor="text1"/>
          <w:kern w:val="0"/>
          <w:szCs w:val="21"/>
        </w:rPr>
        <w:t>月经济数据显示，生产端较</w:t>
      </w:r>
      <w:r>
        <w:rPr>
          <w:rFonts w:eastAsiaTheme="minorEastAsia"/>
          <w:color w:val="000000" w:themeColor="text1"/>
          <w:kern w:val="0"/>
          <w:szCs w:val="21"/>
        </w:rPr>
        <w:t>4</w:t>
      </w:r>
      <w:r>
        <w:rPr>
          <w:rFonts w:eastAsiaTheme="minorEastAsia"/>
          <w:color w:val="000000" w:themeColor="text1"/>
          <w:kern w:val="0"/>
          <w:szCs w:val="21"/>
        </w:rPr>
        <w:t>月有小幅改善，但需求端依旧偏软，经济运行情况弱于一季度。</w:t>
      </w:r>
      <w:r>
        <w:rPr>
          <w:rFonts w:eastAsiaTheme="minorEastAsia"/>
          <w:color w:val="000000" w:themeColor="text1"/>
          <w:kern w:val="0"/>
          <w:szCs w:val="21"/>
        </w:rPr>
        <w:t>5</w:t>
      </w:r>
      <w:r>
        <w:rPr>
          <w:rFonts w:eastAsiaTheme="minorEastAsia"/>
          <w:color w:val="000000" w:themeColor="text1"/>
          <w:kern w:val="0"/>
          <w:szCs w:val="21"/>
        </w:rPr>
        <w:t>月工增同比增长</w:t>
      </w:r>
      <w:r>
        <w:rPr>
          <w:rFonts w:eastAsiaTheme="minorEastAsia"/>
          <w:color w:val="000000" w:themeColor="text1"/>
          <w:kern w:val="0"/>
          <w:szCs w:val="21"/>
        </w:rPr>
        <w:t>3.5%</w:t>
      </w:r>
      <w:r>
        <w:rPr>
          <w:rFonts w:eastAsiaTheme="minorEastAsia"/>
          <w:color w:val="000000" w:themeColor="text1"/>
          <w:kern w:val="0"/>
          <w:szCs w:val="21"/>
        </w:rPr>
        <w:t>；固定资产投资累计同比增长</w:t>
      </w:r>
      <w:r>
        <w:rPr>
          <w:rFonts w:eastAsiaTheme="minorEastAsia"/>
          <w:color w:val="000000" w:themeColor="text1"/>
          <w:kern w:val="0"/>
          <w:szCs w:val="21"/>
        </w:rPr>
        <w:t>4%</w:t>
      </w:r>
      <w:r>
        <w:rPr>
          <w:rFonts w:eastAsiaTheme="minorEastAsia"/>
          <w:color w:val="000000" w:themeColor="text1"/>
          <w:kern w:val="0"/>
          <w:szCs w:val="21"/>
        </w:rPr>
        <w:t>，其中基建、制造业、房地产投资均有明显回落，投资对于经济增长的支撑作用进一步减弱，地产新开工、施工和销售面积均处于过去</w:t>
      </w:r>
      <w:r>
        <w:rPr>
          <w:rFonts w:eastAsiaTheme="minorEastAsia"/>
          <w:color w:val="000000" w:themeColor="text1"/>
          <w:kern w:val="0"/>
          <w:szCs w:val="21"/>
        </w:rPr>
        <w:t>5</w:t>
      </w:r>
      <w:r>
        <w:rPr>
          <w:rFonts w:eastAsiaTheme="minorEastAsia"/>
          <w:color w:val="000000" w:themeColor="text1"/>
          <w:kern w:val="0"/>
          <w:szCs w:val="21"/>
        </w:rPr>
        <w:t>年低位；</w:t>
      </w:r>
      <w:r>
        <w:rPr>
          <w:rFonts w:eastAsiaTheme="minorEastAsia"/>
          <w:color w:val="000000" w:themeColor="text1"/>
          <w:kern w:val="0"/>
          <w:szCs w:val="21"/>
        </w:rPr>
        <w:t>5</w:t>
      </w:r>
      <w:r>
        <w:rPr>
          <w:rFonts w:eastAsiaTheme="minorEastAsia"/>
          <w:color w:val="000000" w:themeColor="text1"/>
          <w:kern w:val="0"/>
          <w:szCs w:val="21"/>
        </w:rPr>
        <w:t>月社零同比增长</w:t>
      </w:r>
      <w:r>
        <w:rPr>
          <w:rFonts w:eastAsiaTheme="minorEastAsia"/>
          <w:color w:val="000000" w:themeColor="text1"/>
          <w:kern w:val="0"/>
          <w:szCs w:val="21"/>
        </w:rPr>
        <w:t>12.7%</w:t>
      </w:r>
      <w:r>
        <w:rPr>
          <w:rFonts w:eastAsiaTheme="minorEastAsia"/>
          <w:color w:val="000000" w:themeColor="text1"/>
          <w:kern w:val="0"/>
          <w:szCs w:val="21"/>
        </w:rPr>
        <w:t>。二季度在贷款需求偏弱的背景下，</w:t>
      </w:r>
      <w:r>
        <w:rPr>
          <w:rFonts w:eastAsiaTheme="minorEastAsia"/>
          <w:color w:val="000000" w:themeColor="text1"/>
          <w:kern w:val="0"/>
          <w:szCs w:val="21"/>
        </w:rPr>
        <w:t>4</w:t>
      </w:r>
      <w:r>
        <w:rPr>
          <w:rFonts w:eastAsiaTheme="minorEastAsia"/>
          <w:color w:val="000000" w:themeColor="text1"/>
          <w:kern w:val="0"/>
          <w:szCs w:val="21"/>
        </w:rPr>
        <w:t>月以来央行不断压降银行存款利率，资金利率持续处于偏低的位置。货币政策方面，央行</w:t>
      </w:r>
      <w:r>
        <w:rPr>
          <w:rFonts w:eastAsiaTheme="minorEastAsia"/>
          <w:color w:val="000000" w:themeColor="text1"/>
          <w:kern w:val="0"/>
          <w:szCs w:val="21"/>
        </w:rPr>
        <w:t>6</w:t>
      </w:r>
      <w:r>
        <w:rPr>
          <w:rFonts w:eastAsiaTheme="minorEastAsia"/>
          <w:color w:val="000000" w:themeColor="text1"/>
          <w:kern w:val="0"/>
          <w:szCs w:val="21"/>
        </w:rPr>
        <w:t>月先后调降公开市场操作（</w:t>
      </w:r>
      <w:r>
        <w:rPr>
          <w:rFonts w:eastAsiaTheme="minorEastAsia"/>
          <w:color w:val="000000" w:themeColor="text1"/>
          <w:kern w:val="0"/>
          <w:szCs w:val="21"/>
        </w:rPr>
        <w:t>OMO</w:t>
      </w:r>
      <w:r>
        <w:rPr>
          <w:rFonts w:eastAsiaTheme="minorEastAsia"/>
          <w:color w:val="000000" w:themeColor="text1"/>
          <w:kern w:val="0"/>
          <w:szCs w:val="21"/>
        </w:rPr>
        <w:t>）、中期借贷便利（</w:t>
      </w:r>
      <w:r>
        <w:rPr>
          <w:rFonts w:eastAsiaTheme="minorEastAsia"/>
          <w:color w:val="000000" w:themeColor="text1"/>
          <w:kern w:val="0"/>
          <w:szCs w:val="21"/>
        </w:rPr>
        <w:t>MLF</w:t>
      </w:r>
      <w:r>
        <w:rPr>
          <w:rFonts w:eastAsiaTheme="minorEastAsia"/>
          <w:color w:val="000000" w:themeColor="text1"/>
          <w:kern w:val="0"/>
          <w:szCs w:val="21"/>
        </w:rPr>
        <w:t>）利率，打开了新一轮宽松空间。通胀方面，通胀水平总体保持温和，通胀压力可控。</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债券市场方面，一季度，债市逐渐走出去年理财赎回的影响，呈现回暖的态势。</w:t>
      </w:r>
      <w:r>
        <w:rPr>
          <w:rFonts w:eastAsiaTheme="minorEastAsia"/>
          <w:color w:val="000000" w:themeColor="text1"/>
          <w:kern w:val="0"/>
          <w:szCs w:val="21"/>
        </w:rPr>
        <w:t>1-2</w:t>
      </w:r>
      <w:r>
        <w:rPr>
          <w:rFonts w:eastAsiaTheme="minorEastAsia"/>
          <w:color w:val="000000" w:themeColor="text1"/>
          <w:kern w:val="0"/>
          <w:szCs w:val="21"/>
        </w:rPr>
        <w:t>月利率震荡上行，</w:t>
      </w:r>
      <w:r>
        <w:rPr>
          <w:rFonts w:eastAsiaTheme="minorEastAsia"/>
          <w:color w:val="000000" w:themeColor="text1"/>
          <w:kern w:val="0"/>
          <w:szCs w:val="21"/>
        </w:rPr>
        <w:t>3</w:t>
      </w:r>
      <w:r>
        <w:rPr>
          <w:rFonts w:eastAsiaTheme="minorEastAsia"/>
          <w:color w:val="000000" w:themeColor="text1"/>
          <w:kern w:val="0"/>
          <w:szCs w:val="21"/>
        </w:rPr>
        <w:t>月收益率小幅回落，十年国债收益率最低点为</w:t>
      </w:r>
      <w:r>
        <w:rPr>
          <w:rFonts w:eastAsiaTheme="minorEastAsia"/>
          <w:color w:val="000000" w:themeColor="text1"/>
          <w:kern w:val="0"/>
          <w:szCs w:val="21"/>
        </w:rPr>
        <w:t>2.81%</w:t>
      </w:r>
      <w:r>
        <w:rPr>
          <w:rFonts w:eastAsiaTheme="minorEastAsia"/>
          <w:color w:val="000000" w:themeColor="text1"/>
          <w:kern w:val="0"/>
          <w:szCs w:val="21"/>
        </w:rPr>
        <w:t>，最高点为</w:t>
      </w:r>
      <w:r>
        <w:rPr>
          <w:rFonts w:eastAsiaTheme="minorEastAsia"/>
          <w:color w:val="000000" w:themeColor="text1"/>
          <w:kern w:val="0"/>
          <w:szCs w:val="21"/>
        </w:rPr>
        <w:t>2.93%</w:t>
      </w:r>
      <w:r>
        <w:rPr>
          <w:rFonts w:eastAsiaTheme="minorEastAsia"/>
          <w:color w:val="000000" w:themeColor="text1"/>
          <w:kern w:val="0"/>
          <w:szCs w:val="21"/>
        </w:rPr>
        <w:t>。春节前债市由于</w:t>
      </w:r>
      <w:r>
        <w:rPr>
          <w:rFonts w:eastAsiaTheme="minorEastAsia"/>
          <w:color w:val="000000" w:themeColor="text1"/>
          <w:kern w:val="0"/>
          <w:szCs w:val="21"/>
        </w:rPr>
        <w:t>“</w:t>
      </w:r>
      <w:r>
        <w:rPr>
          <w:rFonts w:eastAsiaTheme="minorEastAsia"/>
          <w:color w:val="000000" w:themeColor="text1"/>
          <w:kern w:val="0"/>
          <w:szCs w:val="21"/>
        </w:rPr>
        <w:t>弱现实强预期</w:t>
      </w:r>
      <w:r>
        <w:rPr>
          <w:rFonts w:eastAsiaTheme="minorEastAsia"/>
          <w:color w:val="000000" w:themeColor="text1"/>
          <w:kern w:val="0"/>
          <w:szCs w:val="21"/>
        </w:rPr>
        <w:t>”</w:t>
      </w:r>
      <w:r>
        <w:rPr>
          <w:rFonts w:eastAsiaTheme="minorEastAsia"/>
          <w:color w:val="000000" w:themeColor="text1"/>
          <w:kern w:val="0"/>
          <w:szCs w:val="21"/>
        </w:rPr>
        <w:t>逻辑而走弱，春节后市场对于经济复苏的速度进行了重新定价，两会后</w:t>
      </w:r>
      <w:r>
        <w:rPr>
          <w:rFonts w:eastAsiaTheme="minorEastAsia"/>
          <w:color w:val="000000" w:themeColor="text1"/>
          <w:kern w:val="0"/>
          <w:szCs w:val="21"/>
        </w:rPr>
        <w:t>2023</w:t>
      </w:r>
      <w:r>
        <w:rPr>
          <w:rFonts w:eastAsiaTheme="minorEastAsia"/>
          <w:color w:val="000000" w:themeColor="text1"/>
          <w:kern w:val="0"/>
          <w:szCs w:val="21"/>
        </w:rPr>
        <w:t>年经济增长目标设定谨慎，叠加略超预期降准及海外银行体系风险事件，共同推动债市走强。二季度以来，在基本面修复预期转弱、资产荒叠加降息等货币预期落地的利好下，债券市场利率重归下行，中枢从</w:t>
      </w:r>
      <w:r>
        <w:rPr>
          <w:rFonts w:eastAsiaTheme="minorEastAsia"/>
          <w:color w:val="000000" w:themeColor="text1"/>
          <w:kern w:val="0"/>
          <w:szCs w:val="21"/>
        </w:rPr>
        <w:t>2.85%</w:t>
      </w:r>
      <w:r>
        <w:rPr>
          <w:rFonts w:eastAsiaTheme="minorEastAsia"/>
          <w:color w:val="000000" w:themeColor="text1"/>
          <w:kern w:val="0"/>
          <w:szCs w:val="21"/>
        </w:rPr>
        <w:t>下行至</w:t>
      </w:r>
      <w:r>
        <w:rPr>
          <w:rFonts w:eastAsiaTheme="minorEastAsia"/>
          <w:color w:val="000000" w:themeColor="text1"/>
          <w:kern w:val="0"/>
          <w:szCs w:val="21"/>
        </w:rPr>
        <w:t>2.65%</w:t>
      </w:r>
      <w:r>
        <w:rPr>
          <w:rFonts w:eastAsiaTheme="minorEastAsia"/>
          <w:color w:val="000000" w:themeColor="text1"/>
          <w:kern w:val="0"/>
          <w:szCs w:val="21"/>
        </w:rPr>
        <w:t>附近，十年期国债收益率最低点为</w:t>
      </w:r>
      <w:r>
        <w:rPr>
          <w:rFonts w:eastAsiaTheme="minorEastAsia"/>
          <w:color w:val="000000" w:themeColor="text1"/>
          <w:kern w:val="0"/>
          <w:szCs w:val="21"/>
        </w:rPr>
        <w:t>2.62%</w:t>
      </w:r>
      <w:r>
        <w:rPr>
          <w:rFonts w:eastAsiaTheme="minorEastAsia"/>
          <w:color w:val="000000" w:themeColor="text1"/>
          <w:kern w:val="0"/>
          <w:szCs w:val="21"/>
        </w:rPr>
        <w:t>，最高点为</w:t>
      </w:r>
      <w:r>
        <w:rPr>
          <w:rFonts w:eastAsiaTheme="minorEastAsia"/>
          <w:color w:val="000000" w:themeColor="text1"/>
          <w:kern w:val="0"/>
          <w:szCs w:val="21"/>
        </w:rPr>
        <w:t>2.86%</w:t>
      </w:r>
      <w:r>
        <w:rPr>
          <w:rFonts w:eastAsiaTheme="minorEastAsia"/>
          <w:color w:val="000000" w:themeColor="text1"/>
          <w:kern w:val="0"/>
          <w:szCs w:val="21"/>
        </w:rPr>
        <w:t>。</w:t>
      </w:r>
      <w:r>
        <w:rPr>
          <w:rFonts w:eastAsiaTheme="minorEastAsia"/>
          <w:color w:val="000000" w:themeColor="text1"/>
          <w:kern w:val="0"/>
          <w:szCs w:val="21"/>
        </w:rPr>
        <w:t>6</w:t>
      </w:r>
      <w:r>
        <w:rPr>
          <w:rFonts w:eastAsiaTheme="minorEastAsia"/>
          <w:color w:val="000000" w:themeColor="text1"/>
          <w:kern w:val="0"/>
          <w:szCs w:val="21"/>
        </w:rPr>
        <w:t>月降息后，利率调整速度和幅度远超历史降息后表现，稳增长政策预期发酵后长债利率</w:t>
      </w:r>
      <w:r>
        <w:rPr>
          <w:rFonts w:eastAsiaTheme="minorEastAsia"/>
          <w:color w:val="000000" w:themeColor="text1"/>
          <w:kern w:val="0"/>
          <w:szCs w:val="21"/>
        </w:rPr>
        <w:t>V</w:t>
      </w:r>
      <w:r>
        <w:rPr>
          <w:rFonts w:eastAsiaTheme="minorEastAsia"/>
          <w:color w:val="000000" w:themeColor="text1"/>
          <w:kern w:val="0"/>
          <w:szCs w:val="21"/>
        </w:rPr>
        <w:t>型调整，当前市场对较弱基本面的定价较为充分。临近</w:t>
      </w:r>
      <w:r>
        <w:rPr>
          <w:rFonts w:eastAsiaTheme="minorEastAsia"/>
          <w:color w:val="000000" w:themeColor="text1"/>
          <w:kern w:val="0"/>
          <w:szCs w:val="21"/>
        </w:rPr>
        <w:t>7</w:t>
      </w:r>
      <w:r>
        <w:rPr>
          <w:rFonts w:eastAsiaTheme="minorEastAsia"/>
          <w:color w:val="000000" w:themeColor="text1"/>
          <w:kern w:val="0"/>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kern w:val="0"/>
          <w:szCs w:val="21"/>
        </w:rPr>
        <w:t>1.86%</w:t>
      </w:r>
      <w:r>
        <w:rPr>
          <w:rFonts w:eastAsiaTheme="minorEastAsia"/>
          <w:color w:val="000000" w:themeColor="text1"/>
          <w:kern w:val="0"/>
          <w:szCs w:val="21"/>
        </w:rPr>
        <w:t>，中债信用债总财富指数上涨</w:t>
      </w:r>
      <w:r>
        <w:rPr>
          <w:rFonts w:eastAsiaTheme="minorEastAsia"/>
          <w:color w:val="000000" w:themeColor="text1"/>
          <w:kern w:val="0"/>
          <w:szCs w:val="21"/>
        </w:rPr>
        <w:t>1.24%</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上半年，本基金一二季度的投资策略有较大调整。二季度明显提升了前期较低的账户久期和杠杆水平。</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本报告期摩根瑞享纯债</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:1.53%</w:t>
      </w:r>
      <w:r>
        <w:rPr>
          <w:rFonts w:eastAsiaTheme="minorEastAsia"/>
          <w:color w:val="000000" w:themeColor="text1"/>
          <w:kern w:val="0"/>
          <w:szCs w:val="21"/>
        </w:rPr>
        <w:t>，同期业绩比较基准收益率为</w:t>
      </w:r>
      <w:r>
        <w:rPr>
          <w:rFonts w:eastAsiaTheme="minorEastAsia"/>
          <w:color w:val="000000" w:themeColor="text1"/>
          <w:kern w:val="0"/>
          <w:szCs w:val="21"/>
        </w:rPr>
        <w:t>:1.17%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摩根瑞享纯债</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:1.47%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805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市场对出台托底政策的预期正在变强，但高质量发展的定力仍在，短期政策的出台可能对收益率造成扰动，但在资金保持宽松的预期下，预计收益率上行空间较为有限。收益率反弹可能带来较好的配置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805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805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805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805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805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本报告期内，中国邮政储蓄银行股份有限公司（以下称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）在摩根瑞享纯债债券型证券投资基金（以下称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805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806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806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806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会计主体：摩根瑞享纯债债券型证券投资基金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5,728,331.73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22,091,672.58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26,376,686.32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1,509,593,859.15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2,236,184,475.64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1,509,593,859.15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2,236,184,475.64</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619,849,402.41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9,399.68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1,515,331,590.56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2,904,502,236.95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170,019,813.40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340,342,428.97</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9,633.56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257,073.89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661,162.06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85,691.27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220,387.33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24.79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188,819.64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138,365.62</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170,561,056.55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341,362,346.93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1,323,166,927.74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2,560,479,108.11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21,603,606.27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2,660,781.91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1,344,770,534.01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2,563,139,890.02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1,515,331,590.56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2,904,502,236.95</w:t>
            </w:r>
          </w:p>
        </w:tc>
      </w:tr>
    </w:tbl>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:1,323,166,927.74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0D2E1B" w:rsidRDefault="008E5E9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:1.0163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:1,323,029,029.01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:1.0155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:137,898.73</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806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摩根瑞享纯债债券型证券投资基金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C4E38" w:rsidRPr="00B079CA" w:rsidTr="007C4E38">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20,244,682.67</w:t>
            </w:r>
          </w:p>
        </w:tc>
      </w:tr>
      <w:tr w:rsidR="007C4E38" w:rsidRPr="00B079CA" w:rsidTr="007C4E38">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502,564.01</w:t>
            </w:r>
          </w:p>
        </w:tc>
      </w:tr>
      <w:tr w:rsidR="007C4E38" w:rsidRPr="00B079CA" w:rsidTr="007C4E38">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144,227.41</w:t>
            </w:r>
          </w:p>
        </w:tc>
      </w:tr>
      <w:tr w:rsidR="007C4E38" w:rsidRPr="00B079CA" w:rsidTr="007C4E38">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358,336.60</w:t>
            </w:r>
          </w:p>
        </w:tc>
      </w:tr>
      <w:tr w:rsidR="007C4E38" w:rsidRPr="00B079CA" w:rsidTr="007C4E38">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450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15,077,992.86</w:t>
            </w:r>
          </w:p>
        </w:tc>
      </w:tr>
      <w:tr w:rsidR="007C4E38" w:rsidRPr="00B079CA" w:rsidTr="007C4E38">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15,077,992.86</w:t>
            </w:r>
          </w:p>
        </w:tc>
      </w:tr>
      <w:tr w:rsidR="007C4E38" w:rsidRPr="00B079CA" w:rsidTr="007C4E38">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4,664,073.28</w:t>
            </w:r>
          </w:p>
        </w:tc>
      </w:tr>
      <w:tr w:rsidR="007C4E38" w:rsidRPr="00B079CA" w:rsidTr="007C4E38">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52.52</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5,371,568.59</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1,993,528.84</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664,509.59</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208.21</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2,626,882.58</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2,626,882.58</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86,439.37</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7C4E38" w:rsidRPr="00B079CA" w:rsidTr="007C4E38">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806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摩根瑞享纯债债券型证券投资基金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1560"/>
        <w:gridCol w:w="1984"/>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7C4E38">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1560"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984"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7C4E38">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2,560,479,108.11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2,660,781.91</w:t>
            </w:r>
          </w:p>
        </w:tc>
        <w:tc>
          <w:tcPr>
            <w:tcW w:w="1984"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2,563,139,890.02</w:t>
            </w:r>
          </w:p>
        </w:tc>
      </w:tr>
      <w:tr w:rsidR="00B079CA" w:rsidRPr="00B079CA" w:rsidTr="007C4E38">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2,560,479,108.11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2,660,781.91</w:t>
            </w:r>
          </w:p>
        </w:tc>
        <w:tc>
          <w:tcPr>
            <w:tcW w:w="1984"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2,563,139,890.02</w:t>
            </w:r>
          </w:p>
        </w:tc>
      </w:tr>
      <w:tr w:rsidR="00B079CA" w:rsidRPr="00B079CA" w:rsidTr="007C4E38">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-1,237,312,180.37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18,942,824.36</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-1,218,369,356.01</w:t>
            </w:r>
          </w:p>
        </w:tc>
      </w:tr>
      <w:tr w:rsidR="00B079CA" w:rsidRPr="00B079CA" w:rsidTr="007C4E38">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14,873,114.08</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14,873,114.08</w:t>
            </w:r>
          </w:p>
        </w:tc>
      </w:tr>
      <w:tr w:rsidR="00B079CA" w:rsidRPr="00B079CA" w:rsidTr="007C4E38">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-1,237,312,180.37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4,069,710.28</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-1,233,242,470.09</w:t>
            </w:r>
          </w:p>
        </w:tc>
      </w:tr>
      <w:tr w:rsidR="00B079CA" w:rsidRPr="00B079CA" w:rsidTr="007C4E38">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867,355,533.86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7,670,464.32</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875,025,998.18</w:t>
            </w:r>
          </w:p>
        </w:tc>
      </w:tr>
      <w:tr w:rsidR="00B079CA" w:rsidRPr="00B079CA" w:rsidTr="007C4E38">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-2,104,667,714.23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-3,600,754.04</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-2,108,268,468.27</w:t>
            </w:r>
          </w:p>
        </w:tc>
      </w:tr>
      <w:tr w:rsidR="00B079CA" w:rsidRPr="00B079CA" w:rsidTr="007C4E38">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1,323,166,927.74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60"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21,603,606.27</w:t>
            </w:r>
          </w:p>
        </w:tc>
        <w:tc>
          <w:tcPr>
            <w:tcW w:w="1984"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1,344,770,534.01</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806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摩根瑞享纯债债券型证券投资基金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原名为上投摩根瑞享纯债债券型证券投资基金，以下简称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[2022]1364</w:t>
      </w:r>
      <w:r>
        <w:rPr>
          <w:rFonts w:eastAsiaTheme="minorEastAsia"/>
          <w:color w:val="000000" w:themeColor="text1"/>
          <w:kern w:val="0"/>
          <w:szCs w:val="21"/>
        </w:rPr>
        <w:t>号《关于准予上投摩根瑞享纯债债券型证券投资基金注册的批复》准予注册，由摩根基金管理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依照《中华人民共和国证券投资基金法》和《上投摩根瑞享纯债债券型证券投资基金基金合同》负责公开募集。本基金为契约型开放式，存续期限不定，首次设立募集不包括认购资金利息共募集人民币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4,240,079,300.50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 xml:space="preserve"> 0875</w:t>
      </w:r>
      <w:r>
        <w:rPr>
          <w:rFonts w:eastAsiaTheme="minorEastAsia"/>
          <w:color w:val="000000" w:themeColor="text1"/>
          <w:kern w:val="0"/>
          <w:szCs w:val="21"/>
        </w:rPr>
        <w:t>号验资报告予以验证。经向中国证监会备案，《上投摩根瑞享纯债债券型证券投资基金基金合同》于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4,240,723,736.58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644,436.08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有限公司，基金托管人为中国邮政储蓄银行股份有限公司。</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有限公司关于旗下基金更名事宜的公告》，上投摩根瑞享纯债债券型证券投资基金自该日起更名为摩根瑞享纯债债券型证券投资基金。</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根据《摩根瑞享纯债债券型证券投资基金招募说明书》，本基金根据认购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申购费用，但从本类别基金资产中计提销售服务费的基金份额，称为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根据《中华人民共和国证券投资基金法》和《摩根瑞享纯债债券型证券投资基金基金合同》的有关规定，本基金主要投资于债券</w:t>
      </w:r>
      <w:r>
        <w:rPr>
          <w:rFonts w:eastAsiaTheme="minorEastAsia"/>
          <w:color w:val="000000" w:themeColor="text1"/>
          <w:kern w:val="0"/>
          <w:szCs w:val="21"/>
        </w:rPr>
        <w:t>(</w:t>
      </w:r>
      <w:r>
        <w:rPr>
          <w:rFonts w:eastAsiaTheme="minorEastAsia"/>
          <w:color w:val="000000" w:themeColor="text1"/>
          <w:kern w:val="0"/>
          <w:szCs w:val="21"/>
        </w:rPr>
        <w:t>国债、央行票据、地方政府债、金融债、企业债、公司债、次级债、可分离交易可转债的纯债部分、短期融资券、超短期融资券、中期票据、证券公司短期公司债券等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。本基金不投资于股票等权益类资产，也不投资于可转换债券</w:t>
      </w:r>
      <w:r>
        <w:rPr>
          <w:rFonts w:eastAsiaTheme="minorEastAsia"/>
          <w:color w:val="000000" w:themeColor="text1"/>
          <w:kern w:val="0"/>
          <w:szCs w:val="21"/>
        </w:rPr>
        <w:t>(</w:t>
      </w:r>
      <w:r>
        <w:rPr>
          <w:rFonts w:eastAsiaTheme="minorEastAsia"/>
          <w:color w:val="000000" w:themeColor="text1"/>
          <w:kern w:val="0"/>
          <w:szCs w:val="21"/>
        </w:rPr>
        <w:t>可分离交易可转债的纯债部分除外</w:t>
      </w:r>
      <w:r>
        <w:rPr>
          <w:rFonts w:eastAsiaTheme="minorEastAsia"/>
          <w:color w:val="000000" w:themeColor="text1"/>
          <w:kern w:val="0"/>
          <w:szCs w:val="21"/>
        </w:rPr>
        <w:t>)</w:t>
      </w:r>
      <w:r>
        <w:rPr>
          <w:rFonts w:eastAsiaTheme="minorEastAsia"/>
          <w:color w:val="000000" w:themeColor="text1"/>
          <w:kern w:val="0"/>
          <w:szCs w:val="21"/>
        </w:rPr>
        <w:t>、可交换债券。本基金的投资组合比例为：债券资产不低于基金资产的</w:t>
      </w:r>
      <w:r>
        <w:rPr>
          <w:rFonts w:eastAsiaTheme="minorEastAsia"/>
          <w:color w:val="000000" w:themeColor="text1"/>
          <w:kern w:val="0"/>
          <w:szCs w:val="21"/>
        </w:rPr>
        <w:t xml:space="preserve"> 80%</w:t>
      </w:r>
      <w:r>
        <w:rPr>
          <w:rFonts w:eastAsiaTheme="minorEastAsia"/>
          <w:color w:val="000000" w:themeColor="text1"/>
          <w:kern w:val="0"/>
          <w:szCs w:val="21"/>
        </w:rPr>
        <w:t>；保持不低于基金资产净值的</w:t>
      </w:r>
      <w:r>
        <w:rPr>
          <w:rFonts w:eastAsiaTheme="minorEastAsia"/>
          <w:color w:val="000000" w:themeColor="text1"/>
          <w:kern w:val="0"/>
          <w:szCs w:val="21"/>
        </w:rPr>
        <w:t xml:space="preserve"> 5%</w:t>
      </w:r>
      <w:r>
        <w:rPr>
          <w:rFonts w:eastAsiaTheme="minorEastAsia"/>
          <w:color w:val="000000" w:themeColor="text1"/>
          <w:kern w:val="0"/>
          <w:szCs w:val="21"/>
        </w:rPr>
        <w:t>的现金或者到期日在一年以内的政府债券，其中现金不包括结算备付金、存出保证金、应收申购款等。本基金的业绩比较基准为：中债综合全价</w:t>
      </w:r>
      <w:r>
        <w:rPr>
          <w:rFonts w:eastAsiaTheme="minorEastAsia"/>
          <w:color w:val="000000" w:themeColor="text1"/>
          <w:kern w:val="0"/>
          <w:szCs w:val="21"/>
        </w:rPr>
        <w:t>(</w:t>
      </w:r>
      <w:r>
        <w:rPr>
          <w:rFonts w:eastAsiaTheme="minorEastAsia"/>
          <w:color w:val="000000" w:themeColor="text1"/>
          <w:kern w:val="0"/>
          <w:szCs w:val="21"/>
        </w:rPr>
        <w:t>总值</w:t>
      </w:r>
      <w:r>
        <w:rPr>
          <w:rFonts w:eastAsiaTheme="minorEastAsia"/>
          <w:color w:val="000000" w:themeColor="text1"/>
          <w:kern w:val="0"/>
          <w:szCs w:val="21"/>
        </w:rPr>
        <w:t>)</w:t>
      </w:r>
      <w:r>
        <w:rPr>
          <w:rFonts w:eastAsiaTheme="minorEastAsia"/>
          <w:color w:val="000000" w:themeColor="text1"/>
          <w:kern w:val="0"/>
          <w:szCs w:val="21"/>
        </w:rPr>
        <w:t>指数收益率</w:t>
      </w:r>
      <w:r>
        <w:rPr>
          <w:rFonts w:eastAsiaTheme="minorEastAsia"/>
          <w:color w:val="000000" w:themeColor="text1"/>
          <w:kern w:val="0"/>
          <w:szCs w:val="21"/>
        </w:rPr>
        <w:t>X 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)X5%</w:t>
      </w:r>
      <w:r>
        <w:rPr>
          <w:rFonts w:eastAsiaTheme="minorEastAsia"/>
          <w:color w:val="000000" w:themeColor="text1"/>
          <w:kern w:val="0"/>
          <w:szCs w:val="21"/>
        </w:rPr>
        <w:t>。</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颁布的《证券投资基金会计核算业务指引》、《摩根瑞享纯债债券型证券投资基金基金合同》和在财务报表附注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5,728,331.73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5,727,879.55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452.18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5,728,331.73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1,486,584,127.58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20,189,859.15</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1,509,593,859.15</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2,819,872.42</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1,486,584,127.58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20,189,859.15</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1,509,593,859.15</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2,819,872.42</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1,486,584,127.58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20,189,859.15</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1,509,593,859.15</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2,819,872.42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24,561.50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24,561.50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D2E1B">
        <w:tc>
          <w:tcPr>
            <w:tcW w:w="3701" w:type="dxa"/>
            <w:vAlign w:val="center"/>
          </w:tcPr>
          <w:p w:rsidR="000D2E1B" w:rsidRDefault="008E5E9F">
            <w:pPr>
              <w:jc w:val="left"/>
            </w:pPr>
            <w:r>
              <w:rPr>
                <w:rFonts w:eastAsiaTheme="minorEastAsia"/>
                <w:color w:val="000000" w:themeColor="text1"/>
                <w:szCs w:val="21"/>
              </w:rPr>
              <w:t>预提费用</w:t>
            </w:r>
          </w:p>
        </w:tc>
        <w:tc>
          <w:tcPr>
            <w:tcW w:w="5528" w:type="dxa"/>
            <w:vAlign w:val="center"/>
          </w:tcPr>
          <w:p w:rsidR="000D2E1B" w:rsidRDefault="008E5E9F">
            <w:pPr>
              <w:jc w:val="right"/>
            </w:pPr>
            <w:r>
              <w:rPr>
                <w:rFonts w:eastAsiaTheme="minorEastAsia"/>
                <w:color w:val="000000" w:themeColor="text1"/>
                <w:szCs w:val="21"/>
              </w:rPr>
              <w:t>164,258.14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188,819.64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2,560,443,645.64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2,560,443,645.64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861,425,134.31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861,425,134.31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-2,098,839,750.94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-2,098,839,750.94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1,323,029,029.01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1,323,029,029.01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35,462.47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35,462.47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5,930,399.55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5,930,399.55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-5,827,963.29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-5,827,963.29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137,898.73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137,898.73</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摩根瑞享纯债债券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3,838,006.46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-1,177,253.01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2,660,753.45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10,204,186.89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4,659,050.26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14,863,237.15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163,848.90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3,913,622.45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4,077,471.35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5,665,354.20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1,969,274.27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7,634,628.47</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-5,501,505.30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1,944,348.18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-3,557,157.12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14,206,042.25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7,395,419.70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21,601,461.95</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摩根瑞享纯债债券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44.77</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-16.31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28.46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4,853.91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5,023.02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9,876.93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-3,502.16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-4,258.91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-7,761.07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27,627.77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8,208.08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35,835.85</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-31,129.93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-12,466.99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-43,596.92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1,396.52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747.80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2,144.32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133,037.45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11,189.96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144,227.41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21,412,741.16</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-6,334,748.30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15,077,992.86</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3,040,565,543.82</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3,007,959,833.28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38,912,233.84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28,225.00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-6,334,748.30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4,664,073.28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4,664,073.28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4,664,073.28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52.52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52.52</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39,175.64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33,363.73</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D2E1B">
        <w:tc>
          <w:tcPr>
            <w:tcW w:w="3853" w:type="dxa"/>
            <w:vAlign w:val="center"/>
          </w:tcPr>
          <w:p w:rsidR="000D2E1B" w:rsidRDefault="008E5E9F">
            <w:pPr>
              <w:jc w:val="left"/>
            </w:pPr>
            <w:r>
              <w:rPr>
                <w:rFonts w:eastAsiaTheme="minorEastAsia"/>
                <w:color w:val="000000" w:themeColor="text1"/>
                <w:szCs w:val="21"/>
              </w:rPr>
              <w:t>其他</w:t>
            </w:r>
          </w:p>
        </w:tc>
        <w:tc>
          <w:tcPr>
            <w:tcW w:w="5551" w:type="dxa"/>
            <w:vAlign w:val="center"/>
          </w:tcPr>
          <w:p w:rsidR="000D2E1B" w:rsidRDefault="008E5E9F">
            <w:pPr>
              <w:jc w:val="right"/>
            </w:pPr>
            <w:r>
              <w:rPr>
                <w:rFonts w:eastAsiaTheme="minorEastAsia"/>
                <w:color w:val="000000" w:themeColor="text1"/>
                <w:szCs w:val="21"/>
              </w:rPr>
              <w:t>400.00</w:t>
            </w:r>
          </w:p>
        </w:tc>
      </w:tr>
      <w:tr w:rsidR="000D2E1B">
        <w:tc>
          <w:tcPr>
            <w:tcW w:w="3853" w:type="dxa"/>
            <w:vAlign w:val="center"/>
          </w:tcPr>
          <w:p w:rsidR="000D2E1B" w:rsidRDefault="008E5E9F">
            <w:pPr>
              <w:jc w:val="left"/>
            </w:pPr>
            <w:r>
              <w:rPr>
                <w:rFonts w:eastAsiaTheme="minorEastAsia"/>
                <w:color w:val="000000" w:themeColor="text1"/>
                <w:szCs w:val="21"/>
              </w:rPr>
              <w:t>账户维护费</w:t>
            </w:r>
          </w:p>
        </w:tc>
        <w:tc>
          <w:tcPr>
            <w:tcW w:w="5551" w:type="dxa"/>
            <w:vAlign w:val="center"/>
          </w:tcPr>
          <w:p w:rsidR="000D2E1B" w:rsidRDefault="008E5E9F">
            <w:pPr>
              <w:jc w:val="right"/>
            </w:pPr>
            <w:r>
              <w:rPr>
                <w:rFonts w:eastAsiaTheme="minorEastAsia"/>
                <w:color w:val="000000" w:themeColor="text1"/>
                <w:szCs w:val="21"/>
              </w:rPr>
              <w:t>13,500.00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86,439.37</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D2E1B">
        <w:tc>
          <w:tcPr>
            <w:tcW w:w="5220" w:type="dxa"/>
            <w:vAlign w:val="center"/>
          </w:tcPr>
          <w:p w:rsidR="000D2E1B" w:rsidRDefault="008E5E9F">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rsidR="000D2E1B" w:rsidRDefault="008E5E9F">
            <w:pPr>
              <w:jc w:val="left"/>
            </w:pPr>
            <w:r>
              <w:rPr>
                <w:rFonts w:eastAsiaTheme="minorEastAsia"/>
                <w:color w:val="000000" w:themeColor="text1"/>
                <w:szCs w:val="21"/>
              </w:rPr>
              <w:t>基金托管人</w:t>
            </w:r>
          </w:p>
        </w:tc>
      </w:tr>
      <w:tr w:rsidR="000D2E1B">
        <w:tc>
          <w:tcPr>
            <w:tcW w:w="5220" w:type="dxa"/>
            <w:vAlign w:val="center"/>
          </w:tcPr>
          <w:p w:rsidR="000D2E1B" w:rsidRDefault="008E5E9F">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0D2E1B" w:rsidRDefault="008E5E9F">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r w:rsidR="000D2E1B">
        <w:tc>
          <w:tcPr>
            <w:tcW w:w="5220" w:type="dxa"/>
            <w:vAlign w:val="center"/>
          </w:tcPr>
          <w:p w:rsidR="000D2E1B" w:rsidRDefault="008E5E9F">
            <w:pPr>
              <w:jc w:val="left"/>
            </w:pPr>
            <w:r>
              <w:rPr>
                <w:rFonts w:eastAsiaTheme="minorEastAsia"/>
                <w:color w:val="000000" w:themeColor="text1"/>
                <w:szCs w:val="21"/>
              </w:rPr>
              <w:t>摩根基金管理（中国）有限公司</w:t>
            </w:r>
          </w:p>
        </w:tc>
        <w:tc>
          <w:tcPr>
            <w:tcW w:w="3780" w:type="dxa"/>
            <w:vAlign w:val="center"/>
          </w:tcPr>
          <w:p w:rsidR="000D2E1B" w:rsidRDefault="008E5E9F">
            <w:pPr>
              <w:jc w:val="left"/>
            </w:pPr>
            <w:r>
              <w:rPr>
                <w:rFonts w:eastAsiaTheme="minorEastAsia"/>
                <w:color w:val="000000" w:themeColor="text1"/>
                <w:szCs w:val="21"/>
              </w:rPr>
              <w:t>基金管理人、注册登记机构、基金销售机构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rsidTr="00D65EE7">
        <w:tc>
          <w:tcPr>
            <w:tcW w:w="2064" w:type="pct"/>
            <w:vAlign w:val="center"/>
          </w:tcPr>
          <w:p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5EE7">
        <w:tc>
          <w:tcPr>
            <w:tcW w:w="2064" w:type="pct"/>
            <w:vAlign w:val="center"/>
          </w:tcPr>
          <w:p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1,993,528.84</w:t>
            </w:r>
          </w:p>
        </w:tc>
      </w:tr>
      <w:tr w:rsidR="00B079CA" w:rsidRPr="00B079CA" w:rsidTr="00D65EE7">
        <w:tc>
          <w:tcPr>
            <w:tcW w:w="2064" w:type="pct"/>
            <w:vAlign w:val="center"/>
          </w:tcPr>
          <w:p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137,472.06</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rsidTr="00A4655D">
        <w:tc>
          <w:tcPr>
            <w:tcW w:w="2064" w:type="pct"/>
            <w:vAlign w:val="center"/>
          </w:tcPr>
          <w:p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4655D">
        <w:tc>
          <w:tcPr>
            <w:tcW w:w="2064" w:type="pct"/>
            <w:vAlign w:val="center"/>
          </w:tcPr>
          <w:p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936" w:type="pct"/>
            <w:vAlign w:val="center"/>
          </w:tcPr>
          <w:p w:rsidR="00B87288" w:rsidRPr="00B079CA" w:rsidRDefault="00B87288" w:rsidP="00B87288">
            <w:pPr>
              <w:jc w:val="right"/>
              <w:rPr>
                <w:rFonts w:eastAsiaTheme="minorEastAsia"/>
                <w:color w:val="000000" w:themeColor="text1"/>
                <w:kern w:val="0"/>
                <w:szCs w:val="21"/>
              </w:rPr>
            </w:pPr>
            <w:r w:rsidRPr="00B079CA">
              <w:rPr>
                <w:rFonts w:eastAsiaTheme="minorEastAsia"/>
                <w:color w:val="000000" w:themeColor="text1"/>
                <w:szCs w:val="21"/>
              </w:rPr>
              <w:t>664,509.59</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0C3A4E" w:rsidP="000C3A4E">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B87288"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D2E1B">
        <w:tc>
          <w:tcPr>
            <w:tcW w:w="2110" w:type="dxa"/>
            <w:vAlign w:val="center"/>
          </w:tcPr>
          <w:p w:rsidR="000D2E1B" w:rsidRDefault="008E5E9F">
            <w:pPr>
              <w:jc w:val="left"/>
            </w:pPr>
            <w:r>
              <w:rPr>
                <w:rFonts w:eastAsiaTheme="minorEastAsia"/>
                <w:color w:val="000000" w:themeColor="text1"/>
                <w:szCs w:val="21"/>
              </w:rPr>
              <w:t>摩根基金管理（中国）有限公司</w:t>
            </w:r>
          </w:p>
        </w:tc>
        <w:tc>
          <w:tcPr>
            <w:tcW w:w="1862" w:type="dxa"/>
            <w:vAlign w:val="center"/>
          </w:tcPr>
          <w:p w:rsidR="000D2E1B" w:rsidRDefault="008E5E9F">
            <w:pPr>
              <w:jc w:val="right"/>
            </w:pPr>
            <w:r>
              <w:rPr>
                <w:rFonts w:eastAsiaTheme="minorEastAsia"/>
                <w:color w:val="000000" w:themeColor="text1"/>
                <w:szCs w:val="21"/>
              </w:rPr>
              <w:t>-</w:t>
            </w:r>
          </w:p>
        </w:tc>
        <w:tc>
          <w:tcPr>
            <w:tcW w:w="2282" w:type="dxa"/>
            <w:vAlign w:val="center"/>
          </w:tcPr>
          <w:p w:rsidR="000D2E1B" w:rsidRDefault="008E5E9F">
            <w:pPr>
              <w:jc w:val="right"/>
            </w:pPr>
            <w:r>
              <w:rPr>
                <w:rFonts w:eastAsiaTheme="minorEastAsia"/>
                <w:color w:val="000000" w:themeColor="text1"/>
                <w:szCs w:val="21"/>
              </w:rPr>
              <w:t>9.84</w:t>
            </w:r>
          </w:p>
        </w:tc>
        <w:tc>
          <w:tcPr>
            <w:tcW w:w="3247" w:type="dxa"/>
            <w:vAlign w:val="center"/>
          </w:tcPr>
          <w:p w:rsidR="000D2E1B" w:rsidRDefault="008E5E9F">
            <w:pPr>
              <w:jc w:val="right"/>
            </w:pPr>
            <w:r>
              <w:rPr>
                <w:rFonts w:eastAsiaTheme="minorEastAsia"/>
                <w:color w:val="000000" w:themeColor="text1"/>
                <w:szCs w:val="21"/>
              </w:rPr>
              <w:t>9.84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9.84</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0.1%</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0.1%/</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555"/>
        <w:gridCol w:w="1701"/>
        <w:gridCol w:w="1082"/>
        <w:gridCol w:w="1080"/>
        <w:gridCol w:w="1512"/>
        <w:gridCol w:w="1083"/>
      </w:tblGrid>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7C4E3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256"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162"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7C4E3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555"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701"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08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0D2E1B" w:rsidTr="007C4E38">
        <w:tc>
          <w:tcPr>
            <w:tcW w:w="1422" w:type="dxa"/>
            <w:vAlign w:val="center"/>
          </w:tcPr>
          <w:p w:rsidR="000D2E1B" w:rsidRDefault="008E5E9F">
            <w:pPr>
              <w:jc w:val="left"/>
            </w:pPr>
            <w:r>
              <w:rPr>
                <w:rFonts w:eastAsiaTheme="minorEastAsia"/>
                <w:bCs/>
                <w:color w:val="000000" w:themeColor="text1"/>
                <w:szCs w:val="21"/>
              </w:rPr>
              <w:t>浦发银行</w:t>
            </w:r>
          </w:p>
        </w:tc>
        <w:tc>
          <w:tcPr>
            <w:tcW w:w="1555" w:type="dxa"/>
            <w:vAlign w:val="center"/>
          </w:tcPr>
          <w:p w:rsidR="000D2E1B" w:rsidRDefault="008E5E9F">
            <w:pPr>
              <w:jc w:val="right"/>
            </w:pPr>
            <w:r>
              <w:rPr>
                <w:rFonts w:eastAsiaTheme="minorEastAsia"/>
                <w:bCs/>
                <w:color w:val="000000" w:themeColor="text1"/>
                <w:szCs w:val="21"/>
              </w:rPr>
              <w:t>206,325,958.90</w:t>
            </w:r>
          </w:p>
        </w:tc>
        <w:tc>
          <w:tcPr>
            <w:tcW w:w="1701" w:type="dxa"/>
            <w:vAlign w:val="center"/>
          </w:tcPr>
          <w:p w:rsidR="000D2E1B" w:rsidRDefault="008E5E9F">
            <w:pPr>
              <w:jc w:val="right"/>
            </w:pPr>
            <w:r>
              <w:rPr>
                <w:rFonts w:eastAsiaTheme="minorEastAsia"/>
                <w:bCs/>
                <w:color w:val="000000" w:themeColor="text1"/>
                <w:szCs w:val="21"/>
              </w:rPr>
              <w:t>184,234,265.48</w:t>
            </w:r>
          </w:p>
        </w:tc>
        <w:tc>
          <w:tcPr>
            <w:tcW w:w="1082" w:type="dxa"/>
            <w:vAlign w:val="center"/>
          </w:tcPr>
          <w:p w:rsidR="000D2E1B" w:rsidRDefault="008E5E9F">
            <w:pPr>
              <w:jc w:val="right"/>
            </w:pPr>
            <w:r>
              <w:rPr>
                <w:rFonts w:eastAsiaTheme="minorEastAsia"/>
                <w:bCs/>
                <w:color w:val="000000" w:themeColor="text1"/>
                <w:szCs w:val="21"/>
              </w:rPr>
              <w:t>-</w:t>
            </w:r>
          </w:p>
        </w:tc>
        <w:tc>
          <w:tcPr>
            <w:tcW w:w="1080" w:type="dxa"/>
            <w:vAlign w:val="center"/>
          </w:tcPr>
          <w:p w:rsidR="000D2E1B" w:rsidRDefault="008E5E9F">
            <w:pPr>
              <w:jc w:val="right"/>
            </w:pPr>
            <w:r>
              <w:rPr>
                <w:rFonts w:eastAsiaTheme="minorEastAsia"/>
                <w:bCs/>
                <w:color w:val="000000" w:themeColor="text1"/>
                <w:szCs w:val="21"/>
              </w:rPr>
              <w:t>-</w:t>
            </w:r>
          </w:p>
        </w:tc>
        <w:tc>
          <w:tcPr>
            <w:tcW w:w="1512" w:type="dxa"/>
            <w:vAlign w:val="center"/>
          </w:tcPr>
          <w:p w:rsidR="000D2E1B" w:rsidRDefault="008E5E9F">
            <w:pPr>
              <w:jc w:val="right"/>
            </w:pPr>
            <w:r>
              <w:rPr>
                <w:rFonts w:eastAsiaTheme="minorEastAsia"/>
                <w:bCs/>
                <w:color w:val="000000" w:themeColor="text1"/>
                <w:szCs w:val="21"/>
              </w:rPr>
              <w:t>-</w:t>
            </w:r>
          </w:p>
        </w:tc>
        <w:tc>
          <w:tcPr>
            <w:tcW w:w="1083" w:type="dxa"/>
            <w:vAlign w:val="center"/>
          </w:tcPr>
          <w:p w:rsidR="000D2E1B" w:rsidRDefault="008E5E9F">
            <w:pPr>
              <w:jc w:val="right"/>
            </w:pPr>
            <w:r>
              <w:rPr>
                <w:rFonts w:eastAsiaTheme="minorEastAsia"/>
                <w:bCs/>
                <w:color w:val="000000" w:themeColor="text1"/>
                <w:szCs w:val="21"/>
              </w:rPr>
              <w:t>-</w:t>
            </w:r>
          </w:p>
        </w:tc>
      </w:tr>
    </w:tbl>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250427" w:rsidRPr="00B079CA" w:rsidRDefault="00250427" w:rsidP="006E0888">
      <w:pPr>
        <w:adjustRightInd w:val="0"/>
        <w:snapToGrid w:val="0"/>
        <w:spacing w:line="360" w:lineRule="auto"/>
        <w:rPr>
          <w:rFonts w:eastAsiaTheme="minorEastAsia"/>
          <w:b/>
          <w:bCs/>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p w:rsidR="001548F9" w:rsidRPr="00B079CA" w:rsidRDefault="001548F9" w:rsidP="008971E9">
      <w:pPr>
        <w:adjustRightInd w:val="0"/>
        <w:snapToGrid w:val="0"/>
        <w:spacing w:line="288" w:lineRule="auto"/>
        <w:jc w:val="right"/>
        <w:rPr>
          <w:rFonts w:eastAsiaTheme="minorEastAsia"/>
          <w:color w:val="000000" w:themeColor="text1"/>
          <w:szCs w:val="21"/>
        </w:rPr>
      </w:pPr>
      <w:r w:rsidRPr="00B079CA">
        <w:rPr>
          <w:rFonts w:eastAsiaTheme="minorEastAsia"/>
          <w:color w:val="000000" w:themeColor="text1"/>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B079CA" w:rsidRPr="00B079CA"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r w:rsidRPr="00B079CA">
              <w:rPr>
                <w:rFonts w:eastAsiaTheme="minorEastAsia"/>
                <w:color w:val="000000" w:themeColor="text1"/>
                <w:szCs w:val="21"/>
              </w:rPr>
              <w:t>本期末</w:t>
            </w:r>
          </w:p>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tabs>
                <w:tab w:val="left" w:pos="2972"/>
              </w:tabs>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r w:rsidRPr="00B079CA">
              <w:rPr>
                <w:rFonts w:eastAsiaTheme="minorEastAsia"/>
                <w:color w:val="000000" w:themeColor="text1"/>
                <w:szCs w:val="21"/>
              </w:rPr>
              <w:t>上年度末</w:t>
            </w:r>
          </w:p>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jc w:val="left"/>
              <w:rPr>
                <w:rFonts w:eastAsiaTheme="minorEastAsia"/>
                <w:color w:val="000000" w:themeColor="text1"/>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r>
      <w:tr w:rsidR="000D2E1B">
        <w:tc>
          <w:tcPr>
            <w:tcW w:w="2024" w:type="dxa"/>
            <w:vAlign w:val="center"/>
          </w:tcPr>
          <w:p w:rsidR="000D2E1B" w:rsidRDefault="008E5E9F">
            <w:pPr>
              <w:jc w:val="center"/>
            </w:pPr>
            <w:r>
              <w:rPr>
                <w:rFonts w:eastAsiaTheme="minorEastAsia"/>
                <w:color w:val="000000" w:themeColor="text1"/>
                <w:szCs w:val="21"/>
              </w:rPr>
              <w:t>中国邮政储蓄银行</w:t>
            </w:r>
          </w:p>
        </w:tc>
        <w:tc>
          <w:tcPr>
            <w:tcW w:w="2095" w:type="dxa"/>
            <w:vAlign w:val="center"/>
          </w:tcPr>
          <w:p w:rsidR="000D2E1B" w:rsidRDefault="008E5E9F">
            <w:pPr>
              <w:jc w:val="right"/>
            </w:pPr>
            <w:r>
              <w:rPr>
                <w:rFonts w:eastAsiaTheme="minorEastAsia"/>
                <w:color w:val="000000" w:themeColor="text1"/>
                <w:szCs w:val="21"/>
              </w:rPr>
              <w:t>645,551,901.93</w:t>
            </w:r>
          </w:p>
        </w:tc>
        <w:tc>
          <w:tcPr>
            <w:tcW w:w="1627" w:type="dxa"/>
            <w:vAlign w:val="center"/>
          </w:tcPr>
          <w:p w:rsidR="000D2E1B" w:rsidRDefault="008E5E9F">
            <w:pPr>
              <w:jc w:val="right"/>
            </w:pPr>
            <w:r>
              <w:rPr>
                <w:rFonts w:eastAsiaTheme="minorEastAsia"/>
                <w:color w:val="000000" w:themeColor="text1"/>
                <w:szCs w:val="21"/>
              </w:rPr>
              <w:t>48.79%</w:t>
            </w:r>
          </w:p>
        </w:tc>
        <w:tc>
          <w:tcPr>
            <w:tcW w:w="1921" w:type="dxa"/>
            <w:vAlign w:val="center"/>
          </w:tcPr>
          <w:p w:rsidR="000D2E1B" w:rsidRDefault="008E5E9F">
            <w:pPr>
              <w:jc w:val="right"/>
            </w:pPr>
            <w:r>
              <w:rPr>
                <w:rFonts w:eastAsiaTheme="minorEastAsia"/>
                <w:color w:val="000000" w:themeColor="text1"/>
                <w:szCs w:val="21"/>
              </w:rPr>
              <w:t>1,200,161,000.00</w:t>
            </w:r>
          </w:p>
        </w:tc>
        <w:tc>
          <w:tcPr>
            <w:tcW w:w="1780" w:type="dxa"/>
            <w:vAlign w:val="center"/>
          </w:tcPr>
          <w:p w:rsidR="000D2E1B" w:rsidRDefault="008E5E9F">
            <w:pPr>
              <w:jc w:val="right"/>
            </w:pPr>
            <w:r>
              <w:rPr>
                <w:rFonts w:eastAsiaTheme="minorEastAsia"/>
                <w:color w:val="000000" w:themeColor="text1"/>
                <w:szCs w:val="21"/>
              </w:rPr>
              <w:t>46.87%</w:t>
            </w:r>
          </w:p>
        </w:tc>
      </w:tr>
    </w:tbl>
    <w:p w:rsidR="00250427" w:rsidRPr="00B079CA" w:rsidRDefault="00250427" w:rsidP="00250427">
      <w:pPr>
        <w:adjustRightInd w:val="0"/>
        <w:snapToGrid w:val="0"/>
        <w:spacing w:line="288" w:lineRule="auto"/>
        <w:rPr>
          <w:rFonts w:eastAsiaTheme="minorEastAsia"/>
          <w:b/>
          <w:bCs/>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p w:rsidR="008C10DC"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6306"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315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315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D2E1B">
        <w:tc>
          <w:tcPr>
            <w:tcW w:w="2694" w:type="dxa"/>
            <w:vAlign w:val="center"/>
          </w:tcPr>
          <w:p w:rsidR="000D2E1B" w:rsidRDefault="008E5E9F">
            <w:pPr>
              <w:jc w:val="left"/>
            </w:pPr>
            <w:r>
              <w:rPr>
                <w:rFonts w:eastAsiaTheme="minorEastAsia"/>
                <w:color w:val="000000" w:themeColor="text1"/>
                <w:szCs w:val="21"/>
              </w:rPr>
              <w:t>中国邮政储蓄银行</w:t>
            </w:r>
          </w:p>
        </w:tc>
        <w:tc>
          <w:tcPr>
            <w:tcW w:w="3153" w:type="dxa"/>
            <w:vAlign w:val="center"/>
          </w:tcPr>
          <w:p w:rsidR="000D2E1B" w:rsidRDefault="008E5E9F">
            <w:pPr>
              <w:jc w:val="right"/>
            </w:pPr>
            <w:r>
              <w:rPr>
                <w:rFonts w:eastAsiaTheme="minorEastAsia"/>
                <w:color w:val="000000" w:themeColor="text1"/>
                <w:szCs w:val="21"/>
              </w:rPr>
              <w:t>5,728,331.73</w:t>
            </w:r>
          </w:p>
        </w:tc>
        <w:tc>
          <w:tcPr>
            <w:tcW w:w="3153" w:type="dxa"/>
            <w:vAlign w:val="center"/>
          </w:tcPr>
          <w:p w:rsidR="000D2E1B" w:rsidRDefault="008E5E9F">
            <w:pPr>
              <w:jc w:val="right"/>
            </w:pPr>
            <w:r>
              <w:rPr>
                <w:rFonts w:eastAsiaTheme="minorEastAsia"/>
                <w:color w:val="000000" w:themeColor="text1"/>
                <w:szCs w:val="21"/>
              </w:rPr>
              <w:t>133,037.45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注：本基金的活期银行存款由基金托管人邮储银行保管，按银行同业利率计息。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170,019,813.40</w:t>
      </w:r>
      <w:r w:rsidRPr="00B079CA">
        <w:rPr>
          <w:rFonts w:eastAsiaTheme="minorEastAsia"/>
          <w:color w:val="000000" w:themeColor="text1"/>
          <w:kern w:val="0"/>
          <w:szCs w:val="21"/>
        </w:rPr>
        <w:t>元，是以如下债券作为质押：</w:t>
      </w:r>
    </w:p>
    <w:p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rsidTr="0070173B">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期末估值单价</w:t>
            </w:r>
          </w:p>
        </w:tc>
        <w:tc>
          <w:tcPr>
            <w:tcW w:w="144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数量（张）</w:t>
            </w:r>
          </w:p>
        </w:tc>
        <w:tc>
          <w:tcPr>
            <w:tcW w:w="183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0D2E1B">
        <w:tc>
          <w:tcPr>
            <w:tcW w:w="1500" w:type="dxa"/>
            <w:vAlign w:val="center"/>
          </w:tcPr>
          <w:p w:rsidR="000D2E1B" w:rsidRDefault="008E5E9F">
            <w:pPr>
              <w:jc w:val="center"/>
            </w:pPr>
            <w:r>
              <w:rPr>
                <w:rFonts w:eastAsiaTheme="minorEastAsia"/>
                <w:color w:val="000000" w:themeColor="text1"/>
                <w:kern w:val="0"/>
                <w:szCs w:val="21"/>
              </w:rPr>
              <w:t>150218</w:t>
            </w:r>
          </w:p>
        </w:tc>
        <w:tc>
          <w:tcPr>
            <w:tcW w:w="1500" w:type="dxa"/>
            <w:vAlign w:val="center"/>
          </w:tcPr>
          <w:p w:rsidR="000D2E1B" w:rsidRDefault="008E5E9F">
            <w:pPr>
              <w:jc w:val="center"/>
            </w:pPr>
            <w:r>
              <w:rPr>
                <w:rFonts w:eastAsiaTheme="minorEastAsia"/>
                <w:color w:val="000000" w:themeColor="text1"/>
                <w:kern w:val="0"/>
                <w:szCs w:val="21"/>
              </w:rPr>
              <w:t>15</w:t>
            </w:r>
            <w:r>
              <w:rPr>
                <w:rFonts w:eastAsiaTheme="minorEastAsia"/>
                <w:color w:val="000000" w:themeColor="text1"/>
                <w:kern w:val="0"/>
                <w:szCs w:val="21"/>
              </w:rPr>
              <w:t>国开</w:t>
            </w:r>
            <w:r>
              <w:rPr>
                <w:rFonts w:eastAsiaTheme="minorEastAsia"/>
                <w:color w:val="000000" w:themeColor="text1"/>
                <w:kern w:val="0"/>
                <w:szCs w:val="21"/>
              </w:rPr>
              <w:t>18</w:t>
            </w:r>
          </w:p>
        </w:tc>
        <w:tc>
          <w:tcPr>
            <w:tcW w:w="1500" w:type="dxa"/>
            <w:vAlign w:val="center"/>
          </w:tcPr>
          <w:p w:rsidR="000D2E1B" w:rsidRDefault="008E5E9F">
            <w:pPr>
              <w:jc w:val="center"/>
            </w:pPr>
            <w:r>
              <w:rPr>
                <w:rFonts w:eastAsiaTheme="minorEastAsia"/>
                <w:color w:val="000000" w:themeColor="text1"/>
                <w:kern w:val="0"/>
                <w:szCs w:val="21"/>
              </w:rPr>
              <w:t>2023-07-06</w:t>
            </w:r>
          </w:p>
        </w:tc>
        <w:tc>
          <w:tcPr>
            <w:tcW w:w="1260" w:type="dxa"/>
            <w:vAlign w:val="center"/>
          </w:tcPr>
          <w:p w:rsidR="000D2E1B" w:rsidRDefault="008E5E9F">
            <w:pPr>
              <w:jc w:val="right"/>
            </w:pPr>
            <w:r>
              <w:rPr>
                <w:rFonts w:eastAsiaTheme="minorEastAsia"/>
                <w:color w:val="000000" w:themeColor="text1"/>
                <w:kern w:val="0"/>
                <w:szCs w:val="21"/>
              </w:rPr>
              <w:t>105.96</w:t>
            </w:r>
          </w:p>
        </w:tc>
        <w:tc>
          <w:tcPr>
            <w:tcW w:w="1440" w:type="dxa"/>
            <w:vAlign w:val="center"/>
          </w:tcPr>
          <w:p w:rsidR="000D2E1B" w:rsidRDefault="008E5E9F">
            <w:pPr>
              <w:jc w:val="right"/>
            </w:pPr>
            <w:r>
              <w:rPr>
                <w:rFonts w:eastAsiaTheme="minorEastAsia"/>
                <w:color w:val="000000" w:themeColor="text1"/>
                <w:kern w:val="0"/>
                <w:szCs w:val="21"/>
              </w:rPr>
              <w:t>1,100,000.00</w:t>
            </w:r>
          </w:p>
        </w:tc>
        <w:tc>
          <w:tcPr>
            <w:tcW w:w="1836" w:type="dxa"/>
            <w:vAlign w:val="center"/>
          </w:tcPr>
          <w:p w:rsidR="000D2E1B" w:rsidRDefault="008E5E9F">
            <w:pPr>
              <w:jc w:val="right"/>
            </w:pPr>
            <w:r>
              <w:rPr>
                <w:rFonts w:eastAsiaTheme="minorEastAsia"/>
                <w:color w:val="000000" w:themeColor="text1"/>
                <w:kern w:val="0"/>
                <w:szCs w:val="21"/>
              </w:rPr>
              <w:t>116,558,742.47</w:t>
            </w:r>
          </w:p>
        </w:tc>
      </w:tr>
      <w:tr w:rsidR="000D2E1B">
        <w:tc>
          <w:tcPr>
            <w:tcW w:w="1500" w:type="dxa"/>
            <w:vAlign w:val="center"/>
          </w:tcPr>
          <w:p w:rsidR="000D2E1B" w:rsidRDefault="008E5E9F">
            <w:pPr>
              <w:jc w:val="center"/>
            </w:pPr>
            <w:r>
              <w:rPr>
                <w:rFonts w:eastAsiaTheme="minorEastAsia"/>
                <w:color w:val="000000" w:themeColor="text1"/>
                <w:kern w:val="0"/>
                <w:szCs w:val="21"/>
              </w:rPr>
              <w:t>210207</w:t>
            </w:r>
          </w:p>
        </w:tc>
        <w:tc>
          <w:tcPr>
            <w:tcW w:w="1500" w:type="dxa"/>
            <w:vAlign w:val="center"/>
          </w:tcPr>
          <w:p w:rsidR="000D2E1B" w:rsidRDefault="008E5E9F">
            <w:pPr>
              <w:jc w:val="center"/>
            </w:pPr>
            <w:r>
              <w:rPr>
                <w:rFonts w:eastAsiaTheme="minorEastAsia"/>
                <w:color w:val="000000" w:themeColor="text1"/>
                <w:kern w:val="0"/>
                <w:szCs w:val="21"/>
              </w:rPr>
              <w:t>21</w:t>
            </w:r>
            <w:r>
              <w:rPr>
                <w:rFonts w:eastAsiaTheme="minorEastAsia"/>
                <w:color w:val="000000" w:themeColor="text1"/>
                <w:kern w:val="0"/>
                <w:szCs w:val="21"/>
              </w:rPr>
              <w:t>国开</w:t>
            </w:r>
            <w:r>
              <w:rPr>
                <w:rFonts w:eastAsiaTheme="minorEastAsia"/>
                <w:color w:val="000000" w:themeColor="text1"/>
                <w:kern w:val="0"/>
                <w:szCs w:val="21"/>
              </w:rPr>
              <w:t>07</w:t>
            </w:r>
          </w:p>
        </w:tc>
        <w:tc>
          <w:tcPr>
            <w:tcW w:w="1500" w:type="dxa"/>
            <w:vAlign w:val="center"/>
          </w:tcPr>
          <w:p w:rsidR="000D2E1B" w:rsidRDefault="008E5E9F">
            <w:pPr>
              <w:jc w:val="center"/>
            </w:pPr>
            <w:r>
              <w:rPr>
                <w:rFonts w:eastAsiaTheme="minorEastAsia"/>
                <w:color w:val="000000" w:themeColor="text1"/>
                <w:kern w:val="0"/>
                <w:szCs w:val="21"/>
              </w:rPr>
              <w:t>2023-07-03</w:t>
            </w:r>
          </w:p>
        </w:tc>
        <w:tc>
          <w:tcPr>
            <w:tcW w:w="1260" w:type="dxa"/>
            <w:vAlign w:val="center"/>
          </w:tcPr>
          <w:p w:rsidR="000D2E1B" w:rsidRDefault="008E5E9F">
            <w:pPr>
              <w:jc w:val="right"/>
            </w:pPr>
            <w:r>
              <w:rPr>
                <w:rFonts w:eastAsiaTheme="minorEastAsia"/>
                <w:color w:val="000000" w:themeColor="text1"/>
                <w:kern w:val="0"/>
                <w:szCs w:val="21"/>
              </w:rPr>
              <w:t>100.96</w:t>
            </w:r>
          </w:p>
        </w:tc>
        <w:tc>
          <w:tcPr>
            <w:tcW w:w="1440" w:type="dxa"/>
            <w:vAlign w:val="center"/>
          </w:tcPr>
          <w:p w:rsidR="000D2E1B" w:rsidRDefault="008E5E9F">
            <w:pPr>
              <w:jc w:val="right"/>
            </w:pPr>
            <w:r>
              <w:rPr>
                <w:rFonts w:eastAsiaTheme="minorEastAsia"/>
                <w:color w:val="000000" w:themeColor="text1"/>
                <w:kern w:val="0"/>
                <w:szCs w:val="21"/>
              </w:rPr>
              <w:t>740,000.00</w:t>
            </w:r>
          </w:p>
        </w:tc>
        <w:tc>
          <w:tcPr>
            <w:tcW w:w="1836" w:type="dxa"/>
            <w:vAlign w:val="center"/>
          </w:tcPr>
          <w:p w:rsidR="000D2E1B" w:rsidRDefault="008E5E9F">
            <w:pPr>
              <w:jc w:val="right"/>
            </w:pPr>
            <w:r>
              <w:rPr>
                <w:rFonts w:eastAsiaTheme="minorEastAsia"/>
                <w:color w:val="000000" w:themeColor="text1"/>
                <w:kern w:val="0"/>
                <w:szCs w:val="21"/>
              </w:rPr>
              <w:t>74,713,918.03</w:t>
            </w:r>
          </w:p>
        </w:tc>
      </w:tr>
      <w:tr w:rsidR="00B079CA" w:rsidRPr="00B079CA" w:rsidTr="0094367A">
        <w:tc>
          <w:tcPr>
            <w:tcW w:w="1500" w:type="dxa"/>
            <w:vAlign w:val="center"/>
          </w:tcPr>
          <w:p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1,840,000.00</w:t>
            </w:r>
          </w:p>
        </w:tc>
        <w:tc>
          <w:tcPr>
            <w:tcW w:w="1836"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191,272,660.50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的基金管理人从事风险管理的主要目标是在合理充分的定量分析及定性研究基础上，在风险可控的原则下，通过参与债券类资产的投资运作，力争获取超越基准的稳健回报。</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日，本基金未持有除国债、央行票据和政策性金融债以外的债券。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日，除卖出回购金融资产款余额中有</w:t>
      </w:r>
      <w:r w:rsidRPr="00B079CA">
        <w:rPr>
          <w:rFonts w:eastAsiaTheme="minorEastAsia"/>
          <w:color w:val="000000" w:themeColor="text1"/>
          <w:kern w:val="0"/>
          <w:szCs w:val="21"/>
        </w:rPr>
        <w:t>169,999,575.00</w:t>
      </w:r>
      <w:r w:rsidRPr="00B079CA">
        <w:rPr>
          <w:rFonts w:eastAsiaTheme="minorEastAsia"/>
          <w:color w:val="000000" w:themeColor="text1"/>
          <w:kern w:val="0"/>
          <w:szCs w:val="21"/>
        </w:rPr>
        <w:t>元将在一个月以内到期且计息</w:t>
      </w:r>
      <w:r w:rsidRPr="00B079CA">
        <w:rPr>
          <w:rFonts w:eastAsiaTheme="minorEastAsia"/>
          <w:color w:val="000000" w:themeColor="text1"/>
          <w:kern w:val="0"/>
          <w:szCs w:val="21"/>
        </w:rPr>
        <w:t>(</w:t>
      </w:r>
      <w:r w:rsidRPr="00B079CA">
        <w:rPr>
          <w:rFonts w:eastAsiaTheme="minorEastAsia"/>
          <w:color w:val="000000" w:themeColor="text1"/>
          <w:kern w:val="0"/>
          <w:szCs w:val="21"/>
        </w:rPr>
        <w:t>该利息金额不重大</w:t>
      </w:r>
      <w:r w:rsidRPr="00B079CA">
        <w:rPr>
          <w:rFonts w:eastAsiaTheme="minorEastAsia"/>
          <w:color w:val="000000" w:themeColor="text1"/>
          <w:kern w:val="0"/>
          <w:szCs w:val="21"/>
        </w:rPr>
        <w:t>)</w:t>
      </w:r>
      <w:r w:rsidRPr="00B079CA">
        <w:rPr>
          <w:rFonts w:eastAsiaTheme="minorEastAsia"/>
          <w:color w:val="000000" w:themeColor="text1"/>
          <w:kern w:val="0"/>
          <w:szCs w:val="21"/>
        </w:rPr>
        <w:t>外，本基金所承担的其他金融负债的合约约定到期日均为一个月以内且不计息，可赎回基金份额净值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0D2E1B" w:rsidRDefault="008E5E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D2E1B" w:rsidRDefault="000D2E1B">
      <w:pPr>
        <w:widowControl/>
        <w:spacing w:line="360" w:lineRule="auto"/>
        <w:ind w:firstLineChars="200" w:firstLine="420"/>
        <w:rPr>
          <w:rFonts w:eastAsiaTheme="minorEastAsia"/>
          <w:color w:val="000000" w:themeColor="text1"/>
          <w:kern w:val="0"/>
          <w:szCs w:val="21"/>
        </w:rPr>
      </w:pPr>
    </w:p>
    <w:p w:rsidR="000D2E1B" w:rsidRDefault="008E5E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0D2E1B" w:rsidRDefault="000D2E1B">
      <w:pPr>
        <w:widowControl/>
        <w:spacing w:line="360" w:lineRule="auto"/>
        <w:ind w:firstLineChars="200" w:firstLine="420"/>
        <w:rPr>
          <w:rFonts w:eastAsiaTheme="minorEastAsia"/>
          <w:color w:val="000000" w:themeColor="text1"/>
          <w:kern w:val="0"/>
          <w:szCs w:val="21"/>
        </w:rPr>
      </w:pPr>
    </w:p>
    <w:p w:rsidR="000D2E1B" w:rsidRDefault="008E5E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D2E1B" w:rsidRDefault="000D2E1B">
      <w:pPr>
        <w:widowControl/>
        <w:spacing w:line="360" w:lineRule="auto"/>
        <w:ind w:firstLineChars="200" w:firstLine="420"/>
        <w:rPr>
          <w:rFonts w:eastAsiaTheme="minorEastAsia"/>
          <w:color w:val="000000" w:themeColor="text1"/>
          <w:kern w:val="0"/>
          <w:szCs w:val="21"/>
        </w:rPr>
      </w:pPr>
    </w:p>
    <w:p w:rsidR="000D2E1B" w:rsidRDefault="008E5E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D2E1B" w:rsidRDefault="000D2E1B">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0D2E1B" w:rsidRDefault="000D2E1B">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D2E1B">
        <w:tc>
          <w:tcPr>
            <w:tcW w:w="1246" w:type="dxa"/>
            <w:vAlign w:val="center"/>
          </w:tcPr>
          <w:p w:rsidR="000D2E1B" w:rsidRDefault="008E5E9F">
            <w:pPr>
              <w:jc w:val="center"/>
            </w:pPr>
            <w:r>
              <w:rPr>
                <w:rFonts w:eastAsiaTheme="minorEastAsia"/>
                <w:color w:val="000000" w:themeColor="text1"/>
                <w:szCs w:val="21"/>
              </w:rPr>
              <w:t>银行存款</w:t>
            </w:r>
          </w:p>
        </w:tc>
        <w:tc>
          <w:tcPr>
            <w:tcW w:w="1586" w:type="dxa"/>
            <w:vAlign w:val="center"/>
          </w:tcPr>
          <w:p w:rsidR="000D2E1B" w:rsidRDefault="008E5E9F">
            <w:pPr>
              <w:jc w:val="right"/>
            </w:pPr>
            <w:r>
              <w:rPr>
                <w:rFonts w:eastAsiaTheme="minorEastAsia"/>
                <w:color w:val="000000" w:themeColor="text1"/>
                <w:szCs w:val="21"/>
              </w:rPr>
              <w:t>5,728,331.73</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5,728,331.73</w:t>
            </w:r>
          </w:p>
        </w:tc>
      </w:tr>
      <w:tr w:rsidR="000D2E1B">
        <w:tc>
          <w:tcPr>
            <w:tcW w:w="1246" w:type="dxa"/>
            <w:vAlign w:val="center"/>
          </w:tcPr>
          <w:p w:rsidR="000D2E1B" w:rsidRDefault="008E5E9F">
            <w:pPr>
              <w:jc w:val="center"/>
            </w:pPr>
            <w:r>
              <w:rPr>
                <w:rFonts w:eastAsiaTheme="minorEastAsia"/>
                <w:color w:val="000000" w:themeColor="text1"/>
                <w:szCs w:val="21"/>
              </w:rPr>
              <w:t>结算备付金</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存出保证金</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交易性金融资产</w:t>
            </w:r>
          </w:p>
        </w:tc>
        <w:tc>
          <w:tcPr>
            <w:tcW w:w="1586" w:type="dxa"/>
            <w:vAlign w:val="center"/>
          </w:tcPr>
          <w:p w:rsidR="000D2E1B" w:rsidRDefault="008E5E9F">
            <w:pPr>
              <w:jc w:val="right"/>
            </w:pPr>
            <w:r>
              <w:rPr>
                <w:rFonts w:eastAsiaTheme="minorEastAsia"/>
                <w:color w:val="000000" w:themeColor="text1"/>
                <w:szCs w:val="21"/>
              </w:rPr>
              <w:t>363,988,715.55</w:t>
            </w:r>
          </w:p>
        </w:tc>
        <w:tc>
          <w:tcPr>
            <w:tcW w:w="1587" w:type="dxa"/>
            <w:vAlign w:val="center"/>
          </w:tcPr>
          <w:p w:rsidR="000D2E1B" w:rsidRDefault="008E5E9F">
            <w:pPr>
              <w:jc w:val="right"/>
            </w:pPr>
            <w:r>
              <w:rPr>
                <w:rFonts w:eastAsiaTheme="minorEastAsia"/>
                <w:color w:val="000000" w:themeColor="text1"/>
                <w:szCs w:val="21"/>
              </w:rPr>
              <w:t>1,094,312,438.68</w:t>
            </w:r>
          </w:p>
        </w:tc>
        <w:tc>
          <w:tcPr>
            <w:tcW w:w="1587" w:type="dxa"/>
            <w:vAlign w:val="center"/>
          </w:tcPr>
          <w:p w:rsidR="000D2E1B" w:rsidRDefault="008E5E9F">
            <w:pPr>
              <w:jc w:val="right"/>
            </w:pPr>
            <w:r>
              <w:rPr>
                <w:rFonts w:eastAsiaTheme="minorEastAsia"/>
                <w:color w:val="000000" w:themeColor="text1"/>
                <w:szCs w:val="21"/>
              </w:rPr>
              <w:t>51,292,704.92</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1,509,593,859.15</w:t>
            </w:r>
          </w:p>
        </w:tc>
      </w:tr>
      <w:tr w:rsidR="000D2E1B">
        <w:tc>
          <w:tcPr>
            <w:tcW w:w="1246" w:type="dxa"/>
            <w:vAlign w:val="center"/>
          </w:tcPr>
          <w:p w:rsidR="000D2E1B" w:rsidRDefault="008E5E9F">
            <w:pPr>
              <w:jc w:val="center"/>
            </w:pPr>
            <w:r>
              <w:rPr>
                <w:rFonts w:eastAsiaTheme="minorEastAsia"/>
                <w:color w:val="000000" w:themeColor="text1"/>
                <w:szCs w:val="21"/>
              </w:rPr>
              <w:t>买入返售金融资产</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应收清算款</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应收申购款</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9,399.68</w:t>
            </w:r>
          </w:p>
        </w:tc>
        <w:tc>
          <w:tcPr>
            <w:tcW w:w="1587" w:type="dxa"/>
            <w:vAlign w:val="center"/>
          </w:tcPr>
          <w:p w:rsidR="000D2E1B" w:rsidRDefault="008E5E9F">
            <w:pPr>
              <w:jc w:val="right"/>
            </w:pPr>
            <w:r>
              <w:rPr>
                <w:rFonts w:eastAsiaTheme="minorEastAsia"/>
                <w:color w:val="000000" w:themeColor="text1"/>
                <w:szCs w:val="21"/>
              </w:rPr>
              <w:t>9,399.68</w:t>
            </w:r>
          </w:p>
        </w:tc>
      </w:tr>
      <w:tr w:rsidR="000D2E1B">
        <w:tc>
          <w:tcPr>
            <w:tcW w:w="1246" w:type="dxa"/>
            <w:vAlign w:val="center"/>
          </w:tcPr>
          <w:p w:rsidR="000D2E1B" w:rsidRDefault="008E5E9F">
            <w:pPr>
              <w:jc w:val="center"/>
            </w:pPr>
            <w:r>
              <w:rPr>
                <w:rFonts w:eastAsiaTheme="minorEastAsia"/>
                <w:color w:val="000000" w:themeColor="text1"/>
                <w:szCs w:val="21"/>
              </w:rPr>
              <w:t>其他资产</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369,717,047.28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1,094,312,438.68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51,292,704.92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9,399.68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1,515,331,590.56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D2E1B">
        <w:tc>
          <w:tcPr>
            <w:tcW w:w="1246" w:type="dxa"/>
            <w:vAlign w:val="center"/>
          </w:tcPr>
          <w:p w:rsidR="000D2E1B" w:rsidRDefault="008E5E9F">
            <w:pPr>
              <w:jc w:val="center"/>
            </w:pPr>
            <w:r>
              <w:rPr>
                <w:rFonts w:eastAsiaTheme="minorEastAsia"/>
                <w:color w:val="000000" w:themeColor="text1"/>
                <w:szCs w:val="21"/>
              </w:rPr>
              <w:t>卖出回购金融资产款</w:t>
            </w:r>
          </w:p>
        </w:tc>
        <w:tc>
          <w:tcPr>
            <w:tcW w:w="1586" w:type="dxa"/>
            <w:vAlign w:val="center"/>
          </w:tcPr>
          <w:p w:rsidR="000D2E1B" w:rsidRDefault="008E5E9F">
            <w:pPr>
              <w:jc w:val="right"/>
            </w:pPr>
            <w:r>
              <w:rPr>
                <w:rFonts w:eastAsiaTheme="minorEastAsia"/>
                <w:color w:val="000000" w:themeColor="text1"/>
                <w:szCs w:val="21"/>
              </w:rPr>
              <w:t>170,019,813.40</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170,019,813.40</w:t>
            </w:r>
          </w:p>
        </w:tc>
      </w:tr>
      <w:tr w:rsidR="000D2E1B">
        <w:tc>
          <w:tcPr>
            <w:tcW w:w="1246" w:type="dxa"/>
            <w:vAlign w:val="center"/>
          </w:tcPr>
          <w:p w:rsidR="000D2E1B" w:rsidRDefault="008E5E9F">
            <w:pPr>
              <w:jc w:val="center"/>
            </w:pPr>
            <w:r>
              <w:rPr>
                <w:rFonts w:eastAsiaTheme="minorEastAsia"/>
                <w:color w:val="000000" w:themeColor="text1"/>
                <w:szCs w:val="21"/>
              </w:rPr>
              <w:t>应付清算款</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应付赎回款</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9,633.56</w:t>
            </w:r>
          </w:p>
        </w:tc>
        <w:tc>
          <w:tcPr>
            <w:tcW w:w="1587" w:type="dxa"/>
            <w:vAlign w:val="center"/>
          </w:tcPr>
          <w:p w:rsidR="000D2E1B" w:rsidRDefault="008E5E9F">
            <w:pPr>
              <w:jc w:val="right"/>
            </w:pPr>
            <w:r>
              <w:rPr>
                <w:rFonts w:eastAsiaTheme="minorEastAsia"/>
                <w:color w:val="000000" w:themeColor="text1"/>
                <w:szCs w:val="21"/>
              </w:rPr>
              <w:t>9,633.56</w:t>
            </w:r>
          </w:p>
        </w:tc>
      </w:tr>
      <w:tr w:rsidR="000D2E1B">
        <w:tc>
          <w:tcPr>
            <w:tcW w:w="1246" w:type="dxa"/>
            <w:vAlign w:val="center"/>
          </w:tcPr>
          <w:p w:rsidR="000D2E1B" w:rsidRDefault="008E5E9F">
            <w:pPr>
              <w:jc w:val="center"/>
            </w:pPr>
            <w:r>
              <w:rPr>
                <w:rFonts w:eastAsiaTheme="minorEastAsia"/>
                <w:color w:val="000000" w:themeColor="text1"/>
                <w:szCs w:val="21"/>
              </w:rPr>
              <w:t>应付管理人报酬</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257,073.89</w:t>
            </w:r>
          </w:p>
        </w:tc>
        <w:tc>
          <w:tcPr>
            <w:tcW w:w="1587" w:type="dxa"/>
            <w:vAlign w:val="center"/>
          </w:tcPr>
          <w:p w:rsidR="000D2E1B" w:rsidRDefault="008E5E9F">
            <w:pPr>
              <w:jc w:val="right"/>
            </w:pPr>
            <w:r>
              <w:rPr>
                <w:rFonts w:eastAsiaTheme="minorEastAsia"/>
                <w:color w:val="000000" w:themeColor="text1"/>
                <w:szCs w:val="21"/>
              </w:rPr>
              <w:t>257,073.89</w:t>
            </w:r>
          </w:p>
        </w:tc>
      </w:tr>
      <w:tr w:rsidR="000D2E1B">
        <w:tc>
          <w:tcPr>
            <w:tcW w:w="1246" w:type="dxa"/>
            <w:vAlign w:val="center"/>
          </w:tcPr>
          <w:p w:rsidR="000D2E1B" w:rsidRDefault="008E5E9F">
            <w:pPr>
              <w:jc w:val="center"/>
            </w:pPr>
            <w:r>
              <w:rPr>
                <w:rFonts w:eastAsiaTheme="minorEastAsia"/>
                <w:color w:val="000000" w:themeColor="text1"/>
                <w:szCs w:val="21"/>
              </w:rPr>
              <w:t>应付托管费</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85,691.27</w:t>
            </w:r>
          </w:p>
        </w:tc>
        <w:tc>
          <w:tcPr>
            <w:tcW w:w="1587" w:type="dxa"/>
            <w:vAlign w:val="center"/>
          </w:tcPr>
          <w:p w:rsidR="000D2E1B" w:rsidRDefault="008E5E9F">
            <w:pPr>
              <w:jc w:val="right"/>
            </w:pPr>
            <w:r>
              <w:rPr>
                <w:rFonts w:eastAsiaTheme="minorEastAsia"/>
                <w:color w:val="000000" w:themeColor="text1"/>
                <w:szCs w:val="21"/>
              </w:rPr>
              <w:t>85,691.27</w:t>
            </w:r>
          </w:p>
        </w:tc>
      </w:tr>
      <w:tr w:rsidR="000D2E1B">
        <w:tc>
          <w:tcPr>
            <w:tcW w:w="1246" w:type="dxa"/>
            <w:vAlign w:val="center"/>
          </w:tcPr>
          <w:p w:rsidR="000D2E1B" w:rsidRDefault="008E5E9F">
            <w:pPr>
              <w:jc w:val="center"/>
            </w:pPr>
            <w:r>
              <w:rPr>
                <w:rFonts w:eastAsiaTheme="minorEastAsia"/>
                <w:color w:val="000000" w:themeColor="text1"/>
                <w:szCs w:val="21"/>
              </w:rPr>
              <w:t>应付销售服务费</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24.79</w:t>
            </w:r>
          </w:p>
        </w:tc>
        <w:tc>
          <w:tcPr>
            <w:tcW w:w="1587" w:type="dxa"/>
            <w:vAlign w:val="center"/>
          </w:tcPr>
          <w:p w:rsidR="000D2E1B" w:rsidRDefault="008E5E9F">
            <w:pPr>
              <w:jc w:val="right"/>
            </w:pPr>
            <w:r>
              <w:rPr>
                <w:rFonts w:eastAsiaTheme="minorEastAsia"/>
                <w:color w:val="000000" w:themeColor="text1"/>
                <w:szCs w:val="21"/>
              </w:rPr>
              <w:t>24.79</w:t>
            </w:r>
          </w:p>
        </w:tc>
      </w:tr>
      <w:tr w:rsidR="000D2E1B">
        <w:tc>
          <w:tcPr>
            <w:tcW w:w="1246" w:type="dxa"/>
            <w:vAlign w:val="center"/>
          </w:tcPr>
          <w:p w:rsidR="000D2E1B" w:rsidRDefault="008E5E9F">
            <w:pPr>
              <w:jc w:val="center"/>
            </w:pPr>
            <w:r>
              <w:rPr>
                <w:rFonts w:eastAsiaTheme="minorEastAsia"/>
                <w:color w:val="000000" w:themeColor="text1"/>
                <w:szCs w:val="21"/>
              </w:rPr>
              <w:t>应付交易费用</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应交税费</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应付利润</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r>
      <w:tr w:rsidR="000D2E1B">
        <w:tc>
          <w:tcPr>
            <w:tcW w:w="1246" w:type="dxa"/>
            <w:vAlign w:val="center"/>
          </w:tcPr>
          <w:p w:rsidR="000D2E1B" w:rsidRDefault="008E5E9F">
            <w:pPr>
              <w:jc w:val="center"/>
            </w:pPr>
            <w:r>
              <w:rPr>
                <w:rFonts w:eastAsiaTheme="minorEastAsia"/>
                <w:color w:val="000000" w:themeColor="text1"/>
                <w:szCs w:val="21"/>
              </w:rPr>
              <w:t>其他负债</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188,819.64</w:t>
            </w:r>
          </w:p>
        </w:tc>
        <w:tc>
          <w:tcPr>
            <w:tcW w:w="1587" w:type="dxa"/>
            <w:vAlign w:val="center"/>
          </w:tcPr>
          <w:p w:rsidR="000D2E1B" w:rsidRDefault="008E5E9F">
            <w:pPr>
              <w:jc w:val="right"/>
            </w:pPr>
            <w:r>
              <w:rPr>
                <w:rFonts w:eastAsiaTheme="minorEastAsia"/>
                <w:color w:val="000000" w:themeColor="text1"/>
                <w:szCs w:val="21"/>
              </w:rPr>
              <w:t>188,819.64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170,019,813.40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541,243.15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170,561,056.55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199,697,233.88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1,094,312,438.68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51,292,704.92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-531,843.47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1,344,770,534.01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D2E1B">
        <w:tc>
          <w:tcPr>
            <w:tcW w:w="1246" w:type="dxa"/>
            <w:vAlign w:val="center"/>
          </w:tcPr>
          <w:p w:rsidR="000D2E1B" w:rsidRDefault="008E5E9F">
            <w:pPr>
              <w:jc w:val="center"/>
            </w:pPr>
            <w:r>
              <w:rPr>
                <w:rFonts w:eastAsiaTheme="minorEastAsia"/>
                <w:color w:val="000000" w:themeColor="text1"/>
                <w:szCs w:val="21"/>
              </w:rPr>
              <w:t>银行存款</w:t>
            </w:r>
          </w:p>
        </w:tc>
        <w:tc>
          <w:tcPr>
            <w:tcW w:w="1586" w:type="dxa"/>
            <w:vAlign w:val="center"/>
          </w:tcPr>
          <w:p w:rsidR="000D2E1B" w:rsidRDefault="008E5E9F">
            <w:pPr>
              <w:jc w:val="right"/>
            </w:pPr>
            <w:r>
              <w:rPr>
                <w:rFonts w:eastAsiaTheme="minorEastAsia"/>
                <w:color w:val="000000" w:themeColor="text1"/>
                <w:szCs w:val="21"/>
              </w:rPr>
              <w:t>22,091,672.58</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22,091,672.58</w:t>
            </w:r>
          </w:p>
        </w:tc>
      </w:tr>
      <w:tr w:rsidR="000D2E1B">
        <w:tc>
          <w:tcPr>
            <w:tcW w:w="1246" w:type="dxa"/>
            <w:vAlign w:val="center"/>
          </w:tcPr>
          <w:p w:rsidR="000D2E1B" w:rsidRDefault="008E5E9F">
            <w:pPr>
              <w:jc w:val="center"/>
            </w:pPr>
            <w:r>
              <w:rPr>
                <w:rFonts w:eastAsiaTheme="minorEastAsia"/>
                <w:color w:val="000000" w:themeColor="text1"/>
                <w:szCs w:val="21"/>
              </w:rPr>
              <w:t>结算备付金</w:t>
            </w:r>
          </w:p>
        </w:tc>
        <w:tc>
          <w:tcPr>
            <w:tcW w:w="1586" w:type="dxa"/>
            <w:vAlign w:val="center"/>
          </w:tcPr>
          <w:p w:rsidR="000D2E1B" w:rsidRDefault="008E5E9F">
            <w:pPr>
              <w:jc w:val="right"/>
            </w:pPr>
            <w:r>
              <w:rPr>
                <w:rFonts w:eastAsiaTheme="minorEastAsia"/>
                <w:color w:val="000000" w:themeColor="text1"/>
                <w:szCs w:val="21"/>
              </w:rPr>
              <w:t>26,376,686.32</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26,376,686.32</w:t>
            </w:r>
          </w:p>
        </w:tc>
      </w:tr>
      <w:tr w:rsidR="000D2E1B">
        <w:tc>
          <w:tcPr>
            <w:tcW w:w="1246" w:type="dxa"/>
            <w:vAlign w:val="center"/>
          </w:tcPr>
          <w:p w:rsidR="000D2E1B" w:rsidRDefault="008E5E9F">
            <w:pPr>
              <w:jc w:val="center"/>
            </w:pPr>
            <w:r>
              <w:rPr>
                <w:rFonts w:eastAsiaTheme="minorEastAsia"/>
                <w:color w:val="000000" w:themeColor="text1"/>
                <w:szCs w:val="21"/>
              </w:rPr>
              <w:t>交易性金融资产</w:t>
            </w:r>
          </w:p>
        </w:tc>
        <w:tc>
          <w:tcPr>
            <w:tcW w:w="1586" w:type="dxa"/>
            <w:vAlign w:val="center"/>
          </w:tcPr>
          <w:p w:rsidR="000D2E1B" w:rsidRDefault="008E5E9F">
            <w:pPr>
              <w:jc w:val="right"/>
            </w:pPr>
            <w:r>
              <w:rPr>
                <w:rFonts w:eastAsiaTheme="minorEastAsia"/>
                <w:color w:val="000000" w:themeColor="text1"/>
                <w:szCs w:val="21"/>
              </w:rPr>
              <w:t>1,087,097,089.34</w:t>
            </w:r>
          </w:p>
        </w:tc>
        <w:tc>
          <w:tcPr>
            <w:tcW w:w="1587" w:type="dxa"/>
            <w:vAlign w:val="center"/>
          </w:tcPr>
          <w:p w:rsidR="000D2E1B" w:rsidRDefault="008E5E9F">
            <w:pPr>
              <w:jc w:val="right"/>
            </w:pPr>
            <w:r>
              <w:rPr>
                <w:rFonts w:eastAsiaTheme="minorEastAsia"/>
                <w:color w:val="000000" w:themeColor="text1"/>
                <w:szCs w:val="21"/>
              </w:rPr>
              <w:t>1,149,087,386.30</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2,236,184,475.64</w:t>
            </w:r>
          </w:p>
        </w:tc>
      </w:tr>
      <w:tr w:rsidR="000D2E1B">
        <w:tc>
          <w:tcPr>
            <w:tcW w:w="1246" w:type="dxa"/>
            <w:vAlign w:val="center"/>
          </w:tcPr>
          <w:p w:rsidR="000D2E1B" w:rsidRDefault="008E5E9F">
            <w:pPr>
              <w:jc w:val="center"/>
            </w:pPr>
            <w:r>
              <w:rPr>
                <w:rFonts w:eastAsiaTheme="minorEastAsia"/>
                <w:color w:val="000000" w:themeColor="text1"/>
                <w:szCs w:val="21"/>
              </w:rPr>
              <w:t>买入返售金融资产</w:t>
            </w:r>
          </w:p>
        </w:tc>
        <w:tc>
          <w:tcPr>
            <w:tcW w:w="1586" w:type="dxa"/>
            <w:vAlign w:val="center"/>
          </w:tcPr>
          <w:p w:rsidR="000D2E1B" w:rsidRDefault="008E5E9F">
            <w:pPr>
              <w:jc w:val="right"/>
            </w:pPr>
            <w:r>
              <w:rPr>
                <w:rFonts w:eastAsiaTheme="minorEastAsia"/>
                <w:color w:val="000000" w:themeColor="text1"/>
                <w:szCs w:val="21"/>
              </w:rPr>
              <w:t>619,849,402.41</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619,849,402.41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1,755,414,850.65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1,149,087,386.30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2,904,502,236.95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D2E1B">
        <w:tc>
          <w:tcPr>
            <w:tcW w:w="1246" w:type="dxa"/>
            <w:vAlign w:val="center"/>
          </w:tcPr>
          <w:p w:rsidR="000D2E1B" w:rsidRDefault="008E5E9F">
            <w:pPr>
              <w:jc w:val="center"/>
            </w:pPr>
            <w:r>
              <w:rPr>
                <w:rFonts w:eastAsiaTheme="minorEastAsia"/>
                <w:color w:val="000000" w:themeColor="text1"/>
                <w:szCs w:val="21"/>
              </w:rPr>
              <w:t>卖出回购金融资产款</w:t>
            </w:r>
          </w:p>
        </w:tc>
        <w:tc>
          <w:tcPr>
            <w:tcW w:w="1586" w:type="dxa"/>
            <w:vAlign w:val="center"/>
          </w:tcPr>
          <w:p w:rsidR="000D2E1B" w:rsidRDefault="008E5E9F">
            <w:pPr>
              <w:jc w:val="right"/>
            </w:pPr>
            <w:r>
              <w:rPr>
                <w:rFonts w:eastAsiaTheme="minorEastAsia"/>
                <w:color w:val="000000" w:themeColor="text1"/>
                <w:szCs w:val="21"/>
              </w:rPr>
              <w:t>340,342,428.97</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340,342,428.97</w:t>
            </w:r>
          </w:p>
        </w:tc>
      </w:tr>
      <w:tr w:rsidR="000D2E1B">
        <w:tc>
          <w:tcPr>
            <w:tcW w:w="1246" w:type="dxa"/>
            <w:vAlign w:val="center"/>
          </w:tcPr>
          <w:p w:rsidR="000D2E1B" w:rsidRDefault="008E5E9F">
            <w:pPr>
              <w:jc w:val="center"/>
            </w:pPr>
            <w:r>
              <w:rPr>
                <w:rFonts w:eastAsiaTheme="minorEastAsia"/>
                <w:color w:val="000000" w:themeColor="text1"/>
                <w:szCs w:val="21"/>
              </w:rPr>
              <w:t>应付管理人报酬</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661,162.06</w:t>
            </w:r>
          </w:p>
        </w:tc>
        <w:tc>
          <w:tcPr>
            <w:tcW w:w="1587" w:type="dxa"/>
            <w:vAlign w:val="center"/>
          </w:tcPr>
          <w:p w:rsidR="000D2E1B" w:rsidRDefault="008E5E9F">
            <w:pPr>
              <w:jc w:val="right"/>
            </w:pPr>
            <w:r>
              <w:rPr>
                <w:rFonts w:eastAsiaTheme="minorEastAsia"/>
                <w:color w:val="000000" w:themeColor="text1"/>
                <w:szCs w:val="21"/>
              </w:rPr>
              <w:t>661,162.06</w:t>
            </w:r>
          </w:p>
        </w:tc>
      </w:tr>
      <w:tr w:rsidR="000D2E1B">
        <w:tc>
          <w:tcPr>
            <w:tcW w:w="1246" w:type="dxa"/>
            <w:vAlign w:val="center"/>
          </w:tcPr>
          <w:p w:rsidR="000D2E1B" w:rsidRDefault="008E5E9F">
            <w:pPr>
              <w:jc w:val="center"/>
            </w:pPr>
            <w:r>
              <w:rPr>
                <w:rFonts w:eastAsiaTheme="minorEastAsia"/>
                <w:color w:val="000000" w:themeColor="text1"/>
                <w:szCs w:val="21"/>
              </w:rPr>
              <w:t>应付托管费</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220,387.33</w:t>
            </w:r>
          </w:p>
        </w:tc>
        <w:tc>
          <w:tcPr>
            <w:tcW w:w="1587" w:type="dxa"/>
            <w:vAlign w:val="center"/>
          </w:tcPr>
          <w:p w:rsidR="000D2E1B" w:rsidRDefault="008E5E9F">
            <w:pPr>
              <w:jc w:val="right"/>
            </w:pPr>
            <w:r>
              <w:rPr>
                <w:rFonts w:eastAsiaTheme="minorEastAsia"/>
                <w:color w:val="000000" w:themeColor="text1"/>
                <w:szCs w:val="21"/>
              </w:rPr>
              <w:t>220,387.33</w:t>
            </w:r>
          </w:p>
        </w:tc>
      </w:tr>
      <w:tr w:rsidR="000D2E1B">
        <w:tc>
          <w:tcPr>
            <w:tcW w:w="1246" w:type="dxa"/>
            <w:vAlign w:val="center"/>
          </w:tcPr>
          <w:p w:rsidR="000D2E1B" w:rsidRDefault="008E5E9F">
            <w:pPr>
              <w:jc w:val="center"/>
            </w:pPr>
            <w:r>
              <w:rPr>
                <w:rFonts w:eastAsiaTheme="minorEastAsia"/>
                <w:color w:val="000000" w:themeColor="text1"/>
                <w:szCs w:val="21"/>
              </w:rPr>
              <w:t>应付销售服务费</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2.95</w:t>
            </w:r>
          </w:p>
        </w:tc>
        <w:tc>
          <w:tcPr>
            <w:tcW w:w="1587" w:type="dxa"/>
            <w:vAlign w:val="center"/>
          </w:tcPr>
          <w:p w:rsidR="000D2E1B" w:rsidRDefault="008E5E9F">
            <w:pPr>
              <w:jc w:val="right"/>
            </w:pPr>
            <w:r>
              <w:rPr>
                <w:rFonts w:eastAsiaTheme="minorEastAsia"/>
                <w:color w:val="000000" w:themeColor="text1"/>
                <w:szCs w:val="21"/>
              </w:rPr>
              <w:t>2.95</w:t>
            </w:r>
          </w:p>
        </w:tc>
      </w:tr>
      <w:tr w:rsidR="000D2E1B">
        <w:tc>
          <w:tcPr>
            <w:tcW w:w="1246" w:type="dxa"/>
            <w:vAlign w:val="center"/>
          </w:tcPr>
          <w:p w:rsidR="000D2E1B" w:rsidRDefault="008E5E9F">
            <w:pPr>
              <w:jc w:val="center"/>
            </w:pPr>
            <w:r>
              <w:rPr>
                <w:rFonts w:eastAsiaTheme="minorEastAsia"/>
                <w:color w:val="000000" w:themeColor="text1"/>
                <w:szCs w:val="21"/>
              </w:rPr>
              <w:t>其他负债</w:t>
            </w:r>
          </w:p>
        </w:tc>
        <w:tc>
          <w:tcPr>
            <w:tcW w:w="1586"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w:t>
            </w:r>
          </w:p>
        </w:tc>
        <w:tc>
          <w:tcPr>
            <w:tcW w:w="1587" w:type="dxa"/>
            <w:vAlign w:val="center"/>
          </w:tcPr>
          <w:p w:rsidR="000D2E1B" w:rsidRDefault="008E5E9F">
            <w:pPr>
              <w:jc w:val="right"/>
            </w:pPr>
            <w:r>
              <w:rPr>
                <w:rFonts w:eastAsiaTheme="minorEastAsia"/>
                <w:color w:val="000000" w:themeColor="text1"/>
                <w:szCs w:val="21"/>
              </w:rPr>
              <w:t>138,365.62</w:t>
            </w:r>
          </w:p>
        </w:tc>
        <w:tc>
          <w:tcPr>
            <w:tcW w:w="1587" w:type="dxa"/>
            <w:vAlign w:val="center"/>
          </w:tcPr>
          <w:p w:rsidR="000D2E1B" w:rsidRDefault="008E5E9F">
            <w:pPr>
              <w:jc w:val="right"/>
            </w:pPr>
            <w:r>
              <w:rPr>
                <w:rFonts w:eastAsiaTheme="minorEastAsia"/>
                <w:color w:val="000000" w:themeColor="text1"/>
                <w:szCs w:val="21"/>
              </w:rPr>
              <w:t>138,365.62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340,342,428.97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1,019,917.96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341,362,346.93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1,415,072,421.68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1,149,087,386.30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-1,019,917.96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2,563,139,890.02</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0D2E1B">
        <w:tc>
          <w:tcPr>
            <w:tcW w:w="851" w:type="dxa"/>
            <w:vAlign w:val="center"/>
          </w:tcPr>
          <w:p w:rsidR="000D2E1B" w:rsidRDefault="008E5E9F">
            <w:pPr>
              <w:jc w:val="left"/>
            </w:pPr>
            <w:r>
              <w:rPr>
                <w:rFonts w:eastAsiaTheme="minorEastAsia"/>
                <w:color w:val="000000" w:themeColor="text1"/>
                <w:szCs w:val="21"/>
              </w:rPr>
              <w:t>假设</w:t>
            </w:r>
          </w:p>
        </w:tc>
        <w:tc>
          <w:tcPr>
            <w:tcW w:w="8149" w:type="dxa"/>
            <w:gridSpan w:val="3"/>
            <w:vAlign w:val="center"/>
          </w:tcPr>
          <w:p w:rsidR="000D2E1B" w:rsidRDefault="008E5E9F">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D2E1B">
        <w:tc>
          <w:tcPr>
            <w:tcW w:w="851" w:type="dxa"/>
            <w:vMerge/>
          </w:tcPr>
          <w:p w:rsidR="000D2E1B" w:rsidRDefault="000D2E1B"/>
        </w:tc>
        <w:tc>
          <w:tcPr>
            <w:tcW w:w="2551" w:type="dxa"/>
            <w:vAlign w:val="center"/>
          </w:tcPr>
          <w:p w:rsidR="000D2E1B" w:rsidRDefault="008E5E9F">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0D2E1B" w:rsidRDefault="008E5E9F">
            <w:pPr>
              <w:jc w:val="right"/>
            </w:pPr>
            <w:r>
              <w:rPr>
                <w:rFonts w:eastAsiaTheme="minorEastAsia"/>
                <w:color w:val="000000" w:themeColor="text1"/>
                <w:szCs w:val="21"/>
              </w:rPr>
              <w:t>增加约</w:t>
            </w:r>
            <w:r>
              <w:rPr>
                <w:rFonts w:eastAsiaTheme="minorEastAsia"/>
                <w:color w:val="000000" w:themeColor="text1"/>
                <w:szCs w:val="21"/>
              </w:rPr>
              <w:t>839</w:t>
            </w:r>
          </w:p>
        </w:tc>
        <w:tc>
          <w:tcPr>
            <w:tcW w:w="2904" w:type="dxa"/>
            <w:vAlign w:val="center"/>
          </w:tcPr>
          <w:p w:rsidR="000D2E1B" w:rsidRDefault="008E5E9F">
            <w:pPr>
              <w:jc w:val="right"/>
            </w:pPr>
            <w:r>
              <w:rPr>
                <w:rFonts w:eastAsiaTheme="minorEastAsia"/>
                <w:color w:val="000000" w:themeColor="text1"/>
                <w:szCs w:val="21"/>
              </w:rPr>
              <w:t>增加约</w:t>
            </w:r>
            <w:r>
              <w:rPr>
                <w:rFonts w:eastAsiaTheme="minorEastAsia"/>
                <w:color w:val="000000" w:themeColor="text1"/>
                <w:szCs w:val="21"/>
              </w:rPr>
              <w:t>550</w:t>
            </w:r>
          </w:p>
        </w:tc>
      </w:tr>
      <w:tr w:rsidR="000D2E1B">
        <w:tc>
          <w:tcPr>
            <w:tcW w:w="851" w:type="dxa"/>
            <w:vMerge/>
          </w:tcPr>
          <w:p w:rsidR="000D2E1B" w:rsidRDefault="000D2E1B"/>
        </w:tc>
        <w:tc>
          <w:tcPr>
            <w:tcW w:w="2551" w:type="dxa"/>
            <w:vAlign w:val="center"/>
          </w:tcPr>
          <w:p w:rsidR="000D2E1B" w:rsidRDefault="008E5E9F">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0D2E1B" w:rsidRDefault="008E5E9F">
            <w:pPr>
              <w:jc w:val="right"/>
            </w:pPr>
            <w:r>
              <w:rPr>
                <w:rFonts w:eastAsiaTheme="minorEastAsia"/>
                <w:color w:val="000000" w:themeColor="text1"/>
                <w:szCs w:val="21"/>
              </w:rPr>
              <w:t>减少约</w:t>
            </w:r>
            <w:r>
              <w:rPr>
                <w:rFonts w:eastAsiaTheme="minorEastAsia"/>
                <w:color w:val="000000" w:themeColor="text1"/>
                <w:szCs w:val="21"/>
              </w:rPr>
              <w:t>830</w:t>
            </w:r>
          </w:p>
        </w:tc>
        <w:tc>
          <w:tcPr>
            <w:tcW w:w="2904" w:type="dxa"/>
            <w:vAlign w:val="center"/>
          </w:tcPr>
          <w:p w:rsidR="000D2E1B" w:rsidRDefault="008E5E9F">
            <w:pPr>
              <w:jc w:val="right"/>
            </w:pPr>
            <w:r>
              <w:rPr>
                <w:rFonts w:eastAsiaTheme="minorEastAsia"/>
                <w:color w:val="000000" w:themeColor="text1"/>
                <w:szCs w:val="21"/>
              </w:rPr>
              <w:t>增加约</w:t>
            </w:r>
            <w:r>
              <w:rPr>
                <w:rFonts w:eastAsiaTheme="minorEastAsia"/>
                <w:color w:val="000000" w:themeColor="text1"/>
                <w:szCs w:val="21"/>
              </w:rPr>
              <w:t>547</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0D2E1B" w:rsidRDefault="000D2E1B">
      <w:pPr>
        <w:spacing w:line="360" w:lineRule="auto"/>
        <w:ind w:firstLineChars="200" w:firstLine="420"/>
        <w:rPr>
          <w:rFonts w:eastAsiaTheme="minorEastAsia"/>
          <w:color w:val="000000" w:themeColor="text1"/>
          <w:kern w:val="0"/>
          <w:szCs w:val="21"/>
        </w:rPr>
      </w:pP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1,509,593,859.15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2,236,184,475.64</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1,509,593,859.15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2,236,184,475.64</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0D2E1B" w:rsidRDefault="000D2E1B">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本基金本期持有的以公允价值计量的金融工具的公允价值所属层次未发生重大变动。</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806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8067"/>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2551"/>
        <w:gridCol w:w="2621"/>
      </w:tblGrid>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977"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1,509,593,859.15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99.62</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1,509,593,859.15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99.62</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977"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7C4E38">
        <w:tc>
          <w:tcPr>
            <w:tcW w:w="8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5,728,331.73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0.38</w:t>
            </w:r>
          </w:p>
        </w:tc>
      </w:tr>
      <w:tr w:rsidR="00B079CA" w:rsidRPr="00B079CA" w:rsidTr="007C4E38">
        <w:tc>
          <w:tcPr>
            <w:tcW w:w="851"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9,399.68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7C4E38">
        <w:tc>
          <w:tcPr>
            <w:tcW w:w="851"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977"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1,515,331,590.56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806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806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8070"/>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807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1,509,593,859.15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112.26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1,509,593,859.15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112.26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1,509,593,859.15</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112.26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8072"/>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D2E1B">
        <w:tc>
          <w:tcPr>
            <w:tcW w:w="1252" w:type="dxa"/>
            <w:vAlign w:val="center"/>
          </w:tcPr>
          <w:p w:rsidR="000D2E1B" w:rsidRDefault="008E5E9F">
            <w:pPr>
              <w:jc w:val="center"/>
            </w:pPr>
            <w:r>
              <w:rPr>
                <w:rFonts w:eastAsiaTheme="minorEastAsia"/>
                <w:color w:val="000000" w:themeColor="text1"/>
                <w:szCs w:val="21"/>
              </w:rPr>
              <w:t>1</w:t>
            </w:r>
          </w:p>
        </w:tc>
        <w:tc>
          <w:tcPr>
            <w:tcW w:w="1310" w:type="dxa"/>
            <w:vAlign w:val="center"/>
          </w:tcPr>
          <w:p w:rsidR="000D2E1B" w:rsidRDefault="008E5E9F">
            <w:pPr>
              <w:jc w:val="center"/>
            </w:pPr>
            <w:r>
              <w:rPr>
                <w:rFonts w:eastAsiaTheme="minorEastAsia"/>
                <w:color w:val="000000" w:themeColor="text1"/>
                <w:szCs w:val="21"/>
              </w:rPr>
              <w:t>150218</w:t>
            </w:r>
          </w:p>
        </w:tc>
        <w:tc>
          <w:tcPr>
            <w:tcW w:w="1282" w:type="dxa"/>
            <w:vAlign w:val="center"/>
          </w:tcPr>
          <w:p w:rsidR="000D2E1B" w:rsidRDefault="008E5E9F">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426" w:type="dxa"/>
            <w:vAlign w:val="center"/>
          </w:tcPr>
          <w:p w:rsidR="000D2E1B" w:rsidRDefault="008E5E9F">
            <w:pPr>
              <w:jc w:val="right"/>
            </w:pPr>
            <w:r>
              <w:rPr>
                <w:rFonts w:eastAsiaTheme="minorEastAsia"/>
                <w:color w:val="000000" w:themeColor="text1"/>
                <w:szCs w:val="21"/>
              </w:rPr>
              <w:t>2,300,000</w:t>
            </w:r>
          </w:p>
        </w:tc>
        <w:tc>
          <w:tcPr>
            <w:tcW w:w="1646" w:type="dxa"/>
            <w:vAlign w:val="center"/>
          </w:tcPr>
          <w:p w:rsidR="000D2E1B" w:rsidRDefault="008E5E9F">
            <w:pPr>
              <w:jc w:val="right"/>
            </w:pPr>
            <w:r>
              <w:rPr>
                <w:rFonts w:eastAsiaTheme="minorEastAsia"/>
                <w:color w:val="000000" w:themeColor="text1"/>
                <w:szCs w:val="21"/>
              </w:rPr>
              <w:t>243,713,734.25</w:t>
            </w:r>
          </w:p>
        </w:tc>
        <w:tc>
          <w:tcPr>
            <w:tcW w:w="1612" w:type="dxa"/>
            <w:vAlign w:val="center"/>
          </w:tcPr>
          <w:p w:rsidR="000D2E1B" w:rsidRDefault="008E5E9F">
            <w:pPr>
              <w:jc w:val="right"/>
            </w:pPr>
            <w:r>
              <w:rPr>
                <w:rFonts w:eastAsiaTheme="minorEastAsia"/>
                <w:color w:val="000000" w:themeColor="text1"/>
                <w:szCs w:val="21"/>
              </w:rPr>
              <w:t>18.12</w:t>
            </w:r>
          </w:p>
        </w:tc>
      </w:tr>
      <w:tr w:rsidR="000D2E1B">
        <w:tc>
          <w:tcPr>
            <w:tcW w:w="1252" w:type="dxa"/>
            <w:vAlign w:val="center"/>
          </w:tcPr>
          <w:p w:rsidR="000D2E1B" w:rsidRDefault="008E5E9F">
            <w:pPr>
              <w:jc w:val="center"/>
            </w:pPr>
            <w:r>
              <w:rPr>
                <w:rFonts w:eastAsiaTheme="minorEastAsia"/>
                <w:color w:val="000000" w:themeColor="text1"/>
                <w:szCs w:val="21"/>
              </w:rPr>
              <w:t>2</w:t>
            </w:r>
          </w:p>
        </w:tc>
        <w:tc>
          <w:tcPr>
            <w:tcW w:w="1310" w:type="dxa"/>
            <w:vAlign w:val="center"/>
          </w:tcPr>
          <w:p w:rsidR="000D2E1B" w:rsidRDefault="008E5E9F">
            <w:pPr>
              <w:jc w:val="center"/>
            </w:pPr>
            <w:r>
              <w:rPr>
                <w:rFonts w:eastAsiaTheme="minorEastAsia"/>
                <w:color w:val="000000" w:themeColor="text1"/>
                <w:szCs w:val="21"/>
              </w:rPr>
              <w:t>210207</w:t>
            </w:r>
          </w:p>
        </w:tc>
        <w:tc>
          <w:tcPr>
            <w:tcW w:w="1282" w:type="dxa"/>
            <w:vAlign w:val="center"/>
          </w:tcPr>
          <w:p w:rsidR="000D2E1B" w:rsidRDefault="008E5E9F">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07</w:t>
            </w:r>
          </w:p>
        </w:tc>
        <w:tc>
          <w:tcPr>
            <w:tcW w:w="1426" w:type="dxa"/>
            <w:vAlign w:val="center"/>
          </w:tcPr>
          <w:p w:rsidR="000D2E1B" w:rsidRDefault="008E5E9F">
            <w:pPr>
              <w:jc w:val="right"/>
            </w:pPr>
            <w:r>
              <w:rPr>
                <w:rFonts w:eastAsiaTheme="minorEastAsia"/>
                <w:color w:val="000000" w:themeColor="text1"/>
                <w:szCs w:val="21"/>
              </w:rPr>
              <w:t>1,600,000</w:t>
            </w:r>
          </w:p>
        </w:tc>
        <w:tc>
          <w:tcPr>
            <w:tcW w:w="1646" w:type="dxa"/>
            <w:vAlign w:val="center"/>
          </w:tcPr>
          <w:p w:rsidR="000D2E1B" w:rsidRDefault="008E5E9F">
            <w:pPr>
              <w:jc w:val="right"/>
            </w:pPr>
            <w:r>
              <w:rPr>
                <w:rFonts w:eastAsiaTheme="minorEastAsia"/>
                <w:color w:val="000000" w:themeColor="text1"/>
                <w:szCs w:val="21"/>
              </w:rPr>
              <w:t>161,543,606.56</w:t>
            </w:r>
          </w:p>
        </w:tc>
        <w:tc>
          <w:tcPr>
            <w:tcW w:w="1612" w:type="dxa"/>
            <w:vAlign w:val="center"/>
          </w:tcPr>
          <w:p w:rsidR="000D2E1B" w:rsidRDefault="008E5E9F">
            <w:pPr>
              <w:jc w:val="right"/>
            </w:pPr>
            <w:r>
              <w:rPr>
                <w:rFonts w:eastAsiaTheme="minorEastAsia"/>
                <w:color w:val="000000" w:themeColor="text1"/>
                <w:szCs w:val="21"/>
              </w:rPr>
              <w:t>12.01</w:t>
            </w:r>
          </w:p>
        </w:tc>
      </w:tr>
      <w:tr w:rsidR="000D2E1B">
        <w:tc>
          <w:tcPr>
            <w:tcW w:w="1252" w:type="dxa"/>
            <w:vAlign w:val="center"/>
          </w:tcPr>
          <w:p w:rsidR="000D2E1B" w:rsidRDefault="008E5E9F">
            <w:pPr>
              <w:jc w:val="center"/>
            </w:pPr>
            <w:r>
              <w:rPr>
                <w:rFonts w:eastAsiaTheme="minorEastAsia"/>
                <w:color w:val="000000" w:themeColor="text1"/>
                <w:szCs w:val="21"/>
              </w:rPr>
              <w:t>3</w:t>
            </w:r>
          </w:p>
        </w:tc>
        <w:tc>
          <w:tcPr>
            <w:tcW w:w="1310" w:type="dxa"/>
            <w:vAlign w:val="center"/>
          </w:tcPr>
          <w:p w:rsidR="000D2E1B" w:rsidRDefault="008E5E9F">
            <w:pPr>
              <w:jc w:val="center"/>
            </w:pPr>
            <w:r>
              <w:rPr>
                <w:rFonts w:eastAsiaTheme="minorEastAsia"/>
                <w:color w:val="000000" w:themeColor="text1"/>
                <w:szCs w:val="21"/>
              </w:rPr>
              <w:t>210203</w:t>
            </w:r>
          </w:p>
        </w:tc>
        <w:tc>
          <w:tcPr>
            <w:tcW w:w="1282" w:type="dxa"/>
            <w:vAlign w:val="center"/>
          </w:tcPr>
          <w:p w:rsidR="000D2E1B" w:rsidRDefault="008E5E9F">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03</w:t>
            </w:r>
          </w:p>
        </w:tc>
        <w:tc>
          <w:tcPr>
            <w:tcW w:w="1426" w:type="dxa"/>
            <w:vAlign w:val="center"/>
          </w:tcPr>
          <w:p w:rsidR="000D2E1B" w:rsidRDefault="008E5E9F">
            <w:pPr>
              <w:jc w:val="right"/>
            </w:pPr>
            <w:r>
              <w:rPr>
                <w:rFonts w:eastAsiaTheme="minorEastAsia"/>
                <w:color w:val="000000" w:themeColor="text1"/>
                <w:szCs w:val="21"/>
              </w:rPr>
              <w:t>1,500,000</w:t>
            </w:r>
          </w:p>
        </w:tc>
        <w:tc>
          <w:tcPr>
            <w:tcW w:w="1646" w:type="dxa"/>
            <w:vAlign w:val="center"/>
          </w:tcPr>
          <w:p w:rsidR="000D2E1B" w:rsidRDefault="008E5E9F">
            <w:pPr>
              <w:jc w:val="right"/>
            </w:pPr>
            <w:r>
              <w:rPr>
                <w:rFonts w:eastAsiaTheme="minorEastAsia"/>
                <w:color w:val="000000" w:themeColor="text1"/>
                <w:szCs w:val="21"/>
              </w:rPr>
              <w:t>155,237,950.82</w:t>
            </w:r>
          </w:p>
        </w:tc>
        <w:tc>
          <w:tcPr>
            <w:tcW w:w="1612" w:type="dxa"/>
            <w:vAlign w:val="center"/>
          </w:tcPr>
          <w:p w:rsidR="000D2E1B" w:rsidRDefault="008E5E9F">
            <w:pPr>
              <w:jc w:val="right"/>
            </w:pPr>
            <w:r>
              <w:rPr>
                <w:rFonts w:eastAsiaTheme="minorEastAsia"/>
                <w:color w:val="000000" w:themeColor="text1"/>
                <w:szCs w:val="21"/>
              </w:rPr>
              <w:t>11.54</w:t>
            </w:r>
          </w:p>
        </w:tc>
      </w:tr>
      <w:tr w:rsidR="000D2E1B">
        <w:tc>
          <w:tcPr>
            <w:tcW w:w="1252" w:type="dxa"/>
            <w:vAlign w:val="center"/>
          </w:tcPr>
          <w:p w:rsidR="000D2E1B" w:rsidRDefault="008E5E9F">
            <w:pPr>
              <w:jc w:val="center"/>
            </w:pPr>
            <w:r>
              <w:rPr>
                <w:rFonts w:eastAsiaTheme="minorEastAsia"/>
                <w:color w:val="000000" w:themeColor="text1"/>
                <w:szCs w:val="21"/>
              </w:rPr>
              <w:t>4</w:t>
            </w:r>
          </w:p>
        </w:tc>
        <w:tc>
          <w:tcPr>
            <w:tcW w:w="1310" w:type="dxa"/>
            <w:vAlign w:val="center"/>
          </w:tcPr>
          <w:p w:rsidR="000D2E1B" w:rsidRDefault="008E5E9F">
            <w:pPr>
              <w:jc w:val="center"/>
            </w:pPr>
            <w:r>
              <w:rPr>
                <w:rFonts w:eastAsiaTheme="minorEastAsia"/>
                <w:color w:val="000000" w:themeColor="text1"/>
                <w:szCs w:val="21"/>
              </w:rPr>
              <w:t>230202</w:t>
            </w:r>
          </w:p>
        </w:tc>
        <w:tc>
          <w:tcPr>
            <w:tcW w:w="1282" w:type="dxa"/>
            <w:vAlign w:val="center"/>
          </w:tcPr>
          <w:p w:rsidR="000D2E1B" w:rsidRDefault="008E5E9F">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426" w:type="dxa"/>
            <w:vAlign w:val="center"/>
          </w:tcPr>
          <w:p w:rsidR="000D2E1B" w:rsidRDefault="008E5E9F">
            <w:pPr>
              <w:jc w:val="right"/>
            </w:pPr>
            <w:r>
              <w:rPr>
                <w:rFonts w:eastAsiaTheme="minorEastAsia"/>
                <w:color w:val="000000" w:themeColor="text1"/>
                <w:szCs w:val="21"/>
              </w:rPr>
              <w:t>1,500,000</w:t>
            </w:r>
          </w:p>
        </w:tc>
        <w:tc>
          <w:tcPr>
            <w:tcW w:w="1646" w:type="dxa"/>
            <w:vAlign w:val="center"/>
          </w:tcPr>
          <w:p w:rsidR="000D2E1B" w:rsidRDefault="008E5E9F">
            <w:pPr>
              <w:jc w:val="right"/>
            </w:pPr>
            <w:r>
              <w:rPr>
                <w:rFonts w:eastAsiaTheme="minorEastAsia"/>
                <w:color w:val="000000" w:themeColor="text1"/>
                <w:szCs w:val="21"/>
              </w:rPr>
              <w:t>152,705,095.89</w:t>
            </w:r>
          </w:p>
        </w:tc>
        <w:tc>
          <w:tcPr>
            <w:tcW w:w="1612" w:type="dxa"/>
            <w:vAlign w:val="center"/>
          </w:tcPr>
          <w:p w:rsidR="000D2E1B" w:rsidRDefault="008E5E9F">
            <w:pPr>
              <w:jc w:val="right"/>
            </w:pPr>
            <w:r>
              <w:rPr>
                <w:rFonts w:eastAsiaTheme="minorEastAsia"/>
                <w:color w:val="000000" w:themeColor="text1"/>
                <w:szCs w:val="21"/>
              </w:rPr>
              <w:t>11.36</w:t>
            </w:r>
          </w:p>
        </w:tc>
      </w:tr>
      <w:tr w:rsidR="000D2E1B">
        <w:tc>
          <w:tcPr>
            <w:tcW w:w="1252" w:type="dxa"/>
            <w:vAlign w:val="center"/>
          </w:tcPr>
          <w:p w:rsidR="000D2E1B" w:rsidRDefault="008E5E9F">
            <w:pPr>
              <w:jc w:val="center"/>
            </w:pPr>
            <w:r>
              <w:rPr>
                <w:rFonts w:eastAsiaTheme="minorEastAsia"/>
                <w:color w:val="000000" w:themeColor="text1"/>
                <w:szCs w:val="21"/>
              </w:rPr>
              <w:t>5</w:t>
            </w:r>
          </w:p>
        </w:tc>
        <w:tc>
          <w:tcPr>
            <w:tcW w:w="1310" w:type="dxa"/>
            <w:vAlign w:val="center"/>
          </w:tcPr>
          <w:p w:rsidR="000D2E1B" w:rsidRDefault="008E5E9F">
            <w:pPr>
              <w:jc w:val="center"/>
            </w:pPr>
            <w:r>
              <w:rPr>
                <w:rFonts w:eastAsiaTheme="minorEastAsia"/>
                <w:color w:val="000000" w:themeColor="text1"/>
                <w:szCs w:val="21"/>
              </w:rPr>
              <w:t>230303</w:t>
            </w:r>
          </w:p>
        </w:tc>
        <w:tc>
          <w:tcPr>
            <w:tcW w:w="1282" w:type="dxa"/>
            <w:vAlign w:val="center"/>
          </w:tcPr>
          <w:p w:rsidR="000D2E1B" w:rsidRDefault="008E5E9F">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03</w:t>
            </w:r>
          </w:p>
        </w:tc>
        <w:tc>
          <w:tcPr>
            <w:tcW w:w="1426" w:type="dxa"/>
            <w:vAlign w:val="center"/>
          </w:tcPr>
          <w:p w:rsidR="000D2E1B" w:rsidRDefault="008E5E9F">
            <w:pPr>
              <w:jc w:val="right"/>
            </w:pPr>
            <w:r>
              <w:rPr>
                <w:rFonts w:eastAsiaTheme="minorEastAsia"/>
                <w:color w:val="000000" w:themeColor="text1"/>
                <w:szCs w:val="21"/>
              </w:rPr>
              <w:t>1,500,000</w:t>
            </w:r>
          </w:p>
        </w:tc>
        <w:tc>
          <w:tcPr>
            <w:tcW w:w="1646" w:type="dxa"/>
            <w:vAlign w:val="center"/>
          </w:tcPr>
          <w:p w:rsidR="000D2E1B" w:rsidRDefault="008E5E9F">
            <w:pPr>
              <w:jc w:val="right"/>
            </w:pPr>
            <w:r>
              <w:rPr>
                <w:rFonts w:eastAsiaTheme="minorEastAsia"/>
                <w:color w:val="000000" w:themeColor="text1"/>
                <w:szCs w:val="21"/>
              </w:rPr>
              <w:t>151,803,934.43</w:t>
            </w:r>
          </w:p>
        </w:tc>
        <w:tc>
          <w:tcPr>
            <w:tcW w:w="1612" w:type="dxa"/>
            <w:vAlign w:val="center"/>
          </w:tcPr>
          <w:p w:rsidR="000D2E1B" w:rsidRDefault="008E5E9F">
            <w:pPr>
              <w:jc w:val="right"/>
            </w:pPr>
            <w:r>
              <w:rPr>
                <w:rFonts w:eastAsiaTheme="minorEastAsia"/>
                <w:color w:val="000000" w:themeColor="text1"/>
                <w:szCs w:val="21"/>
              </w:rPr>
              <w:t>11.29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807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807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807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807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807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807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8079"/>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9,399.68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9,399.68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808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808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摩根瑞享纯债债券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293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4,515,457.44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1,322,961,366.29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67,662.72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摩根瑞享纯债债券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907.23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137,898.73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445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2,973,408.83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1,322,961,366.29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205,561.45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808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38,793.34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18,560.90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13.4598%</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57,354.24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808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808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4,240,698,653.57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25,083.01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2,560,443,645.64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35,462.47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861,425,134.31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5,930,399.55</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2,098,839,750.94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5,827,963.29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1,323,029,029.01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137,898.73</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808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808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8087"/>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0D2E1B" w:rsidRDefault="008E5E9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0D2E1B" w:rsidRDefault="000D2E1B">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808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808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809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809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809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809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809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0D2E1B">
        <w:tc>
          <w:tcPr>
            <w:tcW w:w="1560" w:type="dxa"/>
            <w:vAlign w:val="center"/>
          </w:tcPr>
          <w:p w:rsidR="000D2E1B" w:rsidRDefault="008E5E9F">
            <w:pPr>
              <w:jc w:val="left"/>
            </w:pPr>
            <w:r>
              <w:rPr>
                <w:rFonts w:eastAsiaTheme="minorEastAsia"/>
                <w:color w:val="000000" w:themeColor="text1"/>
                <w:szCs w:val="21"/>
              </w:rPr>
              <w:t>国盛证券</w:t>
            </w:r>
          </w:p>
        </w:tc>
        <w:tc>
          <w:tcPr>
            <w:tcW w:w="780" w:type="dxa"/>
            <w:vAlign w:val="center"/>
          </w:tcPr>
          <w:p w:rsidR="000D2E1B" w:rsidRDefault="008E5E9F">
            <w:pPr>
              <w:jc w:val="right"/>
            </w:pPr>
            <w:r>
              <w:rPr>
                <w:rFonts w:eastAsiaTheme="minorEastAsia"/>
                <w:color w:val="000000" w:themeColor="text1"/>
                <w:szCs w:val="21"/>
              </w:rPr>
              <w:t>2</w:t>
            </w:r>
          </w:p>
        </w:tc>
        <w:tc>
          <w:tcPr>
            <w:tcW w:w="1800" w:type="dxa"/>
            <w:vAlign w:val="center"/>
          </w:tcPr>
          <w:p w:rsidR="000D2E1B" w:rsidRDefault="008E5E9F">
            <w:pPr>
              <w:jc w:val="right"/>
            </w:pPr>
            <w:r>
              <w:rPr>
                <w:rFonts w:eastAsiaTheme="minorEastAsia"/>
                <w:color w:val="000000" w:themeColor="text1"/>
                <w:szCs w:val="21"/>
              </w:rPr>
              <w:t>-</w:t>
            </w:r>
          </w:p>
        </w:tc>
        <w:tc>
          <w:tcPr>
            <w:tcW w:w="1080" w:type="dxa"/>
            <w:vAlign w:val="center"/>
          </w:tcPr>
          <w:p w:rsidR="000D2E1B" w:rsidRDefault="008E5E9F">
            <w:pPr>
              <w:jc w:val="right"/>
            </w:pPr>
            <w:r>
              <w:rPr>
                <w:rFonts w:eastAsiaTheme="minorEastAsia"/>
                <w:color w:val="000000" w:themeColor="text1"/>
                <w:szCs w:val="21"/>
              </w:rPr>
              <w:t>-</w:t>
            </w:r>
          </w:p>
        </w:tc>
        <w:tc>
          <w:tcPr>
            <w:tcW w:w="1620" w:type="dxa"/>
            <w:vAlign w:val="center"/>
          </w:tcPr>
          <w:p w:rsidR="000D2E1B" w:rsidRDefault="008E5E9F">
            <w:pPr>
              <w:jc w:val="right"/>
            </w:pPr>
            <w:r>
              <w:rPr>
                <w:rFonts w:eastAsiaTheme="minorEastAsia"/>
                <w:color w:val="000000" w:themeColor="text1"/>
                <w:szCs w:val="21"/>
              </w:rPr>
              <w:t>-</w:t>
            </w:r>
          </w:p>
        </w:tc>
        <w:tc>
          <w:tcPr>
            <w:tcW w:w="1080" w:type="dxa"/>
            <w:vAlign w:val="center"/>
          </w:tcPr>
          <w:p w:rsidR="000D2E1B" w:rsidRDefault="008E5E9F">
            <w:pPr>
              <w:jc w:val="right"/>
            </w:pPr>
            <w:r>
              <w:rPr>
                <w:rFonts w:eastAsiaTheme="minorEastAsia"/>
                <w:color w:val="000000" w:themeColor="text1"/>
                <w:szCs w:val="21"/>
              </w:rPr>
              <w:t>-</w:t>
            </w:r>
          </w:p>
        </w:tc>
        <w:tc>
          <w:tcPr>
            <w:tcW w:w="1080" w:type="dxa"/>
            <w:vAlign w:val="center"/>
          </w:tcPr>
          <w:p w:rsidR="000D2E1B" w:rsidRDefault="008E5E9F">
            <w:pPr>
              <w:jc w:val="left"/>
            </w:pPr>
            <w:r>
              <w:rPr>
                <w:rFonts w:eastAsiaTheme="minorEastAsia"/>
                <w:color w:val="000000" w:themeColor="text1"/>
                <w:szCs w:val="21"/>
              </w:rPr>
              <w:t>-</w:t>
            </w:r>
          </w:p>
        </w:tc>
      </w:tr>
    </w:tbl>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0D2E1B" w:rsidRDefault="008E5E9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0D2E1B">
        <w:tc>
          <w:tcPr>
            <w:tcW w:w="1560" w:type="dxa"/>
            <w:vAlign w:val="center"/>
          </w:tcPr>
          <w:p w:rsidR="000D2E1B" w:rsidRDefault="008E5E9F">
            <w:pPr>
              <w:jc w:val="left"/>
            </w:pPr>
            <w:r>
              <w:rPr>
                <w:rFonts w:eastAsiaTheme="minorEastAsia"/>
                <w:color w:val="000000" w:themeColor="text1"/>
                <w:szCs w:val="21"/>
              </w:rPr>
              <w:t>国盛证券</w:t>
            </w:r>
          </w:p>
        </w:tc>
        <w:tc>
          <w:tcPr>
            <w:tcW w:w="1320" w:type="dxa"/>
            <w:vAlign w:val="center"/>
          </w:tcPr>
          <w:p w:rsidR="000D2E1B" w:rsidRDefault="008E5E9F">
            <w:pPr>
              <w:jc w:val="right"/>
            </w:pPr>
            <w:r>
              <w:rPr>
                <w:rFonts w:eastAsiaTheme="minorEastAsia"/>
                <w:color w:val="000000" w:themeColor="text1"/>
                <w:szCs w:val="21"/>
              </w:rPr>
              <w:t>-</w:t>
            </w:r>
          </w:p>
        </w:tc>
        <w:tc>
          <w:tcPr>
            <w:tcW w:w="1080" w:type="dxa"/>
            <w:vAlign w:val="center"/>
          </w:tcPr>
          <w:p w:rsidR="000D2E1B" w:rsidRDefault="008E5E9F">
            <w:pPr>
              <w:jc w:val="right"/>
            </w:pPr>
            <w:r>
              <w:rPr>
                <w:rFonts w:eastAsiaTheme="minorEastAsia"/>
                <w:color w:val="000000" w:themeColor="text1"/>
                <w:szCs w:val="21"/>
              </w:rPr>
              <w:t>-</w:t>
            </w:r>
          </w:p>
        </w:tc>
        <w:tc>
          <w:tcPr>
            <w:tcW w:w="1143" w:type="dxa"/>
            <w:vAlign w:val="center"/>
          </w:tcPr>
          <w:p w:rsidR="000D2E1B" w:rsidRDefault="008E5E9F">
            <w:pPr>
              <w:jc w:val="right"/>
            </w:pPr>
            <w:r>
              <w:rPr>
                <w:rFonts w:eastAsiaTheme="minorEastAsia"/>
                <w:color w:val="000000" w:themeColor="text1"/>
                <w:szCs w:val="21"/>
              </w:rPr>
              <w:t>75,000,000.00</w:t>
            </w:r>
          </w:p>
        </w:tc>
        <w:tc>
          <w:tcPr>
            <w:tcW w:w="1197" w:type="dxa"/>
            <w:vAlign w:val="center"/>
          </w:tcPr>
          <w:p w:rsidR="000D2E1B" w:rsidRDefault="008E5E9F">
            <w:pPr>
              <w:jc w:val="right"/>
            </w:pPr>
            <w:r>
              <w:rPr>
                <w:rFonts w:eastAsiaTheme="minorEastAsia"/>
                <w:color w:val="000000" w:themeColor="text1"/>
                <w:szCs w:val="21"/>
              </w:rPr>
              <w:t>100.00%</w:t>
            </w:r>
          </w:p>
        </w:tc>
        <w:tc>
          <w:tcPr>
            <w:tcW w:w="1497" w:type="dxa"/>
            <w:vAlign w:val="center"/>
          </w:tcPr>
          <w:p w:rsidR="000D2E1B" w:rsidRDefault="008E5E9F">
            <w:pPr>
              <w:jc w:val="right"/>
            </w:pPr>
            <w:r>
              <w:rPr>
                <w:rFonts w:eastAsiaTheme="minorEastAsia"/>
                <w:color w:val="000000" w:themeColor="text1"/>
                <w:szCs w:val="21"/>
              </w:rPr>
              <w:t>-</w:t>
            </w:r>
          </w:p>
        </w:tc>
        <w:tc>
          <w:tcPr>
            <w:tcW w:w="1203" w:type="dxa"/>
            <w:vAlign w:val="center"/>
          </w:tcPr>
          <w:p w:rsidR="000D2E1B" w:rsidRDefault="008E5E9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809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D2E1B">
        <w:tc>
          <w:tcPr>
            <w:tcW w:w="720" w:type="dxa"/>
            <w:vAlign w:val="center"/>
          </w:tcPr>
          <w:p w:rsidR="000D2E1B" w:rsidRDefault="008E5E9F">
            <w:pPr>
              <w:jc w:val="center"/>
            </w:pPr>
            <w:r>
              <w:rPr>
                <w:rFonts w:eastAsiaTheme="minorEastAsia"/>
                <w:color w:val="000000" w:themeColor="text1"/>
                <w:szCs w:val="21"/>
              </w:rPr>
              <w:t>1</w:t>
            </w:r>
          </w:p>
        </w:tc>
        <w:tc>
          <w:tcPr>
            <w:tcW w:w="4320" w:type="dxa"/>
            <w:vAlign w:val="center"/>
          </w:tcPr>
          <w:p w:rsidR="000D2E1B" w:rsidRDefault="008E5E9F">
            <w:r>
              <w:rPr>
                <w:rFonts w:eastAsiaTheme="minorEastAsia"/>
                <w:color w:val="000000" w:themeColor="text1"/>
                <w:szCs w:val="21"/>
              </w:rPr>
              <w:t>关于上投摩根基金管理有限公司股东及实际控制人变更的公告</w:t>
            </w:r>
          </w:p>
        </w:tc>
        <w:tc>
          <w:tcPr>
            <w:tcW w:w="2520" w:type="dxa"/>
            <w:vAlign w:val="center"/>
          </w:tcPr>
          <w:p w:rsidR="000D2E1B" w:rsidRDefault="008E5E9F">
            <w:r>
              <w:rPr>
                <w:rFonts w:eastAsiaTheme="minorEastAsia"/>
                <w:color w:val="000000" w:themeColor="text1"/>
                <w:szCs w:val="21"/>
              </w:rPr>
              <w:t>基金管理人公司网站及本基金选定的信息披露报纸</w:t>
            </w:r>
          </w:p>
        </w:tc>
        <w:tc>
          <w:tcPr>
            <w:tcW w:w="1440" w:type="dxa"/>
            <w:vAlign w:val="center"/>
          </w:tcPr>
          <w:p w:rsidR="000D2E1B" w:rsidRDefault="008E5E9F">
            <w:pPr>
              <w:jc w:val="center"/>
            </w:pPr>
            <w:r>
              <w:rPr>
                <w:rFonts w:eastAsiaTheme="minorEastAsia"/>
                <w:color w:val="000000" w:themeColor="text1"/>
                <w:szCs w:val="21"/>
              </w:rPr>
              <w:t>2023-01-21</w:t>
            </w:r>
          </w:p>
        </w:tc>
      </w:tr>
      <w:tr w:rsidR="000D2E1B">
        <w:tc>
          <w:tcPr>
            <w:tcW w:w="720" w:type="dxa"/>
            <w:vAlign w:val="center"/>
          </w:tcPr>
          <w:p w:rsidR="000D2E1B" w:rsidRDefault="008E5E9F">
            <w:pPr>
              <w:jc w:val="center"/>
            </w:pPr>
            <w:r>
              <w:rPr>
                <w:rFonts w:eastAsiaTheme="minorEastAsia"/>
                <w:color w:val="000000" w:themeColor="text1"/>
                <w:szCs w:val="21"/>
              </w:rPr>
              <w:t>2</w:t>
            </w:r>
          </w:p>
        </w:tc>
        <w:tc>
          <w:tcPr>
            <w:tcW w:w="4320" w:type="dxa"/>
            <w:vAlign w:val="center"/>
          </w:tcPr>
          <w:p w:rsidR="000D2E1B" w:rsidRDefault="008E5E9F">
            <w:r>
              <w:rPr>
                <w:rFonts w:eastAsiaTheme="minorEastAsia"/>
                <w:color w:val="000000" w:themeColor="text1"/>
                <w:szCs w:val="21"/>
              </w:rPr>
              <w:t>上投摩根基金管理有限公司关于董事变更的公告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2023-02-01</w:t>
            </w:r>
          </w:p>
        </w:tc>
      </w:tr>
      <w:tr w:rsidR="000D2E1B">
        <w:tc>
          <w:tcPr>
            <w:tcW w:w="720" w:type="dxa"/>
            <w:vAlign w:val="center"/>
          </w:tcPr>
          <w:p w:rsidR="000D2E1B" w:rsidRDefault="008E5E9F">
            <w:pPr>
              <w:jc w:val="center"/>
            </w:pPr>
            <w:r>
              <w:rPr>
                <w:rFonts w:eastAsiaTheme="minorEastAsia"/>
                <w:color w:val="000000" w:themeColor="text1"/>
                <w:szCs w:val="21"/>
              </w:rPr>
              <w:t>3</w:t>
            </w:r>
          </w:p>
        </w:tc>
        <w:tc>
          <w:tcPr>
            <w:tcW w:w="4320" w:type="dxa"/>
            <w:vAlign w:val="center"/>
          </w:tcPr>
          <w:p w:rsidR="000D2E1B" w:rsidRDefault="008E5E9F">
            <w:r>
              <w:rPr>
                <w:rFonts w:eastAsiaTheme="minorEastAsia"/>
                <w:color w:val="000000" w:themeColor="text1"/>
                <w:szCs w:val="21"/>
              </w:rPr>
              <w:t>上投摩根基金管理有限公司关于高级管理人员变更的公告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2023-04-01</w:t>
            </w:r>
          </w:p>
        </w:tc>
      </w:tr>
      <w:tr w:rsidR="000D2E1B">
        <w:tc>
          <w:tcPr>
            <w:tcW w:w="720" w:type="dxa"/>
            <w:vAlign w:val="center"/>
          </w:tcPr>
          <w:p w:rsidR="000D2E1B" w:rsidRDefault="008E5E9F">
            <w:pPr>
              <w:jc w:val="center"/>
            </w:pPr>
            <w:r>
              <w:rPr>
                <w:rFonts w:eastAsiaTheme="minorEastAsia"/>
                <w:color w:val="000000" w:themeColor="text1"/>
                <w:szCs w:val="21"/>
              </w:rPr>
              <w:t>4</w:t>
            </w:r>
          </w:p>
        </w:tc>
        <w:tc>
          <w:tcPr>
            <w:tcW w:w="4320" w:type="dxa"/>
            <w:vAlign w:val="center"/>
          </w:tcPr>
          <w:p w:rsidR="000D2E1B" w:rsidRDefault="008E5E9F">
            <w:r>
              <w:rPr>
                <w:rFonts w:eastAsiaTheme="minorEastAsia"/>
                <w:color w:val="000000" w:themeColor="text1"/>
                <w:szCs w:val="21"/>
              </w:rPr>
              <w:t>上投摩根瑞享纯债债券型证券投资基金基金经理变更公告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2023-04-01</w:t>
            </w:r>
          </w:p>
        </w:tc>
      </w:tr>
      <w:tr w:rsidR="000D2E1B">
        <w:tc>
          <w:tcPr>
            <w:tcW w:w="720" w:type="dxa"/>
            <w:vAlign w:val="center"/>
          </w:tcPr>
          <w:p w:rsidR="000D2E1B" w:rsidRDefault="008E5E9F">
            <w:pPr>
              <w:jc w:val="center"/>
            </w:pPr>
            <w:r>
              <w:rPr>
                <w:rFonts w:eastAsiaTheme="minorEastAsia"/>
                <w:color w:val="000000" w:themeColor="text1"/>
                <w:szCs w:val="21"/>
              </w:rPr>
              <w:t>5</w:t>
            </w:r>
          </w:p>
        </w:tc>
        <w:tc>
          <w:tcPr>
            <w:tcW w:w="4320" w:type="dxa"/>
            <w:vAlign w:val="center"/>
          </w:tcPr>
          <w:p w:rsidR="000D2E1B" w:rsidRDefault="008E5E9F">
            <w:r>
              <w:rPr>
                <w:rFonts w:eastAsiaTheme="minorEastAsia"/>
                <w:color w:val="000000" w:themeColor="text1"/>
                <w:szCs w:val="21"/>
              </w:rPr>
              <w:t>关于公司法定名称变更的公告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2023-04-12</w:t>
            </w:r>
          </w:p>
        </w:tc>
      </w:tr>
      <w:tr w:rsidR="000D2E1B">
        <w:tc>
          <w:tcPr>
            <w:tcW w:w="720" w:type="dxa"/>
            <w:vAlign w:val="center"/>
          </w:tcPr>
          <w:p w:rsidR="000D2E1B" w:rsidRDefault="008E5E9F">
            <w:pPr>
              <w:jc w:val="center"/>
            </w:pPr>
            <w:r>
              <w:rPr>
                <w:rFonts w:eastAsiaTheme="minorEastAsia"/>
                <w:color w:val="000000" w:themeColor="text1"/>
                <w:szCs w:val="21"/>
              </w:rPr>
              <w:t>6</w:t>
            </w:r>
          </w:p>
        </w:tc>
        <w:tc>
          <w:tcPr>
            <w:tcW w:w="4320" w:type="dxa"/>
            <w:vAlign w:val="center"/>
          </w:tcPr>
          <w:p w:rsidR="000D2E1B" w:rsidRDefault="008E5E9F">
            <w:r>
              <w:rPr>
                <w:rFonts w:eastAsiaTheme="minorEastAsia"/>
                <w:color w:val="000000" w:themeColor="text1"/>
                <w:szCs w:val="21"/>
              </w:rPr>
              <w:t>摩根基金管理（中国）有限公司关于旗下基金更名事宜的公告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2023-04-12</w:t>
            </w:r>
          </w:p>
        </w:tc>
      </w:tr>
      <w:tr w:rsidR="000D2E1B">
        <w:tc>
          <w:tcPr>
            <w:tcW w:w="720" w:type="dxa"/>
            <w:vAlign w:val="center"/>
          </w:tcPr>
          <w:p w:rsidR="000D2E1B" w:rsidRDefault="008E5E9F">
            <w:pPr>
              <w:jc w:val="center"/>
            </w:pPr>
            <w:r>
              <w:rPr>
                <w:rFonts w:eastAsiaTheme="minorEastAsia"/>
                <w:color w:val="000000" w:themeColor="text1"/>
                <w:szCs w:val="21"/>
              </w:rPr>
              <w:t>7</w:t>
            </w:r>
          </w:p>
        </w:tc>
        <w:tc>
          <w:tcPr>
            <w:tcW w:w="4320" w:type="dxa"/>
            <w:vAlign w:val="center"/>
          </w:tcPr>
          <w:p w:rsidR="000D2E1B" w:rsidRDefault="008E5E9F">
            <w:r>
              <w:rPr>
                <w:rFonts w:eastAsiaTheme="minorEastAsia"/>
                <w:color w:val="000000" w:themeColor="text1"/>
                <w:szCs w:val="21"/>
              </w:rPr>
              <w:t>摩根基金管理（中国）有限公司关于董事长变更的公告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2023-04-27</w:t>
            </w:r>
          </w:p>
        </w:tc>
      </w:tr>
      <w:tr w:rsidR="000D2E1B">
        <w:tc>
          <w:tcPr>
            <w:tcW w:w="720" w:type="dxa"/>
            <w:vAlign w:val="center"/>
          </w:tcPr>
          <w:p w:rsidR="000D2E1B" w:rsidRDefault="008E5E9F">
            <w:pPr>
              <w:jc w:val="center"/>
            </w:pPr>
            <w:r>
              <w:rPr>
                <w:rFonts w:eastAsiaTheme="minorEastAsia"/>
                <w:color w:val="000000" w:themeColor="text1"/>
                <w:szCs w:val="21"/>
              </w:rPr>
              <w:t>8</w:t>
            </w:r>
          </w:p>
        </w:tc>
        <w:tc>
          <w:tcPr>
            <w:tcW w:w="4320" w:type="dxa"/>
            <w:vAlign w:val="center"/>
          </w:tcPr>
          <w:p w:rsidR="000D2E1B" w:rsidRDefault="008E5E9F">
            <w:r>
              <w:rPr>
                <w:rFonts w:eastAsiaTheme="minorEastAsia"/>
                <w:color w:val="000000" w:themeColor="text1"/>
                <w:szCs w:val="21"/>
              </w:rPr>
              <w:t>摩根基金管理（中国）有限公司关于深圳分公司法定名称变更的公告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2023-05-13</w:t>
            </w:r>
          </w:p>
        </w:tc>
      </w:tr>
      <w:tr w:rsidR="000D2E1B">
        <w:tc>
          <w:tcPr>
            <w:tcW w:w="720" w:type="dxa"/>
            <w:vAlign w:val="center"/>
          </w:tcPr>
          <w:p w:rsidR="000D2E1B" w:rsidRDefault="008E5E9F">
            <w:pPr>
              <w:jc w:val="center"/>
            </w:pPr>
            <w:r>
              <w:rPr>
                <w:rFonts w:eastAsiaTheme="minorEastAsia"/>
                <w:color w:val="000000" w:themeColor="text1"/>
                <w:szCs w:val="21"/>
              </w:rPr>
              <w:t>9</w:t>
            </w:r>
          </w:p>
        </w:tc>
        <w:tc>
          <w:tcPr>
            <w:tcW w:w="4320" w:type="dxa"/>
            <w:vAlign w:val="center"/>
          </w:tcPr>
          <w:p w:rsidR="000D2E1B" w:rsidRDefault="008E5E9F">
            <w:r>
              <w:rPr>
                <w:rFonts w:eastAsiaTheme="minorEastAsia"/>
                <w:color w:val="000000" w:themeColor="text1"/>
                <w:szCs w:val="21"/>
              </w:rPr>
              <w:t>摩根基金管理（中国）有限公司关于北京分公司法定名称变更的公告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2023-05-19</w:t>
            </w:r>
          </w:p>
        </w:tc>
      </w:tr>
      <w:tr w:rsidR="000D2E1B">
        <w:tc>
          <w:tcPr>
            <w:tcW w:w="720" w:type="dxa"/>
            <w:vAlign w:val="center"/>
          </w:tcPr>
          <w:p w:rsidR="000D2E1B" w:rsidRDefault="008E5E9F">
            <w:pPr>
              <w:jc w:val="center"/>
            </w:pPr>
            <w:r>
              <w:rPr>
                <w:rFonts w:eastAsiaTheme="minorEastAsia"/>
                <w:color w:val="000000" w:themeColor="text1"/>
                <w:szCs w:val="21"/>
              </w:rPr>
              <w:t>10</w:t>
            </w:r>
          </w:p>
        </w:tc>
        <w:tc>
          <w:tcPr>
            <w:tcW w:w="4320" w:type="dxa"/>
            <w:vAlign w:val="center"/>
          </w:tcPr>
          <w:p w:rsidR="000D2E1B" w:rsidRDefault="008E5E9F">
            <w:r>
              <w:rPr>
                <w:rFonts w:eastAsiaTheme="minorEastAsia"/>
                <w:color w:val="000000" w:themeColor="text1"/>
                <w:szCs w:val="21"/>
              </w:rPr>
              <w:t>摩根基金管理（中国）有限公司关于高级管理人员变更的公告</w:t>
            </w:r>
          </w:p>
        </w:tc>
        <w:tc>
          <w:tcPr>
            <w:tcW w:w="2520" w:type="dxa"/>
            <w:vAlign w:val="center"/>
          </w:tcPr>
          <w:p w:rsidR="000D2E1B" w:rsidRDefault="008E5E9F">
            <w:r>
              <w:rPr>
                <w:rFonts w:eastAsiaTheme="minorEastAsia"/>
                <w:color w:val="000000" w:themeColor="text1"/>
                <w:szCs w:val="21"/>
              </w:rPr>
              <w:t>同上</w:t>
            </w:r>
          </w:p>
        </w:tc>
        <w:tc>
          <w:tcPr>
            <w:tcW w:w="1440" w:type="dxa"/>
            <w:vAlign w:val="center"/>
          </w:tcPr>
          <w:p w:rsidR="000D2E1B" w:rsidRDefault="008E5E9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8096"/>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2126"/>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7C4E38">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70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2126"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0D2E1B" w:rsidTr="007C4E38">
        <w:tc>
          <w:tcPr>
            <w:tcW w:w="993" w:type="dxa"/>
            <w:vMerge w:val="restart"/>
            <w:vAlign w:val="center"/>
          </w:tcPr>
          <w:p w:rsidR="000D2E1B" w:rsidRDefault="008E5E9F">
            <w:r>
              <w:rPr>
                <w:rFonts w:ascii="宋体" w:hAnsi="宋体" w:hint="eastAsia"/>
                <w:bCs/>
                <w:color w:val="000000" w:themeColor="text1"/>
                <w:kern w:val="0"/>
                <w:szCs w:val="21"/>
              </w:rPr>
              <w:t>机构</w:t>
            </w:r>
          </w:p>
        </w:tc>
        <w:tc>
          <w:tcPr>
            <w:tcW w:w="709" w:type="dxa"/>
            <w:vAlign w:val="center"/>
          </w:tcPr>
          <w:p w:rsidR="000D2E1B" w:rsidRDefault="008E5E9F">
            <w:pPr>
              <w:jc w:val="center"/>
            </w:pPr>
            <w:r>
              <w:rPr>
                <w:rFonts w:ascii="宋体" w:hAnsi="宋体"/>
                <w:color w:val="000000" w:themeColor="text1"/>
                <w:kern w:val="0"/>
                <w:szCs w:val="21"/>
              </w:rPr>
              <w:t>1</w:t>
            </w:r>
          </w:p>
        </w:tc>
        <w:tc>
          <w:tcPr>
            <w:tcW w:w="2126" w:type="dxa"/>
            <w:vAlign w:val="center"/>
          </w:tcPr>
          <w:p w:rsidR="000D2E1B" w:rsidRDefault="008E5E9F">
            <w:pPr>
              <w:jc w:val="center"/>
            </w:pPr>
            <w:r>
              <w:rPr>
                <w:rFonts w:ascii="宋体" w:hAnsi="宋体"/>
                <w:color w:val="000000" w:themeColor="text1"/>
                <w:kern w:val="0"/>
                <w:szCs w:val="21"/>
              </w:rPr>
              <w:t>20230101-20230630</w:t>
            </w:r>
          </w:p>
        </w:tc>
        <w:tc>
          <w:tcPr>
            <w:tcW w:w="851" w:type="dxa"/>
            <w:vAlign w:val="center"/>
          </w:tcPr>
          <w:p w:rsidR="000D2E1B" w:rsidRDefault="008E5E9F">
            <w:pPr>
              <w:jc w:val="center"/>
            </w:pPr>
            <w:r>
              <w:rPr>
                <w:rFonts w:ascii="宋体" w:hAnsi="宋体"/>
                <w:color w:val="000000" w:themeColor="text1"/>
                <w:kern w:val="0"/>
                <w:szCs w:val="21"/>
              </w:rPr>
              <w:t>1,200,161,000.00</w:t>
            </w:r>
          </w:p>
        </w:tc>
        <w:tc>
          <w:tcPr>
            <w:tcW w:w="850" w:type="dxa"/>
            <w:vAlign w:val="center"/>
          </w:tcPr>
          <w:p w:rsidR="000D2E1B" w:rsidRDefault="008E5E9F">
            <w:pPr>
              <w:jc w:val="center"/>
            </w:pPr>
            <w:r>
              <w:rPr>
                <w:rFonts w:ascii="宋体" w:hAnsi="宋体"/>
                <w:color w:val="000000" w:themeColor="text1"/>
                <w:kern w:val="0"/>
                <w:szCs w:val="21"/>
              </w:rPr>
              <w:t>295,390,901.93</w:t>
            </w:r>
          </w:p>
        </w:tc>
        <w:tc>
          <w:tcPr>
            <w:tcW w:w="1134" w:type="dxa"/>
            <w:vAlign w:val="center"/>
          </w:tcPr>
          <w:p w:rsidR="000D2E1B" w:rsidRDefault="008E5E9F">
            <w:pPr>
              <w:jc w:val="center"/>
            </w:pPr>
            <w:r>
              <w:rPr>
                <w:rFonts w:ascii="宋体" w:hAnsi="宋体"/>
                <w:color w:val="000000" w:themeColor="text1"/>
                <w:kern w:val="0"/>
                <w:szCs w:val="21"/>
              </w:rPr>
              <w:t>850,000,000.00</w:t>
            </w:r>
          </w:p>
        </w:tc>
        <w:tc>
          <w:tcPr>
            <w:tcW w:w="1419" w:type="dxa"/>
            <w:vAlign w:val="center"/>
          </w:tcPr>
          <w:p w:rsidR="000D2E1B" w:rsidRDefault="008E5E9F">
            <w:pPr>
              <w:jc w:val="center"/>
            </w:pPr>
            <w:r>
              <w:rPr>
                <w:rFonts w:ascii="宋体" w:hAnsi="宋体"/>
                <w:color w:val="000000" w:themeColor="text1"/>
                <w:kern w:val="0"/>
                <w:szCs w:val="21"/>
              </w:rPr>
              <w:t>645,551,901.93</w:t>
            </w:r>
          </w:p>
        </w:tc>
        <w:tc>
          <w:tcPr>
            <w:tcW w:w="1130" w:type="dxa"/>
            <w:vAlign w:val="center"/>
          </w:tcPr>
          <w:p w:rsidR="000D2E1B" w:rsidRDefault="008E5E9F">
            <w:pPr>
              <w:jc w:val="center"/>
            </w:pPr>
            <w:r>
              <w:rPr>
                <w:rFonts w:ascii="宋体" w:hAnsi="宋体"/>
                <w:color w:val="000000" w:themeColor="text1"/>
                <w:kern w:val="0"/>
                <w:szCs w:val="21"/>
              </w:rPr>
              <w:t>48.79%</w:t>
            </w:r>
          </w:p>
        </w:tc>
      </w:tr>
      <w:tr w:rsidR="000D2E1B" w:rsidTr="007C4E38">
        <w:tc>
          <w:tcPr>
            <w:tcW w:w="993" w:type="dxa"/>
            <w:vMerge/>
          </w:tcPr>
          <w:p w:rsidR="000D2E1B" w:rsidRDefault="000D2E1B"/>
        </w:tc>
        <w:tc>
          <w:tcPr>
            <w:tcW w:w="709" w:type="dxa"/>
            <w:vAlign w:val="center"/>
          </w:tcPr>
          <w:p w:rsidR="000D2E1B" w:rsidRDefault="008E5E9F">
            <w:pPr>
              <w:jc w:val="center"/>
            </w:pPr>
            <w:r>
              <w:rPr>
                <w:rFonts w:ascii="宋体" w:hAnsi="宋体"/>
                <w:color w:val="000000" w:themeColor="text1"/>
                <w:kern w:val="0"/>
                <w:szCs w:val="21"/>
              </w:rPr>
              <w:t>2</w:t>
            </w:r>
          </w:p>
        </w:tc>
        <w:tc>
          <w:tcPr>
            <w:tcW w:w="2126" w:type="dxa"/>
            <w:vAlign w:val="center"/>
          </w:tcPr>
          <w:p w:rsidR="000D2E1B" w:rsidRDefault="008E5E9F">
            <w:pPr>
              <w:jc w:val="center"/>
            </w:pPr>
            <w:r>
              <w:rPr>
                <w:rFonts w:ascii="宋体" w:hAnsi="宋体"/>
                <w:color w:val="000000" w:themeColor="text1"/>
                <w:kern w:val="0"/>
                <w:szCs w:val="21"/>
              </w:rPr>
              <w:t>20230420-20230630</w:t>
            </w:r>
          </w:p>
        </w:tc>
        <w:tc>
          <w:tcPr>
            <w:tcW w:w="851" w:type="dxa"/>
            <w:vAlign w:val="center"/>
          </w:tcPr>
          <w:p w:rsidR="000D2E1B" w:rsidRDefault="008E5E9F">
            <w:pPr>
              <w:jc w:val="center"/>
            </w:pPr>
            <w:r>
              <w:rPr>
                <w:rFonts w:ascii="宋体" w:hAnsi="宋体"/>
                <w:color w:val="000000" w:themeColor="text1"/>
                <w:kern w:val="0"/>
                <w:szCs w:val="21"/>
              </w:rPr>
              <w:t>0.00</w:t>
            </w:r>
          </w:p>
        </w:tc>
        <w:tc>
          <w:tcPr>
            <w:tcW w:w="850" w:type="dxa"/>
            <w:vAlign w:val="center"/>
          </w:tcPr>
          <w:p w:rsidR="000D2E1B" w:rsidRDefault="008E5E9F">
            <w:pPr>
              <w:jc w:val="center"/>
            </w:pPr>
            <w:r>
              <w:rPr>
                <w:rFonts w:ascii="宋体" w:hAnsi="宋体"/>
                <w:color w:val="000000" w:themeColor="text1"/>
                <w:kern w:val="0"/>
                <w:szCs w:val="21"/>
              </w:rPr>
              <w:t>397,811,039.28</w:t>
            </w:r>
          </w:p>
        </w:tc>
        <w:tc>
          <w:tcPr>
            <w:tcW w:w="1134" w:type="dxa"/>
            <w:vAlign w:val="center"/>
          </w:tcPr>
          <w:p w:rsidR="000D2E1B" w:rsidRDefault="008E5E9F">
            <w:pPr>
              <w:jc w:val="center"/>
            </w:pPr>
            <w:r>
              <w:rPr>
                <w:rFonts w:ascii="宋体" w:hAnsi="宋体"/>
                <w:color w:val="000000" w:themeColor="text1"/>
                <w:kern w:val="0"/>
                <w:szCs w:val="21"/>
              </w:rPr>
              <w:t>0.00</w:t>
            </w:r>
          </w:p>
        </w:tc>
        <w:tc>
          <w:tcPr>
            <w:tcW w:w="1419" w:type="dxa"/>
            <w:vAlign w:val="center"/>
          </w:tcPr>
          <w:p w:rsidR="000D2E1B" w:rsidRDefault="008E5E9F">
            <w:pPr>
              <w:jc w:val="center"/>
            </w:pPr>
            <w:r>
              <w:rPr>
                <w:rFonts w:ascii="宋体" w:hAnsi="宋体"/>
                <w:color w:val="000000" w:themeColor="text1"/>
                <w:kern w:val="0"/>
                <w:szCs w:val="21"/>
              </w:rPr>
              <w:t>397,811,039.28</w:t>
            </w:r>
          </w:p>
        </w:tc>
        <w:tc>
          <w:tcPr>
            <w:tcW w:w="1130" w:type="dxa"/>
            <w:vAlign w:val="center"/>
          </w:tcPr>
          <w:p w:rsidR="000D2E1B" w:rsidRDefault="008E5E9F">
            <w:pPr>
              <w:jc w:val="center"/>
            </w:pPr>
            <w:r>
              <w:rPr>
                <w:rFonts w:ascii="宋体" w:hAnsi="宋体"/>
                <w:color w:val="000000" w:themeColor="text1"/>
                <w:kern w:val="0"/>
                <w:szCs w:val="21"/>
              </w:rPr>
              <w:t>30.07%</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4288097"/>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428809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（二）摩根瑞享纯债债券型证券投资基金基金合同</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（三）摩根瑞享纯债债券型证券投资基金托管协议</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rsidR="000D2E1B" w:rsidRDefault="008E5E9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428809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428810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4E3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4E38">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摩根瑞享纯债债券型证券投资基金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2E1B"/>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4E38"/>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5E9F"/>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38331B-563C-41EE-A2BB-C59287E3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5615</Words>
  <Characters>32007</Characters>
  <Application>Microsoft Office Word</Application>
  <DocSecurity>0</DocSecurity>
  <Lines>266</Lines>
  <Paragraphs>75</Paragraphs>
  <ScaleCrop>false</ScaleCrop>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3</cp:revision>
  <cp:lastPrinted>2007-07-19T00:46:00Z</cp:lastPrinted>
  <dcterms:created xsi:type="dcterms:W3CDTF">2023-08-22T08:35:00Z</dcterms:created>
  <dcterms:modified xsi:type="dcterms:W3CDTF">2023-08-30T03:41:00Z</dcterms:modified>
</cp:coreProperties>
</file>