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616" w:rsidRPr="008277FF" w:rsidRDefault="00397616" w:rsidP="00397616">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bookmarkStart w:id="0" w:name="_GoBack"/>
      <w:bookmarkEnd w:id="0"/>
    </w:p>
    <w:p w:rsidR="00397616" w:rsidRPr="008277FF" w:rsidRDefault="00397616" w:rsidP="00397616">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397616" w:rsidRPr="008277FF" w:rsidRDefault="00397616" w:rsidP="00397616">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F22F00" w:rsidRPr="008277FF" w:rsidRDefault="00F22F00" w:rsidP="00F22F00">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F22F00" w:rsidRPr="00253A89" w:rsidRDefault="00F22F00" w:rsidP="00506D57">
      <w:pPr>
        <w:spacing w:line="360" w:lineRule="auto"/>
        <w:jc w:val="center"/>
        <w:rPr>
          <w:rFonts w:eastAsiaTheme="minorEastAsia"/>
          <w:b/>
          <w:color w:val="000000" w:themeColor="text1"/>
          <w:sz w:val="36"/>
          <w:szCs w:val="36"/>
        </w:rPr>
      </w:pPr>
      <w:r w:rsidRPr="00253A89">
        <w:rPr>
          <w:rFonts w:eastAsiaTheme="minorEastAsia"/>
          <w:b/>
          <w:color w:val="000000" w:themeColor="text1"/>
          <w:sz w:val="36"/>
          <w:szCs w:val="36"/>
        </w:rPr>
        <w:t>摩根标普</w:t>
      </w:r>
      <w:r w:rsidRPr="00253A89">
        <w:rPr>
          <w:rFonts w:eastAsiaTheme="minorEastAsia"/>
          <w:b/>
          <w:color w:val="000000" w:themeColor="text1"/>
          <w:sz w:val="36"/>
          <w:szCs w:val="36"/>
        </w:rPr>
        <w:t>500</w:t>
      </w:r>
      <w:r w:rsidRPr="00253A89">
        <w:rPr>
          <w:rFonts w:eastAsiaTheme="minorEastAsia"/>
          <w:b/>
          <w:color w:val="000000" w:themeColor="text1"/>
          <w:sz w:val="36"/>
          <w:szCs w:val="36"/>
        </w:rPr>
        <w:t>指数型发起式证券投资基金</w:t>
      </w:r>
      <w:r w:rsidRPr="00253A89">
        <w:rPr>
          <w:rFonts w:eastAsiaTheme="minorEastAsia"/>
          <w:b/>
          <w:color w:val="000000" w:themeColor="text1"/>
          <w:sz w:val="36"/>
          <w:szCs w:val="36"/>
        </w:rPr>
        <w:t>(QDII)</w:t>
      </w:r>
    </w:p>
    <w:p w:rsidR="00F22F00" w:rsidRPr="00253A89" w:rsidRDefault="00F22F00" w:rsidP="00506D57">
      <w:pPr>
        <w:spacing w:line="360" w:lineRule="auto"/>
        <w:jc w:val="center"/>
        <w:rPr>
          <w:rFonts w:eastAsiaTheme="minorEastAsia"/>
          <w:b/>
          <w:color w:val="000000" w:themeColor="text1"/>
          <w:sz w:val="36"/>
          <w:szCs w:val="36"/>
        </w:rPr>
      </w:pPr>
      <w:r w:rsidRPr="00253A89">
        <w:rPr>
          <w:rFonts w:eastAsiaTheme="minorEastAsia"/>
          <w:b/>
          <w:color w:val="000000" w:themeColor="text1"/>
          <w:sz w:val="36"/>
          <w:szCs w:val="36"/>
        </w:rPr>
        <w:t>2023</w:t>
      </w:r>
      <w:r w:rsidRPr="00253A89">
        <w:rPr>
          <w:rFonts w:eastAsiaTheme="minorEastAsia"/>
          <w:b/>
          <w:color w:val="000000" w:themeColor="text1"/>
          <w:sz w:val="36"/>
          <w:szCs w:val="36"/>
        </w:rPr>
        <w:t>年第</w:t>
      </w:r>
      <w:r w:rsidRPr="00253A89">
        <w:rPr>
          <w:rFonts w:eastAsiaTheme="minorEastAsia"/>
          <w:b/>
          <w:color w:val="000000" w:themeColor="text1"/>
          <w:sz w:val="36"/>
          <w:szCs w:val="36"/>
        </w:rPr>
        <w:t>4</w:t>
      </w:r>
      <w:r w:rsidRPr="00253A89">
        <w:rPr>
          <w:rFonts w:eastAsiaTheme="minorEastAsia"/>
          <w:b/>
          <w:color w:val="000000" w:themeColor="text1"/>
          <w:sz w:val="36"/>
          <w:szCs w:val="36"/>
        </w:rPr>
        <w:t>季度报告</w:t>
      </w:r>
    </w:p>
    <w:p w:rsidR="00397616" w:rsidRPr="009B0629" w:rsidRDefault="00623556" w:rsidP="00506D57">
      <w:pPr>
        <w:spacing w:line="360" w:lineRule="auto"/>
        <w:jc w:val="center"/>
        <w:rPr>
          <w:rFonts w:eastAsiaTheme="minorEastAsia"/>
          <w:b/>
          <w:color w:val="000000" w:themeColor="text1"/>
          <w:sz w:val="24"/>
        </w:rPr>
      </w:pPr>
      <w:r w:rsidRPr="009B0629">
        <w:rPr>
          <w:rFonts w:eastAsiaTheme="minorEastAsia"/>
          <w:b/>
          <w:color w:val="000000" w:themeColor="text1"/>
          <w:sz w:val="24"/>
        </w:rPr>
        <w:t>2023</w:t>
      </w:r>
      <w:r w:rsidRPr="009B0629">
        <w:rPr>
          <w:rFonts w:eastAsiaTheme="minorEastAsia"/>
          <w:b/>
          <w:color w:val="000000" w:themeColor="text1"/>
          <w:sz w:val="24"/>
        </w:rPr>
        <w:t>年</w:t>
      </w:r>
      <w:r w:rsidRPr="009B0629">
        <w:rPr>
          <w:rFonts w:eastAsiaTheme="minorEastAsia"/>
          <w:b/>
          <w:color w:val="000000" w:themeColor="text1"/>
          <w:sz w:val="24"/>
        </w:rPr>
        <w:t>12</w:t>
      </w:r>
      <w:r w:rsidRPr="009B0629">
        <w:rPr>
          <w:rFonts w:eastAsiaTheme="minorEastAsia"/>
          <w:b/>
          <w:color w:val="000000" w:themeColor="text1"/>
          <w:sz w:val="24"/>
        </w:rPr>
        <w:t>月</w:t>
      </w:r>
      <w:r w:rsidRPr="009B0629">
        <w:rPr>
          <w:rFonts w:eastAsiaTheme="minorEastAsia"/>
          <w:b/>
          <w:color w:val="000000" w:themeColor="text1"/>
          <w:sz w:val="24"/>
        </w:rPr>
        <w:t>31</w:t>
      </w:r>
      <w:r w:rsidRPr="009B0629">
        <w:rPr>
          <w:rFonts w:eastAsiaTheme="minorEastAsia"/>
          <w:b/>
          <w:color w:val="000000" w:themeColor="text1"/>
          <w:sz w:val="24"/>
        </w:rPr>
        <w:t>日</w:t>
      </w:r>
    </w:p>
    <w:p w:rsidR="00397616" w:rsidRPr="009B0629" w:rsidRDefault="00397616" w:rsidP="00397616">
      <w:pPr>
        <w:spacing w:line="360" w:lineRule="auto"/>
        <w:jc w:val="center"/>
        <w:rPr>
          <w:rFonts w:eastAsiaTheme="minorEastAsia"/>
          <w:b/>
          <w:color w:val="000000" w:themeColor="text1"/>
          <w:sz w:val="24"/>
        </w:rPr>
      </w:pPr>
    </w:p>
    <w:p w:rsidR="00397616" w:rsidRPr="009B0629" w:rsidRDefault="00397616" w:rsidP="00397616">
      <w:pPr>
        <w:spacing w:line="360" w:lineRule="auto"/>
        <w:jc w:val="center"/>
        <w:rPr>
          <w:rFonts w:eastAsiaTheme="minorEastAsia"/>
          <w:b/>
          <w:color w:val="000000" w:themeColor="text1"/>
          <w:sz w:val="24"/>
        </w:rPr>
      </w:pPr>
    </w:p>
    <w:p w:rsidR="00397616" w:rsidRPr="009B0629" w:rsidRDefault="00397616" w:rsidP="00397616">
      <w:pPr>
        <w:spacing w:line="360" w:lineRule="auto"/>
        <w:jc w:val="center"/>
        <w:rPr>
          <w:rFonts w:eastAsiaTheme="minorEastAsia"/>
          <w:b/>
          <w:color w:val="000000" w:themeColor="text1"/>
          <w:sz w:val="24"/>
        </w:rPr>
      </w:pPr>
    </w:p>
    <w:p w:rsidR="00397616" w:rsidRPr="009B0629" w:rsidRDefault="00397616" w:rsidP="00397616">
      <w:pPr>
        <w:spacing w:line="360" w:lineRule="auto"/>
        <w:jc w:val="center"/>
        <w:rPr>
          <w:rFonts w:eastAsiaTheme="minorEastAsia"/>
          <w:b/>
          <w:color w:val="000000" w:themeColor="text1"/>
          <w:sz w:val="24"/>
        </w:rPr>
      </w:pPr>
    </w:p>
    <w:p w:rsidR="00397616" w:rsidRPr="009B0629" w:rsidRDefault="00397616" w:rsidP="00397616">
      <w:pPr>
        <w:spacing w:line="360" w:lineRule="auto"/>
        <w:jc w:val="center"/>
        <w:rPr>
          <w:rFonts w:eastAsiaTheme="minorEastAsia"/>
          <w:b/>
          <w:color w:val="000000" w:themeColor="text1"/>
          <w:sz w:val="24"/>
        </w:rPr>
      </w:pPr>
    </w:p>
    <w:p w:rsidR="00397616" w:rsidRPr="009B0629" w:rsidRDefault="00397616" w:rsidP="00397616">
      <w:pPr>
        <w:spacing w:line="360" w:lineRule="auto"/>
        <w:jc w:val="center"/>
        <w:rPr>
          <w:rFonts w:eastAsiaTheme="minorEastAsia"/>
          <w:b/>
          <w:color w:val="000000" w:themeColor="text1"/>
          <w:sz w:val="24"/>
        </w:rPr>
      </w:pPr>
    </w:p>
    <w:p w:rsidR="00397616" w:rsidRPr="009B0629" w:rsidRDefault="00397616" w:rsidP="00397616">
      <w:pPr>
        <w:spacing w:line="360" w:lineRule="auto"/>
        <w:jc w:val="center"/>
        <w:rPr>
          <w:rFonts w:eastAsiaTheme="minorEastAsia"/>
          <w:b/>
          <w:color w:val="000000" w:themeColor="text1"/>
          <w:sz w:val="24"/>
        </w:rPr>
      </w:pPr>
    </w:p>
    <w:p w:rsidR="00397616" w:rsidRPr="009B0629" w:rsidRDefault="00397616" w:rsidP="00397616">
      <w:pPr>
        <w:spacing w:line="360" w:lineRule="auto"/>
        <w:jc w:val="center"/>
        <w:rPr>
          <w:rFonts w:eastAsiaTheme="minorEastAsia"/>
          <w:b/>
          <w:color w:val="000000" w:themeColor="text1"/>
          <w:sz w:val="24"/>
        </w:rPr>
      </w:pPr>
    </w:p>
    <w:p w:rsidR="00397616" w:rsidRPr="009B0629" w:rsidRDefault="00397616" w:rsidP="00397616">
      <w:pPr>
        <w:spacing w:line="360" w:lineRule="auto"/>
        <w:jc w:val="center"/>
        <w:rPr>
          <w:rFonts w:eastAsiaTheme="minorEastAsia"/>
          <w:b/>
          <w:color w:val="000000" w:themeColor="text1"/>
          <w:sz w:val="24"/>
        </w:rPr>
      </w:pPr>
    </w:p>
    <w:p w:rsidR="00397616" w:rsidRPr="009B0629" w:rsidRDefault="00397616" w:rsidP="00397616">
      <w:pPr>
        <w:spacing w:line="360" w:lineRule="auto"/>
        <w:jc w:val="center"/>
        <w:rPr>
          <w:rFonts w:eastAsiaTheme="minorEastAsia"/>
          <w:b/>
          <w:color w:val="000000" w:themeColor="text1"/>
          <w:sz w:val="24"/>
        </w:rPr>
      </w:pPr>
    </w:p>
    <w:p w:rsidR="00397616" w:rsidRPr="009B0629" w:rsidRDefault="00397616" w:rsidP="00397616">
      <w:pPr>
        <w:spacing w:line="360" w:lineRule="auto"/>
        <w:jc w:val="center"/>
        <w:rPr>
          <w:rFonts w:eastAsiaTheme="minorEastAsia"/>
          <w:b/>
          <w:color w:val="000000" w:themeColor="text1"/>
          <w:sz w:val="24"/>
        </w:rPr>
      </w:pPr>
    </w:p>
    <w:p w:rsidR="00397616" w:rsidRPr="009B0629" w:rsidRDefault="00397616" w:rsidP="00397616">
      <w:pPr>
        <w:spacing w:line="360" w:lineRule="auto"/>
        <w:jc w:val="center"/>
        <w:rPr>
          <w:rFonts w:eastAsiaTheme="minorEastAsia"/>
          <w:b/>
          <w:color w:val="000000" w:themeColor="text1"/>
          <w:sz w:val="24"/>
        </w:rPr>
      </w:pPr>
    </w:p>
    <w:p w:rsidR="00397616" w:rsidRPr="009B0629" w:rsidRDefault="00397616" w:rsidP="00397616">
      <w:pPr>
        <w:spacing w:line="360" w:lineRule="auto"/>
        <w:jc w:val="center"/>
        <w:rPr>
          <w:rFonts w:eastAsiaTheme="minorEastAsia"/>
          <w:b/>
          <w:color w:val="000000" w:themeColor="text1"/>
          <w:sz w:val="24"/>
        </w:rPr>
      </w:pPr>
    </w:p>
    <w:p w:rsidR="00397616" w:rsidRPr="009B0629" w:rsidRDefault="00397616" w:rsidP="00826B12">
      <w:pPr>
        <w:spacing w:line="288" w:lineRule="auto"/>
        <w:ind w:firstLineChars="900" w:firstLine="2168"/>
        <w:rPr>
          <w:rFonts w:eastAsiaTheme="minorEastAsia"/>
          <w:b/>
          <w:color w:val="000000" w:themeColor="text1"/>
          <w:sz w:val="24"/>
        </w:rPr>
      </w:pPr>
    </w:p>
    <w:p w:rsidR="007D1292" w:rsidRPr="009B0629" w:rsidRDefault="007D1292" w:rsidP="00506D57">
      <w:pPr>
        <w:spacing w:line="360" w:lineRule="auto"/>
        <w:ind w:firstLineChars="900" w:firstLine="2168"/>
        <w:rPr>
          <w:rFonts w:eastAsiaTheme="minorEastAsia"/>
          <w:b/>
          <w:color w:val="000000" w:themeColor="text1"/>
          <w:sz w:val="24"/>
        </w:rPr>
      </w:pPr>
      <w:r w:rsidRPr="009B0629">
        <w:rPr>
          <w:rFonts w:eastAsiaTheme="minorEastAsia"/>
          <w:b/>
          <w:color w:val="000000" w:themeColor="text1"/>
          <w:sz w:val="24"/>
        </w:rPr>
        <w:t>基金管理人：摩根基金管理（中国）有限公司</w:t>
      </w:r>
    </w:p>
    <w:p w:rsidR="007D1292" w:rsidRPr="009B0629" w:rsidRDefault="007D1292" w:rsidP="00506D57">
      <w:pPr>
        <w:spacing w:line="360" w:lineRule="auto"/>
        <w:ind w:firstLineChars="900" w:firstLine="2168"/>
        <w:rPr>
          <w:rFonts w:eastAsiaTheme="minorEastAsia"/>
          <w:b/>
          <w:color w:val="000000" w:themeColor="text1"/>
          <w:sz w:val="24"/>
        </w:rPr>
      </w:pPr>
      <w:r w:rsidRPr="009B0629">
        <w:rPr>
          <w:rFonts w:eastAsiaTheme="minorEastAsia"/>
          <w:b/>
          <w:color w:val="000000" w:themeColor="text1"/>
          <w:sz w:val="24"/>
        </w:rPr>
        <w:t>基金托管人：招商银行股份有限公司</w:t>
      </w:r>
    </w:p>
    <w:p w:rsidR="007D1292" w:rsidRPr="008277FF" w:rsidRDefault="007D1292" w:rsidP="00506D57">
      <w:pPr>
        <w:spacing w:line="360" w:lineRule="auto"/>
        <w:ind w:firstLineChars="900" w:firstLine="2168"/>
        <w:rPr>
          <w:rFonts w:asciiTheme="minorEastAsia" w:eastAsiaTheme="minorEastAsia" w:hAnsiTheme="minorEastAsia"/>
          <w:b/>
          <w:color w:val="000000" w:themeColor="text1"/>
          <w:sz w:val="24"/>
        </w:rPr>
        <w:sectPr w:rsidR="007D1292" w:rsidRPr="008277FF" w:rsidSect="00B918B8">
          <w:headerReference w:type="default" r:id="rId7"/>
          <w:footerReference w:type="default" r:id="rId8"/>
          <w:pgSz w:w="11926" w:h="15840"/>
          <w:pgMar w:top="1418" w:right="1418" w:bottom="851" w:left="1418" w:header="851" w:footer="992" w:gutter="0"/>
          <w:cols w:space="720"/>
          <w:noEndnote/>
        </w:sectPr>
      </w:pPr>
      <w:r w:rsidRPr="009B0629">
        <w:rPr>
          <w:rFonts w:eastAsiaTheme="minorEastAsia"/>
          <w:b/>
          <w:color w:val="000000" w:themeColor="text1"/>
          <w:sz w:val="24"/>
        </w:rPr>
        <w:t>报告送出日期：</w:t>
      </w:r>
      <w:r w:rsidR="00CB44DE" w:rsidRPr="009B0629">
        <w:rPr>
          <w:rFonts w:eastAsiaTheme="minorEastAsia"/>
          <w:b/>
          <w:color w:val="000000" w:themeColor="text1"/>
          <w:sz w:val="24"/>
        </w:rPr>
        <w:t>二〇二四年一月二十二日</w:t>
      </w:r>
    </w:p>
    <w:p w:rsidR="0076518F" w:rsidRPr="009B0629" w:rsidRDefault="0076518F" w:rsidP="008911D2">
      <w:pPr>
        <w:pStyle w:val="1"/>
        <w:spacing w:beforeLines="100" w:before="312" w:afterLines="100" w:after="312" w:line="360" w:lineRule="auto"/>
        <w:jc w:val="center"/>
        <w:rPr>
          <w:rFonts w:eastAsiaTheme="minorEastAsia"/>
          <w:b w:val="0"/>
          <w:color w:val="000000" w:themeColor="text1"/>
          <w:kern w:val="0"/>
          <w:sz w:val="24"/>
          <w:szCs w:val="24"/>
        </w:rPr>
      </w:pPr>
      <w:r w:rsidRPr="009B0629">
        <w:rPr>
          <w:rFonts w:eastAsiaTheme="minorEastAsia"/>
          <w:color w:val="000000" w:themeColor="text1"/>
          <w:kern w:val="0"/>
          <w:sz w:val="24"/>
          <w:szCs w:val="24"/>
        </w:rPr>
        <w:lastRenderedPageBreak/>
        <w:t xml:space="preserve">§1  </w:t>
      </w:r>
      <w:r w:rsidRPr="009B0629">
        <w:rPr>
          <w:rFonts w:eastAsiaTheme="minorEastAsia"/>
          <w:color w:val="000000" w:themeColor="text1"/>
          <w:kern w:val="0"/>
          <w:sz w:val="24"/>
          <w:szCs w:val="24"/>
        </w:rPr>
        <w:t>重要提示</w:t>
      </w:r>
    </w:p>
    <w:p w:rsidR="00A93550" w:rsidRDefault="00AA3F4F">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 w:val="24"/>
        </w:rPr>
        <w:t xml:space="preserve"> </w:t>
      </w:r>
    </w:p>
    <w:p w:rsidR="00A93550" w:rsidRDefault="00AA3F4F">
      <w:pPr>
        <w:spacing w:line="360" w:lineRule="auto"/>
        <w:ind w:firstLineChars="200" w:firstLine="480"/>
        <w:rPr>
          <w:rFonts w:eastAsiaTheme="minorEastAsia"/>
          <w:color w:val="000000" w:themeColor="text1"/>
          <w:sz w:val="24"/>
        </w:rPr>
      </w:pPr>
      <w:r>
        <w:rPr>
          <w:rFonts w:eastAsiaTheme="minorEastAsia"/>
          <w:color w:val="000000" w:themeColor="text1"/>
          <w:sz w:val="24"/>
        </w:rPr>
        <w:t>基金托管人招商银行股份有限公司根据本基金合同规定，于</w:t>
      </w:r>
      <w:r>
        <w:rPr>
          <w:rFonts w:eastAsiaTheme="minorEastAsia"/>
          <w:color w:val="000000" w:themeColor="text1"/>
          <w:sz w:val="24"/>
        </w:rPr>
        <w:t>2024</w:t>
      </w:r>
      <w:r>
        <w:rPr>
          <w:rFonts w:eastAsiaTheme="minorEastAsia"/>
          <w:color w:val="000000" w:themeColor="text1"/>
          <w:sz w:val="24"/>
        </w:rPr>
        <w:t>年</w:t>
      </w:r>
      <w:r>
        <w:rPr>
          <w:rFonts w:eastAsiaTheme="minorEastAsia"/>
          <w:color w:val="000000" w:themeColor="text1"/>
          <w:sz w:val="24"/>
        </w:rPr>
        <w:t>1</w:t>
      </w:r>
      <w:r>
        <w:rPr>
          <w:rFonts w:eastAsiaTheme="minorEastAsia"/>
          <w:color w:val="000000" w:themeColor="text1"/>
          <w:sz w:val="24"/>
        </w:rPr>
        <w:t>月</w:t>
      </w:r>
      <w:r>
        <w:rPr>
          <w:rFonts w:eastAsiaTheme="minorEastAsia"/>
          <w:color w:val="000000" w:themeColor="text1"/>
          <w:sz w:val="24"/>
        </w:rPr>
        <w:t>19</w:t>
      </w:r>
      <w:r>
        <w:rPr>
          <w:rFonts w:eastAsiaTheme="minorEastAsia"/>
          <w:color w:val="000000" w:themeColor="text1"/>
          <w:sz w:val="24"/>
        </w:rPr>
        <w:t>日复核了本报告中的财务指标、净值表现和投资组合报告等内容，保证复核内容不存在虚假记载、误导性陈述或者重大遗漏。</w:t>
      </w:r>
      <w:r>
        <w:rPr>
          <w:rFonts w:eastAsiaTheme="minorEastAsia"/>
          <w:color w:val="000000" w:themeColor="text1"/>
          <w:sz w:val="24"/>
        </w:rPr>
        <w:t xml:space="preserve"> </w:t>
      </w:r>
    </w:p>
    <w:p w:rsidR="00A93550" w:rsidRDefault="00AA3F4F">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基金管理人承诺以诚实信用、勤勉尽责的原则管理和运用基金资产，但不保证基金一定盈利。</w:t>
      </w:r>
      <w:r>
        <w:rPr>
          <w:rFonts w:eastAsiaTheme="minorEastAsia"/>
          <w:color w:val="000000" w:themeColor="text1"/>
          <w:sz w:val="24"/>
        </w:rPr>
        <w:t xml:space="preserve"> </w:t>
      </w:r>
    </w:p>
    <w:p w:rsidR="00A93550" w:rsidRDefault="00AA3F4F">
      <w:pPr>
        <w:spacing w:line="360" w:lineRule="auto"/>
        <w:ind w:firstLineChars="200" w:firstLine="480"/>
        <w:rPr>
          <w:rFonts w:eastAsiaTheme="minorEastAsia"/>
          <w:color w:val="000000" w:themeColor="text1"/>
          <w:sz w:val="24"/>
        </w:rPr>
      </w:pPr>
      <w:r>
        <w:rPr>
          <w:rFonts w:eastAsiaTheme="minorEastAsia"/>
          <w:color w:val="000000" w:themeColor="text1"/>
          <w:sz w:val="24"/>
        </w:rPr>
        <w:t>基金的过往业绩并不代表其未来表现。投资有风险，投资者在作出投资决策前应仔细阅读本基金的招募说明书。</w:t>
      </w:r>
      <w:r>
        <w:rPr>
          <w:rFonts w:eastAsiaTheme="minorEastAsia"/>
          <w:color w:val="000000" w:themeColor="text1"/>
          <w:sz w:val="24"/>
        </w:rPr>
        <w:t xml:space="preserve"> </w:t>
      </w:r>
    </w:p>
    <w:p w:rsidR="00A93550" w:rsidRDefault="00AA3F4F">
      <w:pPr>
        <w:spacing w:line="360" w:lineRule="auto"/>
        <w:ind w:firstLineChars="200" w:firstLine="480"/>
        <w:rPr>
          <w:rFonts w:eastAsiaTheme="minorEastAsia"/>
          <w:color w:val="000000" w:themeColor="text1"/>
          <w:sz w:val="24"/>
        </w:rPr>
      </w:pPr>
      <w:r>
        <w:rPr>
          <w:rFonts w:eastAsiaTheme="minorEastAsia"/>
          <w:color w:val="000000" w:themeColor="text1"/>
          <w:sz w:val="24"/>
        </w:rPr>
        <w:t>本报告中财务资料未经审计。</w:t>
      </w:r>
    </w:p>
    <w:p w:rsidR="00923F81" w:rsidRPr="00923F81" w:rsidRDefault="00923F81" w:rsidP="00F65466">
      <w:pPr>
        <w:spacing w:line="360" w:lineRule="auto"/>
        <w:ind w:firstLineChars="200" w:firstLine="480"/>
        <w:rPr>
          <w:rFonts w:eastAsiaTheme="minorEastAsia"/>
          <w:color w:val="000000" w:themeColor="text1"/>
          <w:sz w:val="24"/>
        </w:rPr>
      </w:pPr>
      <w:r w:rsidRPr="009B0629">
        <w:rPr>
          <w:rFonts w:eastAsiaTheme="minorEastAsia"/>
          <w:color w:val="000000" w:themeColor="text1"/>
          <w:sz w:val="24"/>
        </w:rPr>
        <w:t>本报告期自</w:t>
      </w:r>
      <w:r w:rsidRPr="009B0629">
        <w:rPr>
          <w:rFonts w:eastAsiaTheme="minorEastAsia"/>
          <w:color w:val="000000" w:themeColor="text1"/>
          <w:sz w:val="24"/>
        </w:rPr>
        <w:t>2023</w:t>
      </w:r>
      <w:r w:rsidRPr="009B0629">
        <w:rPr>
          <w:rFonts w:eastAsiaTheme="minorEastAsia"/>
          <w:color w:val="000000" w:themeColor="text1"/>
          <w:sz w:val="24"/>
        </w:rPr>
        <w:t>年</w:t>
      </w:r>
      <w:r w:rsidRPr="009B0629">
        <w:rPr>
          <w:rFonts w:eastAsiaTheme="minorEastAsia"/>
          <w:color w:val="000000" w:themeColor="text1"/>
          <w:sz w:val="24"/>
        </w:rPr>
        <w:t>10</w:t>
      </w:r>
      <w:r w:rsidRPr="009B0629">
        <w:rPr>
          <w:rFonts w:eastAsiaTheme="minorEastAsia"/>
          <w:color w:val="000000" w:themeColor="text1"/>
          <w:sz w:val="24"/>
        </w:rPr>
        <w:t>月</w:t>
      </w:r>
      <w:r w:rsidRPr="009B0629">
        <w:rPr>
          <w:rFonts w:eastAsiaTheme="minorEastAsia"/>
          <w:color w:val="000000" w:themeColor="text1"/>
          <w:sz w:val="24"/>
        </w:rPr>
        <w:t>1</w:t>
      </w:r>
      <w:r w:rsidRPr="009B0629">
        <w:rPr>
          <w:rFonts w:eastAsiaTheme="minorEastAsia"/>
          <w:color w:val="000000" w:themeColor="text1"/>
          <w:sz w:val="24"/>
        </w:rPr>
        <w:t>日起至</w:t>
      </w:r>
      <w:r w:rsidRPr="009B0629">
        <w:rPr>
          <w:rFonts w:eastAsiaTheme="minorEastAsia"/>
          <w:color w:val="000000" w:themeColor="text1"/>
          <w:sz w:val="24"/>
        </w:rPr>
        <w:t>12</w:t>
      </w:r>
      <w:r w:rsidRPr="009B0629">
        <w:rPr>
          <w:rFonts w:eastAsiaTheme="minorEastAsia"/>
          <w:color w:val="000000" w:themeColor="text1"/>
          <w:sz w:val="24"/>
        </w:rPr>
        <w:t>月</w:t>
      </w:r>
      <w:r w:rsidRPr="009B0629">
        <w:rPr>
          <w:rFonts w:eastAsiaTheme="minorEastAsia"/>
          <w:color w:val="000000" w:themeColor="text1"/>
          <w:sz w:val="24"/>
        </w:rPr>
        <w:t>31</w:t>
      </w:r>
      <w:r w:rsidRPr="009B0629">
        <w:rPr>
          <w:rFonts w:eastAsiaTheme="minorEastAsia"/>
          <w:color w:val="000000" w:themeColor="text1"/>
          <w:sz w:val="24"/>
        </w:rPr>
        <w:t>日止。</w:t>
      </w:r>
    </w:p>
    <w:p w:rsidR="0076518F" w:rsidRPr="009B0629" w:rsidRDefault="0076518F" w:rsidP="008911D2">
      <w:pPr>
        <w:pStyle w:val="1"/>
        <w:spacing w:beforeLines="100" w:before="312" w:afterLines="100" w:after="312" w:line="360" w:lineRule="auto"/>
        <w:jc w:val="center"/>
        <w:rPr>
          <w:rFonts w:eastAsiaTheme="minorEastAsia"/>
          <w:color w:val="000000" w:themeColor="text1"/>
          <w:kern w:val="0"/>
          <w:sz w:val="24"/>
          <w:szCs w:val="24"/>
        </w:rPr>
      </w:pPr>
      <w:r w:rsidRPr="009B0629">
        <w:rPr>
          <w:rFonts w:eastAsiaTheme="minorEastAsia"/>
          <w:color w:val="000000" w:themeColor="text1"/>
          <w:kern w:val="0"/>
          <w:sz w:val="24"/>
          <w:szCs w:val="24"/>
        </w:rPr>
        <w:t xml:space="preserve">§2  </w:t>
      </w:r>
      <w:r w:rsidRPr="009B0629">
        <w:rPr>
          <w:rFonts w:eastAsiaTheme="minorEastAsia"/>
          <w:color w:val="000000" w:themeColor="text1"/>
          <w:kern w:val="0"/>
          <w:sz w:val="24"/>
          <w:szCs w:val="24"/>
        </w:rPr>
        <w:t>基金产品概况</w:t>
      </w:r>
    </w:p>
    <w:tbl>
      <w:tblPr>
        <w:tblW w:w="84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0"/>
        <w:gridCol w:w="2780"/>
        <w:gridCol w:w="2663"/>
      </w:tblGrid>
      <w:tr w:rsidR="008277FF" w:rsidRPr="009B0629" w:rsidTr="003376D5">
        <w:tc>
          <w:tcPr>
            <w:tcW w:w="2980" w:type="dxa"/>
            <w:vAlign w:val="center"/>
          </w:tcPr>
          <w:p w:rsidR="00363E15" w:rsidRPr="009B0629" w:rsidRDefault="00363E15"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基金简称</w:t>
            </w:r>
          </w:p>
        </w:tc>
        <w:tc>
          <w:tcPr>
            <w:tcW w:w="5443" w:type="dxa"/>
            <w:gridSpan w:val="2"/>
            <w:vAlign w:val="center"/>
          </w:tcPr>
          <w:p w:rsidR="00363E15" w:rsidRPr="009B0629" w:rsidRDefault="00363E15"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摩根标普</w:t>
            </w:r>
            <w:r w:rsidRPr="009B0629">
              <w:rPr>
                <w:rFonts w:eastAsiaTheme="minorEastAsia"/>
                <w:color w:val="000000" w:themeColor="text1"/>
                <w:kern w:val="0"/>
                <w:sz w:val="24"/>
              </w:rPr>
              <w:t>500</w:t>
            </w:r>
            <w:r w:rsidRPr="009B0629">
              <w:rPr>
                <w:rFonts w:eastAsiaTheme="minorEastAsia"/>
                <w:color w:val="000000" w:themeColor="text1"/>
                <w:kern w:val="0"/>
                <w:sz w:val="24"/>
              </w:rPr>
              <w:t>指数</w:t>
            </w:r>
            <w:r w:rsidRPr="009B0629">
              <w:rPr>
                <w:rFonts w:eastAsiaTheme="minorEastAsia"/>
                <w:color w:val="000000" w:themeColor="text1"/>
                <w:kern w:val="0"/>
                <w:sz w:val="24"/>
              </w:rPr>
              <w:t>(QDII)</w:t>
            </w:r>
          </w:p>
        </w:tc>
      </w:tr>
      <w:tr w:rsidR="008277FF" w:rsidRPr="009B0629" w:rsidTr="003376D5">
        <w:tc>
          <w:tcPr>
            <w:tcW w:w="2980" w:type="dxa"/>
            <w:vAlign w:val="center"/>
          </w:tcPr>
          <w:p w:rsidR="0066726C" w:rsidRPr="009B0629" w:rsidRDefault="0066726C"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基金主代码</w:t>
            </w:r>
          </w:p>
        </w:tc>
        <w:tc>
          <w:tcPr>
            <w:tcW w:w="5443" w:type="dxa"/>
            <w:gridSpan w:val="2"/>
            <w:vAlign w:val="center"/>
          </w:tcPr>
          <w:p w:rsidR="0066726C" w:rsidRPr="009B0629" w:rsidRDefault="0066726C"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017641</w:t>
            </w:r>
          </w:p>
        </w:tc>
      </w:tr>
      <w:tr w:rsidR="008277FF" w:rsidRPr="009B0629" w:rsidTr="003376D5">
        <w:tc>
          <w:tcPr>
            <w:tcW w:w="2980" w:type="dxa"/>
            <w:vAlign w:val="center"/>
          </w:tcPr>
          <w:p w:rsidR="005837E4" w:rsidRPr="009B0629" w:rsidRDefault="005837E4"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交易代码</w:t>
            </w:r>
          </w:p>
        </w:tc>
        <w:tc>
          <w:tcPr>
            <w:tcW w:w="5443" w:type="dxa"/>
            <w:gridSpan w:val="2"/>
            <w:vAlign w:val="center"/>
          </w:tcPr>
          <w:p w:rsidR="005837E4" w:rsidRPr="009B0629" w:rsidRDefault="005837E4"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017641</w:t>
            </w:r>
          </w:p>
        </w:tc>
      </w:tr>
      <w:tr w:rsidR="008277FF" w:rsidRPr="009B0629" w:rsidTr="003376D5">
        <w:tc>
          <w:tcPr>
            <w:tcW w:w="2980" w:type="dxa"/>
            <w:vAlign w:val="center"/>
          </w:tcPr>
          <w:p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基金运作方式</w:t>
            </w:r>
          </w:p>
        </w:tc>
        <w:tc>
          <w:tcPr>
            <w:tcW w:w="5443" w:type="dxa"/>
            <w:gridSpan w:val="2"/>
            <w:vAlign w:val="center"/>
          </w:tcPr>
          <w:p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契约型开放式</w:t>
            </w:r>
          </w:p>
        </w:tc>
      </w:tr>
      <w:tr w:rsidR="008277FF" w:rsidRPr="009B0629" w:rsidTr="003376D5">
        <w:tc>
          <w:tcPr>
            <w:tcW w:w="2980" w:type="dxa"/>
            <w:vAlign w:val="center"/>
          </w:tcPr>
          <w:p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基金合同生效日</w:t>
            </w:r>
          </w:p>
        </w:tc>
        <w:tc>
          <w:tcPr>
            <w:tcW w:w="5443" w:type="dxa"/>
            <w:gridSpan w:val="2"/>
            <w:vAlign w:val="center"/>
          </w:tcPr>
          <w:p w:rsidR="0066726C" w:rsidRPr="009B0629" w:rsidRDefault="0066726C"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2023</w:t>
            </w:r>
            <w:r w:rsidRPr="009B0629">
              <w:rPr>
                <w:rFonts w:eastAsiaTheme="minorEastAsia"/>
                <w:color w:val="000000" w:themeColor="text1"/>
                <w:kern w:val="0"/>
                <w:sz w:val="24"/>
              </w:rPr>
              <w:t>年</w:t>
            </w:r>
            <w:r w:rsidRPr="009B0629">
              <w:rPr>
                <w:rFonts w:eastAsiaTheme="minorEastAsia"/>
                <w:color w:val="000000" w:themeColor="text1"/>
                <w:kern w:val="0"/>
                <w:sz w:val="24"/>
              </w:rPr>
              <w:t>4</w:t>
            </w:r>
            <w:r w:rsidRPr="009B0629">
              <w:rPr>
                <w:rFonts w:eastAsiaTheme="minorEastAsia"/>
                <w:color w:val="000000" w:themeColor="text1"/>
                <w:kern w:val="0"/>
                <w:sz w:val="24"/>
              </w:rPr>
              <w:t>月</w:t>
            </w:r>
            <w:r w:rsidRPr="009B0629">
              <w:rPr>
                <w:rFonts w:eastAsiaTheme="minorEastAsia"/>
                <w:color w:val="000000" w:themeColor="text1"/>
                <w:kern w:val="0"/>
                <w:sz w:val="24"/>
              </w:rPr>
              <w:t>6</w:t>
            </w:r>
            <w:r w:rsidRPr="009B0629">
              <w:rPr>
                <w:rFonts w:eastAsiaTheme="minorEastAsia"/>
                <w:color w:val="000000" w:themeColor="text1"/>
                <w:kern w:val="0"/>
                <w:sz w:val="24"/>
              </w:rPr>
              <w:t>日</w:t>
            </w:r>
          </w:p>
        </w:tc>
      </w:tr>
      <w:tr w:rsidR="008277FF" w:rsidRPr="009B0629" w:rsidTr="003376D5">
        <w:tc>
          <w:tcPr>
            <w:tcW w:w="2980" w:type="dxa"/>
            <w:vAlign w:val="center"/>
          </w:tcPr>
          <w:p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报告期末基金份额总额</w:t>
            </w:r>
          </w:p>
        </w:tc>
        <w:tc>
          <w:tcPr>
            <w:tcW w:w="5443" w:type="dxa"/>
            <w:gridSpan w:val="2"/>
            <w:vAlign w:val="center"/>
          </w:tcPr>
          <w:p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230,157,565.34</w:t>
            </w:r>
            <w:r w:rsidRPr="009B0629">
              <w:rPr>
                <w:rFonts w:eastAsiaTheme="minorEastAsia"/>
                <w:color w:val="000000" w:themeColor="text1"/>
                <w:kern w:val="0"/>
                <w:sz w:val="24"/>
              </w:rPr>
              <w:t>份</w:t>
            </w:r>
          </w:p>
        </w:tc>
      </w:tr>
      <w:tr w:rsidR="008277FF" w:rsidRPr="009B0629" w:rsidTr="003376D5">
        <w:tc>
          <w:tcPr>
            <w:tcW w:w="2980" w:type="dxa"/>
            <w:vAlign w:val="center"/>
          </w:tcPr>
          <w:p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投资目标</w:t>
            </w:r>
          </w:p>
        </w:tc>
        <w:tc>
          <w:tcPr>
            <w:tcW w:w="5443" w:type="dxa"/>
            <w:gridSpan w:val="2"/>
            <w:vAlign w:val="center"/>
          </w:tcPr>
          <w:p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本基金进行被动指数化投资，紧密跟踪标的指数，追求跟踪偏离度和跟踪误差最小化。</w:t>
            </w:r>
          </w:p>
        </w:tc>
      </w:tr>
      <w:tr w:rsidR="008277FF" w:rsidRPr="009B0629" w:rsidTr="003376D5">
        <w:tc>
          <w:tcPr>
            <w:tcW w:w="2980" w:type="dxa"/>
            <w:vAlign w:val="center"/>
          </w:tcPr>
          <w:p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投资策略</w:t>
            </w:r>
          </w:p>
        </w:tc>
        <w:tc>
          <w:tcPr>
            <w:tcW w:w="5443" w:type="dxa"/>
            <w:gridSpan w:val="2"/>
            <w:vAlign w:val="center"/>
          </w:tcPr>
          <w:p w:rsidR="00A93550" w:rsidRDefault="00AA3F4F">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本基金采用完全复制策略，按照标的指数成份股构成及其权重构建股票资产组合，并根据标的指数成份股及其权重的变化对股票组合进行动态调整。但因特殊情况导致基金无法有效跟踪标的指数时，本基金将运用其他方法建立实际组合，力求实现基金</w:t>
            </w:r>
            <w:r>
              <w:rPr>
                <w:rFonts w:eastAsiaTheme="minorEastAsia"/>
                <w:color w:val="000000" w:themeColor="text1"/>
                <w:kern w:val="0"/>
                <w:sz w:val="24"/>
              </w:rPr>
              <w:lastRenderedPageBreak/>
              <w:t>相对业绩比较基准的跟踪误差最小化。</w:t>
            </w:r>
          </w:p>
          <w:p w:rsidR="00A93550" w:rsidRDefault="00AA3F4F">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1</w:t>
            </w:r>
            <w:r>
              <w:rPr>
                <w:rFonts w:eastAsiaTheme="minorEastAsia"/>
                <w:color w:val="000000" w:themeColor="text1"/>
                <w:kern w:val="0"/>
                <w:sz w:val="24"/>
              </w:rPr>
              <w:t>、资产配置策略</w:t>
            </w:r>
          </w:p>
          <w:p w:rsidR="00A93550" w:rsidRDefault="00AA3F4F">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为了实现追踪误差最小化，本基金投资于标的指数成份股及其备选成份股的比例不低于基金资产净值的</w:t>
            </w:r>
            <w:r>
              <w:rPr>
                <w:rFonts w:eastAsiaTheme="minorEastAsia"/>
                <w:color w:val="000000" w:themeColor="text1"/>
                <w:kern w:val="0"/>
                <w:sz w:val="24"/>
              </w:rPr>
              <w:t>80%</w:t>
            </w:r>
            <w:r>
              <w:rPr>
                <w:rFonts w:eastAsiaTheme="minorEastAsia"/>
                <w:color w:val="000000" w:themeColor="text1"/>
                <w:kern w:val="0"/>
                <w:sz w:val="24"/>
              </w:rPr>
              <w:t>，且不低于非现金基金资产</w:t>
            </w:r>
            <w:r>
              <w:rPr>
                <w:rFonts w:eastAsiaTheme="minorEastAsia"/>
                <w:color w:val="000000" w:themeColor="text1"/>
                <w:kern w:val="0"/>
                <w:sz w:val="24"/>
              </w:rPr>
              <w:t>80%</w:t>
            </w:r>
            <w:r>
              <w:rPr>
                <w:rFonts w:eastAsiaTheme="minorEastAsia"/>
                <w:color w:val="000000" w:themeColor="text1"/>
                <w:kern w:val="0"/>
                <w:sz w:val="24"/>
              </w:rPr>
              <w:t>。</w:t>
            </w:r>
          </w:p>
          <w:p w:rsidR="00A93550" w:rsidRDefault="00AA3F4F">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在正常市场情况下，本基金力争控制基金净值增长率与业绩比较基准之间的日均跟踪偏离度小于</w:t>
            </w:r>
            <w:r>
              <w:rPr>
                <w:rFonts w:eastAsiaTheme="minorEastAsia"/>
                <w:color w:val="000000" w:themeColor="text1"/>
                <w:kern w:val="0"/>
                <w:sz w:val="24"/>
              </w:rPr>
              <w:t>0.35%</w:t>
            </w:r>
            <w:r>
              <w:rPr>
                <w:rFonts w:eastAsiaTheme="minorEastAsia"/>
                <w:color w:val="000000" w:themeColor="text1"/>
                <w:kern w:val="0"/>
                <w:sz w:val="24"/>
              </w:rPr>
              <w:t>，基金净值增长率与业绩比较基准之间的年跟踪误差不超过</w:t>
            </w:r>
            <w:r>
              <w:rPr>
                <w:rFonts w:eastAsiaTheme="minorEastAsia"/>
                <w:color w:val="000000" w:themeColor="text1"/>
                <w:kern w:val="0"/>
                <w:sz w:val="24"/>
              </w:rPr>
              <w:t>4%</w:t>
            </w:r>
            <w:r>
              <w:rPr>
                <w:rFonts w:eastAsiaTheme="minorEastAsia"/>
                <w:color w:val="000000" w:themeColor="text1"/>
                <w:kern w:val="0"/>
                <w:sz w:val="24"/>
              </w:rPr>
              <w:t>。</w:t>
            </w:r>
          </w:p>
          <w:p w:rsidR="00A93550" w:rsidRDefault="00AA3F4F">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2</w:t>
            </w:r>
            <w:r>
              <w:rPr>
                <w:rFonts w:eastAsiaTheme="minorEastAsia"/>
                <w:color w:val="000000" w:themeColor="text1"/>
                <w:kern w:val="0"/>
                <w:sz w:val="24"/>
              </w:rPr>
              <w:t>、股票投资策略</w:t>
            </w:r>
          </w:p>
          <w:p w:rsidR="00A93550" w:rsidRDefault="00AA3F4F">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w:t>
            </w:r>
            <w:r>
              <w:rPr>
                <w:rFonts w:eastAsiaTheme="minorEastAsia"/>
                <w:color w:val="000000" w:themeColor="text1"/>
                <w:kern w:val="0"/>
                <w:sz w:val="24"/>
              </w:rPr>
              <w:t>1</w:t>
            </w:r>
            <w:r>
              <w:rPr>
                <w:rFonts w:eastAsiaTheme="minorEastAsia"/>
                <w:color w:val="000000" w:themeColor="text1"/>
                <w:kern w:val="0"/>
                <w:sz w:val="24"/>
              </w:rPr>
              <w:t>）投资组合构建</w:t>
            </w:r>
          </w:p>
          <w:p w:rsidR="00A93550" w:rsidRDefault="00AA3F4F">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本基金通过完全复制策略进行被动式指数化投资，根据标普</w:t>
            </w:r>
            <w:r>
              <w:rPr>
                <w:rFonts w:eastAsiaTheme="minorEastAsia"/>
                <w:color w:val="000000" w:themeColor="text1"/>
                <w:kern w:val="0"/>
                <w:sz w:val="24"/>
              </w:rPr>
              <w:t>500</w:t>
            </w:r>
            <w:r>
              <w:rPr>
                <w:rFonts w:eastAsiaTheme="minorEastAsia"/>
                <w:color w:val="000000" w:themeColor="text1"/>
                <w:kern w:val="0"/>
                <w:sz w:val="24"/>
              </w:rPr>
              <w:t>指数成份股的基准权重构建股票资产组合，对于因法规限制、流动性限制而无法交易的成份股，将采用与被限制股预期收益率相近的股票或股票组合进行相应的替代。在初始建仓期或者为申购资金建仓时，本基金按照标普</w:t>
            </w:r>
            <w:r>
              <w:rPr>
                <w:rFonts w:eastAsiaTheme="minorEastAsia"/>
                <w:color w:val="000000" w:themeColor="text1"/>
                <w:kern w:val="0"/>
                <w:sz w:val="24"/>
              </w:rPr>
              <w:t>500</w:t>
            </w:r>
            <w:r>
              <w:rPr>
                <w:rFonts w:eastAsiaTheme="minorEastAsia"/>
                <w:color w:val="000000" w:themeColor="text1"/>
                <w:kern w:val="0"/>
                <w:sz w:val="24"/>
              </w:rPr>
              <w:t>指数各成份股所占权重逐步买入。在投资运作过程中，本基金以标的指数权重为标准配置个股，并根据成份股构成及其权重的变动进行动态调整。</w:t>
            </w:r>
          </w:p>
          <w:p w:rsidR="00A93550" w:rsidRDefault="00AA3F4F">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w:t>
            </w:r>
            <w:r>
              <w:rPr>
                <w:rFonts w:eastAsiaTheme="minorEastAsia"/>
                <w:color w:val="000000" w:themeColor="text1"/>
                <w:kern w:val="0"/>
                <w:sz w:val="24"/>
              </w:rPr>
              <w:t>2</w:t>
            </w:r>
            <w:r>
              <w:rPr>
                <w:rFonts w:eastAsiaTheme="minorEastAsia"/>
                <w:color w:val="000000" w:themeColor="text1"/>
                <w:kern w:val="0"/>
                <w:sz w:val="24"/>
              </w:rPr>
              <w:t>）投资组合调整</w:t>
            </w:r>
          </w:p>
          <w:p w:rsidR="00A93550" w:rsidRDefault="00AA3F4F">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1</w:t>
            </w:r>
            <w:r>
              <w:rPr>
                <w:rFonts w:eastAsiaTheme="minorEastAsia"/>
                <w:color w:val="000000" w:themeColor="text1"/>
                <w:kern w:val="0"/>
                <w:sz w:val="24"/>
              </w:rPr>
              <w:t>）定期调整</w:t>
            </w:r>
          </w:p>
          <w:p w:rsidR="00A93550" w:rsidRDefault="00AA3F4F">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本基金所构建的投资组合将定期根据所跟踪标的指数成份股的调整进行相应的跟踪调整。指数调整方案公布后，本基金将及时对现有组合的构成进行相应的调整，若成份股的集中调整短期内会对跟踪误差产生较大影响，将采用逐步调整的方式。</w:t>
            </w:r>
          </w:p>
          <w:p w:rsidR="00A93550" w:rsidRDefault="00AA3F4F">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2</w:t>
            </w:r>
            <w:r>
              <w:rPr>
                <w:rFonts w:eastAsiaTheme="minorEastAsia"/>
                <w:color w:val="000000" w:themeColor="text1"/>
                <w:kern w:val="0"/>
                <w:sz w:val="24"/>
              </w:rPr>
              <w:t>）不定期调整</w:t>
            </w:r>
          </w:p>
          <w:p w:rsidR="00A93550" w:rsidRDefault="00AA3F4F">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①</w:t>
            </w:r>
            <w:r>
              <w:rPr>
                <w:rFonts w:eastAsiaTheme="minorEastAsia"/>
                <w:color w:val="000000" w:themeColor="text1"/>
                <w:kern w:val="0"/>
                <w:sz w:val="24"/>
              </w:rPr>
              <w:t>根据指数编制规则，当标的指数成份股因增发、</w:t>
            </w:r>
            <w:r>
              <w:rPr>
                <w:rFonts w:eastAsiaTheme="minorEastAsia"/>
                <w:color w:val="000000" w:themeColor="text1"/>
                <w:kern w:val="0"/>
                <w:sz w:val="24"/>
              </w:rPr>
              <w:lastRenderedPageBreak/>
              <w:t>送配等股权变动而需进行成份股权重调整时，本基金将根据标的指数权重比例的变化，进行相应调整。</w:t>
            </w:r>
          </w:p>
          <w:p w:rsidR="00A93550" w:rsidRDefault="00AA3F4F">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②</w:t>
            </w:r>
            <w:r>
              <w:rPr>
                <w:rFonts w:eastAsiaTheme="minorEastAsia"/>
                <w:color w:val="000000" w:themeColor="text1"/>
                <w:kern w:val="0"/>
                <w:sz w:val="24"/>
              </w:rPr>
              <w:t>当标的指数成份股因停牌、流动性不足等因素导致基金无法按照指数权重进行配置，基金管理人将综合考虑跟踪误差和投资者利益，选择相关股票进行适当的替代。</w:t>
            </w:r>
          </w:p>
          <w:p w:rsidR="00A93550" w:rsidRDefault="00AA3F4F">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③</w:t>
            </w:r>
            <w:r>
              <w:rPr>
                <w:rFonts w:eastAsiaTheme="minorEastAsia"/>
                <w:color w:val="000000" w:themeColor="text1"/>
                <w:kern w:val="0"/>
                <w:sz w:val="24"/>
              </w:rPr>
              <w:t>本基金将根据申购和赎回情况对股票投资组合进行调整，保证基金正常运行，从而有效跟踪标的指数。</w:t>
            </w:r>
            <w:r>
              <w:rPr>
                <w:rFonts w:eastAsiaTheme="minorEastAsia"/>
                <w:color w:val="000000" w:themeColor="text1"/>
                <w:kern w:val="0"/>
                <w:sz w:val="24"/>
              </w:rPr>
              <w:t xml:space="preserve"> </w:t>
            </w:r>
          </w:p>
          <w:p w:rsidR="00A93550" w:rsidRDefault="00AA3F4F">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3</w:t>
            </w:r>
            <w:r>
              <w:rPr>
                <w:rFonts w:eastAsiaTheme="minorEastAsia"/>
                <w:color w:val="000000" w:themeColor="text1"/>
                <w:kern w:val="0"/>
                <w:sz w:val="24"/>
              </w:rPr>
              <w:t>）股票替代</w:t>
            </w:r>
          </w:p>
          <w:p w:rsidR="00A93550" w:rsidRDefault="00AA3F4F">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通常情况下，本基金根据标的指数成份股票在指数中的权重确定成份股票的买卖数量。但在如标的指数成份股流动性严重不足或停牌、标的指数成份股因法律法规的相关规定而为本基金限制投资的股票等特殊情况下，本基金可以选择其他股票或股票组合对标的指数中的成份股进行替换。</w:t>
            </w:r>
          </w:p>
          <w:p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3</w:t>
            </w:r>
            <w:r w:rsidRPr="009B0629">
              <w:rPr>
                <w:rFonts w:eastAsiaTheme="minorEastAsia"/>
                <w:color w:val="000000" w:themeColor="text1"/>
                <w:kern w:val="0"/>
                <w:sz w:val="24"/>
              </w:rPr>
              <w:t>、其他投资策略：包括基金投资策略、金融衍生品投资策略、债券投资策略、资产支持证券投资策略。</w:t>
            </w:r>
          </w:p>
        </w:tc>
      </w:tr>
      <w:tr w:rsidR="008277FF" w:rsidRPr="009B0629" w:rsidTr="003376D5">
        <w:tc>
          <w:tcPr>
            <w:tcW w:w="2980" w:type="dxa"/>
            <w:vAlign w:val="center"/>
          </w:tcPr>
          <w:p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lastRenderedPageBreak/>
              <w:t>业绩比较基准</w:t>
            </w:r>
          </w:p>
        </w:tc>
        <w:tc>
          <w:tcPr>
            <w:tcW w:w="5443" w:type="dxa"/>
            <w:gridSpan w:val="2"/>
            <w:vAlign w:val="center"/>
          </w:tcPr>
          <w:p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标普</w:t>
            </w:r>
            <w:r w:rsidRPr="009B0629">
              <w:rPr>
                <w:rFonts w:eastAsiaTheme="minorEastAsia"/>
                <w:color w:val="000000" w:themeColor="text1"/>
                <w:kern w:val="0"/>
                <w:sz w:val="24"/>
              </w:rPr>
              <w:t>500</w:t>
            </w:r>
            <w:r w:rsidRPr="009B0629">
              <w:rPr>
                <w:rFonts w:eastAsiaTheme="minorEastAsia"/>
                <w:color w:val="000000" w:themeColor="text1"/>
                <w:kern w:val="0"/>
                <w:sz w:val="24"/>
              </w:rPr>
              <w:t>指数收益率</w:t>
            </w:r>
            <w:r w:rsidRPr="009B0629">
              <w:rPr>
                <w:rFonts w:eastAsiaTheme="minorEastAsia"/>
                <w:color w:val="000000" w:themeColor="text1"/>
                <w:kern w:val="0"/>
                <w:sz w:val="24"/>
              </w:rPr>
              <w:t>(</w:t>
            </w:r>
            <w:r w:rsidRPr="009B0629">
              <w:rPr>
                <w:rFonts w:eastAsiaTheme="minorEastAsia"/>
                <w:color w:val="000000" w:themeColor="text1"/>
                <w:kern w:val="0"/>
                <w:sz w:val="24"/>
              </w:rPr>
              <w:t>经汇率调整后</w:t>
            </w:r>
            <w:r w:rsidRPr="009B0629">
              <w:rPr>
                <w:rFonts w:eastAsiaTheme="minorEastAsia"/>
                <w:color w:val="000000" w:themeColor="text1"/>
                <w:kern w:val="0"/>
                <w:sz w:val="24"/>
              </w:rPr>
              <w:t>) ×95%+</w:t>
            </w:r>
            <w:r w:rsidRPr="009B0629">
              <w:rPr>
                <w:rFonts w:eastAsiaTheme="minorEastAsia"/>
                <w:color w:val="000000" w:themeColor="text1"/>
                <w:kern w:val="0"/>
                <w:sz w:val="24"/>
              </w:rPr>
              <w:t>银行活期存款利率</w:t>
            </w:r>
            <w:r w:rsidRPr="009B0629">
              <w:rPr>
                <w:rFonts w:eastAsiaTheme="minorEastAsia"/>
                <w:color w:val="000000" w:themeColor="text1"/>
                <w:kern w:val="0"/>
                <w:sz w:val="24"/>
              </w:rPr>
              <w:t>(</w:t>
            </w:r>
            <w:r w:rsidRPr="009B0629">
              <w:rPr>
                <w:rFonts w:eastAsiaTheme="minorEastAsia"/>
                <w:color w:val="000000" w:themeColor="text1"/>
                <w:kern w:val="0"/>
                <w:sz w:val="24"/>
              </w:rPr>
              <w:t>税后</w:t>
            </w:r>
            <w:r w:rsidRPr="009B0629">
              <w:rPr>
                <w:rFonts w:eastAsiaTheme="minorEastAsia"/>
                <w:color w:val="000000" w:themeColor="text1"/>
                <w:kern w:val="0"/>
                <w:sz w:val="24"/>
              </w:rPr>
              <w:t>) ×5%</w:t>
            </w:r>
          </w:p>
        </w:tc>
      </w:tr>
      <w:tr w:rsidR="008277FF" w:rsidRPr="009B0629" w:rsidTr="003376D5">
        <w:tc>
          <w:tcPr>
            <w:tcW w:w="2980" w:type="dxa"/>
            <w:vAlign w:val="center"/>
          </w:tcPr>
          <w:p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风险收益特征</w:t>
            </w:r>
          </w:p>
        </w:tc>
        <w:tc>
          <w:tcPr>
            <w:tcW w:w="5443" w:type="dxa"/>
            <w:gridSpan w:val="2"/>
            <w:vAlign w:val="center"/>
          </w:tcPr>
          <w:p w:rsidR="00A93550" w:rsidRDefault="00AA3F4F">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本基金属于股票型基金产品，预期风险和收益水平高于混合型基金、债券型基金和货币市场基金。本基金为被动管理的指数型基金，具有与标的指数、以及标的指数所代表的股票市场相似的风险收益特征。</w:t>
            </w:r>
          </w:p>
          <w:p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本基金投资于境外证券市场，因此还面临汇率风险等境外证券市场投资所面临的特别投资风险。</w:t>
            </w:r>
          </w:p>
        </w:tc>
      </w:tr>
      <w:tr w:rsidR="008277FF" w:rsidRPr="009B0629" w:rsidTr="003376D5">
        <w:tc>
          <w:tcPr>
            <w:tcW w:w="2980" w:type="dxa"/>
            <w:vAlign w:val="center"/>
          </w:tcPr>
          <w:p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lastRenderedPageBreak/>
              <w:t>基金管理人</w:t>
            </w:r>
          </w:p>
        </w:tc>
        <w:tc>
          <w:tcPr>
            <w:tcW w:w="5443" w:type="dxa"/>
            <w:gridSpan w:val="2"/>
            <w:vAlign w:val="center"/>
          </w:tcPr>
          <w:p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摩根基金管理（中国）有限公司</w:t>
            </w:r>
          </w:p>
        </w:tc>
      </w:tr>
      <w:tr w:rsidR="008277FF" w:rsidRPr="009B0629" w:rsidTr="003376D5">
        <w:tc>
          <w:tcPr>
            <w:tcW w:w="2980" w:type="dxa"/>
            <w:vAlign w:val="center"/>
          </w:tcPr>
          <w:p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基金托管人</w:t>
            </w:r>
          </w:p>
        </w:tc>
        <w:tc>
          <w:tcPr>
            <w:tcW w:w="5443" w:type="dxa"/>
            <w:gridSpan w:val="2"/>
            <w:vAlign w:val="center"/>
          </w:tcPr>
          <w:p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招商银行股份有限公司</w:t>
            </w:r>
          </w:p>
        </w:tc>
      </w:tr>
      <w:tr w:rsidR="008277FF" w:rsidRPr="009B0629" w:rsidTr="0031104D">
        <w:tc>
          <w:tcPr>
            <w:tcW w:w="2980" w:type="dxa"/>
            <w:vAlign w:val="center"/>
          </w:tcPr>
          <w:p w:rsidR="0066726C" w:rsidRPr="009B0629" w:rsidRDefault="0066726C"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境外资产托管人英文名称</w:t>
            </w:r>
          </w:p>
        </w:tc>
        <w:tc>
          <w:tcPr>
            <w:tcW w:w="5443" w:type="dxa"/>
            <w:gridSpan w:val="2"/>
            <w:vAlign w:val="center"/>
          </w:tcPr>
          <w:p w:rsidR="0066726C" w:rsidRPr="009B0629" w:rsidRDefault="0066726C"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The Hong Kong and Shanghai Banking Corporation Limited</w:t>
            </w:r>
          </w:p>
        </w:tc>
      </w:tr>
      <w:tr w:rsidR="008277FF" w:rsidRPr="009B0629" w:rsidTr="0031104D">
        <w:tc>
          <w:tcPr>
            <w:tcW w:w="2980" w:type="dxa"/>
            <w:vAlign w:val="center"/>
          </w:tcPr>
          <w:p w:rsidR="0066726C" w:rsidRPr="009B0629" w:rsidRDefault="0066726C"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境外资产托管人中文名称</w:t>
            </w:r>
          </w:p>
        </w:tc>
        <w:tc>
          <w:tcPr>
            <w:tcW w:w="5443" w:type="dxa"/>
            <w:gridSpan w:val="2"/>
            <w:vAlign w:val="center"/>
          </w:tcPr>
          <w:p w:rsidR="0066726C" w:rsidRPr="009B0629" w:rsidRDefault="0066726C"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香港上海汇丰银行有限公司</w:t>
            </w:r>
          </w:p>
        </w:tc>
      </w:tr>
      <w:tr w:rsidR="00070DD6" w:rsidRPr="009B0629" w:rsidTr="00845292">
        <w:tblPrEx>
          <w:tblLook w:val="0000" w:firstRow="0" w:lastRow="0" w:firstColumn="0" w:lastColumn="0" w:noHBand="0" w:noVBand="0"/>
        </w:tblPrEx>
        <w:trPr>
          <w:trHeight w:val="866"/>
        </w:trPr>
        <w:tc>
          <w:tcPr>
            <w:tcW w:w="2980" w:type="dxa"/>
          </w:tcPr>
          <w:p w:rsidR="00070DD6" w:rsidRPr="009B0629" w:rsidRDefault="00070DD6" w:rsidP="00845292">
            <w:pPr>
              <w:adjustRightInd w:val="0"/>
              <w:spacing w:before="29" w:line="360" w:lineRule="auto"/>
              <w:ind w:left="17"/>
              <w:jc w:val="left"/>
              <w:rPr>
                <w:rFonts w:eastAsiaTheme="minorEastAsia"/>
                <w:color w:val="000000" w:themeColor="text1"/>
                <w:kern w:val="0"/>
                <w:sz w:val="24"/>
              </w:rPr>
            </w:pPr>
            <w:r w:rsidRPr="009B0629">
              <w:rPr>
                <w:rFonts w:eastAsiaTheme="minorEastAsia"/>
                <w:color w:val="000000" w:themeColor="text1"/>
                <w:sz w:val="24"/>
              </w:rPr>
              <w:t>下属分级基金的基金简称</w:t>
            </w:r>
          </w:p>
        </w:tc>
        <w:tc>
          <w:tcPr>
            <w:tcW w:w="2780" w:type="dxa"/>
            <w:vAlign w:val="center"/>
          </w:tcPr>
          <w:p w:rsidR="00070DD6" w:rsidRPr="009B0629" w:rsidRDefault="00070DD6" w:rsidP="00845292">
            <w:pPr>
              <w:jc w:val="left"/>
              <w:rPr>
                <w:rFonts w:eastAsiaTheme="minorEastAsia"/>
                <w:color w:val="000000" w:themeColor="text1"/>
                <w:sz w:val="24"/>
              </w:rPr>
            </w:pPr>
            <w:r w:rsidRPr="009B0629">
              <w:rPr>
                <w:rFonts w:eastAsiaTheme="minorEastAsia"/>
                <w:color w:val="000000" w:themeColor="text1"/>
                <w:sz w:val="24"/>
              </w:rPr>
              <w:t>摩根标普</w:t>
            </w:r>
            <w:r w:rsidRPr="009B0629">
              <w:rPr>
                <w:rFonts w:eastAsiaTheme="minorEastAsia"/>
                <w:color w:val="000000" w:themeColor="text1"/>
                <w:sz w:val="24"/>
              </w:rPr>
              <w:t>500</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人民币</w:t>
            </w:r>
            <w:r w:rsidRPr="009B0629">
              <w:rPr>
                <w:rFonts w:eastAsiaTheme="minorEastAsia"/>
                <w:color w:val="000000" w:themeColor="text1"/>
                <w:sz w:val="24"/>
              </w:rPr>
              <w:t>A</w:t>
            </w:r>
          </w:p>
        </w:tc>
        <w:tc>
          <w:tcPr>
            <w:tcW w:w="2663" w:type="dxa"/>
            <w:vAlign w:val="center"/>
          </w:tcPr>
          <w:p w:rsidR="00070DD6" w:rsidRPr="009B0629" w:rsidRDefault="00070DD6" w:rsidP="00845292">
            <w:pPr>
              <w:jc w:val="left"/>
              <w:rPr>
                <w:rFonts w:eastAsiaTheme="minorEastAsia"/>
                <w:color w:val="000000" w:themeColor="text1"/>
                <w:sz w:val="24"/>
              </w:rPr>
            </w:pPr>
            <w:r w:rsidRPr="009B0629">
              <w:rPr>
                <w:rFonts w:eastAsiaTheme="minorEastAsia"/>
                <w:color w:val="000000" w:themeColor="text1"/>
                <w:sz w:val="24"/>
              </w:rPr>
              <w:t>摩根标普</w:t>
            </w:r>
            <w:r w:rsidRPr="009B0629">
              <w:rPr>
                <w:rFonts w:eastAsiaTheme="minorEastAsia"/>
                <w:color w:val="000000" w:themeColor="text1"/>
                <w:sz w:val="24"/>
              </w:rPr>
              <w:t>500</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人民币</w:t>
            </w:r>
            <w:r w:rsidRPr="009B0629">
              <w:rPr>
                <w:rFonts w:eastAsiaTheme="minorEastAsia"/>
                <w:color w:val="000000" w:themeColor="text1"/>
                <w:sz w:val="24"/>
              </w:rPr>
              <w:t>C</w:t>
            </w:r>
          </w:p>
        </w:tc>
      </w:tr>
      <w:tr w:rsidR="00070DD6" w:rsidRPr="009B0629" w:rsidTr="00845292">
        <w:tblPrEx>
          <w:tblLook w:val="0000" w:firstRow="0" w:lastRow="0" w:firstColumn="0" w:lastColumn="0" w:noHBand="0" w:noVBand="0"/>
        </w:tblPrEx>
        <w:trPr>
          <w:trHeight w:val="628"/>
        </w:trPr>
        <w:tc>
          <w:tcPr>
            <w:tcW w:w="2980" w:type="dxa"/>
          </w:tcPr>
          <w:p w:rsidR="00070DD6" w:rsidRPr="009B0629" w:rsidRDefault="00070DD6" w:rsidP="00845292">
            <w:pPr>
              <w:adjustRightInd w:val="0"/>
              <w:spacing w:before="29" w:line="360" w:lineRule="auto"/>
              <w:ind w:left="17"/>
              <w:jc w:val="left"/>
              <w:rPr>
                <w:rFonts w:eastAsiaTheme="minorEastAsia"/>
                <w:color w:val="000000" w:themeColor="text1"/>
                <w:sz w:val="24"/>
              </w:rPr>
            </w:pPr>
            <w:r w:rsidRPr="009B0629">
              <w:rPr>
                <w:rFonts w:eastAsiaTheme="minorEastAsia"/>
                <w:color w:val="000000" w:themeColor="text1"/>
                <w:sz w:val="24"/>
              </w:rPr>
              <w:t>下属分级基金的交易代码</w:t>
            </w:r>
          </w:p>
        </w:tc>
        <w:tc>
          <w:tcPr>
            <w:tcW w:w="2780" w:type="dxa"/>
            <w:vAlign w:val="center"/>
          </w:tcPr>
          <w:p w:rsidR="00070DD6" w:rsidRPr="009B0629" w:rsidRDefault="00070DD6" w:rsidP="00845292">
            <w:pPr>
              <w:jc w:val="left"/>
              <w:rPr>
                <w:rFonts w:eastAsiaTheme="minorEastAsia"/>
                <w:color w:val="000000" w:themeColor="text1"/>
                <w:sz w:val="24"/>
              </w:rPr>
            </w:pPr>
            <w:r w:rsidRPr="009B0629">
              <w:rPr>
                <w:rFonts w:eastAsiaTheme="minorEastAsia"/>
                <w:color w:val="000000" w:themeColor="text1"/>
                <w:sz w:val="24"/>
              </w:rPr>
              <w:t>017641</w:t>
            </w:r>
          </w:p>
        </w:tc>
        <w:tc>
          <w:tcPr>
            <w:tcW w:w="2663" w:type="dxa"/>
            <w:vAlign w:val="center"/>
          </w:tcPr>
          <w:p w:rsidR="00070DD6" w:rsidRPr="009B0629" w:rsidRDefault="00070DD6" w:rsidP="00845292">
            <w:pPr>
              <w:jc w:val="left"/>
              <w:rPr>
                <w:rFonts w:eastAsiaTheme="minorEastAsia"/>
                <w:color w:val="000000" w:themeColor="text1"/>
                <w:sz w:val="24"/>
              </w:rPr>
            </w:pPr>
            <w:r w:rsidRPr="009B0629">
              <w:rPr>
                <w:rFonts w:eastAsiaTheme="minorEastAsia"/>
                <w:color w:val="000000" w:themeColor="text1"/>
                <w:sz w:val="24"/>
              </w:rPr>
              <w:t>019305</w:t>
            </w:r>
          </w:p>
        </w:tc>
      </w:tr>
      <w:tr w:rsidR="00322A5E" w:rsidRPr="009B0629" w:rsidTr="0031104D">
        <w:tblPrEx>
          <w:tblLook w:val="0000" w:firstRow="0" w:lastRow="0" w:firstColumn="0" w:lastColumn="0" w:noHBand="0" w:noVBand="0"/>
        </w:tblPrEx>
        <w:trPr>
          <w:trHeight w:val="555"/>
        </w:trPr>
        <w:tc>
          <w:tcPr>
            <w:tcW w:w="2980" w:type="dxa"/>
            <w:vAlign w:val="center"/>
          </w:tcPr>
          <w:p w:rsidR="00322A5E" w:rsidRPr="009B0629" w:rsidRDefault="00322A5E" w:rsidP="00845292">
            <w:pPr>
              <w:adjustRightInd w:val="0"/>
              <w:spacing w:before="29" w:line="360" w:lineRule="auto"/>
              <w:ind w:left="17"/>
              <w:rPr>
                <w:rFonts w:eastAsiaTheme="minorEastAsia"/>
                <w:color w:val="000000" w:themeColor="text1"/>
                <w:sz w:val="24"/>
              </w:rPr>
            </w:pPr>
            <w:r w:rsidRPr="009B0629">
              <w:rPr>
                <w:rFonts w:eastAsiaTheme="minorEastAsia"/>
                <w:color w:val="000000" w:themeColor="text1"/>
                <w:sz w:val="24"/>
              </w:rPr>
              <w:t>报告期末下属分级基金的份额总额</w:t>
            </w:r>
          </w:p>
        </w:tc>
        <w:tc>
          <w:tcPr>
            <w:tcW w:w="2780" w:type="dxa"/>
            <w:vAlign w:val="center"/>
          </w:tcPr>
          <w:p w:rsidR="00322A5E" w:rsidRPr="009B0629" w:rsidRDefault="00322A5E" w:rsidP="00845292">
            <w:pPr>
              <w:rPr>
                <w:rFonts w:eastAsiaTheme="minorEastAsia"/>
                <w:color w:val="000000" w:themeColor="text1"/>
                <w:sz w:val="24"/>
              </w:rPr>
            </w:pPr>
            <w:r w:rsidRPr="009B0629">
              <w:rPr>
                <w:rFonts w:eastAsiaTheme="minorEastAsia"/>
                <w:color w:val="000000" w:themeColor="text1"/>
                <w:sz w:val="24"/>
              </w:rPr>
              <w:t>214,148,419.24</w:t>
            </w:r>
            <w:r w:rsidRPr="009B0629">
              <w:rPr>
                <w:rFonts w:eastAsiaTheme="minorEastAsia"/>
                <w:color w:val="000000" w:themeColor="text1"/>
                <w:kern w:val="0"/>
                <w:sz w:val="24"/>
              </w:rPr>
              <w:t>份</w:t>
            </w:r>
          </w:p>
        </w:tc>
        <w:tc>
          <w:tcPr>
            <w:tcW w:w="2663" w:type="dxa"/>
            <w:vAlign w:val="center"/>
          </w:tcPr>
          <w:p w:rsidR="00322A5E" w:rsidRPr="009B0629" w:rsidRDefault="00322A5E" w:rsidP="00845292">
            <w:pPr>
              <w:rPr>
                <w:rFonts w:eastAsiaTheme="minorEastAsia"/>
                <w:color w:val="000000" w:themeColor="text1"/>
                <w:sz w:val="24"/>
              </w:rPr>
            </w:pPr>
            <w:r w:rsidRPr="009B0629">
              <w:rPr>
                <w:rFonts w:eastAsiaTheme="minorEastAsia"/>
                <w:color w:val="000000" w:themeColor="text1"/>
                <w:sz w:val="24"/>
              </w:rPr>
              <w:t>16,009,146.10</w:t>
            </w:r>
            <w:r w:rsidRPr="009B0629">
              <w:rPr>
                <w:rFonts w:eastAsiaTheme="minorEastAsia"/>
                <w:color w:val="000000" w:themeColor="text1"/>
                <w:kern w:val="0"/>
                <w:sz w:val="24"/>
              </w:rPr>
              <w:t>份</w:t>
            </w:r>
          </w:p>
        </w:tc>
      </w:tr>
    </w:tbl>
    <w:p w:rsidR="0076518F" w:rsidRPr="009B0629" w:rsidRDefault="0076518F" w:rsidP="008911D2">
      <w:pPr>
        <w:pStyle w:val="1"/>
        <w:spacing w:beforeLines="100" w:before="312" w:afterLines="100" w:after="312" w:line="360" w:lineRule="auto"/>
        <w:jc w:val="center"/>
        <w:rPr>
          <w:rFonts w:eastAsiaTheme="minorEastAsia"/>
          <w:color w:val="000000" w:themeColor="text1"/>
          <w:kern w:val="0"/>
          <w:sz w:val="24"/>
          <w:szCs w:val="24"/>
        </w:rPr>
      </w:pPr>
      <w:r w:rsidRPr="009B0629">
        <w:rPr>
          <w:rFonts w:eastAsiaTheme="minorEastAsia"/>
          <w:color w:val="000000" w:themeColor="text1"/>
          <w:kern w:val="0"/>
          <w:sz w:val="24"/>
          <w:szCs w:val="24"/>
        </w:rPr>
        <w:t xml:space="preserve">§3  </w:t>
      </w:r>
      <w:r w:rsidRPr="009B0629">
        <w:rPr>
          <w:rFonts w:eastAsiaTheme="minorEastAsia"/>
          <w:color w:val="000000" w:themeColor="text1"/>
          <w:kern w:val="0"/>
          <w:sz w:val="24"/>
          <w:szCs w:val="24"/>
        </w:rPr>
        <w:t>主要财务指标和基金净值表现</w:t>
      </w:r>
    </w:p>
    <w:p w:rsidR="0076518F" w:rsidRPr="009B0629" w:rsidRDefault="0076518F" w:rsidP="00506D57">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 xml:space="preserve">3.1 </w:t>
      </w:r>
      <w:r w:rsidRPr="009B0629">
        <w:rPr>
          <w:rFonts w:eastAsiaTheme="minorEastAsia"/>
          <w:b/>
          <w:color w:val="000000" w:themeColor="text1"/>
          <w:kern w:val="0"/>
          <w:sz w:val="24"/>
        </w:rPr>
        <w:t>主要财务指标</w:t>
      </w:r>
    </w:p>
    <w:p w:rsidR="0076518F" w:rsidRPr="009B0629" w:rsidRDefault="0076518F" w:rsidP="008B6A4A">
      <w:pPr>
        <w:autoSpaceDE w:val="0"/>
        <w:autoSpaceDN w:val="0"/>
        <w:adjustRightInd w:val="0"/>
        <w:spacing w:before="29" w:line="360" w:lineRule="auto"/>
        <w:ind w:left="15"/>
        <w:jc w:val="right"/>
        <w:rPr>
          <w:rFonts w:eastAsiaTheme="minorEastAsia"/>
          <w:color w:val="000000" w:themeColor="text1"/>
          <w:kern w:val="0"/>
          <w:sz w:val="24"/>
        </w:rPr>
      </w:pPr>
      <w:r w:rsidRPr="009B0629">
        <w:rPr>
          <w:rFonts w:eastAsiaTheme="minorEastAsia"/>
          <w:color w:val="000000" w:themeColor="text1"/>
          <w:kern w:val="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481"/>
        <w:gridCol w:w="2481"/>
      </w:tblGrid>
      <w:tr w:rsidR="00225051" w:rsidRPr="009B0629" w:rsidTr="00845292">
        <w:tc>
          <w:tcPr>
            <w:tcW w:w="3402" w:type="dxa"/>
            <w:vMerge w:val="restart"/>
            <w:vAlign w:val="center"/>
          </w:tcPr>
          <w:p w:rsidR="00225051" w:rsidRPr="009B0629" w:rsidRDefault="00225051" w:rsidP="00845292">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主要财务指标</w:t>
            </w:r>
          </w:p>
        </w:tc>
        <w:tc>
          <w:tcPr>
            <w:tcW w:w="4962" w:type="dxa"/>
            <w:gridSpan w:val="2"/>
            <w:vAlign w:val="center"/>
          </w:tcPr>
          <w:p w:rsidR="00225051" w:rsidRPr="009B0629" w:rsidRDefault="00225051" w:rsidP="00845292">
            <w:pPr>
              <w:adjustRightInd w:val="0"/>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报告期</w:t>
            </w:r>
          </w:p>
          <w:p w:rsidR="00225051" w:rsidRPr="009B0629" w:rsidRDefault="00225051" w:rsidP="00845292">
            <w:pPr>
              <w:adjustRightInd w:val="0"/>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(2023</w:t>
            </w:r>
            <w:r w:rsidRPr="009B0629">
              <w:rPr>
                <w:rFonts w:eastAsiaTheme="minorEastAsia"/>
                <w:color w:val="000000" w:themeColor="text1"/>
                <w:sz w:val="24"/>
              </w:rPr>
              <w:t>年</w:t>
            </w:r>
            <w:r w:rsidRPr="009B0629">
              <w:rPr>
                <w:rFonts w:eastAsiaTheme="minorEastAsia"/>
                <w:color w:val="000000" w:themeColor="text1"/>
                <w:sz w:val="24"/>
              </w:rPr>
              <w:t>10</w:t>
            </w:r>
            <w:r w:rsidRPr="009B0629">
              <w:rPr>
                <w:rFonts w:eastAsiaTheme="minorEastAsia"/>
                <w:color w:val="000000" w:themeColor="text1"/>
                <w:sz w:val="24"/>
              </w:rPr>
              <w:t>月</w:t>
            </w:r>
            <w:r w:rsidRPr="009B0629">
              <w:rPr>
                <w:rFonts w:eastAsiaTheme="minorEastAsia"/>
                <w:color w:val="000000" w:themeColor="text1"/>
                <w:sz w:val="24"/>
              </w:rPr>
              <w:t>1</w:t>
            </w:r>
            <w:r w:rsidRPr="009B0629">
              <w:rPr>
                <w:rFonts w:eastAsiaTheme="minorEastAsia"/>
                <w:color w:val="000000" w:themeColor="text1"/>
                <w:sz w:val="24"/>
              </w:rPr>
              <w:t>日</w:t>
            </w:r>
            <w:r w:rsidRPr="009B0629">
              <w:rPr>
                <w:rFonts w:eastAsiaTheme="minorEastAsia"/>
                <w:color w:val="000000" w:themeColor="text1"/>
                <w:sz w:val="24"/>
              </w:rPr>
              <w:t>-2023</w:t>
            </w:r>
            <w:r w:rsidRPr="009B0629">
              <w:rPr>
                <w:rFonts w:eastAsiaTheme="minorEastAsia"/>
                <w:color w:val="000000" w:themeColor="text1"/>
                <w:sz w:val="24"/>
              </w:rPr>
              <w:t>年</w:t>
            </w:r>
            <w:r w:rsidRPr="009B0629">
              <w:rPr>
                <w:rFonts w:eastAsiaTheme="minorEastAsia"/>
                <w:color w:val="000000" w:themeColor="text1"/>
                <w:sz w:val="24"/>
              </w:rPr>
              <w:t>12</w:t>
            </w:r>
            <w:r w:rsidRPr="009B0629">
              <w:rPr>
                <w:rFonts w:eastAsiaTheme="minorEastAsia"/>
                <w:color w:val="000000" w:themeColor="text1"/>
                <w:sz w:val="24"/>
              </w:rPr>
              <w:t>月</w:t>
            </w:r>
            <w:r w:rsidRPr="009B0629">
              <w:rPr>
                <w:rFonts w:eastAsiaTheme="minorEastAsia"/>
                <w:color w:val="000000" w:themeColor="text1"/>
                <w:sz w:val="24"/>
              </w:rPr>
              <w:t>31</w:t>
            </w:r>
            <w:r w:rsidRPr="009B0629">
              <w:rPr>
                <w:rFonts w:eastAsiaTheme="minorEastAsia"/>
                <w:color w:val="000000" w:themeColor="text1"/>
                <w:sz w:val="24"/>
              </w:rPr>
              <w:t>日</w:t>
            </w:r>
            <w:r w:rsidRPr="009B0629">
              <w:rPr>
                <w:rFonts w:eastAsiaTheme="minorEastAsia"/>
                <w:color w:val="000000" w:themeColor="text1"/>
                <w:sz w:val="24"/>
              </w:rPr>
              <w:t>)</w:t>
            </w:r>
          </w:p>
        </w:tc>
      </w:tr>
      <w:tr w:rsidR="00225051" w:rsidRPr="009B0629" w:rsidTr="00845292">
        <w:tc>
          <w:tcPr>
            <w:tcW w:w="3402" w:type="dxa"/>
            <w:vMerge/>
            <w:vAlign w:val="center"/>
          </w:tcPr>
          <w:p w:rsidR="00225051" w:rsidRPr="009B0629" w:rsidRDefault="00225051" w:rsidP="00845292">
            <w:pPr>
              <w:adjustRightInd w:val="0"/>
              <w:spacing w:before="29" w:line="360" w:lineRule="auto"/>
              <w:ind w:left="17"/>
              <w:rPr>
                <w:rFonts w:eastAsiaTheme="minorEastAsia"/>
                <w:color w:val="000000" w:themeColor="text1"/>
                <w:kern w:val="0"/>
                <w:sz w:val="24"/>
              </w:rPr>
            </w:pPr>
          </w:p>
        </w:tc>
        <w:tc>
          <w:tcPr>
            <w:tcW w:w="2481" w:type="dxa"/>
            <w:vAlign w:val="center"/>
          </w:tcPr>
          <w:p w:rsidR="00225051" w:rsidRPr="009B0629" w:rsidRDefault="00225051" w:rsidP="00845292">
            <w:pPr>
              <w:adjustRightInd w:val="0"/>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摩根标普</w:t>
            </w:r>
            <w:r w:rsidRPr="009B0629">
              <w:rPr>
                <w:rFonts w:eastAsiaTheme="minorEastAsia"/>
                <w:color w:val="000000" w:themeColor="text1"/>
                <w:sz w:val="24"/>
              </w:rPr>
              <w:t>500</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人民币</w:t>
            </w:r>
            <w:r w:rsidRPr="009B0629">
              <w:rPr>
                <w:rFonts w:eastAsiaTheme="minorEastAsia"/>
                <w:color w:val="000000" w:themeColor="text1"/>
                <w:sz w:val="24"/>
              </w:rPr>
              <w:t>A</w:t>
            </w:r>
          </w:p>
        </w:tc>
        <w:tc>
          <w:tcPr>
            <w:tcW w:w="2481" w:type="dxa"/>
            <w:vAlign w:val="center"/>
          </w:tcPr>
          <w:p w:rsidR="00225051" w:rsidRPr="009B0629" w:rsidRDefault="00225051" w:rsidP="00845292">
            <w:pPr>
              <w:adjustRightInd w:val="0"/>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摩根标普</w:t>
            </w:r>
            <w:r w:rsidRPr="009B0629">
              <w:rPr>
                <w:rFonts w:eastAsiaTheme="minorEastAsia"/>
                <w:color w:val="000000" w:themeColor="text1"/>
                <w:sz w:val="24"/>
              </w:rPr>
              <w:t>500</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人民币</w:t>
            </w:r>
            <w:r w:rsidRPr="009B0629">
              <w:rPr>
                <w:rFonts w:eastAsiaTheme="minorEastAsia"/>
                <w:color w:val="000000" w:themeColor="text1"/>
                <w:sz w:val="24"/>
              </w:rPr>
              <w:t>C</w:t>
            </w:r>
          </w:p>
        </w:tc>
      </w:tr>
      <w:tr w:rsidR="00AA3F4F" w:rsidRPr="009B0629" w:rsidTr="00781735">
        <w:tc>
          <w:tcPr>
            <w:tcW w:w="3402" w:type="dxa"/>
            <w:vAlign w:val="center"/>
          </w:tcPr>
          <w:p w:rsidR="00AA3F4F" w:rsidRPr="009B0629" w:rsidRDefault="00AA3F4F" w:rsidP="00AA3F4F">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1.</w:t>
            </w:r>
            <w:r w:rsidRPr="009B0629">
              <w:rPr>
                <w:rFonts w:eastAsiaTheme="minorEastAsia"/>
                <w:color w:val="000000" w:themeColor="text1"/>
                <w:kern w:val="0"/>
                <w:sz w:val="24"/>
              </w:rPr>
              <w:t>本期已实现收益</w:t>
            </w:r>
          </w:p>
        </w:tc>
        <w:tc>
          <w:tcPr>
            <w:tcW w:w="2481" w:type="dxa"/>
            <w:vAlign w:val="center"/>
          </w:tcPr>
          <w:p w:rsidR="00AA3F4F" w:rsidRPr="009B0629" w:rsidRDefault="00AA3F4F" w:rsidP="00AA3F4F">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-185,228.05</w:t>
            </w:r>
          </w:p>
        </w:tc>
        <w:tc>
          <w:tcPr>
            <w:tcW w:w="2481" w:type="dxa"/>
            <w:vAlign w:val="center"/>
          </w:tcPr>
          <w:p w:rsidR="00AA3F4F" w:rsidRPr="009B0629" w:rsidRDefault="00AA3F4F" w:rsidP="00AA3F4F">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-14,350.73</w:t>
            </w:r>
          </w:p>
        </w:tc>
      </w:tr>
      <w:tr w:rsidR="00AA3F4F" w:rsidRPr="009B0629" w:rsidTr="00781735">
        <w:tc>
          <w:tcPr>
            <w:tcW w:w="3402" w:type="dxa"/>
            <w:vAlign w:val="center"/>
          </w:tcPr>
          <w:p w:rsidR="00AA3F4F" w:rsidRPr="009B0629" w:rsidRDefault="00AA3F4F" w:rsidP="00AA3F4F">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2.</w:t>
            </w:r>
            <w:r w:rsidRPr="009B0629">
              <w:rPr>
                <w:rFonts w:eastAsiaTheme="minorEastAsia"/>
                <w:color w:val="000000" w:themeColor="text1"/>
                <w:kern w:val="0"/>
                <w:sz w:val="24"/>
              </w:rPr>
              <w:t>本期利润</w:t>
            </w:r>
          </w:p>
        </w:tc>
        <w:tc>
          <w:tcPr>
            <w:tcW w:w="2481" w:type="dxa"/>
            <w:vAlign w:val="center"/>
          </w:tcPr>
          <w:p w:rsidR="00AA3F4F" w:rsidRPr="009B0629" w:rsidRDefault="00AA3F4F" w:rsidP="00AA3F4F">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18,523,806.60</w:t>
            </w:r>
          </w:p>
        </w:tc>
        <w:tc>
          <w:tcPr>
            <w:tcW w:w="2481" w:type="dxa"/>
            <w:vAlign w:val="center"/>
          </w:tcPr>
          <w:p w:rsidR="00AA3F4F" w:rsidRPr="009B0629" w:rsidRDefault="00AA3F4F" w:rsidP="00AA3F4F">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829,033.48</w:t>
            </w:r>
          </w:p>
        </w:tc>
      </w:tr>
      <w:tr w:rsidR="00AA3F4F" w:rsidRPr="009B0629" w:rsidTr="00781735">
        <w:tc>
          <w:tcPr>
            <w:tcW w:w="3402" w:type="dxa"/>
            <w:vAlign w:val="center"/>
          </w:tcPr>
          <w:p w:rsidR="00AA3F4F" w:rsidRPr="009B0629" w:rsidRDefault="00AA3F4F" w:rsidP="00AA3F4F">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3.</w:t>
            </w:r>
            <w:r w:rsidRPr="009B0629">
              <w:rPr>
                <w:rFonts w:eastAsiaTheme="minorEastAsia"/>
                <w:color w:val="000000" w:themeColor="text1"/>
                <w:kern w:val="0"/>
                <w:sz w:val="24"/>
              </w:rPr>
              <w:t>加权平均基金份额本期利润</w:t>
            </w:r>
          </w:p>
        </w:tc>
        <w:tc>
          <w:tcPr>
            <w:tcW w:w="2481" w:type="dxa"/>
            <w:vAlign w:val="center"/>
          </w:tcPr>
          <w:p w:rsidR="00AA3F4F" w:rsidRPr="009B0629" w:rsidRDefault="007C66AB" w:rsidP="007C66AB">
            <w:pPr>
              <w:adjustRightInd w:val="0"/>
              <w:spacing w:before="29" w:line="360" w:lineRule="auto"/>
              <w:ind w:left="17"/>
              <w:jc w:val="right"/>
              <w:rPr>
                <w:rFonts w:eastAsiaTheme="minorEastAsia"/>
                <w:color w:val="000000" w:themeColor="text1"/>
                <w:sz w:val="24"/>
              </w:rPr>
            </w:pPr>
            <w:r>
              <w:rPr>
                <w:rFonts w:eastAsiaTheme="minorEastAsia"/>
                <w:color w:val="000000" w:themeColor="text1"/>
                <w:sz w:val="24"/>
              </w:rPr>
              <w:t xml:space="preserve">           </w:t>
            </w:r>
            <w:r w:rsidRPr="007C66AB">
              <w:rPr>
                <w:rFonts w:eastAsiaTheme="minorEastAsia"/>
                <w:color w:val="000000" w:themeColor="text1"/>
                <w:sz w:val="24"/>
              </w:rPr>
              <w:t>0.0957</w:t>
            </w:r>
          </w:p>
        </w:tc>
        <w:tc>
          <w:tcPr>
            <w:tcW w:w="2481" w:type="dxa"/>
            <w:vAlign w:val="center"/>
          </w:tcPr>
          <w:p w:rsidR="00AA3F4F" w:rsidRPr="009B0629" w:rsidRDefault="00B84ECA" w:rsidP="00AA3F4F">
            <w:pPr>
              <w:adjustRightInd w:val="0"/>
              <w:spacing w:before="29" w:line="360" w:lineRule="auto"/>
              <w:ind w:left="17"/>
              <w:jc w:val="right"/>
              <w:rPr>
                <w:rFonts w:eastAsiaTheme="minorEastAsia"/>
                <w:color w:val="000000" w:themeColor="text1"/>
                <w:sz w:val="24"/>
              </w:rPr>
            </w:pPr>
            <w:r>
              <w:rPr>
                <w:rFonts w:eastAsiaTheme="minorEastAsia"/>
                <w:color w:val="000000" w:themeColor="text1"/>
                <w:sz w:val="24"/>
              </w:rPr>
              <w:t>0.1016</w:t>
            </w:r>
          </w:p>
        </w:tc>
      </w:tr>
      <w:tr w:rsidR="00225051" w:rsidRPr="009B0629" w:rsidTr="00845292">
        <w:tc>
          <w:tcPr>
            <w:tcW w:w="3402" w:type="dxa"/>
            <w:vAlign w:val="center"/>
          </w:tcPr>
          <w:p w:rsidR="00225051" w:rsidRPr="009B0629" w:rsidRDefault="00225051" w:rsidP="00845292">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4.</w:t>
            </w:r>
            <w:r w:rsidRPr="009B0629">
              <w:rPr>
                <w:rFonts w:eastAsiaTheme="minorEastAsia"/>
                <w:color w:val="000000" w:themeColor="text1"/>
                <w:kern w:val="0"/>
                <w:sz w:val="24"/>
              </w:rPr>
              <w:t>期末基金资产净值</w:t>
            </w:r>
          </w:p>
        </w:tc>
        <w:tc>
          <w:tcPr>
            <w:tcW w:w="2481" w:type="dxa"/>
            <w:vAlign w:val="center"/>
          </w:tcPr>
          <w:p w:rsidR="00225051" w:rsidRPr="009B0629" w:rsidRDefault="00225051" w:rsidP="00845292">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246,147,565.97</w:t>
            </w:r>
          </w:p>
        </w:tc>
        <w:tc>
          <w:tcPr>
            <w:tcW w:w="2481" w:type="dxa"/>
            <w:vAlign w:val="center"/>
          </w:tcPr>
          <w:p w:rsidR="00225051" w:rsidRPr="009B0629" w:rsidRDefault="00225051" w:rsidP="00845292">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18,381,829.86</w:t>
            </w:r>
          </w:p>
        </w:tc>
      </w:tr>
      <w:tr w:rsidR="00225051" w:rsidRPr="009B0629" w:rsidTr="00845292">
        <w:trPr>
          <w:trHeight w:val="158"/>
        </w:trPr>
        <w:tc>
          <w:tcPr>
            <w:tcW w:w="3402" w:type="dxa"/>
            <w:vAlign w:val="center"/>
          </w:tcPr>
          <w:p w:rsidR="00225051" w:rsidRPr="009B0629" w:rsidRDefault="00225051" w:rsidP="00845292">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5.</w:t>
            </w:r>
            <w:r w:rsidRPr="009B0629">
              <w:rPr>
                <w:rFonts w:eastAsiaTheme="minorEastAsia"/>
                <w:color w:val="000000" w:themeColor="text1"/>
                <w:kern w:val="0"/>
                <w:sz w:val="24"/>
              </w:rPr>
              <w:t>期末基金份额净值</w:t>
            </w:r>
          </w:p>
        </w:tc>
        <w:tc>
          <w:tcPr>
            <w:tcW w:w="2481" w:type="dxa"/>
            <w:vAlign w:val="center"/>
          </w:tcPr>
          <w:p w:rsidR="00225051" w:rsidRPr="009B0629" w:rsidRDefault="00225051" w:rsidP="00845292">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1.1494</w:t>
            </w:r>
          </w:p>
        </w:tc>
        <w:tc>
          <w:tcPr>
            <w:tcW w:w="2481" w:type="dxa"/>
            <w:vAlign w:val="center"/>
          </w:tcPr>
          <w:p w:rsidR="00225051" w:rsidRPr="009B0629" w:rsidRDefault="00225051" w:rsidP="00845292">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1.1482</w:t>
            </w:r>
          </w:p>
        </w:tc>
      </w:tr>
    </w:tbl>
    <w:p w:rsidR="00A93550" w:rsidRDefault="00AA3F4F">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注：本期已实现收益指基金本期利息收入、投资收益、其他收入（不含公允价值变动收益）扣除相关费用后的余额，本期利润为本期已实现收益加上本期公允价值变动收益。</w:t>
      </w:r>
    </w:p>
    <w:p w:rsidR="00A93550" w:rsidRDefault="00AA3F4F">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上述基金业绩指标不包括持有人认购或交易基金的各项费用，计入费用后实际收益水平要低于所列数字。</w:t>
      </w:r>
    </w:p>
    <w:p w:rsidR="0076518F" w:rsidRPr="009B0629"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9B0629" w:rsidRDefault="0076518F"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 xml:space="preserve">3.2 </w:t>
      </w:r>
      <w:r w:rsidRPr="009B0629">
        <w:rPr>
          <w:rFonts w:eastAsiaTheme="minorEastAsia"/>
          <w:b/>
          <w:color w:val="000000" w:themeColor="text1"/>
          <w:kern w:val="0"/>
          <w:sz w:val="24"/>
        </w:rPr>
        <w:t>基金净值表现</w:t>
      </w:r>
    </w:p>
    <w:p w:rsidR="0076518F" w:rsidRPr="009B0629" w:rsidRDefault="0076518F" w:rsidP="00EC4BA3">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IsROCDate" w:val="False"/>
          <w:attr w:name="IsLunarDate" w:val="False"/>
          <w:attr w:name="Day" w:val="30"/>
          <w:attr w:name="Month" w:val="12"/>
          <w:attr w:name="Year" w:val="1899"/>
        </w:smartTagPr>
        <w:r w:rsidRPr="009B0629">
          <w:rPr>
            <w:rFonts w:eastAsiaTheme="minorEastAsia"/>
            <w:b/>
            <w:color w:val="000000" w:themeColor="text1"/>
            <w:kern w:val="0"/>
            <w:sz w:val="24"/>
          </w:rPr>
          <w:t>3.2.1</w:t>
        </w:r>
      </w:smartTag>
      <w:r w:rsidRPr="009B0629">
        <w:rPr>
          <w:rFonts w:eastAsiaTheme="minorEastAsia"/>
          <w:b/>
          <w:color w:val="000000" w:themeColor="text1"/>
          <w:kern w:val="0"/>
          <w:sz w:val="24"/>
        </w:rPr>
        <w:t>本报告期基金份额净值增长率及其与同期业绩比较基准收益率的比较</w:t>
      </w:r>
    </w:p>
    <w:p w:rsidR="0065601A" w:rsidRPr="009B0629" w:rsidRDefault="0065601A" w:rsidP="0065601A">
      <w:pPr>
        <w:spacing w:line="360" w:lineRule="auto"/>
        <w:rPr>
          <w:rFonts w:eastAsiaTheme="minorEastAsia"/>
          <w:b/>
          <w:color w:val="000000" w:themeColor="text1"/>
          <w:sz w:val="24"/>
        </w:rPr>
      </w:pPr>
      <w:r w:rsidRPr="009B0629">
        <w:rPr>
          <w:rFonts w:eastAsiaTheme="minorEastAsia"/>
          <w:b/>
          <w:color w:val="000000" w:themeColor="text1"/>
          <w:sz w:val="24"/>
        </w:rPr>
        <w:t>1</w:t>
      </w:r>
      <w:r w:rsidRPr="009B0629">
        <w:rPr>
          <w:rFonts w:eastAsiaTheme="minorEastAsia"/>
          <w:b/>
          <w:color w:val="000000" w:themeColor="text1"/>
          <w:sz w:val="24"/>
        </w:rPr>
        <w:t>、</w:t>
      </w:r>
      <w:r w:rsidRPr="009B0629">
        <w:rPr>
          <w:rFonts w:eastAsiaTheme="minorEastAsia"/>
          <w:b/>
          <w:color w:val="000000" w:themeColor="text1"/>
          <w:kern w:val="0"/>
          <w:sz w:val="24"/>
        </w:rPr>
        <w:t>摩根标普</w:t>
      </w:r>
      <w:r w:rsidRPr="009B0629">
        <w:rPr>
          <w:rFonts w:eastAsiaTheme="minorEastAsia"/>
          <w:b/>
          <w:color w:val="000000" w:themeColor="text1"/>
          <w:kern w:val="0"/>
          <w:sz w:val="24"/>
        </w:rPr>
        <w:t>500</w:t>
      </w:r>
      <w:r w:rsidRPr="009B0629">
        <w:rPr>
          <w:rFonts w:eastAsiaTheme="minorEastAsia"/>
          <w:b/>
          <w:color w:val="000000" w:themeColor="text1"/>
          <w:kern w:val="0"/>
          <w:sz w:val="24"/>
        </w:rPr>
        <w:t>指数</w:t>
      </w:r>
      <w:r w:rsidRPr="009B0629">
        <w:rPr>
          <w:rFonts w:eastAsiaTheme="minorEastAsia"/>
          <w:b/>
          <w:color w:val="000000" w:themeColor="text1"/>
          <w:kern w:val="0"/>
          <w:sz w:val="24"/>
        </w:rPr>
        <w:t>(QDII)</w:t>
      </w:r>
      <w:r w:rsidRPr="009B0629">
        <w:rPr>
          <w:rFonts w:eastAsiaTheme="minorEastAsia"/>
          <w:b/>
          <w:color w:val="000000" w:themeColor="text1"/>
          <w:kern w:val="0"/>
          <w:sz w:val="24"/>
        </w:rPr>
        <w:t>人民币</w:t>
      </w:r>
      <w:r w:rsidRPr="009B0629">
        <w:rPr>
          <w:rFonts w:eastAsiaTheme="minorEastAsia"/>
          <w:b/>
          <w:color w:val="000000" w:themeColor="text1"/>
          <w:kern w:val="0"/>
          <w:sz w:val="24"/>
        </w:rPr>
        <w:t>A</w:t>
      </w:r>
      <w:r w:rsidRPr="009B0629">
        <w:rPr>
          <w:rFonts w:eastAsiaTheme="minorEastAsia"/>
          <w:b/>
          <w:color w:val="000000" w:themeColor="text1"/>
          <w:sz w:val="24"/>
        </w:rPr>
        <w:t>：</w:t>
      </w:r>
    </w:p>
    <w:tbl>
      <w:tblPr>
        <w:tblStyle w:val="afa"/>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65601A" w:rsidRPr="009B0629" w:rsidTr="00845292">
        <w:tc>
          <w:tcPr>
            <w:tcW w:w="1290" w:type="dxa"/>
            <w:vAlign w:val="center"/>
          </w:tcPr>
          <w:p w:rsidR="0065601A" w:rsidRPr="009B0629" w:rsidRDefault="0065601A" w:rsidP="00845292">
            <w:pPr>
              <w:snapToGrid w:val="0"/>
              <w:spacing w:line="288" w:lineRule="auto"/>
              <w:jc w:val="center"/>
              <w:rPr>
                <w:rFonts w:eastAsiaTheme="minorEastAsia"/>
                <w:color w:val="000000" w:themeColor="text1"/>
                <w:sz w:val="24"/>
              </w:rPr>
            </w:pPr>
            <w:r w:rsidRPr="009B0629">
              <w:rPr>
                <w:rFonts w:eastAsiaTheme="minorEastAsia"/>
                <w:color w:val="000000" w:themeColor="text1"/>
                <w:sz w:val="24"/>
              </w:rPr>
              <w:t>阶段</w:t>
            </w:r>
          </w:p>
        </w:tc>
        <w:tc>
          <w:tcPr>
            <w:tcW w:w="1291" w:type="dxa"/>
            <w:vAlign w:val="center"/>
          </w:tcPr>
          <w:p w:rsidR="0065601A" w:rsidRPr="009B0629" w:rsidRDefault="0065601A" w:rsidP="00845292">
            <w:pPr>
              <w:snapToGrid w:val="0"/>
              <w:spacing w:line="288" w:lineRule="auto"/>
              <w:jc w:val="center"/>
              <w:rPr>
                <w:rFonts w:eastAsiaTheme="minorEastAsia"/>
                <w:color w:val="000000" w:themeColor="text1"/>
                <w:sz w:val="24"/>
              </w:rPr>
            </w:pPr>
            <w:r w:rsidRPr="009B0629">
              <w:rPr>
                <w:rFonts w:eastAsiaTheme="minorEastAsia"/>
                <w:color w:val="000000" w:themeColor="text1"/>
                <w:sz w:val="24"/>
              </w:rPr>
              <w:t>净值增长率</w:t>
            </w:r>
            <w:r w:rsidRPr="009B0629">
              <w:rPr>
                <w:rFonts w:ascii="宋体" w:hAnsi="宋体" w:cs="宋体" w:hint="eastAsia"/>
                <w:color w:val="000000" w:themeColor="text1"/>
                <w:sz w:val="24"/>
              </w:rPr>
              <w:t>①</w:t>
            </w:r>
          </w:p>
        </w:tc>
        <w:tc>
          <w:tcPr>
            <w:tcW w:w="1291" w:type="dxa"/>
            <w:vAlign w:val="center"/>
          </w:tcPr>
          <w:p w:rsidR="0065601A" w:rsidRPr="009B0629" w:rsidRDefault="0065601A" w:rsidP="00845292">
            <w:pPr>
              <w:snapToGrid w:val="0"/>
              <w:spacing w:line="288" w:lineRule="auto"/>
              <w:jc w:val="center"/>
              <w:rPr>
                <w:rFonts w:eastAsiaTheme="minorEastAsia"/>
                <w:color w:val="000000" w:themeColor="text1"/>
                <w:sz w:val="24"/>
              </w:rPr>
            </w:pPr>
            <w:r w:rsidRPr="009B0629">
              <w:rPr>
                <w:rFonts w:eastAsiaTheme="minorEastAsia"/>
                <w:color w:val="000000" w:themeColor="text1"/>
                <w:sz w:val="24"/>
              </w:rPr>
              <w:t>净值增长率标准差</w:t>
            </w:r>
            <w:r w:rsidRPr="009B0629">
              <w:rPr>
                <w:rFonts w:ascii="宋体" w:hAnsi="宋体" w:cs="宋体" w:hint="eastAsia"/>
                <w:color w:val="000000" w:themeColor="text1"/>
                <w:sz w:val="24"/>
              </w:rPr>
              <w:t>②</w:t>
            </w:r>
          </w:p>
        </w:tc>
        <w:tc>
          <w:tcPr>
            <w:tcW w:w="1291" w:type="dxa"/>
            <w:vAlign w:val="center"/>
          </w:tcPr>
          <w:p w:rsidR="0065601A" w:rsidRPr="009B0629" w:rsidRDefault="0065601A" w:rsidP="00845292">
            <w:pPr>
              <w:snapToGrid w:val="0"/>
              <w:spacing w:line="288" w:lineRule="auto"/>
              <w:jc w:val="center"/>
              <w:rPr>
                <w:rFonts w:eastAsiaTheme="minorEastAsia"/>
                <w:color w:val="000000" w:themeColor="text1"/>
                <w:sz w:val="24"/>
              </w:rPr>
            </w:pPr>
            <w:r w:rsidRPr="009B0629">
              <w:rPr>
                <w:rFonts w:eastAsiaTheme="minorEastAsia"/>
                <w:color w:val="000000" w:themeColor="text1"/>
                <w:sz w:val="24"/>
              </w:rPr>
              <w:t>业绩比较基准收益率</w:t>
            </w:r>
            <w:r w:rsidRPr="009B0629">
              <w:rPr>
                <w:rFonts w:ascii="宋体" w:hAnsi="宋体" w:cs="宋体" w:hint="eastAsia"/>
                <w:color w:val="000000" w:themeColor="text1"/>
                <w:sz w:val="24"/>
              </w:rPr>
              <w:t>③</w:t>
            </w:r>
          </w:p>
        </w:tc>
        <w:tc>
          <w:tcPr>
            <w:tcW w:w="1291" w:type="dxa"/>
            <w:vAlign w:val="center"/>
          </w:tcPr>
          <w:p w:rsidR="0065601A" w:rsidRPr="009B0629" w:rsidRDefault="0065601A" w:rsidP="00845292">
            <w:pPr>
              <w:snapToGrid w:val="0"/>
              <w:spacing w:line="288" w:lineRule="auto"/>
              <w:jc w:val="center"/>
              <w:rPr>
                <w:rFonts w:eastAsiaTheme="minorEastAsia"/>
                <w:color w:val="000000" w:themeColor="text1"/>
                <w:sz w:val="24"/>
              </w:rPr>
            </w:pPr>
            <w:r w:rsidRPr="009B0629">
              <w:rPr>
                <w:rFonts w:eastAsiaTheme="minorEastAsia"/>
                <w:color w:val="000000" w:themeColor="text1"/>
                <w:sz w:val="24"/>
              </w:rPr>
              <w:t>业绩比较基准收益率标准差</w:t>
            </w:r>
            <w:r w:rsidRPr="009B0629">
              <w:rPr>
                <w:rFonts w:ascii="宋体" w:hAnsi="宋体" w:cs="宋体" w:hint="eastAsia"/>
                <w:color w:val="000000" w:themeColor="text1"/>
                <w:sz w:val="24"/>
              </w:rPr>
              <w:t>④</w:t>
            </w:r>
          </w:p>
        </w:tc>
        <w:tc>
          <w:tcPr>
            <w:tcW w:w="1291" w:type="dxa"/>
            <w:vAlign w:val="center"/>
          </w:tcPr>
          <w:p w:rsidR="0065601A" w:rsidRPr="009B0629" w:rsidRDefault="0065601A" w:rsidP="00845292">
            <w:pPr>
              <w:snapToGrid w:val="0"/>
              <w:spacing w:line="288" w:lineRule="auto"/>
              <w:jc w:val="center"/>
              <w:rPr>
                <w:rFonts w:eastAsiaTheme="minorEastAsia"/>
                <w:color w:val="000000" w:themeColor="text1"/>
                <w:sz w:val="24"/>
              </w:rPr>
            </w:pPr>
            <w:r w:rsidRPr="009B0629">
              <w:rPr>
                <w:rFonts w:ascii="宋体" w:hAnsi="宋体" w:cs="宋体" w:hint="eastAsia"/>
                <w:color w:val="000000" w:themeColor="text1"/>
                <w:sz w:val="24"/>
              </w:rPr>
              <w:t>①</w:t>
            </w:r>
            <w:r w:rsidRPr="009B0629">
              <w:rPr>
                <w:rFonts w:eastAsiaTheme="minorEastAsia"/>
                <w:color w:val="000000" w:themeColor="text1"/>
                <w:sz w:val="24"/>
              </w:rPr>
              <w:t>－</w:t>
            </w:r>
            <w:r w:rsidRPr="009B0629">
              <w:rPr>
                <w:rFonts w:ascii="宋体" w:hAnsi="宋体" w:cs="宋体" w:hint="eastAsia"/>
                <w:color w:val="000000" w:themeColor="text1"/>
                <w:sz w:val="24"/>
              </w:rPr>
              <w:t>③</w:t>
            </w:r>
          </w:p>
        </w:tc>
        <w:tc>
          <w:tcPr>
            <w:tcW w:w="1291" w:type="dxa"/>
            <w:vAlign w:val="center"/>
          </w:tcPr>
          <w:p w:rsidR="0065601A" w:rsidRPr="009B0629" w:rsidRDefault="0065601A" w:rsidP="00845292">
            <w:pPr>
              <w:snapToGrid w:val="0"/>
              <w:spacing w:line="288" w:lineRule="auto"/>
              <w:jc w:val="center"/>
              <w:rPr>
                <w:rFonts w:eastAsiaTheme="minorEastAsia"/>
                <w:color w:val="000000" w:themeColor="text1"/>
                <w:sz w:val="24"/>
              </w:rPr>
            </w:pPr>
            <w:r w:rsidRPr="009B0629">
              <w:rPr>
                <w:rFonts w:ascii="宋体" w:hAnsi="宋体" w:cs="宋体" w:hint="eastAsia"/>
                <w:color w:val="000000" w:themeColor="text1"/>
                <w:sz w:val="24"/>
              </w:rPr>
              <w:t>②</w:t>
            </w:r>
            <w:r w:rsidRPr="009B0629">
              <w:rPr>
                <w:rFonts w:eastAsiaTheme="minorEastAsia"/>
                <w:color w:val="000000" w:themeColor="text1"/>
                <w:sz w:val="24"/>
              </w:rPr>
              <w:t>－</w:t>
            </w:r>
            <w:r w:rsidRPr="009B0629">
              <w:rPr>
                <w:rFonts w:ascii="宋体" w:hAnsi="宋体" w:cs="宋体" w:hint="eastAsia"/>
                <w:color w:val="000000" w:themeColor="text1"/>
                <w:sz w:val="24"/>
              </w:rPr>
              <w:t>④</w:t>
            </w:r>
          </w:p>
        </w:tc>
      </w:tr>
      <w:tr w:rsidR="00A93550">
        <w:tc>
          <w:tcPr>
            <w:tcW w:w="1290" w:type="dxa"/>
            <w:vAlign w:val="center"/>
          </w:tcPr>
          <w:p w:rsidR="00A93550" w:rsidRDefault="00AA3F4F">
            <w:pPr>
              <w:jc w:val="left"/>
            </w:pPr>
            <w:r>
              <w:rPr>
                <w:rFonts w:eastAsiaTheme="minorEastAsia"/>
                <w:color w:val="000000" w:themeColor="text1"/>
                <w:sz w:val="24"/>
              </w:rPr>
              <w:t>过去三个月</w:t>
            </w:r>
          </w:p>
        </w:tc>
        <w:tc>
          <w:tcPr>
            <w:tcW w:w="1291" w:type="dxa"/>
            <w:vAlign w:val="center"/>
          </w:tcPr>
          <w:p w:rsidR="00A93550" w:rsidRDefault="00AA3F4F">
            <w:pPr>
              <w:jc w:val="right"/>
            </w:pPr>
            <w:r>
              <w:rPr>
                <w:rFonts w:eastAsiaTheme="minorEastAsia"/>
                <w:color w:val="000000" w:themeColor="text1"/>
                <w:sz w:val="24"/>
              </w:rPr>
              <w:t>8.81%</w:t>
            </w:r>
          </w:p>
        </w:tc>
        <w:tc>
          <w:tcPr>
            <w:tcW w:w="1291" w:type="dxa"/>
            <w:vAlign w:val="center"/>
          </w:tcPr>
          <w:p w:rsidR="00A93550" w:rsidRDefault="00AA3F4F">
            <w:pPr>
              <w:jc w:val="right"/>
            </w:pPr>
            <w:r>
              <w:rPr>
                <w:rFonts w:eastAsiaTheme="minorEastAsia"/>
                <w:color w:val="000000" w:themeColor="text1"/>
                <w:sz w:val="24"/>
              </w:rPr>
              <w:t>0.72%</w:t>
            </w:r>
          </w:p>
        </w:tc>
        <w:tc>
          <w:tcPr>
            <w:tcW w:w="1291" w:type="dxa"/>
            <w:vAlign w:val="center"/>
          </w:tcPr>
          <w:p w:rsidR="00A93550" w:rsidRDefault="00AA3F4F">
            <w:pPr>
              <w:jc w:val="right"/>
            </w:pPr>
            <w:r>
              <w:rPr>
                <w:rFonts w:eastAsiaTheme="minorEastAsia"/>
                <w:color w:val="000000" w:themeColor="text1"/>
                <w:sz w:val="24"/>
              </w:rPr>
              <w:t>9.25%</w:t>
            </w:r>
          </w:p>
        </w:tc>
        <w:tc>
          <w:tcPr>
            <w:tcW w:w="1291" w:type="dxa"/>
            <w:vAlign w:val="center"/>
          </w:tcPr>
          <w:p w:rsidR="00A93550" w:rsidRDefault="00AA3F4F">
            <w:pPr>
              <w:jc w:val="right"/>
            </w:pPr>
            <w:r>
              <w:rPr>
                <w:rFonts w:eastAsiaTheme="minorEastAsia"/>
                <w:color w:val="000000" w:themeColor="text1"/>
                <w:sz w:val="24"/>
              </w:rPr>
              <w:t>0.73%</w:t>
            </w:r>
          </w:p>
        </w:tc>
        <w:tc>
          <w:tcPr>
            <w:tcW w:w="1291" w:type="dxa"/>
            <w:vAlign w:val="center"/>
          </w:tcPr>
          <w:p w:rsidR="00A93550" w:rsidRDefault="00AA3F4F">
            <w:pPr>
              <w:jc w:val="right"/>
            </w:pPr>
            <w:r>
              <w:rPr>
                <w:rFonts w:eastAsiaTheme="minorEastAsia"/>
                <w:color w:val="000000" w:themeColor="text1"/>
                <w:sz w:val="24"/>
              </w:rPr>
              <w:t>-0.44%</w:t>
            </w:r>
          </w:p>
        </w:tc>
        <w:tc>
          <w:tcPr>
            <w:tcW w:w="1291" w:type="dxa"/>
            <w:vAlign w:val="center"/>
          </w:tcPr>
          <w:p w:rsidR="00A93550" w:rsidRDefault="00AA3F4F">
            <w:pPr>
              <w:jc w:val="right"/>
            </w:pPr>
            <w:r>
              <w:rPr>
                <w:rFonts w:eastAsiaTheme="minorEastAsia"/>
                <w:color w:val="000000" w:themeColor="text1"/>
                <w:sz w:val="24"/>
              </w:rPr>
              <w:t>-0.01%</w:t>
            </w:r>
          </w:p>
        </w:tc>
      </w:tr>
      <w:tr w:rsidR="00A93550">
        <w:tc>
          <w:tcPr>
            <w:tcW w:w="1290" w:type="dxa"/>
            <w:vAlign w:val="center"/>
          </w:tcPr>
          <w:p w:rsidR="00A93550" w:rsidRDefault="00AA3F4F">
            <w:pPr>
              <w:jc w:val="left"/>
            </w:pPr>
            <w:r>
              <w:rPr>
                <w:rFonts w:eastAsiaTheme="minorEastAsia"/>
                <w:color w:val="000000" w:themeColor="text1"/>
                <w:sz w:val="24"/>
              </w:rPr>
              <w:t>过去六个月</w:t>
            </w:r>
          </w:p>
        </w:tc>
        <w:tc>
          <w:tcPr>
            <w:tcW w:w="1291" w:type="dxa"/>
            <w:vAlign w:val="center"/>
          </w:tcPr>
          <w:p w:rsidR="00A93550" w:rsidRDefault="00AA3F4F">
            <w:pPr>
              <w:jc w:val="right"/>
            </w:pPr>
            <w:r>
              <w:rPr>
                <w:rFonts w:eastAsiaTheme="minorEastAsia"/>
                <w:color w:val="000000" w:themeColor="text1"/>
                <w:sz w:val="24"/>
              </w:rPr>
              <w:t>4.07%</w:t>
            </w:r>
          </w:p>
        </w:tc>
        <w:tc>
          <w:tcPr>
            <w:tcW w:w="1291" w:type="dxa"/>
            <w:vAlign w:val="center"/>
          </w:tcPr>
          <w:p w:rsidR="00A93550" w:rsidRDefault="00AA3F4F">
            <w:pPr>
              <w:jc w:val="right"/>
            </w:pPr>
            <w:r>
              <w:rPr>
                <w:rFonts w:eastAsiaTheme="minorEastAsia"/>
                <w:color w:val="000000" w:themeColor="text1"/>
                <w:sz w:val="24"/>
              </w:rPr>
              <w:t>0.67%</w:t>
            </w:r>
          </w:p>
        </w:tc>
        <w:tc>
          <w:tcPr>
            <w:tcW w:w="1291" w:type="dxa"/>
            <w:vAlign w:val="center"/>
          </w:tcPr>
          <w:p w:rsidR="00A93550" w:rsidRDefault="00AA3F4F">
            <w:pPr>
              <w:jc w:val="right"/>
            </w:pPr>
            <w:r>
              <w:rPr>
                <w:rFonts w:eastAsiaTheme="minorEastAsia"/>
                <w:color w:val="000000" w:themeColor="text1"/>
                <w:sz w:val="24"/>
              </w:rPr>
              <w:t>4.81%</w:t>
            </w:r>
          </w:p>
        </w:tc>
        <w:tc>
          <w:tcPr>
            <w:tcW w:w="1291" w:type="dxa"/>
            <w:vAlign w:val="center"/>
          </w:tcPr>
          <w:p w:rsidR="00A93550" w:rsidRDefault="00AA3F4F">
            <w:pPr>
              <w:jc w:val="right"/>
            </w:pPr>
            <w:r>
              <w:rPr>
                <w:rFonts w:eastAsiaTheme="minorEastAsia"/>
                <w:color w:val="000000" w:themeColor="text1"/>
                <w:sz w:val="24"/>
              </w:rPr>
              <w:t>0.69%</w:t>
            </w:r>
          </w:p>
        </w:tc>
        <w:tc>
          <w:tcPr>
            <w:tcW w:w="1291" w:type="dxa"/>
            <w:vAlign w:val="center"/>
          </w:tcPr>
          <w:p w:rsidR="00A93550" w:rsidRDefault="00AA3F4F">
            <w:pPr>
              <w:jc w:val="right"/>
            </w:pPr>
            <w:r>
              <w:rPr>
                <w:rFonts w:eastAsiaTheme="minorEastAsia"/>
                <w:color w:val="000000" w:themeColor="text1"/>
                <w:sz w:val="24"/>
              </w:rPr>
              <w:t>-0.74%</w:t>
            </w:r>
          </w:p>
        </w:tc>
        <w:tc>
          <w:tcPr>
            <w:tcW w:w="1291" w:type="dxa"/>
            <w:vAlign w:val="center"/>
          </w:tcPr>
          <w:p w:rsidR="00A93550" w:rsidRDefault="00AA3F4F">
            <w:pPr>
              <w:jc w:val="right"/>
            </w:pPr>
            <w:r>
              <w:rPr>
                <w:rFonts w:eastAsiaTheme="minorEastAsia"/>
                <w:color w:val="000000" w:themeColor="text1"/>
                <w:sz w:val="24"/>
              </w:rPr>
              <w:t>-0.02%</w:t>
            </w:r>
          </w:p>
        </w:tc>
      </w:tr>
      <w:tr w:rsidR="00A93550">
        <w:tc>
          <w:tcPr>
            <w:tcW w:w="1290" w:type="dxa"/>
            <w:vAlign w:val="center"/>
          </w:tcPr>
          <w:p w:rsidR="00A93550" w:rsidRDefault="00AA3F4F">
            <w:pPr>
              <w:jc w:val="left"/>
            </w:pPr>
            <w:r>
              <w:rPr>
                <w:rFonts w:eastAsiaTheme="minorEastAsia"/>
                <w:color w:val="000000" w:themeColor="text1"/>
                <w:sz w:val="24"/>
              </w:rPr>
              <w:t>过去一年</w:t>
            </w:r>
          </w:p>
        </w:tc>
        <w:tc>
          <w:tcPr>
            <w:tcW w:w="1291" w:type="dxa"/>
            <w:vAlign w:val="center"/>
          </w:tcPr>
          <w:p w:rsidR="00A93550" w:rsidRDefault="00AA3F4F">
            <w:pPr>
              <w:jc w:val="right"/>
            </w:pPr>
            <w:r>
              <w:rPr>
                <w:rFonts w:eastAsiaTheme="minorEastAsia"/>
                <w:color w:val="000000" w:themeColor="text1"/>
                <w:sz w:val="24"/>
              </w:rPr>
              <w:t>-</w:t>
            </w:r>
          </w:p>
        </w:tc>
        <w:tc>
          <w:tcPr>
            <w:tcW w:w="1291" w:type="dxa"/>
            <w:vAlign w:val="center"/>
          </w:tcPr>
          <w:p w:rsidR="00A93550" w:rsidRDefault="00AA3F4F">
            <w:pPr>
              <w:jc w:val="right"/>
            </w:pPr>
            <w:r>
              <w:rPr>
                <w:rFonts w:eastAsiaTheme="minorEastAsia"/>
                <w:color w:val="000000" w:themeColor="text1"/>
                <w:sz w:val="24"/>
              </w:rPr>
              <w:t>-</w:t>
            </w:r>
          </w:p>
        </w:tc>
        <w:tc>
          <w:tcPr>
            <w:tcW w:w="1291" w:type="dxa"/>
            <w:vAlign w:val="center"/>
          </w:tcPr>
          <w:p w:rsidR="00A93550" w:rsidRDefault="00AA3F4F">
            <w:pPr>
              <w:jc w:val="right"/>
            </w:pPr>
            <w:r>
              <w:rPr>
                <w:rFonts w:eastAsiaTheme="minorEastAsia"/>
                <w:color w:val="000000" w:themeColor="text1"/>
                <w:sz w:val="24"/>
              </w:rPr>
              <w:t>-</w:t>
            </w:r>
          </w:p>
        </w:tc>
        <w:tc>
          <w:tcPr>
            <w:tcW w:w="1291" w:type="dxa"/>
            <w:vAlign w:val="center"/>
          </w:tcPr>
          <w:p w:rsidR="00A93550" w:rsidRDefault="00AA3F4F">
            <w:pPr>
              <w:jc w:val="right"/>
            </w:pPr>
            <w:r>
              <w:rPr>
                <w:rFonts w:eastAsiaTheme="minorEastAsia"/>
                <w:color w:val="000000" w:themeColor="text1"/>
                <w:sz w:val="24"/>
              </w:rPr>
              <w:t>-</w:t>
            </w:r>
          </w:p>
        </w:tc>
        <w:tc>
          <w:tcPr>
            <w:tcW w:w="1291" w:type="dxa"/>
            <w:vAlign w:val="center"/>
          </w:tcPr>
          <w:p w:rsidR="00A93550" w:rsidRDefault="00AA3F4F">
            <w:pPr>
              <w:jc w:val="right"/>
            </w:pPr>
            <w:r>
              <w:rPr>
                <w:rFonts w:eastAsiaTheme="minorEastAsia"/>
                <w:color w:val="000000" w:themeColor="text1"/>
                <w:sz w:val="24"/>
              </w:rPr>
              <w:t>-</w:t>
            </w:r>
          </w:p>
        </w:tc>
        <w:tc>
          <w:tcPr>
            <w:tcW w:w="1291" w:type="dxa"/>
            <w:vAlign w:val="center"/>
          </w:tcPr>
          <w:p w:rsidR="00A93550" w:rsidRDefault="00AA3F4F">
            <w:pPr>
              <w:jc w:val="right"/>
            </w:pPr>
            <w:r>
              <w:rPr>
                <w:rFonts w:eastAsiaTheme="minorEastAsia"/>
                <w:color w:val="000000" w:themeColor="text1"/>
                <w:sz w:val="24"/>
              </w:rPr>
              <w:t>-</w:t>
            </w:r>
          </w:p>
        </w:tc>
      </w:tr>
      <w:tr w:rsidR="00A93550">
        <w:tc>
          <w:tcPr>
            <w:tcW w:w="1290" w:type="dxa"/>
            <w:vAlign w:val="center"/>
          </w:tcPr>
          <w:p w:rsidR="00A93550" w:rsidRDefault="00AA3F4F">
            <w:pPr>
              <w:jc w:val="left"/>
            </w:pPr>
            <w:r>
              <w:rPr>
                <w:rFonts w:eastAsiaTheme="minorEastAsia"/>
                <w:color w:val="000000" w:themeColor="text1"/>
                <w:sz w:val="24"/>
              </w:rPr>
              <w:t>过去三年</w:t>
            </w:r>
          </w:p>
        </w:tc>
        <w:tc>
          <w:tcPr>
            <w:tcW w:w="1291" w:type="dxa"/>
            <w:vAlign w:val="center"/>
          </w:tcPr>
          <w:p w:rsidR="00A93550" w:rsidRDefault="00AA3F4F">
            <w:pPr>
              <w:jc w:val="right"/>
            </w:pPr>
            <w:r>
              <w:rPr>
                <w:rFonts w:eastAsiaTheme="minorEastAsia"/>
                <w:color w:val="000000" w:themeColor="text1"/>
                <w:sz w:val="24"/>
              </w:rPr>
              <w:t>-</w:t>
            </w:r>
          </w:p>
        </w:tc>
        <w:tc>
          <w:tcPr>
            <w:tcW w:w="1291" w:type="dxa"/>
            <w:vAlign w:val="center"/>
          </w:tcPr>
          <w:p w:rsidR="00A93550" w:rsidRDefault="00AA3F4F">
            <w:pPr>
              <w:jc w:val="right"/>
            </w:pPr>
            <w:r>
              <w:rPr>
                <w:rFonts w:eastAsiaTheme="minorEastAsia"/>
                <w:color w:val="000000" w:themeColor="text1"/>
                <w:sz w:val="24"/>
              </w:rPr>
              <w:t>-</w:t>
            </w:r>
          </w:p>
        </w:tc>
        <w:tc>
          <w:tcPr>
            <w:tcW w:w="1291" w:type="dxa"/>
            <w:vAlign w:val="center"/>
          </w:tcPr>
          <w:p w:rsidR="00A93550" w:rsidRDefault="00AA3F4F">
            <w:pPr>
              <w:jc w:val="right"/>
            </w:pPr>
            <w:r>
              <w:rPr>
                <w:rFonts w:eastAsiaTheme="minorEastAsia"/>
                <w:color w:val="000000" w:themeColor="text1"/>
                <w:sz w:val="24"/>
              </w:rPr>
              <w:t>-</w:t>
            </w:r>
          </w:p>
        </w:tc>
        <w:tc>
          <w:tcPr>
            <w:tcW w:w="1291" w:type="dxa"/>
            <w:vAlign w:val="center"/>
          </w:tcPr>
          <w:p w:rsidR="00A93550" w:rsidRDefault="00AA3F4F">
            <w:pPr>
              <w:jc w:val="right"/>
            </w:pPr>
            <w:r>
              <w:rPr>
                <w:rFonts w:eastAsiaTheme="minorEastAsia"/>
                <w:color w:val="000000" w:themeColor="text1"/>
                <w:sz w:val="24"/>
              </w:rPr>
              <w:t>-</w:t>
            </w:r>
          </w:p>
        </w:tc>
        <w:tc>
          <w:tcPr>
            <w:tcW w:w="1291" w:type="dxa"/>
            <w:vAlign w:val="center"/>
          </w:tcPr>
          <w:p w:rsidR="00A93550" w:rsidRDefault="00AA3F4F">
            <w:pPr>
              <w:jc w:val="right"/>
            </w:pPr>
            <w:r>
              <w:rPr>
                <w:rFonts w:eastAsiaTheme="minorEastAsia"/>
                <w:color w:val="000000" w:themeColor="text1"/>
                <w:sz w:val="24"/>
              </w:rPr>
              <w:t>-</w:t>
            </w:r>
          </w:p>
        </w:tc>
        <w:tc>
          <w:tcPr>
            <w:tcW w:w="1291" w:type="dxa"/>
            <w:vAlign w:val="center"/>
          </w:tcPr>
          <w:p w:rsidR="00A93550" w:rsidRDefault="00AA3F4F">
            <w:pPr>
              <w:jc w:val="right"/>
            </w:pPr>
            <w:r>
              <w:rPr>
                <w:rFonts w:eastAsiaTheme="minorEastAsia"/>
                <w:color w:val="000000" w:themeColor="text1"/>
                <w:sz w:val="24"/>
              </w:rPr>
              <w:t>-</w:t>
            </w:r>
          </w:p>
        </w:tc>
      </w:tr>
      <w:tr w:rsidR="00A93550">
        <w:tc>
          <w:tcPr>
            <w:tcW w:w="1290" w:type="dxa"/>
            <w:vAlign w:val="center"/>
          </w:tcPr>
          <w:p w:rsidR="00A93550" w:rsidRDefault="00AA3F4F">
            <w:pPr>
              <w:jc w:val="left"/>
            </w:pPr>
            <w:r>
              <w:rPr>
                <w:rFonts w:eastAsiaTheme="minorEastAsia"/>
                <w:color w:val="000000" w:themeColor="text1"/>
                <w:sz w:val="24"/>
              </w:rPr>
              <w:t>过去五年</w:t>
            </w:r>
          </w:p>
        </w:tc>
        <w:tc>
          <w:tcPr>
            <w:tcW w:w="1291" w:type="dxa"/>
            <w:vAlign w:val="center"/>
          </w:tcPr>
          <w:p w:rsidR="00A93550" w:rsidRDefault="00AA3F4F">
            <w:pPr>
              <w:jc w:val="right"/>
            </w:pPr>
            <w:r>
              <w:rPr>
                <w:rFonts w:eastAsiaTheme="minorEastAsia"/>
                <w:color w:val="000000" w:themeColor="text1"/>
                <w:sz w:val="24"/>
              </w:rPr>
              <w:t>-</w:t>
            </w:r>
          </w:p>
        </w:tc>
        <w:tc>
          <w:tcPr>
            <w:tcW w:w="1291" w:type="dxa"/>
            <w:vAlign w:val="center"/>
          </w:tcPr>
          <w:p w:rsidR="00A93550" w:rsidRDefault="00AA3F4F">
            <w:pPr>
              <w:jc w:val="right"/>
            </w:pPr>
            <w:r>
              <w:rPr>
                <w:rFonts w:eastAsiaTheme="minorEastAsia"/>
                <w:color w:val="000000" w:themeColor="text1"/>
                <w:sz w:val="24"/>
              </w:rPr>
              <w:t>-</w:t>
            </w:r>
          </w:p>
        </w:tc>
        <w:tc>
          <w:tcPr>
            <w:tcW w:w="1291" w:type="dxa"/>
            <w:vAlign w:val="center"/>
          </w:tcPr>
          <w:p w:rsidR="00A93550" w:rsidRDefault="00AA3F4F">
            <w:pPr>
              <w:jc w:val="right"/>
            </w:pPr>
            <w:r>
              <w:rPr>
                <w:rFonts w:eastAsiaTheme="minorEastAsia"/>
                <w:color w:val="000000" w:themeColor="text1"/>
                <w:sz w:val="24"/>
              </w:rPr>
              <w:t>-</w:t>
            </w:r>
          </w:p>
        </w:tc>
        <w:tc>
          <w:tcPr>
            <w:tcW w:w="1291" w:type="dxa"/>
            <w:vAlign w:val="center"/>
          </w:tcPr>
          <w:p w:rsidR="00A93550" w:rsidRDefault="00AA3F4F">
            <w:pPr>
              <w:jc w:val="right"/>
            </w:pPr>
            <w:r>
              <w:rPr>
                <w:rFonts w:eastAsiaTheme="minorEastAsia"/>
                <w:color w:val="000000" w:themeColor="text1"/>
                <w:sz w:val="24"/>
              </w:rPr>
              <w:t>-</w:t>
            </w:r>
          </w:p>
        </w:tc>
        <w:tc>
          <w:tcPr>
            <w:tcW w:w="1291" w:type="dxa"/>
            <w:vAlign w:val="center"/>
          </w:tcPr>
          <w:p w:rsidR="00A93550" w:rsidRDefault="00AA3F4F">
            <w:pPr>
              <w:jc w:val="right"/>
            </w:pPr>
            <w:r>
              <w:rPr>
                <w:rFonts w:eastAsiaTheme="minorEastAsia"/>
                <w:color w:val="000000" w:themeColor="text1"/>
                <w:sz w:val="24"/>
              </w:rPr>
              <w:t>-</w:t>
            </w:r>
          </w:p>
        </w:tc>
        <w:tc>
          <w:tcPr>
            <w:tcW w:w="1291" w:type="dxa"/>
            <w:vAlign w:val="center"/>
          </w:tcPr>
          <w:p w:rsidR="00A93550" w:rsidRDefault="00AA3F4F">
            <w:pPr>
              <w:jc w:val="right"/>
            </w:pPr>
            <w:r>
              <w:rPr>
                <w:rFonts w:eastAsiaTheme="minorEastAsia"/>
                <w:color w:val="000000" w:themeColor="text1"/>
                <w:sz w:val="24"/>
              </w:rPr>
              <w:t>-</w:t>
            </w:r>
          </w:p>
        </w:tc>
      </w:tr>
      <w:tr w:rsidR="00A93550">
        <w:tc>
          <w:tcPr>
            <w:tcW w:w="1290" w:type="dxa"/>
            <w:vAlign w:val="center"/>
          </w:tcPr>
          <w:p w:rsidR="00A93550" w:rsidRDefault="00AA3F4F">
            <w:pPr>
              <w:jc w:val="left"/>
            </w:pPr>
            <w:r>
              <w:rPr>
                <w:rFonts w:eastAsiaTheme="minorEastAsia"/>
                <w:color w:val="000000" w:themeColor="text1"/>
                <w:sz w:val="24"/>
              </w:rPr>
              <w:t>自基金合同生效起至今</w:t>
            </w:r>
          </w:p>
        </w:tc>
        <w:tc>
          <w:tcPr>
            <w:tcW w:w="1291" w:type="dxa"/>
            <w:vAlign w:val="center"/>
          </w:tcPr>
          <w:p w:rsidR="00A93550" w:rsidRDefault="00AA3F4F">
            <w:pPr>
              <w:jc w:val="right"/>
            </w:pPr>
            <w:r>
              <w:rPr>
                <w:rFonts w:eastAsiaTheme="minorEastAsia"/>
                <w:color w:val="000000" w:themeColor="text1"/>
                <w:sz w:val="24"/>
              </w:rPr>
              <w:t>14.94%</w:t>
            </w:r>
          </w:p>
        </w:tc>
        <w:tc>
          <w:tcPr>
            <w:tcW w:w="1291" w:type="dxa"/>
            <w:vAlign w:val="center"/>
          </w:tcPr>
          <w:p w:rsidR="00A93550" w:rsidRDefault="00AA3F4F">
            <w:pPr>
              <w:jc w:val="right"/>
            </w:pPr>
            <w:r>
              <w:rPr>
                <w:rFonts w:eastAsiaTheme="minorEastAsia"/>
                <w:color w:val="000000" w:themeColor="text1"/>
                <w:sz w:val="24"/>
              </w:rPr>
              <w:t>0.67%</w:t>
            </w:r>
          </w:p>
        </w:tc>
        <w:tc>
          <w:tcPr>
            <w:tcW w:w="1291" w:type="dxa"/>
            <w:vAlign w:val="center"/>
          </w:tcPr>
          <w:p w:rsidR="00A93550" w:rsidRDefault="00AA3F4F">
            <w:pPr>
              <w:jc w:val="right"/>
            </w:pPr>
            <w:r>
              <w:rPr>
                <w:rFonts w:eastAsiaTheme="minorEastAsia"/>
                <w:color w:val="000000" w:themeColor="text1"/>
                <w:sz w:val="24"/>
              </w:rPr>
              <w:t>18.94%</w:t>
            </w:r>
          </w:p>
        </w:tc>
        <w:tc>
          <w:tcPr>
            <w:tcW w:w="1291" w:type="dxa"/>
            <w:vAlign w:val="center"/>
          </w:tcPr>
          <w:p w:rsidR="00A93550" w:rsidRDefault="00AA3F4F">
            <w:pPr>
              <w:jc w:val="right"/>
            </w:pPr>
            <w:r>
              <w:rPr>
                <w:rFonts w:eastAsiaTheme="minorEastAsia"/>
                <w:color w:val="000000" w:themeColor="text1"/>
                <w:sz w:val="24"/>
              </w:rPr>
              <w:t>0.73%</w:t>
            </w:r>
          </w:p>
        </w:tc>
        <w:tc>
          <w:tcPr>
            <w:tcW w:w="1291" w:type="dxa"/>
            <w:vAlign w:val="center"/>
          </w:tcPr>
          <w:p w:rsidR="00A93550" w:rsidRDefault="00AA3F4F">
            <w:pPr>
              <w:jc w:val="right"/>
            </w:pPr>
            <w:r>
              <w:rPr>
                <w:rFonts w:eastAsiaTheme="minorEastAsia"/>
                <w:color w:val="000000" w:themeColor="text1"/>
                <w:sz w:val="24"/>
              </w:rPr>
              <w:t>-4.00%</w:t>
            </w:r>
          </w:p>
        </w:tc>
        <w:tc>
          <w:tcPr>
            <w:tcW w:w="1291" w:type="dxa"/>
            <w:vAlign w:val="center"/>
          </w:tcPr>
          <w:p w:rsidR="00A93550" w:rsidRDefault="00AA3F4F">
            <w:pPr>
              <w:jc w:val="right"/>
            </w:pPr>
            <w:r>
              <w:rPr>
                <w:rFonts w:eastAsiaTheme="minorEastAsia"/>
                <w:color w:val="000000" w:themeColor="text1"/>
                <w:sz w:val="24"/>
              </w:rPr>
              <w:t>-0.06%</w:t>
            </w:r>
          </w:p>
        </w:tc>
      </w:tr>
    </w:tbl>
    <w:p w:rsidR="0065601A" w:rsidRPr="009B0629" w:rsidRDefault="0065601A" w:rsidP="0065601A">
      <w:pPr>
        <w:adjustRightInd w:val="0"/>
        <w:spacing w:beforeLines="50" w:before="156" w:line="360" w:lineRule="auto"/>
        <w:rPr>
          <w:rFonts w:eastAsiaTheme="minorEastAsia"/>
          <w:b/>
          <w:color w:val="000000" w:themeColor="text1"/>
          <w:kern w:val="0"/>
          <w:sz w:val="24"/>
        </w:rPr>
      </w:pPr>
      <w:r w:rsidRPr="009B0629">
        <w:rPr>
          <w:rFonts w:eastAsiaTheme="minorEastAsia"/>
          <w:b/>
          <w:color w:val="000000" w:themeColor="text1"/>
          <w:sz w:val="24"/>
        </w:rPr>
        <w:t>2</w:t>
      </w:r>
      <w:r w:rsidRPr="009B0629">
        <w:rPr>
          <w:rFonts w:eastAsiaTheme="minorEastAsia"/>
          <w:b/>
          <w:color w:val="000000" w:themeColor="text1"/>
          <w:sz w:val="24"/>
        </w:rPr>
        <w:t>、</w:t>
      </w:r>
      <w:r w:rsidRPr="009B0629">
        <w:rPr>
          <w:rFonts w:eastAsiaTheme="minorEastAsia"/>
          <w:b/>
          <w:color w:val="000000" w:themeColor="text1"/>
          <w:kern w:val="0"/>
          <w:sz w:val="24"/>
        </w:rPr>
        <w:t>摩根标普</w:t>
      </w:r>
      <w:r w:rsidRPr="009B0629">
        <w:rPr>
          <w:rFonts w:eastAsiaTheme="minorEastAsia"/>
          <w:b/>
          <w:color w:val="000000" w:themeColor="text1"/>
          <w:kern w:val="0"/>
          <w:sz w:val="24"/>
        </w:rPr>
        <w:t>500</w:t>
      </w:r>
      <w:r w:rsidRPr="009B0629">
        <w:rPr>
          <w:rFonts w:eastAsiaTheme="minorEastAsia"/>
          <w:b/>
          <w:color w:val="000000" w:themeColor="text1"/>
          <w:kern w:val="0"/>
          <w:sz w:val="24"/>
        </w:rPr>
        <w:t>指数</w:t>
      </w:r>
      <w:r w:rsidRPr="009B0629">
        <w:rPr>
          <w:rFonts w:eastAsiaTheme="minorEastAsia"/>
          <w:b/>
          <w:color w:val="000000" w:themeColor="text1"/>
          <w:kern w:val="0"/>
          <w:sz w:val="24"/>
        </w:rPr>
        <w:t>(QDII)</w:t>
      </w:r>
      <w:r w:rsidRPr="009B0629">
        <w:rPr>
          <w:rFonts w:eastAsiaTheme="minorEastAsia"/>
          <w:b/>
          <w:color w:val="000000" w:themeColor="text1"/>
          <w:kern w:val="0"/>
          <w:sz w:val="24"/>
        </w:rPr>
        <w:t>人民币</w:t>
      </w:r>
      <w:r w:rsidRPr="009B0629">
        <w:rPr>
          <w:rFonts w:eastAsiaTheme="minorEastAsia"/>
          <w:b/>
          <w:color w:val="000000" w:themeColor="text1"/>
          <w:kern w:val="0"/>
          <w:sz w:val="24"/>
        </w:rPr>
        <w:t>C</w:t>
      </w:r>
      <w:r w:rsidRPr="009B0629">
        <w:rPr>
          <w:rFonts w:eastAsiaTheme="minorEastAsia"/>
          <w:b/>
          <w:color w:val="000000" w:themeColor="text1"/>
          <w:kern w:val="0"/>
          <w:sz w:val="24"/>
        </w:rPr>
        <w:t>：</w:t>
      </w:r>
    </w:p>
    <w:tbl>
      <w:tblPr>
        <w:tblStyle w:val="afa"/>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65601A" w:rsidRPr="009B0629" w:rsidTr="00845292">
        <w:tc>
          <w:tcPr>
            <w:tcW w:w="1290" w:type="dxa"/>
            <w:vAlign w:val="center"/>
          </w:tcPr>
          <w:p w:rsidR="0065601A" w:rsidRPr="009B0629" w:rsidRDefault="0065601A" w:rsidP="00845292">
            <w:pPr>
              <w:snapToGrid w:val="0"/>
              <w:spacing w:line="288" w:lineRule="auto"/>
              <w:jc w:val="center"/>
              <w:rPr>
                <w:rFonts w:eastAsiaTheme="minorEastAsia"/>
                <w:color w:val="000000" w:themeColor="text1"/>
                <w:sz w:val="24"/>
              </w:rPr>
            </w:pPr>
            <w:r w:rsidRPr="009B0629">
              <w:rPr>
                <w:rFonts w:eastAsiaTheme="minorEastAsia"/>
                <w:color w:val="000000" w:themeColor="text1"/>
                <w:sz w:val="24"/>
              </w:rPr>
              <w:t>阶段</w:t>
            </w:r>
          </w:p>
        </w:tc>
        <w:tc>
          <w:tcPr>
            <w:tcW w:w="1291" w:type="dxa"/>
            <w:vAlign w:val="center"/>
          </w:tcPr>
          <w:p w:rsidR="0065601A" w:rsidRPr="009B0629" w:rsidRDefault="0065601A" w:rsidP="00845292">
            <w:pPr>
              <w:snapToGrid w:val="0"/>
              <w:spacing w:line="288" w:lineRule="auto"/>
              <w:jc w:val="center"/>
              <w:rPr>
                <w:rFonts w:eastAsiaTheme="minorEastAsia"/>
                <w:color w:val="000000" w:themeColor="text1"/>
                <w:sz w:val="24"/>
                <w:highlight w:val="green"/>
              </w:rPr>
            </w:pPr>
            <w:r w:rsidRPr="009B0629">
              <w:rPr>
                <w:rFonts w:eastAsiaTheme="minorEastAsia"/>
                <w:color w:val="000000" w:themeColor="text1"/>
                <w:sz w:val="24"/>
              </w:rPr>
              <w:t>净值增长率</w:t>
            </w:r>
            <w:r w:rsidRPr="009B0629">
              <w:rPr>
                <w:rFonts w:ascii="宋体" w:hAnsi="宋体" w:cs="宋体" w:hint="eastAsia"/>
                <w:color w:val="000000" w:themeColor="text1"/>
                <w:sz w:val="24"/>
              </w:rPr>
              <w:t>①</w:t>
            </w:r>
          </w:p>
        </w:tc>
        <w:tc>
          <w:tcPr>
            <w:tcW w:w="1291" w:type="dxa"/>
            <w:vAlign w:val="center"/>
          </w:tcPr>
          <w:p w:rsidR="0065601A" w:rsidRPr="009B0629" w:rsidRDefault="0065601A" w:rsidP="00845292">
            <w:pPr>
              <w:snapToGrid w:val="0"/>
              <w:spacing w:line="288" w:lineRule="auto"/>
              <w:jc w:val="center"/>
              <w:rPr>
                <w:rFonts w:eastAsiaTheme="minorEastAsia"/>
                <w:color w:val="000000" w:themeColor="text1"/>
                <w:sz w:val="24"/>
                <w:highlight w:val="green"/>
              </w:rPr>
            </w:pPr>
            <w:r w:rsidRPr="009B0629">
              <w:rPr>
                <w:rFonts w:eastAsiaTheme="minorEastAsia"/>
                <w:color w:val="000000" w:themeColor="text1"/>
                <w:sz w:val="24"/>
              </w:rPr>
              <w:t>净值增长率标准差</w:t>
            </w:r>
            <w:r w:rsidRPr="009B0629">
              <w:rPr>
                <w:rFonts w:ascii="宋体" w:hAnsi="宋体" w:cs="宋体" w:hint="eastAsia"/>
                <w:color w:val="000000" w:themeColor="text1"/>
                <w:sz w:val="24"/>
              </w:rPr>
              <w:t>②</w:t>
            </w:r>
          </w:p>
        </w:tc>
        <w:tc>
          <w:tcPr>
            <w:tcW w:w="1291" w:type="dxa"/>
            <w:vAlign w:val="center"/>
          </w:tcPr>
          <w:p w:rsidR="0065601A" w:rsidRPr="009B0629" w:rsidRDefault="0065601A" w:rsidP="00845292">
            <w:pPr>
              <w:snapToGrid w:val="0"/>
              <w:spacing w:line="288" w:lineRule="auto"/>
              <w:jc w:val="center"/>
              <w:rPr>
                <w:rFonts w:eastAsiaTheme="minorEastAsia"/>
                <w:color w:val="000000" w:themeColor="text1"/>
                <w:sz w:val="24"/>
              </w:rPr>
            </w:pPr>
            <w:r w:rsidRPr="009B0629">
              <w:rPr>
                <w:rFonts w:eastAsiaTheme="minorEastAsia"/>
                <w:color w:val="000000" w:themeColor="text1"/>
                <w:sz w:val="24"/>
              </w:rPr>
              <w:t>业绩比较基准收益率</w:t>
            </w:r>
            <w:r w:rsidRPr="009B0629">
              <w:rPr>
                <w:rFonts w:ascii="宋体" w:hAnsi="宋体" w:cs="宋体" w:hint="eastAsia"/>
                <w:color w:val="000000" w:themeColor="text1"/>
                <w:sz w:val="24"/>
              </w:rPr>
              <w:t>③</w:t>
            </w:r>
          </w:p>
        </w:tc>
        <w:tc>
          <w:tcPr>
            <w:tcW w:w="1291" w:type="dxa"/>
            <w:vAlign w:val="center"/>
          </w:tcPr>
          <w:p w:rsidR="0065601A" w:rsidRPr="009B0629" w:rsidRDefault="0065601A" w:rsidP="00845292">
            <w:pPr>
              <w:snapToGrid w:val="0"/>
              <w:spacing w:line="288" w:lineRule="auto"/>
              <w:jc w:val="center"/>
              <w:rPr>
                <w:rFonts w:eastAsiaTheme="minorEastAsia"/>
                <w:color w:val="000000" w:themeColor="text1"/>
                <w:sz w:val="24"/>
              </w:rPr>
            </w:pPr>
            <w:r w:rsidRPr="009B0629">
              <w:rPr>
                <w:rFonts w:eastAsiaTheme="minorEastAsia"/>
                <w:color w:val="000000" w:themeColor="text1"/>
                <w:sz w:val="24"/>
              </w:rPr>
              <w:t>业绩比较基准收益率标准差</w:t>
            </w:r>
            <w:r w:rsidRPr="009B0629">
              <w:rPr>
                <w:rFonts w:ascii="宋体" w:hAnsi="宋体" w:cs="宋体" w:hint="eastAsia"/>
                <w:color w:val="000000" w:themeColor="text1"/>
                <w:sz w:val="24"/>
              </w:rPr>
              <w:t>④</w:t>
            </w:r>
          </w:p>
        </w:tc>
        <w:tc>
          <w:tcPr>
            <w:tcW w:w="1291" w:type="dxa"/>
            <w:vAlign w:val="center"/>
          </w:tcPr>
          <w:p w:rsidR="0065601A" w:rsidRPr="009B0629" w:rsidRDefault="0065601A" w:rsidP="00845292">
            <w:pPr>
              <w:snapToGrid w:val="0"/>
              <w:spacing w:line="288" w:lineRule="auto"/>
              <w:jc w:val="center"/>
              <w:rPr>
                <w:rFonts w:eastAsiaTheme="minorEastAsia"/>
                <w:color w:val="000000" w:themeColor="text1"/>
                <w:sz w:val="24"/>
              </w:rPr>
            </w:pPr>
            <w:r w:rsidRPr="009B0629">
              <w:rPr>
                <w:rFonts w:ascii="宋体" w:hAnsi="宋体" w:cs="宋体" w:hint="eastAsia"/>
                <w:color w:val="000000" w:themeColor="text1"/>
                <w:sz w:val="24"/>
              </w:rPr>
              <w:t>①</w:t>
            </w:r>
            <w:r w:rsidRPr="009B0629">
              <w:rPr>
                <w:rFonts w:eastAsiaTheme="minorEastAsia"/>
                <w:color w:val="000000" w:themeColor="text1"/>
                <w:sz w:val="24"/>
              </w:rPr>
              <w:t>－</w:t>
            </w:r>
            <w:r w:rsidRPr="009B0629">
              <w:rPr>
                <w:rFonts w:ascii="宋体" w:hAnsi="宋体" w:cs="宋体" w:hint="eastAsia"/>
                <w:color w:val="000000" w:themeColor="text1"/>
                <w:sz w:val="24"/>
              </w:rPr>
              <w:t>③</w:t>
            </w:r>
          </w:p>
        </w:tc>
        <w:tc>
          <w:tcPr>
            <w:tcW w:w="1291" w:type="dxa"/>
            <w:vAlign w:val="center"/>
          </w:tcPr>
          <w:p w:rsidR="0065601A" w:rsidRPr="009B0629" w:rsidRDefault="0065601A" w:rsidP="00845292">
            <w:pPr>
              <w:snapToGrid w:val="0"/>
              <w:spacing w:line="288" w:lineRule="auto"/>
              <w:jc w:val="center"/>
              <w:rPr>
                <w:rFonts w:eastAsiaTheme="minorEastAsia"/>
                <w:color w:val="000000" w:themeColor="text1"/>
                <w:sz w:val="24"/>
              </w:rPr>
            </w:pPr>
            <w:r w:rsidRPr="009B0629">
              <w:rPr>
                <w:rFonts w:ascii="宋体" w:hAnsi="宋体" w:cs="宋体" w:hint="eastAsia"/>
                <w:color w:val="000000" w:themeColor="text1"/>
                <w:sz w:val="24"/>
              </w:rPr>
              <w:t>②</w:t>
            </w:r>
            <w:r w:rsidRPr="009B0629">
              <w:rPr>
                <w:rFonts w:eastAsiaTheme="minorEastAsia"/>
                <w:color w:val="000000" w:themeColor="text1"/>
                <w:sz w:val="24"/>
              </w:rPr>
              <w:t>－</w:t>
            </w:r>
            <w:r w:rsidRPr="009B0629">
              <w:rPr>
                <w:rFonts w:ascii="宋体" w:hAnsi="宋体" w:cs="宋体" w:hint="eastAsia"/>
                <w:color w:val="000000" w:themeColor="text1"/>
                <w:sz w:val="24"/>
              </w:rPr>
              <w:t>④</w:t>
            </w:r>
          </w:p>
        </w:tc>
      </w:tr>
      <w:tr w:rsidR="00A93550">
        <w:tc>
          <w:tcPr>
            <w:tcW w:w="1290" w:type="dxa"/>
            <w:vAlign w:val="center"/>
          </w:tcPr>
          <w:p w:rsidR="00A93550" w:rsidRDefault="00AA3F4F">
            <w:pPr>
              <w:jc w:val="left"/>
            </w:pPr>
            <w:r>
              <w:rPr>
                <w:rFonts w:eastAsiaTheme="minorEastAsia"/>
                <w:color w:val="000000" w:themeColor="text1"/>
                <w:sz w:val="24"/>
              </w:rPr>
              <w:t>过去三个月</w:t>
            </w:r>
          </w:p>
        </w:tc>
        <w:tc>
          <w:tcPr>
            <w:tcW w:w="1291" w:type="dxa"/>
            <w:vAlign w:val="center"/>
          </w:tcPr>
          <w:p w:rsidR="00A93550" w:rsidRDefault="00AA3F4F">
            <w:pPr>
              <w:jc w:val="right"/>
            </w:pPr>
            <w:r>
              <w:rPr>
                <w:rFonts w:eastAsiaTheme="minorEastAsia"/>
                <w:color w:val="000000" w:themeColor="text1"/>
                <w:sz w:val="24"/>
              </w:rPr>
              <w:t>8.73%</w:t>
            </w:r>
          </w:p>
        </w:tc>
        <w:tc>
          <w:tcPr>
            <w:tcW w:w="1291" w:type="dxa"/>
            <w:vAlign w:val="center"/>
          </w:tcPr>
          <w:p w:rsidR="00A93550" w:rsidRDefault="00AA3F4F">
            <w:pPr>
              <w:jc w:val="right"/>
            </w:pPr>
            <w:r>
              <w:rPr>
                <w:rFonts w:eastAsiaTheme="minorEastAsia"/>
                <w:color w:val="000000" w:themeColor="text1"/>
                <w:sz w:val="24"/>
              </w:rPr>
              <w:t>0.72%</w:t>
            </w:r>
          </w:p>
        </w:tc>
        <w:tc>
          <w:tcPr>
            <w:tcW w:w="1291" w:type="dxa"/>
            <w:vAlign w:val="center"/>
          </w:tcPr>
          <w:p w:rsidR="00A93550" w:rsidRDefault="00AA3F4F">
            <w:pPr>
              <w:jc w:val="right"/>
            </w:pPr>
            <w:r>
              <w:rPr>
                <w:rFonts w:eastAsiaTheme="minorEastAsia"/>
                <w:color w:val="000000" w:themeColor="text1"/>
                <w:sz w:val="24"/>
              </w:rPr>
              <w:t>9.25%</w:t>
            </w:r>
          </w:p>
        </w:tc>
        <w:tc>
          <w:tcPr>
            <w:tcW w:w="1291" w:type="dxa"/>
            <w:vAlign w:val="center"/>
          </w:tcPr>
          <w:p w:rsidR="00A93550" w:rsidRDefault="00AA3F4F">
            <w:pPr>
              <w:jc w:val="right"/>
            </w:pPr>
            <w:r>
              <w:rPr>
                <w:rFonts w:eastAsiaTheme="minorEastAsia"/>
                <w:color w:val="000000" w:themeColor="text1"/>
                <w:sz w:val="24"/>
              </w:rPr>
              <w:t>0.73%</w:t>
            </w:r>
          </w:p>
        </w:tc>
        <w:tc>
          <w:tcPr>
            <w:tcW w:w="1291" w:type="dxa"/>
            <w:vAlign w:val="center"/>
          </w:tcPr>
          <w:p w:rsidR="00A93550" w:rsidRDefault="00AA3F4F">
            <w:pPr>
              <w:jc w:val="right"/>
            </w:pPr>
            <w:r>
              <w:rPr>
                <w:rFonts w:eastAsiaTheme="minorEastAsia"/>
                <w:color w:val="000000" w:themeColor="text1"/>
                <w:sz w:val="24"/>
              </w:rPr>
              <w:t>-0.52%</w:t>
            </w:r>
          </w:p>
        </w:tc>
        <w:tc>
          <w:tcPr>
            <w:tcW w:w="1291" w:type="dxa"/>
            <w:vAlign w:val="center"/>
          </w:tcPr>
          <w:p w:rsidR="00A93550" w:rsidRDefault="00AA3F4F">
            <w:pPr>
              <w:jc w:val="right"/>
            </w:pPr>
            <w:r>
              <w:rPr>
                <w:rFonts w:eastAsiaTheme="minorEastAsia"/>
                <w:color w:val="000000" w:themeColor="text1"/>
                <w:sz w:val="24"/>
              </w:rPr>
              <w:t>-0.01%</w:t>
            </w:r>
          </w:p>
        </w:tc>
      </w:tr>
      <w:tr w:rsidR="00A93550">
        <w:tc>
          <w:tcPr>
            <w:tcW w:w="1290" w:type="dxa"/>
            <w:vAlign w:val="center"/>
          </w:tcPr>
          <w:p w:rsidR="00A93550" w:rsidRDefault="00AA3F4F">
            <w:pPr>
              <w:jc w:val="left"/>
            </w:pPr>
            <w:r>
              <w:rPr>
                <w:rFonts w:eastAsiaTheme="minorEastAsia"/>
                <w:color w:val="000000" w:themeColor="text1"/>
                <w:sz w:val="24"/>
              </w:rPr>
              <w:t>过去六个月</w:t>
            </w:r>
          </w:p>
        </w:tc>
        <w:tc>
          <w:tcPr>
            <w:tcW w:w="1291" w:type="dxa"/>
            <w:vAlign w:val="center"/>
          </w:tcPr>
          <w:p w:rsidR="00A93550" w:rsidRDefault="00AA3F4F">
            <w:pPr>
              <w:jc w:val="right"/>
            </w:pPr>
            <w:r>
              <w:rPr>
                <w:rFonts w:eastAsiaTheme="minorEastAsia"/>
                <w:color w:val="000000" w:themeColor="text1"/>
                <w:sz w:val="24"/>
              </w:rPr>
              <w:t>-</w:t>
            </w:r>
          </w:p>
        </w:tc>
        <w:tc>
          <w:tcPr>
            <w:tcW w:w="1291" w:type="dxa"/>
            <w:vAlign w:val="center"/>
          </w:tcPr>
          <w:p w:rsidR="00A93550" w:rsidRDefault="00AA3F4F">
            <w:pPr>
              <w:jc w:val="right"/>
            </w:pPr>
            <w:r>
              <w:rPr>
                <w:rFonts w:eastAsiaTheme="minorEastAsia"/>
                <w:color w:val="000000" w:themeColor="text1"/>
                <w:sz w:val="24"/>
              </w:rPr>
              <w:t>-</w:t>
            </w:r>
          </w:p>
        </w:tc>
        <w:tc>
          <w:tcPr>
            <w:tcW w:w="1291" w:type="dxa"/>
            <w:vAlign w:val="center"/>
          </w:tcPr>
          <w:p w:rsidR="00A93550" w:rsidRDefault="00AA3F4F">
            <w:pPr>
              <w:jc w:val="right"/>
            </w:pPr>
            <w:r>
              <w:rPr>
                <w:rFonts w:eastAsiaTheme="minorEastAsia"/>
                <w:color w:val="000000" w:themeColor="text1"/>
                <w:sz w:val="24"/>
              </w:rPr>
              <w:t>-</w:t>
            </w:r>
          </w:p>
        </w:tc>
        <w:tc>
          <w:tcPr>
            <w:tcW w:w="1291" w:type="dxa"/>
            <w:vAlign w:val="center"/>
          </w:tcPr>
          <w:p w:rsidR="00A93550" w:rsidRDefault="00AA3F4F">
            <w:pPr>
              <w:jc w:val="right"/>
            </w:pPr>
            <w:r>
              <w:rPr>
                <w:rFonts w:eastAsiaTheme="minorEastAsia"/>
                <w:color w:val="000000" w:themeColor="text1"/>
                <w:sz w:val="24"/>
              </w:rPr>
              <w:t>-</w:t>
            </w:r>
          </w:p>
        </w:tc>
        <w:tc>
          <w:tcPr>
            <w:tcW w:w="1291" w:type="dxa"/>
            <w:vAlign w:val="center"/>
          </w:tcPr>
          <w:p w:rsidR="00A93550" w:rsidRDefault="00AA3F4F">
            <w:pPr>
              <w:jc w:val="right"/>
            </w:pPr>
            <w:r>
              <w:rPr>
                <w:rFonts w:eastAsiaTheme="minorEastAsia"/>
                <w:color w:val="000000" w:themeColor="text1"/>
                <w:sz w:val="24"/>
              </w:rPr>
              <w:t>-</w:t>
            </w:r>
          </w:p>
        </w:tc>
        <w:tc>
          <w:tcPr>
            <w:tcW w:w="1291" w:type="dxa"/>
            <w:vAlign w:val="center"/>
          </w:tcPr>
          <w:p w:rsidR="00A93550" w:rsidRDefault="00AA3F4F">
            <w:pPr>
              <w:jc w:val="right"/>
            </w:pPr>
            <w:r>
              <w:rPr>
                <w:rFonts w:eastAsiaTheme="minorEastAsia"/>
                <w:color w:val="000000" w:themeColor="text1"/>
                <w:sz w:val="24"/>
              </w:rPr>
              <w:t>-</w:t>
            </w:r>
          </w:p>
        </w:tc>
      </w:tr>
      <w:tr w:rsidR="00A93550">
        <w:tc>
          <w:tcPr>
            <w:tcW w:w="1290" w:type="dxa"/>
            <w:vAlign w:val="center"/>
          </w:tcPr>
          <w:p w:rsidR="00A93550" w:rsidRDefault="00AA3F4F">
            <w:pPr>
              <w:jc w:val="left"/>
            </w:pPr>
            <w:r>
              <w:rPr>
                <w:rFonts w:eastAsiaTheme="minorEastAsia"/>
                <w:color w:val="000000" w:themeColor="text1"/>
                <w:sz w:val="24"/>
              </w:rPr>
              <w:t>过去一年</w:t>
            </w:r>
          </w:p>
        </w:tc>
        <w:tc>
          <w:tcPr>
            <w:tcW w:w="1291" w:type="dxa"/>
            <w:vAlign w:val="center"/>
          </w:tcPr>
          <w:p w:rsidR="00A93550" w:rsidRDefault="00AA3F4F">
            <w:pPr>
              <w:jc w:val="right"/>
            </w:pPr>
            <w:r>
              <w:rPr>
                <w:rFonts w:eastAsiaTheme="minorEastAsia"/>
                <w:color w:val="000000" w:themeColor="text1"/>
                <w:sz w:val="24"/>
              </w:rPr>
              <w:t>-</w:t>
            </w:r>
          </w:p>
        </w:tc>
        <w:tc>
          <w:tcPr>
            <w:tcW w:w="1291" w:type="dxa"/>
            <w:vAlign w:val="center"/>
          </w:tcPr>
          <w:p w:rsidR="00A93550" w:rsidRDefault="00AA3F4F">
            <w:pPr>
              <w:jc w:val="right"/>
            </w:pPr>
            <w:r>
              <w:rPr>
                <w:rFonts w:eastAsiaTheme="minorEastAsia"/>
                <w:color w:val="000000" w:themeColor="text1"/>
                <w:sz w:val="24"/>
              </w:rPr>
              <w:t>-</w:t>
            </w:r>
          </w:p>
        </w:tc>
        <w:tc>
          <w:tcPr>
            <w:tcW w:w="1291" w:type="dxa"/>
            <w:vAlign w:val="center"/>
          </w:tcPr>
          <w:p w:rsidR="00A93550" w:rsidRDefault="00AA3F4F">
            <w:pPr>
              <w:jc w:val="right"/>
            </w:pPr>
            <w:r>
              <w:rPr>
                <w:rFonts w:eastAsiaTheme="minorEastAsia"/>
                <w:color w:val="000000" w:themeColor="text1"/>
                <w:sz w:val="24"/>
              </w:rPr>
              <w:t>-</w:t>
            </w:r>
          </w:p>
        </w:tc>
        <w:tc>
          <w:tcPr>
            <w:tcW w:w="1291" w:type="dxa"/>
            <w:vAlign w:val="center"/>
          </w:tcPr>
          <w:p w:rsidR="00A93550" w:rsidRDefault="00AA3F4F">
            <w:pPr>
              <w:jc w:val="right"/>
            </w:pPr>
            <w:r>
              <w:rPr>
                <w:rFonts w:eastAsiaTheme="minorEastAsia"/>
                <w:color w:val="000000" w:themeColor="text1"/>
                <w:sz w:val="24"/>
              </w:rPr>
              <w:t>-</w:t>
            </w:r>
          </w:p>
        </w:tc>
        <w:tc>
          <w:tcPr>
            <w:tcW w:w="1291" w:type="dxa"/>
            <w:vAlign w:val="center"/>
          </w:tcPr>
          <w:p w:rsidR="00A93550" w:rsidRDefault="00AA3F4F">
            <w:pPr>
              <w:jc w:val="right"/>
            </w:pPr>
            <w:r>
              <w:rPr>
                <w:rFonts w:eastAsiaTheme="minorEastAsia"/>
                <w:color w:val="000000" w:themeColor="text1"/>
                <w:sz w:val="24"/>
              </w:rPr>
              <w:t>-</w:t>
            </w:r>
          </w:p>
        </w:tc>
        <w:tc>
          <w:tcPr>
            <w:tcW w:w="1291" w:type="dxa"/>
            <w:vAlign w:val="center"/>
          </w:tcPr>
          <w:p w:rsidR="00A93550" w:rsidRDefault="00AA3F4F">
            <w:pPr>
              <w:jc w:val="right"/>
            </w:pPr>
            <w:r>
              <w:rPr>
                <w:rFonts w:eastAsiaTheme="minorEastAsia"/>
                <w:color w:val="000000" w:themeColor="text1"/>
                <w:sz w:val="24"/>
              </w:rPr>
              <w:t>-</w:t>
            </w:r>
          </w:p>
        </w:tc>
      </w:tr>
      <w:tr w:rsidR="00A93550">
        <w:tc>
          <w:tcPr>
            <w:tcW w:w="1290" w:type="dxa"/>
            <w:vAlign w:val="center"/>
          </w:tcPr>
          <w:p w:rsidR="00A93550" w:rsidRDefault="00AA3F4F">
            <w:pPr>
              <w:jc w:val="left"/>
            </w:pPr>
            <w:r>
              <w:rPr>
                <w:rFonts w:eastAsiaTheme="minorEastAsia"/>
                <w:color w:val="000000" w:themeColor="text1"/>
                <w:sz w:val="24"/>
              </w:rPr>
              <w:t>过去三年</w:t>
            </w:r>
          </w:p>
        </w:tc>
        <w:tc>
          <w:tcPr>
            <w:tcW w:w="1291" w:type="dxa"/>
            <w:vAlign w:val="center"/>
          </w:tcPr>
          <w:p w:rsidR="00A93550" w:rsidRDefault="00AA3F4F">
            <w:pPr>
              <w:jc w:val="right"/>
            </w:pPr>
            <w:r>
              <w:rPr>
                <w:rFonts w:eastAsiaTheme="minorEastAsia"/>
                <w:color w:val="000000" w:themeColor="text1"/>
                <w:sz w:val="24"/>
              </w:rPr>
              <w:t>-</w:t>
            </w:r>
          </w:p>
        </w:tc>
        <w:tc>
          <w:tcPr>
            <w:tcW w:w="1291" w:type="dxa"/>
            <w:vAlign w:val="center"/>
          </w:tcPr>
          <w:p w:rsidR="00A93550" w:rsidRDefault="00AA3F4F">
            <w:pPr>
              <w:jc w:val="right"/>
            </w:pPr>
            <w:r>
              <w:rPr>
                <w:rFonts w:eastAsiaTheme="minorEastAsia"/>
                <w:color w:val="000000" w:themeColor="text1"/>
                <w:sz w:val="24"/>
              </w:rPr>
              <w:t>-</w:t>
            </w:r>
          </w:p>
        </w:tc>
        <w:tc>
          <w:tcPr>
            <w:tcW w:w="1291" w:type="dxa"/>
            <w:vAlign w:val="center"/>
          </w:tcPr>
          <w:p w:rsidR="00A93550" w:rsidRDefault="00AA3F4F">
            <w:pPr>
              <w:jc w:val="right"/>
            </w:pPr>
            <w:r>
              <w:rPr>
                <w:rFonts w:eastAsiaTheme="minorEastAsia"/>
                <w:color w:val="000000" w:themeColor="text1"/>
                <w:sz w:val="24"/>
              </w:rPr>
              <w:t>-</w:t>
            </w:r>
          </w:p>
        </w:tc>
        <w:tc>
          <w:tcPr>
            <w:tcW w:w="1291" w:type="dxa"/>
            <w:vAlign w:val="center"/>
          </w:tcPr>
          <w:p w:rsidR="00A93550" w:rsidRDefault="00AA3F4F">
            <w:pPr>
              <w:jc w:val="right"/>
            </w:pPr>
            <w:r>
              <w:rPr>
                <w:rFonts w:eastAsiaTheme="minorEastAsia"/>
                <w:color w:val="000000" w:themeColor="text1"/>
                <w:sz w:val="24"/>
              </w:rPr>
              <w:t>-</w:t>
            </w:r>
          </w:p>
        </w:tc>
        <w:tc>
          <w:tcPr>
            <w:tcW w:w="1291" w:type="dxa"/>
            <w:vAlign w:val="center"/>
          </w:tcPr>
          <w:p w:rsidR="00A93550" w:rsidRDefault="00AA3F4F">
            <w:pPr>
              <w:jc w:val="right"/>
            </w:pPr>
            <w:r>
              <w:rPr>
                <w:rFonts w:eastAsiaTheme="minorEastAsia"/>
                <w:color w:val="000000" w:themeColor="text1"/>
                <w:sz w:val="24"/>
              </w:rPr>
              <w:t>-</w:t>
            </w:r>
          </w:p>
        </w:tc>
        <w:tc>
          <w:tcPr>
            <w:tcW w:w="1291" w:type="dxa"/>
            <w:vAlign w:val="center"/>
          </w:tcPr>
          <w:p w:rsidR="00A93550" w:rsidRDefault="00AA3F4F">
            <w:pPr>
              <w:jc w:val="right"/>
            </w:pPr>
            <w:r>
              <w:rPr>
                <w:rFonts w:eastAsiaTheme="minorEastAsia"/>
                <w:color w:val="000000" w:themeColor="text1"/>
                <w:sz w:val="24"/>
              </w:rPr>
              <w:t>-</w:t>
            </w:r>
          </w:p>
        </w:tc>
      </w:tr>
      <w:tr w:rsidR="00A93550">
        <w:tc>
          <w:tcPr>
            <w:tcW w:w="1290" w:type="dxa"/>
            <w:vAlign w:val="center"/>
          </w:tcPr>
          <w:p w:rsidR="00A93550" w:rsidRDefault="00AA3F4F">
            <w:pPr>
              <w:jc w:val="left"/>
            </w:pPr>
            <w:r>
              <w:rPr>
                <w:rFonts w:eastAsiaTheme="minorEastAsia"/>
                <w:color w:val="000000" w:themeColor="text1"/>
                <w:sz w:val="24"/>
              </w:rPr>
              <w:t>过去五年</w:t>
            </w:r>
          </w:p>
        </w:tc>
        <w:tc>
          <w:tcPr>
            <w:tcW w:w="1291" w:type="dxa"/>
            <w:vAlign w:val="center"/>
          </w:tcPr>
          <w:p w:rsidR="00A93550" w:rsidRDefault="00AA3F4F">
            <w:pPr>
              <w:jc w:val="right"/>
            </w:pPr>
            <w:r>
              <w:rPr>
                <w:rFonts w:eastAsiaTheme="minorEastAsia"/>
                <w:color w:val="000000" w:themeColor="text1"/>
                <w:sz w:val="24"/>
              </w:rPr>
              <w:t>-</w:t>
            </w:r>
          </w:p>
        </w:tc>
        <w:tc>
          <w:tcPr>
            <w:tcW w:w="1291" w:type="dxa"/>
            <w:vAlign w:val="center"/>
          </w:tcPr>
          <w:p w:rsidR="00A93550" w:rsidRDefault="00AA3F4F">
            <w:pPr>
              <w:jc w:val="right"/>
            </w:pPr>
            <w:r>
              <w:rPr>
                <w:rFonts w:eastAsiaTheme="minorEastAsia"/>
                <w:color w:val="000000" w:themeColor="text1"/>
                <w:sz w:val="24"/>
              </w:rPr>
              <w:t>-</w:t>
            </w:r>
          </w:p>
        </w:tc>
        <w:tc>
          <w:tcPr>
            <w:tcW w:w="1291" w:type="dxa"/>
            <w:vAlign w:val="center"/>
          </w:tcPr>
          <w:p w:rsidR="00A93550" w:rsidRDefault="00AA3F4F">
            <w:pPr>
              <w:jc w:val="right"/>
            </w:pPr>
            <w:r>
              <w:rPr>
                <w:rFonts w:eastAsiaTheme="minorEastAsia"/>
                <w:color w:val="000000" w:themeColor="text1"/>
                <w:sz w:val="24"/>
              </w:rPr>
              <w:t>-</w:t>
            </w:r>
          </w:p>
        </w:tc>
        <w:tc>
          <w:tcPr>
            <w:tcW w:w="1291" w:type="dxa"/>
            <w:vAlign w:val="center"/>
          </w:tcPr>
          <w:p w:rsidR="00A93550" w:rsidRDefault="00AA3F4F">
            <w:pPr>
              <w:jc w:val="right"/>
            </w:pPr>
            <w:r>
              <w:rPr>
                <w:rFonts w:eastAsiaTheme="minorEastAsia"/>
                <w:color w:val="000000" w:themeColor="text1"/>
                <w:sz w:val="24"/>
              </w:rPr>
              <w:t>-</w:t>
            </w:r>
          </w:p>
        </w:tc>
        <w:tc>
          <w:tcPr>
            <w:tcW w:w="1291" w:type="dxa"/>
            <w:vAlign w:val="center"/>
          </w:tcPr>
          <w:p w:rsidR="00A93550" w:rsidRDefault="00AA3F4F">
            <w:pPr>
              <w:jc w:val="right"/>
            </w:pPr>
            <w:r>
              <w:rPr>
                <w:rFonts w:eastAsiaTheme="minorEastAsia"/>
                <w:color w:val="000000" w:themeColor="text1"/>
                <w:sz w:val="24"/>
              </w:rPr>
              <w:t>-</w:t>
            </w:r>
          </w:p>
        </w:tc>
        <w:tc>
          <w:tcPr>
            <w:tcW w:w="1291" w:type="dxa"/>
            <w:vAlign w:val="center"/>
          </w:tcPr>
          <w:p w:rsidR="00A93550" w:rsidRDefault="00AA3F4F">
            <w:pPr>
              <w:jc w:val="right"/>
            </w:pPr>
            <w:r>
              <w:rPr>
                <w:rFonts w:eastAsiaTheme="minorEastAsia"/>
                <w:color w:val="000000" w:themeColor="text1"/>
                <w:sz w:val="24"/>
              </w:rPr>
              <w:t>-</w:t>
            </w:r>
          </w:p>
        </w:tc>
      </w:tr>
      <w:tr w:rsidR="00A93550">
        <w:tc>
          <w:tcPr>
            <w:tcW w:w="1290" w:type="dxa"/>
            <w:vAlign w:val="center"/>
          </w:tcPr>
          <w:p w:rsidR="00A93550" w:rsidRDefault="00AA3F4F">
            <w:pPr>
              <w:jc w:val="left"/>
            </w:pPr>
            <w:r>
              <w:rPr>
                <w:rFonts w:eastAsiaTheme="minorEastAsia"/>
                <w:color w:val="000000" w:themeColor="text1"/>
                <w:sz w:val="24"/>
              </w:rPr>
              <w:t>自基金合同生效起至今</w:t>
            </w:r>
          </w:p>
        </w:tc>
        <w:tc>
          <w:tcPr>
            <w:tcW w:w="1291" w:type="dxa"/>
            <w:vAlign w:val="center"/>
          </w:tcPr>
          <w:p w:rsidR="00A93550" w:rsidRDefault="00AA3F4F">
            <w:pPr>
              <w:jc w:val="right"/>
            </w:pPr>
            <w:r>
              <w:rPr>
                <w:rFonts w:eastAsiaTheme="minorEastAsia"/>
                <w:color w:val="000000" w:themeColor="text1"/>
                <w:sz w:val="24"/>
              </w:rPr>
              <w:t>3.46%</w:t>
            </w:r>
          </w:p>
        </w:tc>
        <w:tc>
          <w:tcPr>
            <w:tcW w:w="1291" w:type="dxa"/>
            <w:vAlign w:val="center"/>
          </w:tcPr>
          <w:p w:rsidR="00A93550" w:rsidRDefault="00AA3F4F">
            <w:pPr>
              <w:jc w:val="right"/>
            </w:pPr>
            <w:r>
              <w:rPr>
                <w:rFonts w:eastAsiaTheme="minorEastAsia"/>
                <w:color w:val="000000" w:themeColor="text1"/>
                <w:sz w:val="24"/>
              </w:rPr>
              <w:t>0.73%</w:t>
            </w:r>
          </w:p>
        </w:tc>
        <w:tc>
          <w:tcPr>
            <w:tcW w:w="1291" w:type="dxa"/>
            <w:vAlign w:val="center"/>
          </w:tcPr>
          <w:p w:rsidR="00A93550" w:rsidRDefault="00AA3F4F">
            <w:pPr>
              <w:jc w:val="right"/>
            </w:pPr>
            <w:r>
              <w:rPr>
                <w:rFonts w:eastAsiaTheme="minorEastAsia"/>
                <w:color w:val="000000" w:themeColor="text1"/>
                <w:sz w:val="24"/>
              </w:rPr>
              <w:t>4.01%</w:t>
            </w:r>
          </w:p>
        </w:tc>
        <w:tc>
          <w:tcPr>
            <w:tcW w:w="1291" w:type="dxa"/>
            <w:vAlign w:val="center"/>
          </w:tcPr>
          <w:p w:rsidR="00A93550" w:rsidRDefault="00AA3F4F">
            <w:pPr>
              <w:jc w:val="right"/>
            </w:pPr>
            <w:r>
              <w:rPr>
                <w:rFonts w:eastAsiaTheme="minorEastAsia"/>
                <w:color w:val="000000" w:themeColor="text1"/>
                <w:sz w:val="24"/>
              </w:rPr>
              <w:t>0.74%</w:t>
            </w:r>
          </w:p>
        </w:tc>
        <w:tc>
          <w:tcPr>
            <w:tcW w:w="1291" w:type="dxa"/>
            <w:vAlign w:val="center"/>
          </w:tcPr>
          <w:p w:rsidR="00A93550" w:rsidRDefault="00AA3F4F">
            <w:pPr>
              <w:jc w:val="right"/>
            </w:pPr>
            <w:r>
              <w:rPr>
                <w:rFonts w:eastAsiaTheme="minorEastAsia"/>
                <w:color w:val="000000" w:themeColor="text1"/>
                <w:sz w:val="24"/>
              </w:rPr>
              <w:t>-0.55%</w:t>
            </w:r>
          </w:p>
        </w:tc>
        <w:tc>
          <w:tcPr>
            <w:tcW w:w="1291" w:type="dxa"/>
            <w:vAlign w:val="center"/>
          </w:tcPr>
          <w:p w:rsidR="00A93550" w:rsidRDefault="00AA3F4F">
            <w:pPr>
              <w:jc w:val="right"/>
            </w:pPr>
            <w:r>
              <w:rPr>
                <w:rFonts w:eastAsiaTheme="minorEastAsia"/>
                <w:color w:val="000000" w:themeColor="text1"/>
                <w:sz w:val="24"/>
              </w:rPr>
              <w:t>-0.01%</w:t>
            </w:r>
          </w:p>
        </w:tc>
      </w:tr>
    </w:tbl>
    <w:p w:rsidR="0076518F" w:rsidRPr="009B0629"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9B0629" w:rsidRDefault="0076518F"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3.2.2</w:t>
      </w:r>
      <w:r w:rsidRPr="009B0629">
        <w:rPr>
          <w:rFonts w:eastAsiaTheme="minorEastAsia"/>
          <w:b/>
          <w:color w:val="000000" w:themeColor="text1"/>
          <w:kern w:val="0"/>
          <w:sz w:val="24"/>
        </w:rPr>
        <w:t xml:space="preserve">　</w:t>
      </w:r>
      <w:r w:rsidR="009779FD" w:rsidRPr="009B0629">
        <w:rPr>
          <w:rStyle w:val="afb"/>
          <w:rFonts w:eastAsiaTheme="minorEastAsia"/>
          <w:color w:val="000000" w:themeColor="text1"/>
          <w:sz w:val="24"/>
          <w:shd w:val="clear" w:color="auto" w:fill="FFFFFF"/>
        </w:rPr>
        <w:t>自基金合同生效以来</w:t>
      </w:r>
      <w:r w:rsidRPr="009B0629">
        <w:rPr>
          <w:rFonts w:eastAsiaTheme="minorEastAsia"/>
          <w:b/>
          <w:color w:val="000000" w:themeColor="text1"/>
          <w:kern w:val="0"/>
          <w:sz w:val="24"/>
        </w:rPr>
        <w:t>基金累计</w:t>
      </w:r>
      <w:r w:rsidR="004339D9" w:rsidRPr="009B0629">
        <w:rPr>
          <w:rFonts w:eastAsiaTheme="minorEastAsia"/>
          <w:b/>
          <w:color w:val="000000" w:themeColor="text1"/>
          <w:kern w:val="0"/>
          <w:sz w:val="24"/>
        </w:rPr>
        <w:t>份额</w:t>
      </w:r>
      <w:r w:rsidRPr="009B0629">
        <w:rPr>
          <w:rFonts w:eastAsiaTheme="minorEastAsia"/>
          <w:b/>
          <w:color w:val="000000" w:themeColor="text1"/>
          <w:kern w:val="0"/>
          <w:sz w:val="24"/>
        </w:rPr>
        <w:t>净值增长率变动及其与同期业绩比较基准收益率变动的比较</w:t>
      </w:r>
    </w:p>
    <w:p w:rsidR="00A96FD9" w:rsidRPr="009B0629" w:rsidRDefault="00A96FD9" w:rsidP="00EC4BA3">
      <w:pPr>
        <w:spacing w:line="360" w:lineRule="auto"/>
        <w:jc w:val="center"/>
        <w:rPr>
          <w:rFonts w:eastAsiaTheme="minorEastAsia"/>
          <w:color w:val="000000" w:themeColor="text1"/>
          <w:sz w:val="24"/>
        </w:rPr>
      </w:pPr>
      <w:r w:rsidRPr="009B0629">
        <w:rPr>
          <w:rFonts w:eastAsiaTheme="minorEastAsia"/>
          <w:color w:val="000000" w:themeColor="text1"/>
          <w:sz w:val="24"/>
        </w:rPr>
        <w:t>摩根标普</w:t>
      </w:r>
      <w:r w:rsidRPr="009B0629">
        <w:rPr>
          <w:rFonts w:eastAsiaTheme="minorEastAsia"/>
          <w:color w:val="000000" w:themeColor="text1"/>
          <w:sz w:val="24"/>
        </w:rPr>
        <w:t>500</w:t>
      </w:r>
      <w:r w:rsidRPr="009B0629">
        <w:rPr>
          <w:rFonts w:eastAsiaTheme="minorEastAsia"/>
          <w:color w:val="000000" w:themeColor="text1"/>
          <w:sz w:val="24"/>
        </w:rPr>
        <w:t>指数型发起式证券投资基金</w:t>
      </w:r>
      <w:r w:rsidRPr="009B0629">
        <w:rPr>
          <w:rFonts w:eastAsiaTheme="minorEastAsia"/>
          <w:color w:val="000000" w:themeColor="text1"/>
          <w:sz w:val="24"/>
        </w:rPr>
        <w:t>(QDII)</w:t>
      </w:r>
    </w:p>
    <w:p w:rsidR="00FB39F7" w:rsidRPr="009B0629" w:rsidRDefault="00FB39F7" w:rsidP="00EC4BA3">
      <w:pPr>
        <w:pStyle w:val="a5"/>
        <w:snapToGrid w:val="0"/>
        <w:spacing w:line="360" w:lineRule="auto"/>
        <w:ind w:firstLine="480"/>
        <w:jc w:val="center"/>
        <w:rPr>
          <w:rFonts w:ascii="Times New Roman" w:eastAsiaTheme="minorEastAsia" w:hAnsi="Times New Roman"/>
          <w:color w:val="000000" w:themeColor="text1"/>
          <w:sz w:val="24"/>
          <w:szCs w:val="24"/>
        </w:rPr>
      </w:pPr>
      <w:r w:rsidRPr="009B0629">
        <w:rPr>
          <w:rFonts w:ascii="Times New Roman" w:eastAsiaTheme="minorEastAsia" w:hAnsi="Times New Roman"/>
          <w:color w:val="000000" w:themeColor="text1"/>
          <w:sz w:val="24"/>
          <w:szCs w:val="24"/>
        </w:rPr>
        <w:lastRenderedPageBreak/>
        <w:t>累计</w:t>
      </w:r>
      <w:r w:rsidR="00C67DCB" w:rsidRPr="009B0629">
        <w:rPr>
          <w:rFonts w:ascii="Times New Roman" w:eastAsiaTheme="minorEastAsia" w:hAnsi="Times New Roman"/>
          <w:color w:val="000000" w:themeColor="text1"/>
          <w:sz w:val="24"/>
          <w:szCs w:val="24"/>
        </w:rPr>
        <w:t>份额</w:t>
      </w:r>
      <w:r w:rsidRPr="009B0629">
        <w:rPr>
          <w:rFonts w:ascii="Times New Roman" w:eastAsiaTheme="minorEastAsia" w:hAnsi="Times New Roman"/>
          <w:color w:val="000000" w:themeColor="text1"/>
          <w:sz w:val="24"/>
          <w:szCs w:val="24"/>
        </w:rPr>
        <w:t>净值增长率与业绩比较基准收益率历史走势对比图</w:t>
      </w:r>
    </w:p>
    <w:p w:rsidR="005908C0" w:rsidRPr="009B0629" w:rsidRDefault="005908C0" w:rsidP="00EC4BA3">
      <w:pPr>
        <w:spacing w:line="360" w:lineRule="auto"/>
        <w:jc w:val="center"/>
        <w:rPr>
          <w:rFonts w:eastAsiaTheme="minorEastAsia"/>
          <w:color w:val="000000" w:themeColor="text1"/>
          <w:sz w:val="24"/>
        </w:rPr>
      </w:pPr>
      <w:r w:rsidRPr="009B0629">
        <w:rPr>
          <w:rFonts w:eastAsiaTheme="minorEastAsia"/>
          <w:color w:val="000000" w:themeColor="text1"/>
          <w:kern w:val="0"/>
          <w:sz w:val="24"/>
        </w:rPr>
        <w:t>（</w:t>
      </w:r>
      <w:r w:rsidR="00623556" w:rsidRPr="009B0629">
        <w:rPr>
          <w:rFonts w:eastAsiaTheme="minorEastAsia"/>
          <w:color w:val="000000" w:themeColor="text1"/>
          <w:kern w:val="0"/>
          <w:sz w:val="24"/>
        </w:rPr>
        <w:t>2023</w:t>
      </w:r>
      <w:r w:rsidR="00623556" w:rsidRPr="009B0629">
        <w:rPr>
          <w:rFonts w:eastAsiaTheme="minorEastAsia"/>
          <w:color w:val="000000" w:themeColor="text1"/>
          <w:kern w:val="0"/>
          <w:sz w:val="24"/>
        </w:rPr>
        <w:t>年</w:t>
      </w:r>
      <w:r w:rsidR="00623556" w:rsidRPr="009B0629">
        <w:rPr>
          <w:rFonts w:eastAsiaTheme="minorEastAsia"/>
          <w:color w:val="000000" w:themeColor="text1"/>
          <w:kern w:val="0"/>
          <w:sz w:val="24"/>
        </w:rPr>
        <w:t>4</w:t>
      </w:r>
      <w:r w:rsidR="00623556" w:rsidRPr="009B0629">
        <w:rPr>
          <w:rFonts w:eastAsiaTheme="minorEastAsia"/>
          <w:color w:val="000000" w:themeColor="text1"/>
          <w:kern w:val="0"/>
          <w:sz w:val="24"/>
        </w:rPr>
        <w:t>月</w:t>
      </w:r>
      <w:r w:rsidR="00623556" w:rsidRPr="009B0629">
        <w:rPr>
          <w:rFonts w:eastAsiaTheme="minorEastAsia"/>
          <w:color w:val="000000" w:themeColor="text1"/>
          <w:kern w:val="0"/>
          <w:sz w:val="24"/>
        </w:rPr>
        <w:t>6</w:t>
      </w:r>
      <w:r w:rsidR="00623556" w:rsidRPr="009B0629">
        <w:rPr>
          <w:rFonts w:eastAsiaTheme="minorEastAsia"/>
          <w:color w:val="000000" w:themeColor="text1"/>
          <w:kern w:val="0"/>
          <w:sz w:val="24"/>
        </w:rPr>
        <w:t>日</w:t>
      </w:r>
      <w:r w:rsidRPr="009B0629">
        <w:rPr>
          <w:rFonts w:eastAsiaTheme="minorEastAsia"/>
          <w:color w:val="000000" w:themeColor="text1"/>
          <w:kern w:val="0"/>
          <w:sz w:val="24"/>
        </w:rPr>
        <w:t>至</w:t>
      </w:r>
      <w:r w:rsidRPr="009B0629">
        <w:rPr>
          <w:rFonts w:eastAsiaTheme="minorEastAsia"/>
          <w:color w:val="000000" w:themeColor="text1"/>
          <w:kern w:val="0"/>
          <w:sz w:val="24"/>
        </w:rPr>
        <w:t>2023</w:t>
      </w:r>
      <w:r w:rsidRPr="009B0629">
        <w:rPr>
          <w:rFonts w:eastAsiaTheme="minorEastAsia"/>
          <w:color w:val="000000" w:themeColor="text1"/>
          <w:kern w:val="0"/>
          <w:sz w:val="24"/>
        </w:rPr>
        <w:t>年</w:t>
      </w:r>
      <w:r w:rsidRPr="009B0629">
        <w:rPr>
          <w:rFonts w:eastAsiaTheme="minorEastAsia"/>
          <w:color w:val="000000" w:themeColor="text1"/>
          <w:kern w:val="0"/>
          <w:sz w:val="24"/>
        </w:rPr>
        <w:t>12</w:t>
      </w:r>
      <w:r w:rsidRPr="009B0629">
        <w:rPr>
          <w:rFonts w:eastAsiaTheme="minorEastAsia"/>
          <w:color w:val="000000" w:themeColor="text1"/>
          <w:kern w:val="0"/>
          <w:sz w:val="24"/>
        </w:rPr>
        <w:t>月</w:t>
      </w:r>
      <w:r w:rsidRPr="009B0629">
        <w:rPr>
          <w:rFonts w:eastAsiaTheme="minorEastAsia"/>
          <w:color w:val="000000" w:themeColor="text1"/>
          <w:kern w:val="0"/>
          <w:sz w:val="24"/>
        </w:rPr>
        <w:t>31</w:t>
      </w:r>
      <w:r w:rsidRPr="009B0629">
        <w:rPr>
          <w:rFonts w:eastAsiaTheme="minorEastAsia"/>
          <w:color w:val="000000" w:themeColor="text1"/>
          <w:kern w:val="0"/>
          <w:sz w:val="24"/>
        </w:rPr>
        <w:t>日）</w:t>
      </w:r>
    </w:p>
    <w:p w:rsidR="0065601A" w:rsidRPr="009B0629" w:rsidRDefault="0065601A" w:rsidP="0065601A">
      <w:pPr>
        <w:snapToGrid w:val="0"/>
        <w:spacing w:line="360" w:lineRule="auto"/>
        <w:rPr>
          <w:rFonts w:eastAsiaTheme="minorEastAsia"/>
          <w:color w:val="000000" w:themeColor="text1"/>
          <w:sz w:val="24"/>
        </w:rPr>
      </w:pPr>
      <w:r w:rsidRPr="009B0629">
        <w:rPr>
          <w:rFonts w:eastAsiaTheme="minorEastAsia"/>
          <w:color w:val="000000" w:themeColor="text1"/>
          <w:sz w:val="24"/>
        </w:rPr>
        <w:t>1</w:t>
      </w:r>
      <w:r w:rsidRPr="009B0629">
        <w:rPr>
          <w:rFonts w:eastAsiaTheme="minorEastAsia"/>
          <w:color w:val="000000" w:themeColor="text1"/>
          <w:sz w:val="24"/>
        </w:rPr>
        <w:t>．摩根标普</w:t>
      </w:r>
      <w:r w:rsidRPr="009B0629">
        <w:rPr>
          <w:rFonts w:eastAsiaTheme="minorEastAsia"/>
          <w:color w:val="000000" w:themeColor="text1"/>
          <w:sz w:val="24"/>
        </w:rPr>
        <w:t>500</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人民币</w:t>
      </w:r>
      <w:r w:rsidRPr="009B0629">
        <w:rPr>
          <w:rFonts w:eastAsiaTheme="minorEastAsia"/>
          <w:color w:val="000000" w:themeColor="text1"/>
          <w:sz w:val="24"/>
        </w:rPr>
        <w:t>A</w:t>
      </w:r>
      <w:r w:rsidRPr="009B0629">
        <w:rPr>
          <w:rFonts w:eastAsiaTheme="minorEastAsia"/>
          <w:color w:val="000000" w:themeColor="text1"/>
          <w:sz w:val="24"/>
        </w:rPr>
        <w:t>：</w:t>
      </w:r>
    </w:p>
    <w:p w:rsidR="0065601A" w:rsidRPr="009B0629" w:rsidRDefault="0065601A" w:rsidP="0065601A">
      <w:pPr>
        <w:pStyle w:val="20"/>
        <w:spacing w:line="288" w:lineRule="auto"/>
        <w:ind w:firstLineChars="0" w:firstLine="0"/>
        <w:jc w:val="center"/>
        <w:rPr>
          <w:rFonts w:ascii="Times New Roman" w:eastAsiaTheme="minorEastAsia" w:hAnsi="Times New Roman"/>
          <w:color w:val="000000" w:themeColor="text1"/>
        </w:rPr>
      </w:pPr>
      <w:r w:rsidRPr="009B0629">
        <w:rPr>
          <w:rFonts w:ascii="Times New Roman" w:eastAsiaTheme="minorEastAsia" w:hAnsi="Times New Roman"/>
          <w:noProof/>
          <w:color w:val="000000" w:themeColor="text1"/>
        </w:rPr>
        <w:drawing>
          <wp:inline distT="0" distB="0" distL="0" distR="0" wp14:anchorId="532ADAAD" wp14:editId="2E13F1A5">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rsidR="00A93550" w:rsidRDefault="00AA3F4F">
      <w:pPr>
        <w:spacing w:line="360" w:lineRule="auto"/>
        <w:ind w:firstLineChars="200" w:firstLine="480"/>
        <w:rPr>
          <w:rFonts w:eastAsiaTheme="minorEastAsia"/>
          <w:color w:val="000000" w:themeColor="text1"/>
          <w:sz w:val="24"/>
        </w:rPr>
      </w:pPr>
      <w:r>
        <w:rPr>
          <w:rFonts w:eastAsiaTheme="minorEastAsia"/>
          <w:color w:val="000000" w:themeColor="text1"/>
          <w:sz w:val="24"/>
        </w:rPr>
        <w:t>注：本基金合同生效日为</w:t>
      </w:r>
      <w:r>
        <w:rPr>
          <w:rFonts w:eastAsiaTheme="minorEastAsia"/>
          <w:color w:val="000000" w:themeColor="text1"/>
          <w:sz w:val="24"/>
        </w:rPr>
        <w:t>2023</w:t>
      </w:r>
      <w:r>
        <w:rPr>
          <w:rFonts w:eastAsiaTheme="minorEastAsia"/>
          <w:color w:val="000000" w:themeColor="text1"/>
          <w:sz w:val="24"/>
        </w:rPr>
        <w:t>年</w:t>
      </w:r>
      <w:r>
        <w:rPr>
          <w:rFonts w:eastAsiaTheme="minorEastAsia"/>
          <w:color w:val="000000" w:themeColor="text1"/>
          <w:sz w:val="24"/>
        </w:rPr>
        <w:t>4</w:t>
      </w:r>
      <w:r>
        <w:rPr>
          <w:rFonts w:eastAsiaTheme="minorEastAsia"/>
          <w:color w:val="000000" w:themeColor="text1"/>
          <w:sz w:val="24"/>
        </w:rPr>
        <w:t>月</w:t>
      </w:r>
      <w:r>
        <w:rPr>
          <w:rFonts w:eastAsiaTheme="minorEastAsia"/>
          <w:color w:val="000000" w:themeColor="text1"/>
          <w:sz w:val="24"/>
        </w:rPr>
        <w:t>6</w:t>
      </w:r>
      <w:r>
        <w:rPr>
          <w:rFonts w:eastAsiaTheme="minorEastAsia"/>
          <w:color w:val="000000" w:themeColor="text1"/>
          <w:sz w:val="24"/>
        </w:rPr>
        <w:t>日，截至本报告期末本基金合同生效未满一年。</w:t>
      </w:r>
    </w:p>
    <w:p w:rsidR="0065601A" w:rsidRPr="009B0629" w:rsidRDefault="0065601A" w:rsidP="009B0629">
      <w:pPr>
        <w:spacing w:line="360" w:lineRule="auto"/>
        <w:ind w:firstLineChars="200" w:firstLine="480"/>
        <w:rPr>
          <w:rFonts w:eastAsiaTheme="minorEastAsia"/>
          <w:color w:val="000000" w:themeColor="text1"/>
          <w:sz w:val="24"/>
        </w:rPr>
      </w:pPr>
      <w:r w:rsidRPr="009B0629">
        <w:rPr>
          <w:rFonts w:eastAsiaTheme="minorEastAsia"/>
          <w:color w:val="000000" w:themeColor="text1"/>
          <w:sz w:val="24"/>
        </w:rPr>
        <w:t>本基金建仓期为本基金合同生效日起</w:t>
      </w:r>
      <w:r w:rsidRPr="009B0629">
        <w:rPr>
          <w:rFonts w:eastAsiaTheme="minorEastAsia"/>
          <w:color w:val="000000" w:themeColor="text1"/>
          <w:sz w:val="24"/>
        </w:rPr>
        <w:t xml:space="preserve"> 6 </w:t>
      </w:r>
      <w:r w:rsidRPr="009B0629">
        <w:rPr>
          <w:rFonts w:eastAsiaTheme="minorEastAsia"/>
          <w:color w:val="000000" w:themeColor="text1"/>
          <w:sz w:val="24"/>
        </w:rPr>
        <w:t>个月，建仓期结束时资产配置比例符合本基金基金合同规定。</w:t>
      </w:r>
    </w:p>
    <w:p w:rsidR="0065601A" w:rsidRPr="009B0629" w:rsidRDefault="0065601A" w:rsidP="0065601A">
      <w:pPr>
        <w:snapToGrid w:val="0"/>
        <w:spacing w:beforeLines="100" w:before="312" w:line="360" w:lineRule="auto"/>
        <w:rPr>
          <w:rFonts w:eastAsiaTheme="minorEastAsia"/>
          <w:color w:val="000000" w:themeColor="text1"/>
          <w:sz w:val="24"/>
        </w:rPr>
      </w:pPr>
      <w:r w:rsidRPr="009B0629">
        <w:rPr>
          <w:rFonts w:eastAsiaTheme="minorEastAsia"/>
          <w:color w:val="000000" w:themeColor="text1"/>
          <w:sz w:val="24"/>
        </w:rPr>
        <w:t>2</w:t>
      </w:r>
      <w:r w:rsidRPr="009B0629">
        <w:rPr>
          <w:rFonts w:eastAsiaTheme="minorEastAsia"/>
          <w:color w:val="000000" w:themeColor="text1"/>
          <w:sz w:val="24"/>
        </w:rPr>
        <w:t>．摩根标普</w:t>
      </w:r>
      <w:r w:rsidRPr="009B0629">
        <w:rPr>
          <w:rFonts w:eastAsiaTheme="minorEastAsia"/>
          <w:color w:val="000000" w:themeColor="text1"/>
          <w:sz w:val="24"/>
        </w:rPr>
        <w:t>500</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人民币</w:t>
      </w:r>
      <w:r w:rsidRPr="009B0629">
        <w:rPr>
          <w:rFonts w:eastAsiaTheme="minorEastAsia"/>
          <w:color w:val="000000" w:themeColor="text1"/>
          <w:sz w:val="24"/>
        </w:rPr>
        <w:t>C</w:t>
      </w:r>
      <w:r w:rsidRPr="009B0629">
        <w:rPr>
          <w:rFonts w:eastAsiaTheme="minorEastAsia"/>
          <w:color w:val="000000" w:themeColor="text1"/>
          <w:sz w:val="24"/>
        </w:rPr>
        <w:t>：</w:t>
      </w:r>
    </w:p>
    <w:p w:rsidR="0065601A" w:rsidRPr="009B0629" w:rsidRDefault="0065601A" w:rsidP="0065601A">
      <w:pPr>
        <w:pStyle w:val="20"/>
        <w:spacing w:line="288" w:lineRule="auto"/>
        <w:ind w:firstLineChars="0" w:firstLine="0"/>
        <w:jc w:val="center"/>
        <w:rPr>
          <w:rFonts w:ascii="Times New Roman" w:eastAsiaTheme="minorEastAsia" w:hAnsi="Times New Roman"/>
          <w:color w:val="000000" w:themeColor="text1"/>
        </w:rPr>
      </w:pPr>
      <w:r w:rsidRPr="009B0629">
        <w:rPr>
          <w:rFonts w:ascii="Times New Roman" w:eastAsiaTheme="minorEastAsia" w:hAnsi="Times New Roman"/>
          <w:noProof/>
          <w:color w:val="000000" w:themeColor="text1"/>
        </w:rPr>
        <w:lastRenderedPageBreak/>
        <w:drawing>
          <wp:inline distT="0" distB="0" distL="0" distR="0" wp14:anchorId="4E2A15C4" wp14:editId="3F91DD5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浏览器下载\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rsidR="00A93550" w:rsidRDefault="00AA3F4F">
      <w:pPr>
        <w:spacing w:line="360" w:lineRule="auto"/>
        <w:ind w:firstLineChars="200" w:firstLine="480"/>
        <w:rPr>
          <w:rFonts w:eastAsiaTheme="minorEastAsia"/>
          <w:color w:val="000000" w:themeColor="text1"/>
          <w:sz w:val="24"/>
        </w:rPr>
      </w:pPr>
      <w:r>
        <w:rPr>
          <w:rFonts w:eastAsiaTheme="minorEastAsia"/>
          <w:color w:val="000000" w:themeColor="text1"/>
          <w:sz w:val="24"/>
        </w:rPr>
        <w:t>注：本基金自</w:t>
      </w:r>
      <w:r>
        <w:rPr>
          <w:rFonts w:eastAsiaTheme="minorEastAsia"/>
          <w:color w:val="000000" w:themeColor="text1"/>
          <w:sz w:val="24"/>
        </w:rPr>
        <w:t xml:space="preserve"> 2023</w:t>
      </w:r>
      <w:r>
        <w:rPr>
          <w:rFonts w:eastAsiaTheme="minorEastAsia"/>
          <w:color w:val="000000" w:themeColor="text1"/>
          <w:sz w:val="24"/>
        </w:rPr>
        <w:t>年</w:t>
      </w:r>
      <w:r>
        <w:rPr>
          <w:rFonts w:eastAsiaTheme="minorEastAsia"/>
          <w:color w:val="000000" w:themeColor="text1"/>
          <w:sz w:val="24"/>
        </w:rPr>
        <w:t>9</w:t>
      </w:r>
      <w:r>
        <w:rPr>
          <w:rFonts w:eastAsiaTheme="minorEastAsia"/>
          <w:color w:val="000000" w:themeColor="text1"/>
          <w:sz w:val="24"/>
        </w:rPr>
        <w:t>月</w:t>
      </w:r>
      <w:r>
        <w:rPr>
          <w:rFonts w:eastAsiaTheme="minorEastAsia"/>
          <w:color w:val="000000" w:themeColor="text1"/>
          <w:sz w:val="24"/>
        </w:rPr>
        <w:t>1</w:t>
      </w:r>
      <w:r>
        <w:rPr>
          <w:rFonts w:eastAsiaTheme="minorEastAsia"/>
          <w:color w:val="000000" w:themeColor="text1"/>
          <w:sz w:val="24"/>
        </w:rPr>
        <w:t>日起增加</w:t>
      </w:r>
      <w:r>
        <w:rPr>
          <w:rFonts w:eastAsiaTheme="minorEastAsia"/>
          <w:color w:val="000000" w:themeColor="text1"/>
          <w:sz w:val="24"/>
        </w:rPr>
        <w:t>C</w:t>
      </w:r>
      <w:r>
        <w:rPr>
          <w:rFonts w:eastAsiaTheme="minorEastAsia"/>
          <w:color w:val="000000" w:themeColor="text1"/>
          <w:sz w:val="24"/>
        </w:rPr>
        <w:t>类份额，相关数据按实际存续期计算，截至本报告期末本基金合同生效未满一年。</w:t>
      </w:r>
    </w:p>
    <w:p w:rsidR="00A93550" w:rsidRDefault="00AA3F4F">
      <w:pPr>
        <w:spacing w:line="360" w:lineRule="auto"/>
        <w:ind w:firstLineChars="200" w:firstLine="480"/>
        <w:rPr>
          <w:rFonts w:eastAsiaTheme="minorEastAsia"/>
          <w:color w:val="000000" w:themeColor="text1"/>
          <w:sz w:val="24"/>
        </w:rPr>
      </w:pPr>
      <w:r>
        <w:rPr>
          <w:rFonts w:eastAsiaTheme="minorEastAsia"/>
          <w:color w:val="000000" w:themeColor="text1"/>
          <w:sz w:val="24"/>
        </w:rPr>
        <w:t>本基金建仓期为本基金合同生效日起</w:t>
      </w:r>
      <w:r>
        <w:rPr>
          <w:rFonts w:eastAsiaTheme="minorEastAsia"/>
          <w:color w:val="000000" w:themeColor="text1"/>
          <w:sz w:val="24"/>
        </w:rPr>
        <w:t xml:space="preserve"> 6 </w:t>
      </w:r>
      <w:r>
        <w:rPr>
          <w:rFonts w:eastAsiaTheme="minorEastAsia"/>
          <w:color w:val="000000" w:themeColor="text1"/>
          <w:sz w:val="24"/>
        </w:rPr>
        <w:t>个月，建仓期结束时资产配置比例符合本基金基金合同规定。</w:t>
      </w:r>
    </w:p>
    <w:p w:rsidR="0065601A" w:rsidRPr="009B0629" w:rsidRDefault="0065601A" w:rsidP="009B0629">
      <w:pPr>
        <w:spacing w:line="360" w:lineRule="auto"/>
        <w:ind w:firstLineChars="200" w:firstLine="480"/>
        <w:rPr>
          <w:rFonts w:eastAsiaTheme="minorEastAsia"/>
          <w:color w:val="000000" w:themeColor="text1"/>
          <w:sz w:val="24"/>
        </w:rPr>
      </w:pPr>
      <w:r w:rsidRPr="009B0629">
        <w:rPr>
          <w:rFonts w:eastAsiaTheme="minorEastAsia"/>
          <w:color w:val="000000" w:themeColor="text1"/>
          <w:sz w:val="24"/>
        </w:rPr>
        <w:t xml:space="preserve"> </w:t>
      </w:r>
    </w:p>
    <w:p w:rsidR="00845292" w:rsidRPr="009B0629" w:rsidRDefault="00845292" w:rsidP="009B0629">
      <w:pPr>
        <w:spacing w:line="360" w:lineRule="auto"/>
        <w:ind w:firstLineChars="200" w:firstLine="480"/>
        <w:rPr>
          <w:rFonts w:eastAsiaTheme="minorEastAsia"/>
          <w:color w:val="000000" w:themeColor="text1"/>
          <w:sz w:val="24"/>
        </w:rPr>
      </w:pPr>
    </w:p>
    <w:p w:rsidR="0076518F" w:rsidRPr="009B0629" w:rsidRDefault="0076518F" w:rsidP="008911D2">
      <w:pPr>
        <w:pStyle w:val="1"/>
        <w:spacing w:beforeLines="100" w:before="312" w:afterLines="100" w:after="312" w:line="360" w:lineRule="auto"/>
        <w:jc w:val="center"/>
        <w:rPr>
          <w:rFonts w:eastAsiaTheme="minorEastAsia"/>
          <w:color w:val="000000" w:themeColor="text1"/>
          <w:kern w:val="0"/>
          <w:sz w:val="24"/>
          <w:szCs w:val="24"/>
        </w:rPr>
      </w:pPr>
      <w:r w:rsidRPr="009B0629">
        <w:rPr>
          <w:rFonts w:eastAsiaTheme="minorEastAsia"/>
          <w:color w:val="000000" w:themeColor="text1"/>
          <w:kern w:val="0"/>
          <w:sz w:val="24"/>
          <w:szCs w:val="24"/>
        </w:rPr>
        <w:t xml:space="preserve">§4  </w:t>
      </w:r>
      <w:r w:rsidRPr="009B0629">
        <w:rPr>
          <w:rFonts w:eastAsiaTheme="minorEastAsia"/>
          <w:color w:val="000000" w:themeColor="text1"/>
          <w:kern w:val="0"/>
          <w:sz w:val="24"/>
          <w:szCs w:val="24"/>
        </w:rPr>
        <w:t>管理人报告</w:t>
      </w:r>
    </w:p>
    <w:p w:rsidR="0076518F" w:rsidRPr="009B0629" w:rsidRDefault="0076518F"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 xml:space="preserve">4.1 </w:t>
      </w:r>
      <w:r w:rsidRPr="009B0629">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701"/>
        <w:gridCol w:w="1134"/>
        <w:gridCol w:w="1134"/>
        <w:gridCol w:w="1417"/>
        <w:gridCol w:w="2694"/>
      </w:tblGrid>
      <w:tr w:rsidR="008277FF" w:rsidRPr="009B0629" w:rsidTr="00D6542C">
        <w:trPr>
          <w:cantSplit/>
          <w:trHeight w:val="292"/>
        </w:trPr>
        <w:tc>
          <w:tcPr>
            <w:tcW w:w="851" w:type="dxa"/>
            <w:vMerge w:val="restart"/>
            <w:vAlign w:val="center"/>
          </w:tcPr>
          <w:p w:rsidR="007D1292" w:rsidRPr="009B0629" w:rsidRDefault="007D1292" w:rsidP="00B918B8">
            <w:pPr>
              <w:widowControl/>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姓名</w:t>
            </w:r>
          </w:p>
        </w:tc>
        <w:tc>
          <w:tcPr>
            <w:tcW w:w="1701" w:type="dxa"/>
            <w:vMerge w:val="restart"/>
            <w:vAlign w:val="center"/>
          </w:tcPr>
          <w:p w:rsidR="007D1292" w:rsidRPr="009B0629" w:rsidRDefault="007D1292" w:rsidP="00B918B8">
            <w:pPr>
              <w:widowControl/>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职务</w:t>
            </w:r>
          </w:p>
        </w:tc>
        <w:tc>
          <w:tcPr>
            <w:tcW w:w="2268" w:type="dxa"/>
            <w:gridSpan w:val="2"/>
            <w:vAlign w:val="center"/>
          </w:tcPr>
          <w:p w:rsidR="007D1292" w:rsidRPr="009B0629" w:rsidRDefault="007D1292" w:rsidP="00797DD2">
            <w:pPr>
              <w:autoSpaceDE w:val="0"/>
              <w:autoSpaceDN w:val="0"/>
              <w:adjustRightInd w:val="0"/>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任本基金的基金经理期限</w:t>
            </w:r>
          </w:p>
        </w:tc>
        <w:tc>
          <w:tcPr>
            <w:tcW w:w="1417" w:type="dxa"/>
            <w:vMerge w:val="restart"/>
            <w:vAlign w:val="center"/>
          </w:tcPr>
          <w:p w:rsidR="007D1292" w:rsidRPr="009B0629" w:rsidRDefault="007D1292" w:rsidP="00797DD2">
            <w:pPr>
              <w:autoSpaceDE w:val="0"/>
              <w:autoSpaceDN w:val="0"/>
              <w:adjustRightInd w:val="0"/>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证券从业年限</w:t>
            </w:r>
          </w:p>
        </w:tc>
        <w:tc>
          <w:tcPr>
            <w:tcW w:w="2694" w:type="dxa"/>
            <w:vMerge w:val="restart"/>
            <w:vAlign w:val="center"/>
          </w:tcPr>
          <w:p w:rsidR="007D1292" w:rsidRPr="009B0629" w:rsidRDefault="007D1292" w:rsidP="00797DD2">
            <w:pPr>
              <w:widowControl/>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说明</w:t>
            </w:r>
          </w:p>
        </w:tc>
      </w:tr>
      <w:tr w:rsidR="008277FF" w:rsidRPr="009B0629" w:rsidTr="00D6542C">
        <w:trPr>
          <w:cantSplit/>
        </w:trPr>
        <w:tc>
          <w:tcPr>
            <w:tcW w:w="851" w:type="dxa"/>
            <w:vMerge/>
            <w:vAlign w:val="center"/>
          </w:tcPr>
          <w:p w:rsidR="007D1292" w:rsidRPr="009B0629" w:rsidRDefault="007D1292" w:rsidP="00B918B8">
            <w:pPr>
              <w:widowControl/>
              <w:spacing w:line="360" w:lineRule="auto"/>
              <w:jc w:val="left"/>
              <w:rPr>
                <w:rFonts w:eastAsiaTheme="minorEastAsia"/>
                <w:color w:val="000000" w:themeColor="text1"/>
                <w:kern w:val="0"/>
                <w:sz w:val="24"/>
              </w:rPr>
            </w:pPr>
          </w:p>
        </w:tc>
        <w:tc>
          <w:tcPr>
            <w:tcW w:w="1701" w:type="dxa"/>
            <w:vMerge/>
            <w:vAlign w:val="center"/>
          </w:tcPr>
          <w:p w:rsidR="007D1292" w:rsidRPr="009B0629" w:rsidRDefault="007D1292" w:rsidP="00B918B8">
            <w:pPr>
              <w:widowControl/>
              <w:spacing w:line="360" w:lineRule="auto"/>
              <w:jc w:val="left"/>
              <w:rPr>
                <w:rFonts w:eastAsiaTheme="minorEastAsia"/>
                <w:color w:val="000000" w:themeColor="text1"/>
                <w:kern w:val="0"/>
                <w:sz w:val="24"/>
              </w:rPr>
            </w:pPr>
          </w:p>
        </w:tc>
        <w:tc>
          <w:tcPr>
            <w:tcW w:w="1134" w:type="dxa"/>
            <w:vAlign w:val="center"/>
          </w:tcPr>
          <w:p w:rsidR="007D1292" w:rsidRPr="009B0629" w:rsidRDefault="007D1292" w:rsidP="00797DD2">
            <w:pPr>
              <w:autoSpaceDE w:val="0"/>
              <w:autoSpaceDN w:val="0"/>
              <w:adjustRightInd w:val="0"/>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任职日期</w:t>
            </w:r>
          </w:p>
        </w:tc>
        <w:tc>
          <w:tcPr>
            <w:tcW w:w="1134" w:type="dxa"/>
            <w:vAlign w:val="center"/>
          </w:tcPr>
          <w:p w:rsidR="007D1292" w:rsidRPr="009B0629" w:rsidRDefault="007D1292" w:rsidP="00797DD2">
            <w:pPr>
              <w:autoSpaceDE w:val="0"/>
              <w:autoSpaceDN w:val="0"/>
              <w:adjustRightInd w:val="0"/>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离任日期</w:t>
            </w:r>
          </w:p>
        </w:tc>
        <w:tc>
          <w:tcPr>
            <w:tcW w:w="1417" w:type="dxa"/>
            <w:vMerge/>
            <w:vAlign w:val="center"/>
          </w:tcPr>
          <w:p w:rsidR="007D1292" w:rsidRPr="009B0629" w:rsidRDefault="007D1292" w:rsidP="00797DD2">
            <w:pPr>
              <w:widowControl/>
              <w:spacing w:line="360" w:lineRule="auto"/>
              <w:jc w:val="center"/>
              <w:rPr>
                <w:rFonts w:eastAsiaTheme="minorEastAsia"/>
                <w:color w:val="000000" w:themeColor="text1"/>
                <w:kern w:val="0"/>
                <w:sz w:val="24"/>
              </w:rPr>
            </w:pPr>
          </w:p>
        </w:tc>
        <w:tc>
          <w:tcPr>
            <w:tcW w:w="2694" w:type="dxa"/>
            <w:vMerge/>
            <w:vAlign w:val="center"/>
          </w:tcPr>
          <w:p w:rsidR="007D1292" w:rsidRPr="009B0629" w:rsidRDefault="007D1292" w:rsidP="00797DD2">
            <w:pPr>
              <w:widowControl/>
              <w:spacing w:line="360" w:lineRule="auto"/>
              <w:jc w:val="center"/>
              <w:rPr>
                <w:rFonts w:eastAsiaTheme="minorEastAsia"/>
                <w:color w:val="000000" w:themeColor="text1"/>
                <w:kern w:val="0"/>
                <w:sz w:val="24"/>
              </w:rPr>
            </w:pPr>
          </w:p>
        </w:tc>
      </w:tr>
      <w:tr w:rsidR="00A93550">
        <w:tc>
          <w:tcPr>
            <w:tcW w:w="851" w:type="dxa"/>
            <w:vAlign w:val="center"/>
          </w:tcPr>
          <w:p w:rsidR="00A93550" w:rsidRDefault="00AA3F4F">
            <w:pPr>
              <w:jc w:val="center"/>
            </w:pPr>
            <w:r>
              <w:rPr>
                <w:rFonts w:eastAsiaTheme="minorEastAsia"/>
                <w:color w:val="000000" w:themeColor="text1"/>
                <w:sz w:val="24"/>
              </w:rPr>
              <w:t>张军</w:t>
            </w:r>
          </w:p>
        </w:tc>
        <w:tc>
          <w:tcPr>
            <w:tcW w:w="1701" w:type="dxa"/>
            <w:vAlign w:val="center"/>
          </w:tcPr>
          <w:p w:rsidR="00A93550" w:rsidRDefault="00AA3F4F">
            <w:pPr>
              <w:jc w:val="center"/>
            </w:pPr>
            <w:r>
              <w:rPr>
                <w:rFonts w:eastAsiaTheme="minorEastAsia"/>
                <w:color w:val="000000" w:themeColor="text1"/>
                <w:sz w:val="24"/>
              </w:rPr>
              <w:t>本基金基金经理</w:t>
            </w:r>
          </w:p>
        </w:tc>
        <w:tc>
          <w:tcPr>
            <w:tcW w:w="1134" w:type="dxa"/>
            <w:vAlign w:val="center"/>
          </w:tcPr>
          <w:p w:rsidR="00A93550" w:rsidRDefault="00AA3F4F">
            <w:pPr>
              <w:jc w:val="center"/>
            </w:pPr>
            <w:r>
              <w:rPr>
                <w:rFonts w:eastAsiaTheme="minorEastAsia"/>
                <w:color w:val="000000" w:themeColor="text1"/>
                <w:sz w:val="24"/>
              </w:rPr>
              <w:t>2023-04-06</w:t>
            </w:r>
          </w:p>
        </w:tc>
        <w:tc>
          <w:tcPr>
            <w:tcW w:w="1134" w:type="dxa"/>
            <w:vAlign w:val="center"/>
          </w:tcPr>
          <w:p w:rsidR="00A93550" w:rsidRDefault="00AA3F4F">
            <w:pPr>
              <w:jc w:val="center"/>
            </w:pPr>
            <w:r>
              <w:rPr>
                <w:rFonts w:eastAsiaTheme="minorEastAsia"/>
                <w:color w:val="000000" w:themeColor="text1"/>
                <w:sz w:val="24"/>
              </w:rPr>
              <w:t>-</w:t>
            </w:r>
          </w:p>
        </w:tc>
        <w:tc>
          <w:tcPr>
            <w:tcW w:w="1417" w:type="dxa"/>
            <w:vAlign w:val="center"/>
          </w:tcPr>
          <w:p w:rsidR="00A93550" w:rsidRDefault="00AA3F4F">
            <w:pPr>
              <w:jc w:val="center"/>
            </w:pPr>
            <w:r>
              <w:rPr>
                <w:rFonts w:eastAsiaTheme="minorEastAsia"/>
                <w:color w:val="000000" w:themeColor="text1"/>
                <w:sz w:val="24"/>
              </w:rPr>
              <w:t>20</w:t>
            </w:r>
            <w:r>
              <w:rPr>
                <w:rFonts w:eastAsiaTheme="minorEastAsia"/>
                <w:color w:val="000000" w:themeColor="text1"/>
                <w:sz w:val="24"/>
              </w:rPr>
              <w:t>年（金融领域从业经验</w:t>
            </w:r>
            <w:r>
              <w:rPr>
                <w:rFonts w:eastAsiaTheme="minorEastAsia"/>
                <w:color w:val="000000" w:themeColor="text1"/>
                <w:sz w:val="24"/>
              </w:rPr>
              <w:t>31</w:t>
            </w:r>
            <w:r>
              <w:rPr>
                <w:rFonts w:eastAsiaTheme="minorEastAsia"/>
                <w:color w:val="000000" w:themeColor="text1"/>
                <w:sz w:val="24"/>
              </w:rPr>
              <w:t>年）</w:t>
            </w:r>
          </w:p>
        </w:tc>
        <w:tc>
          <w:tcPr>
            <w:tcW w:w="2694" w:type="dxa"/>
            <w:vAlign w:val="center"/>
          </w:tcPr>
          <w:p w:rsidR="00A93550" w:rsidRDefault="00AA3F4F">
            <w:pPr>
              <w:jc w:val="left"/>
            </w:pPr>
            <w:r>
              <w:rPr>
                <w:rFonts w:eastAsiaTheme="minorEastAsia"/>
                <w:color w:val="000000" w:themeColor="text1"/>
                <w:sz w:val="24"/>
              </w:rPr>
              <w:t>张军先生曾任上海国际信托有限公司国际业务部经理、交易部经理。</w:t>
            </w:r>
            <w:r>
              <w:rPr>
                <w:rFonts w:eastAsiaTheme="minorEastAsia"/>
                <w:color w:val="000000" w:themeColor="text1"/>
                <w:sz w:val="24"/>
              </w:rPr>
              <w:t>2004</w:t>
            </w:r>
            <w:r>
              <w:rPr>
                <w:rFonts w:eastAsiaTheme="minorEastAsia"/>
                <w:color w:val="000000" w:themeColor="text1"/>
                <w:sz w:val="24"/>
              </w:rPr>
              <w:t>年</w:t>
            </w:r>
            <w:r>
              <w:rPr>
                <w:rFonts w:eastAsiaTheme="minorEastAsia"/>
                <w:color w:val="000000" w:themeColor="text1"/>
                <w:sz w:val="24"/>
              </w:rPr>
              <w:t>6</w:t>
            </w:r>
            <w:r>
              <w:rPr>
                <w:rFonts w:eastAsiaTheme="minorEastAsia"/>
                <w:color w:val="000000" w:themeColor="text1"/>
                <w:sz w:val="24"/>
              </w:rPr>
              <w:t>月起加入摩根基金管理（中国）有限公司（原上投摩根基金管理有限公司），先后担</w:t>
            </w:r>
            <w:r>
              <w:rPr>
                <w:rFonts w:eastAsiaTheme="minorEastAsia"/>
                <w:color w:val="000000" w:themeColor="text1"/>
                <w:sz w:val="24"/>
              </w:rPr>
              <w:lastRenderedPageBreak/>
              <w:t>任交易部总监、基金经理、投资绩效评估总监、国际投资部总监、组合基金投资部总监，现任高级基金经理。</w:t>
            </w:r>
          </w:p>
        </w:tc>
      </w:tr>
    </w:tbl>
    <w:p w:rsidR="00A93550" w:rsidRDefault="00AA3F4F">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lastRenderedPageBreak/>
        <w:t>注：</w:t>
      </w:r>
      <w:r>
        <w:rPr>
          <w:rFonts w:eastAsiaTheme="minorEastAsia"/>
          <w:color w:val="000000" w:themeColor="text1"/>
          <w:sz w:val="24"/>
        </w:rPr>
        <w:t>1.</w:t>
      </w:r>
      <w:r>
        <w:rPr>
          <w:rFonts w:eastAsiaTheme="minorEastAsia"/>
          <w:color w:val="000000" w:themeColor="text1"/>
          <w:sz w:val="24"/>
        </w:rPr>
        <w:t>任职日期和离任日期均指根据公司决定确定的聘任日期和解聘日期。</w:t>
      </w:r>
    </w:p>
    <w:p w:rsidR="00A93550" w:rsidRDefault="00AA3F4F">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张军先生为本基金首任基金经理，其任职日期为本基金基金合同生效之日。</w:t>
      </w:r>
    </w:p>
    <w:p w:rsidR="00A47E47" w:rsidRPr="009B0629" w:rsidRDefault="00A47E47" w:rsidP="009B0629">
      <w:pPr>
        <w:autoSpaceDE w:val="0"/>
        <w:autoSpaceDN w:val="0"/>
        <w:adjustRightInd w:val="0"/>
        <w:spacing w:line="360" w:lineRule="auto"/>
        <w:ind w:firstLineChars="200" w:firstLine="480"/>
        <w:jc w:val="left"/>
        <w:rPr>
          <w:rFonts w:eastAsiaTheme="minorEastAsia"/>
          <w:color w:val="000000" w:themeColor="text1"/>
          <w:sz w:val="24"/>
        </w:rPr>
      </w:pPr>
      <w:r w:rsidRPr="009B0629">
        <w:rPr>
          <w:rFonts w:eastAsiaTheme="minorEastAsia"/>
          <w:color w:val="000000" w:themeColor="text1"/>
          <w:sz w:val="24"/>
        </w:rPr>
        <w:t>3.</w:t>
      </w:r>
      <w:r w:rsidRPr="009B0629">
        <w:rPr>
          <w:rFonts w:eastAsiaTheme="minorEastAsia"/>
          <w:color w:val="000000" w:themeColor="text1"/>
          <w:sz w:val="24"/>
        </w:rPr>
        <w:t>证券从业的含义遵从行业协会《证券业从业人员资格管理办法》的相关规定。</w:t>
      </w:r>
    </w:p>
    <w:p w:rsidR="00513DB2" w:rsidRDefault="00513DB2" w:rsidP="00513DB2">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bookmarkStart w:id="1" w:name="_Hlk44921484"/>
      <w:r>
        <w:rPr>
          <w:rFonts w:asciiTheme="minorEastAsia" w:eastAsiaTheme="minorEastAsia" w:hAnsiTheme="minorEastAsia" w:cs="Arial" w:hint="eastAsia"/>
          <w:b/>
          <w:color w:val="000000" w:themeColor="text1"/>
          <w:kern w:val="0"/>
          <w:sz w:val="24"/>
        </w:rPr>
        <w:t>4.1.1 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2038"/>
        <w:gridCol w:w="2358"/>
        <w:gridCol w:w="1896"/>
        <w:gridCol w:w="1372"/>
      </w:tblGrid>
      <w:tr w:rsidR="00513DB2" w:rsidRPr="00513DB2" w:rsidTr="00513DB2">
        <w:tc>
          <w:tcPr>
            <w:tcW w:w="959" w:type="dxa"/>
            <w:tcBorders>
              <w:top w:val="single" w:sz="4" w:space="0" w:color="000000"/>
              <w:left w:val="single" w:sz="4" w:space="0" w:color="000000"/>
              <w:bottom w:val="single" w:sz="4" w:space="0" w:color="000000"/>
              <w:right w:val="single" w:sz="4" w:space="0" w:color="000000"/>
            </w:tcBorders>
            <w:vAlign w:val="center"/>
            <w:hideMark/>
          </w:tcPr>
          <w:p w:rsidR="00513DB2" w:rsidRPr="00513DB2" w:rsidRDefault="00513DB2">
            <w:pPr>
              <w:adjustRightInd w:val="0"/>
              <w:snapToGrid w:val="0"/>
              <w:spacing w:line="300" w:lineRule="exact"/>
              <w:jc w:val="center"/>
              <w:rPr>
                <w:rFonts w:eastAsiaTheme="minorEastAsia"/>
                <w:color w:val="000000" w:themeColor="text1"/>
                <w:sz w:val="24"/>
              </w:rPr>
            </w:pPr>
            <w:r w:rsidRPr="00513DB2">
              <w:rPr>
                <w:rFonts w:eastAsiaTheme="minorEastAsia" w:hint="eastAsia"/>
                <w:color w:val="000000" w:themeColor="text1"/>
                <w:sz w:val="24"/>
              </w:rPr>
              <w:t>姓名</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513DB2" w:rsidRPr="00513DB2" w:rsidRDefault="00513DB2">
            <w:pPr>
              <w:adjustRightInd w:val="0"/>
              <w:snapToGrid w:val="0"/>
              <w:spacing w:line="300" w:lineRule="exact"/>
              <w:jc w:val="center"/>
              <w:rPr>
                <w:rFonts w:eastAsiaTheme="minorEastAsia"/>
                <w:color w:val="000000" w:themeColor="text1"/>
                <w:sz w:val="24"/>
              </w:rPr>
            </w:pPr>
            <w:r w:rsidRPr="00513DB2">
              <w:rPr>
                <w:rFonts w:eastAsiaTheme="minorEastAsia" w:hint="eastAsia"/>
                <w:color w:val="000000" w:themeColor="text1"/>
                <w:sz w:val="24"/>
              </w:rPr>
              <w:t>产品类型</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513DB2" w:rsidRPr="00513DB2" w:rsidRDefault="00513DB2">
            <w:pPr>
              <w:adjustRightInd w:val="0"/>
              <w:snapToGrid w:val="0"/>
              <w:spacing w:line="300" w:lineRule="exact"/>
              <w:jc w:val="center"/>
              <w:rPr>
                <w:rFonts w:eastAsiaTheme="minorEastAsia"/>
                <w:color w:val="000000" w:themeColor="text1"/>
                <w:sz w:val="24"/>
              </w:rPr>
            </w:pPr>
            <w:r w:rsidRPr="00513DB2">
              <w:rPr>
                <w:rFonts w:eastAsiaTheme="minorEastAsia" w:hint="eastAsia"/>
                <w:color w:val="000000" w:themeColor="text1"/>
                <w:sz w:val="24"/>
              </w:rPr>
              <w:t>产品数量（只）</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13DB2" w:rsidRPr="00513DB2" w:rsidRDefault="00513DB2">
            <w:pPr>
              <w:adjustRightInd w:val="0"/>
              <w:snapToGrid w:val="0"/>
              <w:spacing w:line="300" w:lineRule="exact"/>
              <w:jc w:val="center"/>
              <w:rPr>
                <w:rFonts w:eastAsiaTheme="minorEastAsia"/>
                <w:color w:val="000000" w:themeColor="text1"/>
                <w:sz w:val="24"/>
              </w:rPr>
            </w:pPr>
            <w:r w:rsidRPr="00513DB2">
              <w:rPr>
                <w:rFonts w:eastAsiaTheme="minorEastAsia" w:hint="eastAsia"/>
                <w:color w:val="000000" w:themeColor="text1"/>
                <w:sz w:val="24"/>
              </w:rPr>
              <w:t>资产净值</w:t>
            </w:r>
            <w:r w:rsidRPr="00513DB2">
              <w:rPr>
                <w:rFonts w:eastAsiaTheme="minorEastAsia"/>
                <w:color w:val="000000" w:themeColor="text1"/>
                <w:sz w:val="24"/>
              </w:rPr>
              <w:t>(</w:t>
            </w:r>
            <w:r w:rsidRPr="00513DB2">
              <w:rPr>
                <w:rFonts w:eastAsiaTheme="minorEastAsia" w:hint="eastAsia"/>
                <w:color w:val="000000" w:themeColor="text1"/>
                <w:sz w:val="24"/>
              </w:rPr>
              <w:t>元</w:t>
            </w:r>
            <w:r w:rsidRPr="00513DB2">
              <w:rPr>
                <w:rFonts w:eastAsiaTheme="minorEastAsia"/>
                <w:color w:val="000000" w:themeColor="text1"/>
                <w:sz w:val="24"/>
              </w:rPr>
              <w:t>)</w:t>
            </w:r>
          </w:p>
        </w:tc>
        <w:tc>
          <w:tcPr>
            <w:tcW w:w="1381" w:type="dxa"/>
            <w:tcBorders>
              <w:top w:val="single" w:sz="4" w:space="0" w:color="000000"/>
              <w:left w:val="single" w:sz="4" w:space="0" w:color="000000"/>
              <w:bottom w:val="single" w:sz="4" w:space="0" w:color="000000"/>
              <w:right w:val="single" w:sz="4" w:space="0" w:color="000000"/>
            </w:tcBorders>
            <w:vAlign w:val="center"/>
            <w:hideMark/>
          </w:tcPr>
          <w:p w:rsidR="00513DB2" w:rsidRPr="00513DB2" w:rsidRDefault="00513DB2">
            <w:pPr>
              <w:widowControl/>
              <w:jc w:val="center"/>
              <w:rPr>
                <w:rFonts w:eastAsiaTheme="minorEastAsia"/>
                <w:color w:val="000000" w:themeColor="text1"/>
                <w:sz w:val="24"/>
              </w:rPr>
            </w:pPr>
            <w:r w:rsidRPr="00513DB2">
              <w:rPr>
                <w:rFonts w:eastAsiaTheme="minorEastAsia" w:hint="eastAsia"/>
                <w:color w:val="000000" w:themeColor="text1"/>
                <w:sz w:val="24"/>
              </w:rPr>
              <w:t>任职时间</w:t>
            </w:r>
          </w:p>
        </w:tc>
      </w:tr>
      <w:tr w:rsidR="00513DB2" w:rsidRPr="00513DB2" w:rsidTr="00513DB2">
        <w:tc>
          <w:tcPr>
            <w:tcW w:w="959" w:type="dxa"/>
            <w:vMerge w:val="restart"/>
            <w:tcBorders>
              <w:top w:val="single" w:sz="4" w:space="0" w:color="000000"/>
              <w:left w:val="single" w:sz="4" w:space="0" w:color="000000"/>
              <w:bottom w:val="single" w:sz="4" w:space="0" w:color="000000"/>
              <w:right w:val="single" w:sz="4" w:space="0" w:color="000000"/>
            </w:tcBorders>
            <w:vAlign w:val="center"/>
            <w:hideMark/>
          </w:tcPr>
          <w:p w:rsidR="00513DB2" w:rsidRPr="00513DB2" w:rsidRDefault="00513DB2">
            <w:pPr>
              <w:widowControl/>
              <w:jc w:val="center"/>
              <w:rPr>
                <w:rFonts w:eastAsiaTheme="minorEastAsia"/>
                <w:color w:val="000000" w:themeColor="text1"/>
                <w:kern w:val="0"/>
                <w:sz w:val="24"/>
              </w:rPr>
            </w:pPr>
            <w:r w:rsidRPr="00513DB2">
              <w:rPr>
                <w:rFonts w:eastAsiaTheme="minorEastAsia"/>
                <w:color w:val="000000" w:themeColor="text1"/>
                <w:sz w:val="24"/>
              </w:rPr>
              <w:t>张军</w:t>
            </w:r>
          </w:p>
        </w:tc>
        <w:tc>
          <w:tcPr>
            <w:tcW w:w="2410" w:type="dxa"/>
            <w:tcBorders>
              <w:top w:val="single" w:sz="4" w:space="0" w:color="000000"/>
              <w:left w:val="single" w:sz="4" w:space="0" w:color="000000"/>
              <w:bottom w:val="single" w:sz="4" w:space="0" w:color="000000"/>
              <w:right w:val="single" w:sz="4" w:space="0" w:color="000000"/>
            </w:tcBorders>
            <w:hideMark/>
          </w:tcPr>
          <w:p w:rsidR="00513DB2" w:rsidRPr="00513DB2" w:rsidRDefault="00513DB2">
            <w:pPr>
              <w:widowControl/>
              <w:jc w:val="left"/>
              <w:rPr>
                <w:rFonts w:eastAsiaTheme="minorEastAsia"/>
                <w:color w:val="000000" w:themeColor="text1"/>
                <w:kern w:val="0"/>
                <w:sz w:val="24"/>
              </w:rPr>
            </w:pPr>
            <w:r w:rsidRPr="00513DB2">
              <w:rPr>
                <w:rFonts w:eastAsiaTheme="minorEastAsia" w:hint="eastAsia"/>
                <w:color w:val="000000" w:themeColor="text1"/>
                <w:sz w:val="24"/>
              </w:rPr>
              <w:t>公募基金</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513DB2" w:rsidRPr="00513DB2" w:rsidRDefault="00513DB2">
            <w:pPr>
              <w:widowControl/>
              <w:jc w:val="center"/>
              <w:rPr>
                <w:rFonts w:eastAsiaTheme="minorEastAsia"/>
                <w:color w:val="000000" w:themeColor="text1"/>
                <w:kern w:val="0"/>
                <w:sz w:val="24"/>
              </w:rPr>
            </w:pPr>
            <w:r w:rsidRPr="00513DB2">
              <w:rPr>
                <w:rFonts w:eastAsiaTheme="minorEastAsia"/>
                <w:color w:val="000000" w:themeColor="text1"/>
                <w:sz w:val="24"/>
              </w:rPr>
              <w:t>9</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13DB2" w:rsidRPr="00513DB2" w:rsidRDefault="00513DB2">
            <w:pPr>
              <w:widowControl/>
              <w:jc w:val="right"/>
              <w:rPr>
                <w:rFonts w:eastAsiaTheme="minorEastAsia"/>
                <w:color w:val="000000" w:themeColor="text1"/>
                <w:kern w:val="0"/>
                <w:sz w:val="24"/>
              </w:rPr>
            </w:pPr>
            <w:r w:rsidRPr="00513DB2">
              <w:rPr>
                <w:rFonts w:eastAsiaTheme="minorEastAsia"/>
                <w:color w:val="000000" w:themeColor="text1"/>
                <w:sz w:val="24"/>
              </w:rPr>
              <w:t>5,345,137,401.59</w:t>
            </w:r>
          </w:p>
        </w:tc>
        <w:tc>
          <w:tcPr>
            <w:tcW w:w="1381" w:type="dxa"/>
            <w:tcBorders>
              <w:top w:val="single" w:sz="4" w:space="0" w:color="000000"/>
              <w:left w:val="single" w:sz="4" w:space="0" w:color="000000"/>
              <w:bottom w:val="single" w:sz="4" w:space="0" w:color="000000"/>
              <w:right w:val="single" w:sz="4" w:space="0" w:color="000000"/>
            </w:tcBorders>
            <w:vAlign w:val="center"/>
            <w:hideMark/>
          </w:tcPr>
          <w:p w:rsidR="00513DB2" w:rsidRPr="00513DB2" w:rsidRDefault="00513DB2">
            <w:pPr>
              <w:widowControl/>
              <w:jc w:val="center"/>
              <w:rPr>
                <w:rFonts w:eastAsiaTheme="minorEastAsia"/>
                <w:color w:val="000000" w:themeColor="text1"/>
                <w:kern w:val="0"/>
                <w:sz w:val="24"/>
              </w:rPr>
            </w:pPr>
            <w:r w:rsidRPr="00513DB2">
              <w:rPr>
                <w:rFonts w:eastAsiaTheme="minorEastAsia"/>
                <w:color w:val="000000" w:themeColor="text1"/>
                <w:sz w:val="24"/>
              </w:rPr>
              <w:t>2008-03-08</w:t>
            </w:r>
          </w:p>
        </w:tc>
      </w:tr>
      <w:tr w:rsidR="00513DB2" w:rsidRPr="00513DB2" w:rsidTr="00513DB2">
        <w:tc>
          <w:tcPr>
            <w:tcW w:w="9286" w:type="dxa"/>
            <w:vMerge/>
            <w:tcBorders>
              <w:top w:val="single" w:sz="4" w:space="0" w:color="000000"/>
              <w:left w:val="single" w:sz="4" w:space="0" w:color="000000"/>
              <w:bottom w:val="single" w:sz="4" w:space="0" w:color="000000"/>
              <w:right w:val="single" w:sz="4" w:space="0" w:color="000000"/>
            </w:tcBorders>
            <w:vAlign w:val="center"/>
            <w:hideMark/>
          </w:tcPr>
          <w:p w:rsidR="00513DB2" w:rsidRPr="00513DB2" w:rsidRDefault="00513DB2">
            <w:pPr>
              <w:widowControl/>
              <w:jc w:val="left"/>
              <w:rPr>
                <w:rFonts w:eastAsiaTheme="minorEastAsia"/>
                <w:color w:val="000000" w:themeColor="text1"/>
                <w:kern w:val="0"/>
                <w:sz w:val="24"/>
              </w:rPr>
            </w:pPr>
          </w:p>
        </w:tc>
        <w:tc>
          <w:tcPr>
            <w:tcW w:w="2410" w:type="dxa"/>
            <w:tcBorders>
              <w:top w:val="single" w:sz="4" w:space="0" w:color="000000"/>
              <w:left w:val="single" w:sz="4" w:space="0" w:color="000000"/>
              <w:bottom w:val="single" w:sz="4" w:space="0" w:color="000000"/>
              <w:right w:val="single" w:sz="4" w:space="0" w:color="000000"/>
            </w:tcBorders>
            <w:hideMark/>
          </w:tcPr>
          <w:p w:rsidR="00513DB2" w:rsidRPr="00513DB2" w:rsidRDefault="00513DB2">
            <w:pPr>
              <w:widowControl/>
              <w:jc w:val="left"/>
              <w:rPr>
                <w:rFonts w:eastAsiaTheme="minorEastAsia"/>
                <w:color w:val="000000" w:themeColor="text1"/>
                <w:kern w:val="0"/>
                <w:sz w:val="24"/>
              </w:rPr>
            </w:pPr>
            <w:r w:rsidRPr="00513DB2">
              <w:rPr>
                <w:rFonts w:eastAsiaTheme="minorEastAsia" w:hint="eastAsia"/>
                <w:color w:val="000000" w:themeColor="text1"/>
                <w:sz w:val="24"/>
              </w:rPr>
              <w:t>私募资产管理计划</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513DB2" w:rsidRPr="00513DB2" w:rsidRDefault="00513DB2">
            <w:pPr>
              <w:widowControl/>
              <w:jc w:val="center"/>
              <w:rPr>
                <w:rFonts w:eastAsiaTheme="minorEastAsia"/>
                <w:color w:val="000000" w:themeColor="text1"/>
                <w:kern w:val="0"/>
                <w:sz w:val="24"/>
              </w:rPr>
            </w:pPr>
            <w:r w:rsidRPr="00513DB2">
              <w:rPr>
                <w:rFonts w:eastAsiaTheme="minorEastAsia"/>
                <w:color w:val="000000" w:themeColor="text1"/>
                <w:sz w:val="24"/>
              </w:rPr>
              <w:t>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13DB2" w:rsidRPr="00513DB2" w:rsidRDefault="00513DB2">
            <w:pPr>
              <w:widowControl/>
              <w:jc w:val="right"/>
              <w:rPr>
                <w:rFonts w:eastAsiaTheme="minorEastAsia"/>
                <w:color w:val="000000" w:themeColor="text1"/>
                <w:kern w:val="0"/>
                <w:sz w:val="24"/>
              </w:rPr>
            </w:pPr>
            <w:r w:rsidRPr="00513DB2">
              <w:rPr>
                <w:rFonts w:eastAsiaTheme="minorEastAsia"/>
                <w:color w:val="000000" w:themeColor="text1"/>
                <w:sz w:val="24"/>
              </w:rPr>
              <w:t>29,158,596.42</w:t>
            </w:r>
          </w:p>
        </w:tc>
        <w:tc>
          <w:tcPr>
            <w:tcW w:w="1381" w:type="dxa"/>
            <w:tcBorders>
              <w:top w:val="single" w:sz="4" w:space="0" w:color="000000"/>
              <w:left w:val="single" w:sz="4" w:space="0" w:color="000000"/>
              <w:bottom w:val="single" w:sz="4" w:space="0" w:color="000000"/>
              <w:right w:val="single" w:sz="4" w:space="0" w:color="000000"/>
            </w:tcBorders>
            <w:vAlign w:val="center"/>
            <w:hideMark/>
          </w:tcPr>
          <w:p w:rsidR="00513DB2" w:rsidRPr="00513DB2" w:rsidRDefault="00513DB2">
            <w:pPr>
              <w:widowControl/>
              <w:jc w:val="center"/>
              <w:rPr>
                <w:rFonts w:eastAsiaTheme="minorEastAsia"/>
                <w:color w:val="000000" w:themeColor="text1"/>
                <w:kern w:val="0"/>
                <w:sz w:val="24"/>
              </w:rPr>
            </w:pPr>
            <w:r w:rsidRPr="00513DB2">
              <w:rPr>
                <w:rFonts w:eastAsiaTheme="minorEastAsia"/>
                <w:color w:val="000000" w:themeColor="text1"/>
                <w:sz w:val="24"/>
              </w:rPr>
              <w:t>2021-07-09</w:t>
            </w:r>
          </w:p>
        </w:tc>
      </w:tr>
      <w:tr w:rsidR="00513DB2" w:rsidRPr="00513DB2" w:rsidTr="00513DB2">
        <w:tc>
          <w:tcPr>
            <w:tcW w:w="9286" w:type="dxa"/>
            <w:vMerge/>
            <w:tcBorders>
              <w:top w:val="single" w:sz="4" w:space="0" w:color="000000"/>
              <w:left w:val="single" w:sz="4" w:space="0" w:color="000000"/>
              <w:bottom w:val="single" w:sz="4" w:space="0" w:color="000000"/>
              <w:right w:val="single" w:sz="4" w:space="0" w:color="000000"/>
            </w:tcBorders>
            <w:vAlign w:val="center"/>
            <w:hideMark/>
          </w:tcPr>
          <w:p w:rsidR="00513DB2" w:rsidRPr="00513DB2" w:rsidRDefault="00513DB2">
            <w:pPr>
              <w:widowControl/>
              <w:jc w:val="left"/>
              <w:rPr>
                <w:rFonts w:eastAsiaTheme="minorEastAsia"/>
                <w:color w:val="000000" w:themeColor="text1"/>
                <w:kern w:val="0"/>
                <w:sz w:val="24"/>
              </w:rPr>
            </w:pPr>
          </w:p>
        </w:tc>
        <w:tc>
          <w:tcPr>
            <w:tcW w:w="2410" w:type="dxa"/>
            <w:tcBorders>
              <w:top w:val="single" w:sz="4" w:space="0" w:color="000000"/>
              <w:left w:val="single" w:sz="4" w:space="0" w:color="000000"/>
              <w:bottom w:val="single" w:sz="4" w:space="0" w:color="000000"/>
              <w:right w:val="single" w:sz="4" w:space="0" w:color="000000"/>
            </w:tcBorders>
            <w:hideMark/>
          </w:tcPr>
          <w:p w:rsidR="00513DB2" w:rsidRPr="00513DB2" w:rsidRDefault="00513DB2">
            <w:pPr>
              <w:widowControl/>
              <w:jc w:val="left"/>
              <w:rPr>
                <w:rFonts w:eastAsiaTheme="minorEastAsia"/>
                <w:color w:val="000000" w:themeColor="text1"/>
                <w:sz w:val="24"/>
              </w:rPr>
            </w:pPr>
            <w:r w:rsidRPr="00513DB2">
              <w:rPr>
                <w:rFonts w:eastAsiaTheme="minorEastAsia" w:hint="eastAsia"/>
                <w:color w:val="000000" w:themeColor="text1"/>
                <w:sz w:val="24"/>
              </w:rPr>
              <w:t>其他组合</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513DB2" w:rsidRPr="00513DB2" w:rsidRDefault="00513DB2">
            <w:pPr>
              <w:jc w:val="center"/>
              <w:rPr>
                <w:rFonts w:eastAsiaTheme="minorEastAsia"/>
                <w:color w:val="000000" w:themeColor="text1"/>
                <w:sz w:val="24"/>
              </w:rPr>
            </w:pPr>
            <w:r w:rsidRPr="00513DB2">
              <w:rPr>
                <w:rFonts w:eastAsiaTheme="minorEastAsia"/>
                <w:color w:val="000000" w:themeColor="text1"/>
                <w:sz w:val="24"/>
              </w:rPr>
              <w:t>-</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13DB2" w:rsidRPr="00513DB2" w:rsidRDefault="00513DB2">
            <w:pPr>
              <w:jc w:val="right"/>
              <w:rPr>
                <w:rFonts w:eastAsiaTheme="minorEastAsia"/>
                <w:color w:val="000000" w:themeColor="text1"/>
                <w:sz w:val="24"/>
              </w:rPr>
            </w:pPr>
            <w:r w:rsidRPr="00513DB2">
              <w:rPr>
                <w:rFonts w:eastAsiaTheme="minorEastAsia"/>
                <w:color w:val="000000" w:themeColor="text1"/>
                <w:sz w:val="24"/>
              </w:rPr>
              <w:t>-</w:t>
            </w:r>
          </w:p>
        </w:tc>
        <w:tc>
          <w:tcPr>
            <w:tcW w:w="1381" w:type="dxa"/>
            <w:tcBorders>
              <w:top w:val="single" w:sz="4" w:space="0" w:color="000000"/>
              <w:left w:val="single" w:sz="4" w:space="0" w:color="000000"/>
              <w:bottom w:val="single" w:sz="4" w:space="0" w:color="000000"/>
              <w:right w:val="single" w:sz="4" w:space="0" w:color="000000"/>
            </w:tcBorders>
            <w:vAlign w:val="center"/>
            <w:hideMark/>
          </w:tcPr>
          <w:p w:rsidR="00513DB2" w:rsidRPr="00513DB2" w:rsidRDefault="00513DB2">
            <w:pPr>
              <w:jc w:val="center"/>
              <w:rPr>
                <w:rFonts w:eastAsiaTheme="minorEastAsia"/>
                <w:color w:val="000000" w:themeColor="text1"/>
                <w:sz w:val="24"/>
              </w:rPr>
            </w:pPr>
            <w:r w:rsidRPr="00513DB2">
              <w:rPr>
                <w:rFonts w:eastAsiaTheme="minorEastAsia"/>
                <w:color w:val="000000" w:themeColor="text1"/>
                <w:sz w:val="24"/>
              </w:rPr>
              <w:t>-</w:t>
            </w:r>
          </w:p>
        </w:tc>
      </w:tr>
      <w:tr w:rsidR="00513DB2" w:rsidRPr="00513DB2" w:rsidTr="00513DB2">
        <w:tc>
          <w:tcPr>
            <w:tcW w:w="9286" w:type="dxa"/>
            <w:vMerge/>
            <w:tcBorders>
              <w:top w:val="single" w:sz="4" w:space="0" w:color="000000"/>
              <w:left w:val="single" w:sz="4" w:space="0" w:color="000000"/>
              <w:bottom w:val="single" w:sz="4" w:space="0" w:color="000000"/>
              <w:right w:val="single" w:sz="4" w:space="0" w:color="000000"/>
            </w:tcBorders>
            <w:vAlign w:val="center"/>
            <w:hideMark/>
          </w:tcPr>
          <w:p w:rsidR="00513DB2" w:rsidRPr="00513DB2" w:rsidRDefault="00513DB2">
            <w:pPr>
              <w:widowControl/>
              <w:jc w:val="left"/>
              <w:rPr>
                <w:rFonts w:eastAsiaTheme="minorEastAsia"/>
                <w:color w:val="000000" w:themeColor="text1"/>
                <w:kern w:val="0"/>
                <w:sz w:val="24"/>
              </w:rPr>
            </w:pPr>
          </w:p>
        </w:tc>
        <w:tc>
          <w:tcPr>
            <w:tcW w:w="2410" w:type="dxa"/>
            <w:tcBorders>
              <w:top w:val="single" w:sz="4" w:space="0" w:color="000000"/>
              <w:left w:val="single" w:sz="4" w:space="0" w:color="000000"/>
              <w:bottom w:val="single" w:sz="4" w:space="0" w:color="000000"/>
              <w:right w:val="single" w:sz="4" w:space="0" w:color="000000"/>
            </w:tcBorders>
            <w:hideMark/>
          </w:tcPr>
          <w:p w:rsidR="00513DB2" w:rsidRPr="00513DB2" w:rsidRDefault="00513DB2">
            <w:pPr>
              <w:widowControl/>
              <w:jc w:val="left"/>
              <w:rPr>
                <w:rFonts w:eastAsiaTheme="minorEastAsia"/>
                <w:color w:val="000000" w:themeColor="text1"/>
                <w:sz w:val="24"/>
              </w:rPr>
            </w:pPr>
            <w:r w:rsidRPr="00513DB2">
              <w:rPr>
                <w:rFonts w:eastAsiaTheme="minorEastAsia" w:hint="eastAsia"/>
                <w:color w:val="000000" w:themeColor="text1"/>
                <w:sz w:val="24"/>
              </w:rPr>
              <w:t>合计</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513DB2" w:rsidRPr="00513DB2" w:rsidRDefault="00513DB2">
            <w:pPr>
              <w:jc w:val="center"/>
              <w:rPr>
                <w:rFonts w:eastAsiaTheme="minorEastAsia"/>
                <w:color w:val="000000" w:themeColor="text1"/>
                <w:sz w:val="24"/>
              </w:rPr>
            </w:pPr>
            <w:r w:rsidRPr="00513DB2">
              <w:rPr>
                <w:rFonts w:eastAsiaTheme="minorEastAsia"/>
                <w:color w:val="000000" w:themeColor="text1"/>
                <w:sz w:val="24"/>
              </w:rPr>
              <w:t>10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13DB2" w:rsidRPr="00513DB2" w:rsidRDefault="00513DB2">
            <w:pPr>
              <w:jc w:val="right"/>
              <w:rPr>
                <w:rFonts w:eastAsiaTheme="minorEastAsia"/>
                <w:color w:val="000000" w:themeColor="text1"/>
                <w:sz w:val="24"/>
              </w:rPr>
            </w:pPr>
            <w:r w:rsidRPr="00513DB2">
              <w:rPr>
                <w:rFonts w:eastAsiaTheme="minorEastAsia"/>
                <w:color w:val="000000" w:themeColor="text1"/>
                <w:sz w:val="24"/>
              </w:rPr>
              <w:t>5,374,295,998.01</w:t>
            </w:r>
          </w:p>
        </w:tc>
        <w:tc>
          <w:tcPr>
            <w:tcW w:w="1381" w:type="dxa"/>
            <w:tcBorders>
              <w:top w:val="single" w:sz="4" w:space="0" w:color="000000"/>
              <w:left w:val="single" w:sz="4" w:space="0" w:color="000000"/>
              <w:bottom w:val="single" w:sz="4" w:space="0" w:color="000000"/>
              <w:right w:val="single" w:sz="4" w:space="0" w:color="000000"/>
            </w:tcBorders>
            <w:vAlign w:val="center"/>
            <w:hideMark/>
          </w:tcPr>
          <w:p w:rsidR="00513DB2" w:rsidRPr="00513DB2" w:rsidRDefault="00513DB2">
            <w:pPr>
              <w:jc w:val="center"/>
              <w:rPr>
                <w:rFonts w:eastAsiaTheme="minorEastAsia"/>
                <w:color w:val="000000" w:themeColor="text1"/>
                <w:sz w:val="24"/>
              </w:rPr>
            </w:pPr>
            <w:r w:rsidRPr="00513DB2">
              <w:rPr>
                <w:rFonts w:eastAsiaTheme="minorEastAsia"/>
                <w:color w:val="000000" w:themeColor="text1"/>
                <w:sz w:val="24"/>
              </w:rPr>
              <w:t>-</w:t>
            </w:r>
          </w:p>
        </w:tc>
      </w:tr>
    </w:tbl>
    <w:p w:rsidR="0076518F" w:rsidRPr="00513DB2" w:rsidRDefault="0076518F" w:rsidP="008B6A4A">
      <w:pPr>
        <w:autoSpaceDE w:val="0"/>
        <w:autoSpaceDN w:val="0"/>
        <w:adjustRightInd w:val="0"/>
        <w:spacing w:line="360" w:lineRule="auto"/>
        <w:jc w:val="left"/>
        <w:rPr>
          <w:rFonts w:eastAsiaTheme="minorEastAsia"/>
          <w:color w:val="000000" w:themeColor="text1"/>
          <w:kern w:val="0"/>
          <w:sz w:val="24"/>
        </w:rPr>
      </w:pPr>
    </w:p>
    <w:p w:rsidR="00FB47E0" w:rsidRPr="009B0629" w:rsidRDefault="00FB47E0" w:rsidP="008B6A4A">
      <w:pPr>
        <w:autoSpaceDE w:val="0"/>
        <w:autoSpaceDN w:val="0"/>
        <w:adjustRightInd w:val="0"/>
        <w:spacing w:line="360" w:lineRule="auto"/>
        <w:jc w:val="left"/>
        <w:rPr>
          <w:rFonts w:eastAsiaTheme="minorEastAsia"/>
          <w:color w:val="000000" w:themeColor="text1"/>
          <w:kern w:val="0"/>
          <w:sz w:val="24"/>
        </w:rPr>
      </w:pPr>
    </w:p>
    <w:p w:rsidR="0076518F" w:rsidRPr="009B0629" w:rsidRDefault="0076518F" w:rsidP="00A70E2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4.</w:t>
      </w:r>
      <w:r w:rsidR="00A32FDA" w:rsidRPr="009B0629">
        <w:rPr>
          <w:rFonts w:eastAsiaTheme="minorEastAsia"/>
          <w:b/>
          <w:color w:val="000000" w:themeColor="text1"/>
          <w:kern w:val="0"/>
          <w:sz w:val="24"/>
        </w:rPr>
        <w:t>2</w:t>
      </w:r>
      <w:r w:rsidR="000E2629" w:rsidRPr="000E2629">
        <w:rPr>
          <w:rFonts w:eastAsiaTheme="minorEastAsia" w:hint="eastAsia"/>
          <w:b/>
          <w:color w:val="000000"/>
          <w:sz w:val="24"/>
          <w:shd w:val="clear" w:color="auto" w:fill="FFFFFF"/>
        </w:rPr>
        <w:t>报告期内本基金运作遵规守信情况说明</w:t>
      </w:r>
    </w:p>
    <w:p w:rsidR="00363E15" w:rsidRPr="009B0629" w:rsidRDefault="00363E15" w:rsidP="009B0629">
      <w:pPr>
        <w:spacing w:line="360" w:lineRule="auto"/>
        <w:ind w:firstLineChars="200" w:firstLine="480"/>
        <w:rPr>
          <w:rFonts w:eastAsiaTheme="minorEastAsia"/>
          <w:color w:val="000000" w:themeColor="text1"/>
          <w:sz w:val="24"/>
        </w:rPr>
      </w:pPr>
      <w:r w:rsidRPr="009B0629">
        <w:rPr>
          <w:rFonts w:eastAsiaTheme="minorEastAsia"/>
          <w:color w:val="000000" w:themeColor="text1"/>
          <w:sz w:val="24"/>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76518F" w:rsidRPr="009B0629" w:rsidRDefault="0076518F" w:rsidP="00A70E23">
      <w:pPr>
        <w:autoSpaceDE w:val="0"/>
        <w:autoSpaceDN w:val="0"/>
        <w:adjustRightInd w:val="0"/>
        <w:spacing w:line="360" w:lineRule="auto"/>
        <w:jc w:val="left"/>
        <w:rPr>
          <w:rFonts w:eastAsiaTheme="minorEastAsia"/>
          <w:color w:val="000000" w:themeColor="text1"/>
          <w:kern w:val="0"/>
          <w:sz w:val="24"/>
        </w:rPr>
      </w:pPr>
    </w:p>
    <w:p w:rsidR="0076518F" w:rsidRPr="009B0629" w:rsidRDefault="0076518F" w:rsidP="00A70E2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4.</w:t>
      </w:r>
      <w:r w:rsidR="00A32FDA" w:rsidRPr="009B0629">
        <w:rPr>
          <w:rFonts w:eastAsiaTheme="minorEastAsia"/>
          <w:b/>
          <w:color w:val="000000" w:themeColor="text1"/>
          <w:kern w:val="0"/>
          <w:sz w:val="24"/>
        </w:rPr>
        <w:t>3</w:t>
      </w:r>
      <w:r w:rsidRPr="009B0629">
        <w:rPr>
          <w:rFonts w:eastAsiaTheme="minorEastAsia"/>
          <w:b/>
          <w:color w:val="000000" w:themeColor="text1"/>
          <w:kern w:val="0"/>
          <w:sz w:val="24"/>
        </w:rPr>
        <w:t xml:space="preserve"> </w:t>
      </w:r>
      <w:r w:rsidRPr="009B0629">
        <w:rPr>
          <w:rFonts w:eastAsiaTheme="minorEastAsia"/>
          <w:b/>
          <w:color w:val="000000" w:themeColor="text1"/>
          <w:kern w:val="0"/>
          <w:sz w:val="24"/>
        </w:rPr>
        <w:t>公平交易专项说明</w:t>
      </w:r>
    </w:p>
    <w:p w:rsidR="00AB42E2" w:rsidRPr="00460FAA" w:rsidRDefault="00AB42E2" w:rsidP="00A70E23">
      <w:pPr>
        <w:spacing w:line="360" w:lineRule="auto"/>
        <w:rPr>
          <w:rFonts w:eastAsiaTheme="minorEastAsia"/>
          <w:b/>
          <w:color w:val="000000" w:themeColor="text1"/>
          <w:sz w:val="24"/>
        </w:rPr>
      </w:pPr>
      <w:r w:rsidRPr="00460FAA">
        <w:rPr>
          <w:rFonts w:eastAsiaTheme="minorEastAsia"/>
          <w:b/>
          <w:color w:val="000000" w:themeColor="text1"/>
          <w:sz w:val="24"/>
        </w:rPr>
        <w:t>4.</w:t>
      </w:r>
      <w:r w:rsidR="00A32FDA" w:rsidRPr="00460FAA">
        <w:rPr>
          <w:rFonts w:eastAsiaTheme="minorEastAsia"/>
          <w:b/>
          <w:color w:val="000000" w:themeColor="text1"/>
          <w:sz w:val="24"/>
        </w:rPr>
        <w:t>3.1</w:t>
      </w:r>
      <w:r w:rsidRPr="00460FAA">
        <w:rPr>
          <w:rFonts w:eastAsiaTheme="minorEastAsia"/>
          <w:b/>
          <w:color w:val="000000" w:themeColor="text1"/>
          <w:sz w:val="24"/>
        </w:rPr>
        <w:t>公平交易制度的执行情况</w:t>
      </w:r>
    </w:p>
    <w:p w:rsidR="00A93550" w:rsidRDefault="00AA3F4F">
      <w:pPr>
        <w:spacing w:line="360" w:lineRule="auto"/>
        <w:ind w:firstLineChars="200" w:firstLine="480"/>
        <w:rPr>
          <w:rFonts w:eastAsiaTheme="minorEastAsia"/>
          <w:color w:val="000000" w:themeColor="text1"/>
          <w:sz w:val="24"/>
        </w:rPr>
      </w:pPr>
      <w:r>
        <w:rPr>
          <w:rFonts w:eastAsiaTheme="minorEastAsia"/>
          <w:color w:val="000000" w:themeColor="text1"/>
          <w:sz w:val="24"/>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A93550" w:rsidRDefault="00AA3F4F">
      <w:pPr>
        <w:spacing w:line="360" w:lineRule="auto"/>
        <w:ind w:firstLineChars="200" w:firstLine="480"/>
        <w:rPr>
          <w:rFonts w:eastAsiaTheme="minorEastAsia"/>
          <w:color w:val="000000" w:themeColor="text1"/>
          <w:sz w:val="24"/>
        </w:rPr>
      </w:pPr>
      <w:r>
        <w:rPr>
          <w:rFonts w:eastAsiaTheme="minorEastAsia"/>
          <w:color w:val="000000" w:themeColor="text1"/>
          <w:sz w:val="24"/>
        </w:rPr>
        <w:t>对于交易所市场投资活动，本公司执行集中交易制度，确保不同投资组合在买卖同一证券时，按照时间优先、比例分配的原则在各投资组合间公平分配交易</w:t>
      </w:r>
      <w:r>
        <w:rPr>
          <w:rFonts w:eastAsiaTheme="minorEastAsia"/>
          <w:color w:val="000000" w:themeColor="text1"/>
          <w:sz w:val="24"/>
        </w:rPr>
        <w:lastRenderedPageBreak/>
        <w:t>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AB42E2" w:rsidRPr="009B0629" w:rsidRDefault="001F3C28" w:rsidP="009B0629">
      <w:pPr>
        <w:spacing w:line="360" w:lineRule="auto"/>
        <w:ind w:firstLineChars="200" w:firstLine="480"/>
        <w:rPr>
          <w:rFonts w:eastAsiaTheme="minorEastAsia"/>
          <w:color w:val="000000" w:themeColor="text1"/>
          <w:sz w:val="24"/>
        </w:rPr>
      </w:pPr>
      <w:r w:rsidRPr="009B0629">
        <w:rPr>
          <w:rFonts w:eastAsiaTheme="minorEastAsia"/>
          <w:color w:val="000000" w:themeColor="text1"/>
          <w:sz w:val="24"/>
        </w:rPr>
        <w:t>报告期内，通过对不同投资组合之间的收益率差异比较、对同向交易和反向交易的交易时机和交易价差监控分析，未发现整体公平交易执行出现异常的情况。</w:t>
      </w:r>
    </w:p>
    <w:p w:rsidR="00AB42E2" w:rsidRPr="00460FAA" w:rsidRDefault="00AB42E2" w:rsidP="00A70E23">
      <w:pPr>
        <w:spacing w:line="360" w:lineRule="auto"/>
        <w:rPr>
          <w:rFonts w:eastAsiaTheme="minorEastAsia"/>
          <w:b/>
          <w:color w:val="000000" w:themeColor="text1"/>
          <w:sz w:val="24"/>
        </w:rPr>
      </w:pPr>
      <w:r w:rsidRPr="00460FAA">
        <w:rPr>
          <w:rFonts w:eastAsiaTheme="minorEastAsia"/>
          <w:b/>
          <w:color w:val="000000" w:themeColor="text1"/>
          <w:sz w:val="24"/>
        </w:rPr>
        <w:t>4.</w:t>
      </w:r>
      <w:r w:rsidR="00A32FDA" w:rsidRPr="00460FAA">
        <w:rPr>
          <w:rFonts w:eastAsiaTheme="minorEastAsia"/>
          <w:b/>
          <w:color w:val="000000" w:themeColor="text1"/>
          <w:sz w:val="24"/>
        </w:rPr>
        <w:t>3</w:t>
      </w:r>
      <w:r w:rsidRPr="00460FAA">
        <w:rPr>
          <w:rFonts w:eastAsiaTheme="minorEastAsia"/>
          <w:b/>
          <w:color w:val="000000" w:themeColor="text1"/>
          <w:sz w:val="24"/>
        </w:rPr>
        <w:t>.</w:t>
      </w:r>
      <w:r w:rsidR="00A32FDA" w:rsidRPr="00460FAA">
        <w:rPr>
          <w:rFonts w:eastAsiaTheme="minorEastAsia"/>
          <w:b/>
          <w:color w:val="000000" w:themeColor="text1"/>
          <w:sz w:val="24"/>
        </w:rPr>
        <w:t>2</w:t>
      </w:r>
      <w:r w:rsidRPr="00460FAA">
        <w:rPr>
          <w:rFonts w:eastAsiaTheme="minorEastAsia"/>
          <w:b/>
          <w:color w:val="000000" w:themeColor="text1"/>
          <w:sz w:val="24"/>
        </w:rPr>
        <w:t>异常交易行为的专项说明</w:t>
      </w:r>
    </w:p>
    <w:p w:rsidR="00A93550" w:rsidRDefault="00AA3F4F">
      <w:pPr>
        <w:spacing w:line="360" w:lineRule="auto"/>
        <w:ind w:firstLineChars="200" w:firstLine="480"/>
        <w:rPr>
          <w:rFonts w:eastAsiaTheme="minorEastAsia"/>
          <w:color w:val="000000" w:themeColor="text1"/>
          <w:sz w:val="24"/>
        </w:rPr>
      </w:pPr>
      <w:r>
        <w:rPr>
          <w:rFonts w:eastAsiaTheme="minorEastAsia"/>
          <w:color w:val="000000" w:themeColor="text1"/>
          <w:sz w:val="24"/>
        </w:rPr>
        <w:t>报告期内，通过对交易价格、交易时间、交易方向等的分析，未发现有可能导致不公平交易和利益输送的异常交易行为。</w:t>
      </w:r>
    </w:p>
    <w:p w:rsidR="001F3C28" w:rsidRPr="009B0629" w:rsidRDefault="001F3C28" w:rsidP="009B0629">
      <w:pPr>
        <w:spacing w:line="360" w:lineRule="auto"/>
        <w:ind w:firstLineChars="200" w:firstLine="480"/>
        <w:rPr>
          <w:rFonts w:eastAsiaTheme="minorEastAsia"/>
          <w:color w:val="000000" w:themeColor="text1"/>
          <w:sz w:val="24"/>
        </w:rPr>
      </w:pPr>
      <w:r w:rsidRPr="009B0629">
        <w:rPr>
          <w:rFonts w:eastAsiaTheme="minorEastAsia"/>
          <w:color w:val="000000" w:themeColor="text1"/>
          <w:sz w:val="24"/>
        </w:rPr>
        <w:t>所有投资组合参与的交易所公开竞价同日反向交易成交较少的单边交易量超过该证券当日成交量的</w:t>
      </w:r>
      <w:r w:rsidRPr="009B0629">
        <w:rPr>
          <w:rFonts w:eastAsiaTheme="minorEastAsia"/>
          <w:color w:val="000000" w:themeColor="text1"/>
          <w:sz w:val="24"/>
        </w:rPr>
        <w:t>5%</w:t>
      </w:r>
      <w:r w:rsidRPr="009B0629">
        <w:rPr>
          <w:rFonts w:eastAsiaTheme="minorEastAsia"/>
          <w:color w:val="000000" w:themeColor="text1"/>
          <w:sz w:val="24"/>
        </w:rPr>
        <w:t>的情形：无。</w:t>
      </w:r>
    </w:p>
    <w:p w:rsidR="00022821" w:rsidRDefault="00022821" w:rsidP="009B0629">
      <w:pPr>
        <w:spacing w:line="360" w:lineRule="auto"/>
        <w:ind w:firstLineChars="200" w:firstLine="480"/>
        <w:rPr>
          <w:rFonts w:eastAsiaTheme="minorEastAsia"/>
          <w:color w:val="000000" w:themeColor="text1"/>
          <w:sz w:val="24"/>
        </w:rPr>
      </w:pPr>
    </w:p>
    <w:p w:rsidR="00864134" w:rsidRDefault="00022821" w:rsidP="00864134">
      <w:pPr>
        <w:autoSpaceDE w:val="0"/>
        <w:autoSpaceDN w:val="0"/>
        <w:adjustRightInd w:val="0"/>
        <w:spacing w:line="360" w:lineRule="auto"/>
        <w:jc w:val="left"/>
        <w:rPr>
          <w:rFonts w:asciiTheme="minorEastAsia" w:eastAsiaTheme="minorEastAsia" w:hAnsiTheme="minorEastAsia"/>
          <w:b/>
          <w:bCs/>
          <w:color w:val="000000" w:themeColor="text1"/>
          <w:kern w:val="0"/>
          <w:sz w:val="24"/>
        </w:rPr>
      </w:pPr>
      <w:bookmarkStart w:id="2" w:name="_Hlk52387227"/>
      <w:r w:rsidRPr="008277FF">
        <w:rPr>
          <w:rFonts w:asciiTheme="minorEastAsia" w:eastAsiaTheme="minorEastAsia" w:hAnsiTheme="minorEastAsia" w:cs="Arial"/>
          <w:b/>
          <w:color w:val="000000" w:themeColor="text1"/>
          <w:kern w:val="0"/>
          <w:sz w:val="24"/>
        </w:rPr>
        <w:t>4.</w:t>
      </w:r>
      <w:r w:rsidRPr="008277FF">
        <w:rPr>
          <w:rFonts w:asciiTheme="minorEastAsia" w:eastAsiaTheme="minorEastAsia" w:hAnsiTheme="minorEastAsia" w:cs="Arial" w:hint="eastAsia"/>
          <w:b/>
          <w:color w:val="000000" w:themeColor="text1"/>
          <w:kern w:val="0"/>
          <w:sz w:val="24"/>
        </w:rPr>
        <w:t>4</w:t>
      </w:r>
      <w:r w:rsidRPr="008277FF">
        <w:rPr>
          <w:rFonts w:asciiTheme="minorEastAsia" w:eastAsiaTheme="minorEastAsia" w:hAnsiTheme="minorEastAsia" w:cs="Arial"/>
          <w:b/>
          <w:color w:val="000000" w:themeColor="text1"/>
          <w:kern w:val="0"/>
          <w:sz w:val="24"/>
        </w:rPr>
        <w:t xml:space="preserve"> </w:t>
      </w:r>
      <w:bookmarkEnd w:id="2"/>
      <w:r w:rsidR="00864134">
        <w:rPr>
          <w:rFonts w:asciiTheme="minorEastAsia" w:eastAsiaTheme="minorEastAsia" w:hAnsiTheme="minorEastAsia" w:hint="eastAsia"/>
          <w:b/>
          <w:bCs/>
          <w:color w:val="000000" w:themeColor="text1"/>
          <w:kern w:val="0"/>
          <w:sz w:val="24"/>
        </w:rPr>
        <w:t>报告期内基金的投资策略和业绩表现说明</w:t>
      </w:r>
    </w:p>
    <w:p w:rsidR="00864134" w:rsidRDefault="00864134" w:rsidP="00864134">
      <w:pPr>
        <w:spacing w:line="360" w:lineRule="auto"/>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sz w:val="24"/>
        </w:rPr>
        <w:t>4.</w:t>
      </w:r>
      <w:r>
        <w:rPr>
          <w:rFonts w:asciiTheme="minorEastAsia" w:eastAsiaTheme="minorEastAsia" w:hAnsiTheme="minorEastAsia" w:cs="宋体"/>
          <w:color w:val="000000" w:themeColor="text1"/>
          <w:sz w:val="24"/>
        </w:rPr>
        <w:t>4</w:t>
      </w:r>
      <w:r>
        <w:rPr>
          <w:rFonts w:asciiTheme="minorEastAsia" w:eastAsiaTheme="minorEastAsia" w:hAnsiTheme="minorEastAsia" w:cs="宋体" w:hint="eastAsia"/>
          <w:color w:val="000000" w:themeColor="text1"/>
          <w:sz w:val="24"/>
        </w:rPr>
        <w:t>.</w:t>
      </w:r>
      <w:r>
        <w:rPr>
          <w:rFonts w:asciiTheme="minorEastAsia" w:eastAsiaTheme="minorEastAsia" w:hAnsiTheme="minorEastAsia" w:cs="宋体"/>
          <w:color w:val="000000" w:themeColor="text1"/>
          <w:sz w:val="24"/>
        </w:rPr>
        <w:t>1</w:t>
      </w:r>
      <w:r>
        <w:rPr>
          <w:rFonts w:asciiTheme="minorEastAsia" w:eastAsiaTheme="minorEastAsia" w:hAnsiTheme="minorEastAsia" w:cs="宋体" w:hint="eastAsia"/>
          <w:color w:val="000000" w:themeColor="text1"/>
          <w:sz w:val="24"/>
        </w:rPr>
        <w:t>报告期内基金投资策略和运作分析</w:t>
      </w:r>
    </w:p>
    <w:p w:rsidR="00A93550" w:rsidRDefault="00AA3F4F">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rPr>
        <w:t>报告期内标普500指数经历了10月份的下跌后企稳反弹，反弹的推动因素包括：1、美联储逐步放缓加息步伐，降息预期升温，随着流动性压力放缓，长短端美债收益率从高点持续回落，对美股市场构成明显支撑。2、2023年美国经济具备一定韧性，进一步提振了市场情绪。3、以ChatGPT为代表的AI技术迅速发展和应用，带动美股人工智能相关方向至2023年大幅上涨，美股科技板块表现较好。</w:t>
      </w:r>
    </w:p>
    <w:p w:rsidR="00A93550" w:rsidRDefault="00AA3F4F">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rPr>
        <w:t>展望后市，我们依然认为美国的经济软着陆会发生，与2022年底时的判断的不同之处在于，经济衰退的时间可能来得比预料晚一些，且衰退幅度比较轻。通胀率在2024年仍将保持在美联储的目标值2%以上，意味着高利率水平也会维持。在5%以上的无风险利率水平下，强劲的就业市场终将难以维持。信贷收缩必然会引导到企业经营活动的收缩，从而影响未来的盈利情况。鉴于市场一致预期较乐观，股市已经提前上涨。但地缘政治风险、估值偏高、高利率的后续负面影响还未完全显现等因素提醒我们短期内不宜过分乐观。</w:t>
      </w:r>
    </w:p>
    <w:p w:rsidR="00864134" w:rsidRDefault="00864134" w:rsidP="00864134">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rPr>
        <w:t>本基金采用完全复制的策略跟踪业绩基准，并根据基金申购赎回的情况，及时进行组合调整。</w:t>
      </w:r>
    </w:p>
    <w:p w:rsidR="00864134" w:rsidRDefault="00864134" w:rsidP="00864134">
      <w:pPr>
        <w:spacing w:line="360" w:lineRule="auto"/>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sz w:val="24"/>
        </w:rPr>
        <w:t>4.</w:t>
      </w:r>
      <w:r>
        <w:rPr>
          <w:rFonts w:asciiTheme="minorEastAsia" w:eastAsiaTheme="minorEastAsia" w:hAnsiTheme="minorEastAsia" w:cs="宋体"/>
          <w:color w:val="000000" w:themeColor="text1"/>
          <w:sz w:val="24"/>
        </w:rPr>
        <w:t>4</w:t>
      </w:r>
      <w:r>
        <w:rPr>
          <w:rFonts w:asciiTheme="minorEastAsia" w:eastAsiaTheme="minorEastAsia" w:hAnsiTheme="minorEastAsia" w:cs="宋体" w:hint="eastAsia"/>
          <w:color w:val="000000" w:themeColor="text1"/>
          <w:sz w:val="24"/>
        </w:rPr>
        <w:t>.</w:t>
      </w:r>
      <w:r>
        <w:rPr>
          <w:rFonts w:asciiTheme="minorEastAsia" w:eastAsiaTheme="minorEastAsia" w:hAnsiTheme="minorEastAsia" w:cs="宋体"/>
          <w:color w:val="000000" w:themeColor="text1"/>
          <w:sz w:val="24"/>
        </w:rPr>
        <w:t>2</w:t>
      </w:r>
      <w:r>
        <w:rPr>
          <w:rFonts w:asciiTheme="minorEastAsia" w:eastAsiaTheme="minorEastAsia" w:hAnsiTheme="minorEastAsia" w:cs="宋体" w:hint="eastAsia"/>
          <w:color w:val="000000" w:themeColor="text1"/>
          <w:sz w:val="24"/>
        </w:rPr>
        <w:t>报告期内基金的业绩表现</w:t>
      </w:r>
    </w:p>
    <w:p w:rsidR="00A93550" w:rsidRDefault="00E554D7">
      <w:pPr>
        <w:spacing w:line="360" w:lineRule="auto"/>
        <w:ind w:firstLineChars="200" w:firstLine="420"/>
        <w:rPr>
          <w:rFonts w:asciiTheme="minorEastAsia" w:eastAsiaTheme="minorEastAsia" w:hAnsiTheme="minorEastAsia"/>
          <w:color w:val="000000" w:themeColor="text1"/>
          <w:szCs w:val="21"/>
        </w:rPr>
      </w:pPr>
      <w:r w:rsidRPr="00E554D7">
        <w:rPr>
          <w:rFonts w:asciiTheme="minorEastAsia" w:eastAsiaTheme="minorEastAsia" w:hAnsiTheme="minorEastAsia" w:hint="eastAsia"/>
          <w:color w:val="000000" w:themeColor="text1"/>
        </w:rPr>
        <w:t>本报告期本基金A份额净值增长率为:</w:t>
      </w:r>
      <w:r w:rsidR="00AA3F4F">
        <w:rPr>
          <w:rFonts w:asciiTheme="minorEastAsia" w:eastAsiaTheme="minorEastAsia" w:hAnsiTheme="minorEastAsia" w:hint="eastAsia"/>
          <w:color w:val="000000" w:themeColor="text1"/>
        </w:rPr>
        <w:t>8.81%，同期业绩比较基准收益率为:9.25%</w:t>
      </w:r>
      <w:r w:rsidR="00A120BE">
        <w:rPr>
          <w:rFonts w:asciiTheme="minorEastAsia" w:eastAsiaTheme="minorEastAsia" w:hAnsiTheme="minorEastAsia" w:hint="eastAsia"/>
          <w:color w:val="000000" w:themeColor="text1"/>
        </w:rPr>
        <w:t>。</w:t>
      </w:r>
    </w:p>
    <w:p w:rsidR="00864134" w:rsidRDefault="00E554D7" w:rsidP="00864134">
      <w:pPr>
        <w:spacing w:line="360" w:lineRule="auto"/>
        <w:ind w:firstLineChars="200" w:firstLine="420"/>
        <w:rPr>
          <w:rFonts w:asciiTheme="minorEastAsia" w:eastAsiaTheme="minorEastAsia" w:hAnsiTheme="minorEastAsia"/>
          <w:color w:val="000000" w:themeColor="text1"/>
          <w:szCs w:val="21"/>
        </w:rPr>
      </w:pPr>
      <w:r w:rsidRPr="00E554D7">
        <w:rPr>
          <w:rFonts w:asciiTheme="minorEastAsia" w:eastAsiaTheme="minorEastAsia" w:hAnsiTheme="minorEastAsia" w:hint="eastAsia"/>
          <w:color w:val="000000" w:themeColor="text1"/>
        </w:rPr>
        <w:t>本报告期本基金C份额净值增长率为</w:t>
      </w:r>
      <w:r w:rsidR="00864134">
        <w:rPr>
          <w:rFonts w:asciiTheme="minorEastAsia" w:eastAsiaTheme="minorEastAsia" w:hAnsiTheme="minorEastAsia" w:hint="eastAsia"/>
          <w:color w:val="000000" w:themeColor="text1"/>
        </w:rPr>
        <w:t>:8.73%，同期业绩比较基准收益率为:9.25%。</w:t>
      </w:r>
    </w:p>
    <w:p w:rsidR="00377AB2" w:rsidRPr="00864134" w:rsidRDefault="00377AB2" w:rsidP="00864134">
      <w:pPr>
        <w:autoSpaceDE w:val="0"/>
        <w:autoSpaceDN w:val="0"/>
        <w:adjustRightInd w:val="0"/>
        <w:spacing w:line="360" w:lineRule="auto"/>
        <w:jc w:val="left"/>
        <w:rPr>
          <w:rFonts w:eastAsiaTheme="minorEastAsia"/>
          <w:color w:val="000000" w:themeColor="text1"/>
          <w:sz w:val="24"/>
        </w:rPr>
      </w:pPr>
    </w:p>
    <w:p w:rsidR="00D9766F" w:rsidRPr="009B0629" w:rsidRDefault="00D9766F" w:rsidP="00D9766F">
      <w:pPr>
        <w:spacing w:line="360" w:lineRule="auto"/>
        <w:rPr>
          <w:rFonts w:eastAsiaTheme="minorEastAsia"/>
          <w:color w:val="000000" w:themeColor="text1"/>
          <w:sz w:val="24"/>
        </w:rPr>
      </w:pPr>
      <w:r w:rsidRPr="009B0629">
        <w:rPr>
          <w:rFonts w:eastAsiaTheme="minorEastAsia"/>
          <w:b/>
          <w:color w:val="000000" w:themeColor="text1"/>
          <w:kern w:val="0"/>
          <w:sz w:val="24"/>
        </w:rPr>
        <w:lastRenderedPageBreak/>
        <w:t>4.5</w:t>
      </w:r>
      <w:r w:rsidRPr="009B0629">
        <w:rPr>
          <w:rFonts w:eastAsiaTheme="minorEastAsia"/>
          <w:b/>
          <w:color w:val="000000" w:themeColor="text1"/>
          <w:kern w:val="0"/>
          <w:sz w:val="24"/>
        </w:rPr>
        <w:t>报告期内基金持有人数或基金资产净值预警说明</w:t>
      </w:r>
    </w:p>
    <w:p w:rsidR="00D9766F" w:rsidRPr="009B0629" w:rsidRDefault="00D9766F" w:rsidP="009B0629">
      <w:pPr>
        <w:spacing w:line="360" w:lineRule="auto"/>
        <w:ind w:firstLineChars="200" w:firstLine="480"/>
        <w:rPr>
          <w:rFonts w:eastAsiaTheme="minorEastAsia"/>
          <w:color w:val="000000" w:themeColor="text1"/>
          <w:sz w:val="24"/>
        </w:rPr>
      </w:pPr>
      <w:r w:rsidRPr="009B0629">
        <w:rPr>
          <w:rFonts w:eastAsiaTheme="minorEastAsia"/>
          <w:color w:val="000000" w:themeColor="text1"/>
          <w:kern w:val="0"/>
          <w:sz w:val="24"/>
        </w:rPr>
        <w:t>无。</w:t>
      </w:r>
    </w:p>
    <w:p w:rsidR="0076518F" w:rsidRPr="009B0629" w:rsidRDefault="0076518F" w:rsidP="008911D2">
      <w:pPr>
        <w:pStyle w:val="1"/>
        <w:spacing w:beforeLines="100" w:before="312" w:afterLines="100" w:after="312" w:line="360" w:lineRule="auto"/>
        <w:jc w:val="center"/>
        <w:rPr>
          <w:rFonts w:eastAsiaTheme="minorEastAsia"/>
          <w:color w:val="000000" w:themeColor="text1"/>
          <w:kern w:val="0"/>
          <w:sz w:val="24"/>
          <w:szCs w:val="24"/>
        </w:rPr>
      </w:pPr>
      <w:r w:rsidRPr="009B0629">
        <w:rPr>
          <w:rFonts w:eastAsiaTheme="minorEastAsia"/>
          <w:color w:val="000000" w:themeColor="text1"/>
          <w:kern w:val="0"/>
          <w:sz w:val="24"/>
          <w:szCs w:val="24"/>
        </w:rPr>
        <w:t xml:space="preserve">§5  </w:t>
      </w:r>
      <w:r w:rsidRPr="009B0629">
        <w:rPr>
          <w:rFonts w:eastAsiaTheme="minorEastAsia"/>
          <w:color w:val="000000" w:themeColor="text1"/>
          <w:kern w:val="0"/>
          <w:sz w:val="24"/>
          <w:szCs w:val="24"/>
        </w:rPr>
        <w:t>投资组合报告</w:t>
      </w:r>
    </w:p>
    <w:p w:rsidR="0076518F" w:rsidRPr="009B0629" w:rsidRDefault="0076518F"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 xml:space="preserve">5.1 </w:t>
      </w:r>
      <w:r w:rsidRPr="009B0629">
        <w:rPr>
          <w:rFonts w:eastAsiaTheme="minorEastAsia"/>
          <w:b/>
          <w:color w:val="000000" w:themeColor="text1"/>
          <w:kern w:val="0"/>
          <w:sz w:val="24"/>
        </w:rPr>
        <w:t>报告期末基金资产组合情况</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3"/>
        <w:gridCol w:w="2835"/>
        <w:gridCol w:w="1559"/>
      </w:tblGrid>
      <w:tr w:rsidR="008277FF" w:rsidRPr="009B0629" w:rsidTr="00592EFF">
        <w:tc>
          <w:tcPr>
            <w:tcW w:w="851" w:type="dxa"/>
            <w:shd w:val="clear" w:color="auto" w:fill="auto"/>
            <w:vAlign w:val="center"/>
          </w:tcPr>
          <w:p w:rsidR="00363E15" w:rsidRPr="009B0629" w:rsidRDefault="00363E15" w:rsidP="00B918B8">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序号</w:t>
            </w:r>
          </w:p>
        </w:tc>
        <w:tc>
          <w:tcPr>
            <w:tcW w:w="4253" w:type="dxa"/>
            <w:shd w:val="clear" w:color="auto" w:fill="auto"/>
            <w:vAlign w:val="center"/>
          </w:tcPr>
          <w:p w:rsidR="00363E15" w:rsidRPr="009B0629" w:rsidRDefault="00363E15" w:rsidP="00B918B8">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项目</w:t>
            </w:r>
          </w:p>
        </w:tc>
        <w:tc>
          <w:tcPr>
            <w:tcW w:w="2835" w:type="dxa"/>
            <w:shd w:val="clear" w:color="auto" w:fill="auto"/>
            <w:vAlign w:val="center"/>
          </w:tcPr>
          <w:p w:rsidR="00363E15" w:rsidRPr="009B0629" w:rsidRDefault="00363E15" w:rsidP="00B918B8">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金额</w:t>
            </w:r>
            <w:r w:rsidRPr="009B0629">
              <w:rPr>
                <w:rFonts w:eastAsiaTheme="minorEastAsia"/>
                <w:color w:val="000000" w:themeColor="text1"/>
                <w:sz w:val="24"/>
              </w:rPr>
              <w:t>(</w:t>
            </w:r>
            <w:r w:rsidR="002655D4" w:rsidRPr="009B0629">
              <w:rPr>
                <w:rFonts w:eastAsiaTheme="minorEastAsia"/>
                <w:color w:val="000000" w:themeColor="text1"/>
                <w:sz w:val="24"/>
              </w:rPr>
              <w:t>人民币</w:t>
            </w:r>
            <w:r w:rsidRPr="009B0629">
              <w:rPr>
                <w:rFonts w:eastAsiaTheme="minorEastAsia"/>
                <w:color w:val="000000" w:themeColor="text1"/>
                <w:sz w:val="24"/>
              </w:rPr>
              <w:t>元</w:t>
            </w:r>
            <w:r w:rsidRPr="009B0629">
              <w:rPr>
                <w:rFonts w:eastAsiaTheme="minorEastAsia"/>
                <w:color w:val="000000" w:themeColor="text1"/>
                <w:sz w:val="24"/>
              </w:rPr>
              <w:t>)</w:t>
            </w:r>
          </w:p>
        </w:tc>
        <w:tc>
          <w:tcPr>
            <w:tcW w:w="1559" w:type="dxa"/>
            <w:shd w:val="clear" w:color="auto" w:fill="auto"/>
            <w:vAlign w:val="center"/>
          </w:tcPr>
          <w:p w:rsidR="00363E15" w:rsidRPr="009B0629" w:rsidRDefault="00363E15" w:rsidP="00B918B8">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占基金总资产的比例</w:t>
            </w:r>
            <w:r w:rsidRPr="009B0629">
              <w:rPr>
                <w:rFonts w:eastAsiaTheme="minorEastAsia"/>
                <w:color w:val="000000" w:themeColor="text1"/>
                <w:sz w:val="24"/>
              </w:rPr>
              <w:t>(%)</w:t>
            </w:r>
          </w:p>
        </w:tc>
      </w:tr>
      <w:tr w:rsidR="008277FF" w:rsidRPr="009B0629" w:rsidTr="00877D98">
        <w:tc>
          <w:tcPr>
            <w:tcW w:w="851" w:type="dxa"/>
            <w:shd w:val="clear" w:color="auto" w:fill="auto"/>
            <w:vAlign w:val="center"/>
          </w:tcPr>
          <w:p w:rsidR="00363E15" w:rsidRPr="009B0629" w:rsidRDefault="00363E15" w:rsidP="00B918B8">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1</w:t>
            </w:r>
          </w:p>
        </w:tc>
        <w:tc>
          <w:tcPr>
            <w:tcW w:w="4253" w:type="dxa"/>
            <w:shd w:val="clear" w:color="auto" w:fill="auto"/>
            <w:vAlign w:val="center"/>
          </w:tcPr>
          <w:p w:rsidR="00363E15" w:rsidRPr="009B0629" w:rsidRDefault="00363E15" w:rsidP="00877D98">
            <w:pPr>
              <w:spacing w:before="29" w:line="360" w:lineRule="auto"/>
              <w:ind w:left="17"/>
              <w:rPr>
                <w:rFonts w:eastAsiaTheme="minorEastAsia"/>
                <w:color w:val="000000" w:themeColor="text1"/>
                <w:sz w:val="24"/>
              </w:rPr>
            </w:pPr>
            <w:r w:rsidRPr="009B0629">
              <w:rPr>
                <w:rFonts w:eastAsiaTheme="minorEastAsia"/>
                <w:color w:val="000000" w:themeColor="text1"/>
                <w:sz w:val="24"/>
              </w:rPr>
              <w:t>权益投资</w:t>
            </w:r>
          </w:p>
        </w:tc>
        <w:tc>
          <w:tcPr>
            <w:tcW w:w="2835" w:type="dxa"/>
            <w:shd w:val="clear" w:color="auto" w:fill="auto"/>
            <w:vAlign w:val="center"/>
          </w:tcPr>
          <w:p w:rsidR="00363E15" w:rsidRPr="009B0629" w:rsidRDefault="00363E15"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247,996,685.46</w:t>
            </w:r>
          </w:p>
        </w:tc>
        <w:tc>
          <w:tcPr>
            <w:tcW w:w="1559" w:type="dxa"/>
            <w:shd w:val="clear" w:color="auto" w:fill="auto"/>
            <w:vAlign w:val="center"/>
          </w:tcPr>
          <w:p w:rsidR="00363E15" w:rsidRPr="009B0629" w:rsidRDefault="00363E15"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89.97</w:t>
            </w:r>
          </w:p>
        </w:tc>
      </w:tr>
      <w:tr w:rsidR="008277FF" w:rsidRPr="009B0629" w:rsidTr="00877D98">
        <w:tc>
          <w:tcPr>
            <w:tcW w:w="851" w:type="dxa"/>
            <w:shd w:val="clear" w:color="auto" w:fill="auto"/>
            <w:vAlign w:val="center"/>
          </w:tcPr>
          <w:p w:rsidR="00363E15" w:rsidRPr="009B0629" w:rsidRDefault="00363E15" w:rsidP="00B918B8">
            <w:pPr>
              <w:spacing w:before="29" w:line="360" w:lineRule="auto"/>
              <w:ind w:left="17"/>
              <w:jc w:val="center"/>
              <w:rPr>
                <w:rFonts w:eastAsiaTheme="minorEastAsia"/>
                <w:color w:val="000000" w:themeColor="text1"/>
                <w:sz w:val="24"/>
              </w:rPr>
            </w:pPr>
          </w:p>
        </w:tc>
        <w:tc>
          <w:tcPr>
            <w:tcW w:w="4253" w:type="dxa"/>
            <w:shd w:val="clear" w:color="auto" w:fill="auto"/>
            <w:vAlign w:val="center"/>
          </w:tcPr>
          <w:p w:rsidR="00363E15" w:rsidRPr="009B0629" w:rsidRDefault="00363E15" w:rsidP="00877D98">
            <w:pPr>
              <w:spacing w:before="29" w:line="360" w:lineRule="auto"/>
              <w:ind w:left="17"/>
              <w:rPr>
                <w:rFonts w:eastAsiaTheme="minorEastAsia"/>
                <w:color w:val="000000" w:themeColor="text1"/>
                <w:sz w:val="24"/>
              </w:rPr>
            </w:pPr>
            <w:r w:rsidRPr="009B0629">
              <w:rPr>
                <w:rFonts w:eastAsiaTheme="minorEastAsia"/>
                <w:color w:val="000000" w:themeColor="text1"/>
                <w:sz w:val="24"/>
              </w:rPr>
              <w:t>其中：</w:t>
            </w:r>
            <w:r w:rsidR="00E462F4" w:rsidRPr="009B0629">
              <w:rPr>
                <w:rFonts w:eastAsiaTheme="minorEastAsia"/>
                <w:color w:val="000000" w:themeColor="text1"/>
                <w:sz w:val="24"/>
              </w:rPr>
              <w:t>普通股</w:t>
            </w:r>
          </w:p>
        </w:tc>
        <w:tc>
          <w:tcPr>
            <w:tcW w:w="2835" w:type="dxa"/>
            <w:shd w:val="clear" w:color="auto" w:fill="auto"/>
            <w:vAlign w:val="center"/>
          </w:tcPr>
          <w:p w:rsidR="00363E15" w:rsidRPr="009B0629" w:rsidRDefault="00363E15"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247,996,685.46</w:t>
            </w:r>
          </w:p>
        </w:tc>
        <w:tc>
          <w:tcPr>
            <w:tcW w:w="1559" w:type="dxa"/>
            <w:shd w:val="clear" w:color="auto" w:fill="auto"/>
            <w:vAlign w:val="center"/>
          </w:tcPr>
          <w:p w:rsidR="00363E15" w:rsidRPr="009B0629" w:rsidRDefault="00363E15"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89.97</w:t>
            </w:r>
          </w:p>
        </w:tc>
      </w:tr>
      <w:tr w:rsidR="008277FF" w:rsidRPr="009B0629" w:rsidTr="00877D98">
        <w:tc>
          <w:tcPr>
            <w:tcW w:w="851" w:type="dxa"/>
            <w:shd w:val="clear" w:color="auto" w:fill="auto"/>
            <w:vAlign w:val="center"/>
          </w:tcPr>
          <w:p w:rsidR="00E462F4" w:rsidRPr="009B0629" w:rsidRDefault="00E462F4" w:rsidP="00877D98">
            <w:pPr>
              <w:spacing w:before="29" w:line="360" w:lineRule="auto"/>
              <w:ind w:left="17"/>
              <w:jc w:val="center"/>
              <w:rPr>
                <w:rFonts w:eastAsiaTheme="minorEastAsia"/>
                <w:color w:val="000000" w:themeColor="text1"/>
                <w:sz w:val="24"/>
              </w:rPr>
            </w:pPr>
          </w:p>
        </w:tc>
        <w:tc>
          <w:tcPr>
            <w:tcW w:w="4253" w:type="dxa"/>
            <w:shd w:val="clear" w:color="auto" w:fill="auto"/>
            <w:vAlign w:val="center"/>
          </w:tcPr>
          <w:p w:rsidR="00E462F4" w:rsidRPr="009B0629" w:rsidRDefault="00E462F4" w:rsidP="009B0629">
            <w:pPr>
              <w:spacing w:before="29" w:line="360" w:lineRule="auto"/>
              <w:ind w:left="17" w:firstLineChars="300" w:firstLine="720"/>
              <w:rPr>
                <w:rFonts w:eastAsiaTheme="minorEastAsia"/>
                <w:color w:val="000000" w:themeColor="text1"/>
                <w:sz w:val="24"/>
              </w:rPr>
            </w:pPr>
            <w:r w:rsidRPr="009B0629">
              <w:rPr>
                <w:rFonts w:eastAsiaTheme="minorEastAsia"/>
                <w:color w:val="000000" w:themeColor="text1"/>
                <w:sz w:val="24"/>
              </w:rPr>
              <w:t>存托凭证</w:t>
            </w:r>
          </w:p>
        </w:tc>
        <w:tc>
          <w:tcPr>
            <w:tcW w:w="2835" w:type="dxa"/>
            <w:shd w:val="clear" w:color="auto" w:fill="auto"/>
            <w:vAlign w:val="center"/>
          </w:tcPr>
          <w:p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rsidTr="00877D98">
        <w:tc>
          <w:tcPr>
            <w:tcW w:w="851" w:type="dxa"/>
            <w:shd w:val="clear" w:color="auto" w:fill="auto"/>
            <w:vAlign w:val="center"/>
          </w:tcPr>
          <w:p w:rsidR="00CE4499" w:rsidRPr="009B0629" w:rsidRDefault="00CE4499" w:rsidP="00877D98">
            <w:pPr>
              <w:spacing w:before="29" w:line="360" w:lineRule="auto"/>
              <w:ind w:left="17"/>
              <w:jc w:val="center"/>
              <w:rPr>
                <w:rFonts w:eastAsiaTheme="minorEastAsia"/>
                <w:color w:val="000000" w:themeColor="text1"/>
                <w:sz w:val="24"/>
              </w:rPr>
            </w:pPr>
          </w:p>
        </w:tc>
        <w:tc>
          <w:tcPr>
            <w:tcW w:w="4253" w:type="dxa"/>
            <w:shd w:val="clear" w:color="auto" w:fill="auto"/>
            <w:vAlign w:val="center"/>
          </w:tcPr>
          <w:p w:rsidR="00CE4499" w:rsidRPr="009B0629" w:rsidRDefault="00CE4499" w:rsidP="009B0629">
            <w:pPr>
              <w:spacing w:before="29" w:line="360" w:lineRule="auto"/>
              <w:ind w:left="17" w:firstLineChars="300" w:firstLine="720"/>
              <w:rPr>
                <w:rFonts w:eastAsiaTheme="minorEastAsia"/>
                <w:color w:val="000000" w:themeColor="text1"/>
                <w:sz w:val="24"/>
              </w:rPr>
            </w:pPr>
            <w:r w:rsidRPr="009B0629">
              <w:rPr>
                <w:rFonts w:eastAsiaTheme="minorEastAsia"/>
                <w:color w:val="000000" w:themeColor="text1"/>
                <w:sz w:val="24"/>
              </w:rPr>
              <w:t>优先股</w:t>
            </w:r>
          </w:p>
        </w:tc>
        <w:tc>
          <w:tcPr>
            <w:tcW w:w="2835" w:type="dxa"/>
            <w:shd w:val="clear" w:color="auto" w:fill="auto"/>
            <w:vAlign w:val="center"/>
          </w:tcPr>
          <w:p w:rsidR="00CE4499" w:rsidRPr="009B0629" w:rsidRDefault="00CE4499"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rsidR="00CE4499" w:rsidRPr="009B0629" w:rsidRDefault="00CE4499"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rsidTr="00877D98">
        <w:tc>
          <w:tcPr>
            <w:tcW w:w="851" w:type="dxa"/>
            <w:shd w:val="clear" w:color="auto" w:fill="auto"/>
            <w:vAlign w:val="center"/>
          </w:tcPr>
          <w:p w:rsidR="00CE4499" w:rsidRPr="009B0629" w:rsidRDefault="00CE4499" w:rsidP="00877D98">
            <w:pPr>
              <w:spacing w:before="29" w:line="360" w:lineRule="auto"/>
              <w:ind w:left="17"/>
              <w:jc w:val="center"/>
              <w:rPr>
                <w:rFonts w:eastAsiaTheme="minorEastAsia"/>
                <w:color w:val="000000" w:themeColor="text1"/>
                <w:sz w:val="24"/>
              </w:rPr>
            </w:pPr>
          </w:p>
        </w:tc>
        <w:tc>
          <w:tcPr>
            <w:tcW w:w="4253" w:type="dxa"/>
            <w:shd w:val="clear" w:color="auto" w:fill="auto"/>
            <w:vAlign w:val="center"/>
          </w:tcPr>
          <w:p w:rsidR="00CE4499" w:rsidRPr="009B0629" w:rsidRDefault="00CE4499" w:rsidP="009B0629">
            <w:pPr>
              <w:spacing w:before="29" w:line="360" w:lineRule="auto"/>
              <w:ind w:left="17" w:firstLineChars="300" w:firstLine="720"/>
              <w:rPr>
                <w:rFonts w:eastAsiaTheme="minorEastAsia"/>
                <w:color w:val="000000" w:themeColor="text1"/>
                <w:sz w:val="24"/>
              </w:rPr>
            </w:pPr>
            <w:r w:rsidRPr="009B0629">
              <w:rPr>
                <w:rFonts w:eastAsiaTheme="minorEastAsia"/>
                <w:color w:val="000000" w:themeColor="text1"/>
                <w:sz w:val="24"/>
              </w:rPr>
              <w:t>房地产信托</w:t>
            </w:r>
          </w:p>
        </w:tc>
        <w:tc>
          <w:tcPr>
            <w:tcW w:w="2835" w:type="dxa"/>
            <w:shd w:val="clear" w:color="auto" w:fill="auto"/>
            <w:vAlign w:val="center"/>
          </w:tcPr>
          <w:p w:rsidR="00CE4499" w:rsidRPr="009B0629" w:rsidRDefault="00CE4499"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rsidR="00CE4499" w:rsidRPr="009B0629" w:rsidRDefault="00CE4499"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rsidTr="00877D98">
        <w:tc>
          <w:tcPr>
            <w:tcW w:w="851" w:type="dxa"/>
            <w:shd w:val="clear" w:color="auto" w:fill="auto"/>
            <w:vAlign w:val="center"/>
          </w:tcPr>
          <w:p w:rsidR="00E462F4" w:rsidRPr="009B0629" w:rsidRDefault="00E462F4" w:rsidP="00877D98">
            <w:pPr>
              <w:adjustRightInd w:val="0"/>
              <w:snapToGrid w:val="0"/>
              <w:spacing w:line="400" w:lineRule="exact"/>
              <w:jc w:val="center"/>
              <w:rPr>
                <w:rFonts w:eastAsiaTheme="minorEastAsia"/>
                <w:color w:val="000000" w:themeColor="text1"/>
                <w:sz w:val="24"/>
              </w:rPr>
            </w:pPr>
            <w:r w:rsidRPr="009B0629">
              <w:rPr>
                <w:rFonts w:eastAsiaTheme="minorEastAsia"/>
                <w:color w:val="000000" w:themeColor="text1"/>
                <w:sz w:val="24"/>
              </w:rPr>
              <w:t>2</w:t>
            </w:r>
          </w:p>
        </w:tc>
        <w:tc>
          <w:tcPr>
            <w:tcW w:w="4253" w:type="dxa"/>
            <w:shd w:val="clear" w:color="auto" w:fill="auto"/>
            <w:vAlign w:val="center"/>
          </w:tcPr>
          <w:p w:rsidR="00E462F4" w:rsidRPr="009B0629" w:rsidRDefault="00E462F4" w:rsidP="00877D98">
            <w:pPr>
              <w:adjustRightInd w:val="0"/>
              <w:snapToGrid w:val="0"/>
              <w:spacing w:line="400" w:lineRule="exact"/>
              <w:rPr>
                <w:rFonts w:eastAsiaTheme="minorEastAsia"/>
                <w:color w:val="000000" w:themeColor="text1"/>
                <w:sz w:val="24"/>
              </w:rPr>
            </w:pPr>
            <w:r w:rsidRPr="009B0629">
              <w:rPr>
                <w:rFonts w:eastAsiaTheme="minorEastAsia"/>
                <w:color w:val="000000" w:themeColor="text1"/>
                <w:sz w:val="24"/>
              </w:rPr>
              <w:t>基金投资</w:t>
            </w:r>
          </w:p>
        </w:tc>
        <w:tc>
          <w:tcPr>
            <w:tcW w:w="2835" w:type="dxa"/>
            <w:shd w:val="clear" w:color="auto" w:fill="auto"/>
            <w:vAlign w:val="center"/>
          </w:tcPr>
          <w:p w:rsidR="00E462F4" w:rsidRPr="009B0629" w:rsidRDefault="006C4E16"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rsidR="00E462F4" w:rsidRPr="009B0629" w:rsidRDefault="006C4E16"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rsidTr="00877D98">
        <w:tc>
          <w:tcPr>
            <w:tcW w:w="851" w:type="dxa"/>
            <w:shd w:val="clear" w:color="auto" w:fill="auto"/>
            <w:vAlign w:val="center"/>
          </w:tcPr>
          <w:p w:rsidR="00E462F4" w:rsidRPr="009B0629" w:rsidRDefault="00E462F4" w:rsidP="00B918B8">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3</w:t>
            </w:r>
          </w:p>
        </w:tc>
        <w:tc>
          <w:tcPr>
            <w:tcW w:w="4253" w:type="dxa"/>
            <w:shd w:val="clear" w:color="auto" w:fill="auto"/>
            <w:vAlign w:val="center"/>
          </w:tcPr>
          <w:p w:rsidR="00E462F4" w:rsidRPr="009B0629" w:rsidRDefault="00E462F4" w:rsidP="00877D98">
            <w:pPr>
              <w:spacing w:before="29" w:line="360" w:lineRule="auto"/>
              <w:ind w:left="17"/>
              <w:rPr>
                <w:rFonts w:eastAsiaTheme="minorEastAsia"/>
                <w:color w:val="000000" w:themeColor="text1"/>
                <w:sz w:val="24"/>
              </w:rPr>
            </w:pPr>
            <w:r w:rsidRPr="009B0629">
              <w:rPr>
                <w:rFonts w:eastAsiaTheme="minorEastAsia"/>
                <w:color w:val="000000" w:themeColor="text1"/>
                <w:sz w:val="24"/>
              </w:rPr>
              <w:t>固定收益投资</w:t>
            </w:r>
          </w:p>
        </w:tc>
        <w:tc>
          <w:tcPr>
            <w:tcW w:w="2835" w:type="dxa"/>
            <w:shd w:val="clear" w:color="auto" w:fill="auto"/>
            <w:vAlign w:val="center"/>
          </w:tcPr>
          <w:p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rsidTr="00877D98">
        <w:tc>
          <w:tcPr>
            <w:tcW w:w="851" w:type="dxa"/>
            <w:shd w:val="clear" w:color="auto" w:fill="auto"/>
            <w:vAlign w:val="center"/>
          </w:tcPr>
          <w:p w:rsidR="00E462F4" w:rsidRPr="009B0629" w:rsidRDefault="00E462F4" w:rsidP="00B918B8">
            <w:pPr>
              <w:spacing w:before="29" w:line="360" w:lineRule="auto"/>
              <w:ind w:left="17"/>
              <w:jc w:val="center"/>
              <w:rPr>
                <w:rFonts w:eastAsiaTheme="minorEastAsia"/>
                <w:color w:val="000000" w:themeColor="text1"/>
                <w:sz w:val="24"/>
              </w:rPr>
            </w:pPr>
          </w:p>
        </w:tc>
        <w:tc>
          <w:tcPr>
            <w:tcW w:w="4253" w:type="dxa"/>
            <w:shd w:val="clear" w:color="auto" w:fill="auto"/>
            <w:vAlign w:val="center"/>
          </w:tcPr>
          <w:p w:rsidR="00E462F4" w:rsidRPr="009B0629" w:rsidRDefault="00E462F4" w:rsidP="00877D98">
            <w:pPr>
              <w:spacing w:before="29" w:line="360" w:lineRule="auto"/>
              <w:ind w:left="17"/>
              <w:rPr>
                <w:rFonts w:eastAsiaTheme="minorEastAsia"/>
                <w:color w:val="000000" w:themeColor="text1"/>
                <w:sz w:val="24"/>
              </w:rPr>
            </w:pPr>
            <w:r w:rsidRPr="009B0629">
              <w:rPr>
                <w:rFonts w:eastAsiaTheme="minorEastAsia"/>
                <w:color w:val="000000" w:themeColor="text1"/>
                <w:sz w:val="24"/>
              </w:rPr>
              <w:t>其中：债券</w:t>
            </w:r>
          </w:p>
        </w:tc>
        <w:tc>
          <w:tcPr>
            <w:tcW w:w="2835" w:type="dxa"/>
            <w:shd w:val="clear" w:color="auto" w:fill="auto"/>
            <w:vAlign w:val="center"/>
          </w:tcPr>
          <w:p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rsidTr="00877D98">
        <w:tc>
          <w:tcPr>
            <w:tcW w:w="851" w:type="dxa"/>
            <w:shd w:val="clear" w:color="auto" w:fill="auto"/>
            <w:vAlign w:val="center"/>
          </w:tcPr>
          <w:p w:rsidR="00E462F4" w:rsidRPr="009B0629" w:rsidRDefault="00E462F4" w:rsidP="00B918B8">
            <w:pPr>
              <w:spacing w:before="29" w:line="360" w:lineRule="auto"/>
              <w:ind w:left="17"/>
              <w:jc w:val="center"/>
              <w:rPr>
                <w:rFonts w:eastAsiaTheme="minorEastAsia"/>
                <w:color w:val="000000" w:themeColor="text1"/>
                <w:sz w:val="24"/>
              </w:rPr>
            </w:pPr>
          </w:p>
        </w:tc>
        <w:tc>
          <w:tcPr>
            <w:tcW w:w="4253" w:type="dxa"/>
            <w:shd w:val="clear" w:color="auto" w:fill="auto"/>
            <w:vAlign w:val="center"/>
          </w:tcPr>
          <w:p w:rsidR="00E462F4" w:rsidRPr="009B0629" w:rsidRDefault="00E462F4" w:rsidP="009B0629">
            <w:pPr>
              <w:autoSpaceDE w:val="0"/>
              <w:autoSpaceDN w:val="0"/>
              <w:adjustRightInd w:val="0"/>
              <w:spacing w:before="29" w:line="360" w:lineRule="auto"/>
              <w:ind w:left="17" w:firstLineChars="300" w:firstLine="720"/>
              <w:rPr>
                <w:rFonts w:eastAsiaTheme="minorEastAsia"/>
                <w:color w:val="000000" w:themeColor="text1"/>
                <w:sz w:val="24"/>
              </w:rPr>
            </w:pPr>
            <w:r w:rsidRPr="009B0629">
              <w:rPr>
                <w:rFonts w:eastAsiaTheme="minorEastAsia"/>
                <w:color w:val="000000" w:themeColor="text1"/>
                <w:sz w:val="24"/>
              </w:rPr>
              <w:t>资产支持证券</w:t>
            </w:r>
          </w:p>
        </w:tc>
        <w:tc>
          <w:tcPr>
            <w:tcW w:w="2835" w:type="dxa"/>
            <w:shd w:val="clear" w:color="auto" w:fill="auto"/>
            <w:vAlign w:val="center"/>
          </w:tcPr>
          <w:p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rsidTr="00877D98">
        <w:tc>
          <w:tcPr>
            <w:tcW w:w="851" w:type="dxa"/>
            <w:shd w:val="clear" w:color="auto" w:fill="auto"/>
            <w:vAlign w:val="center"/>
          </w:tcPr>
          <w:p w:rsidR="00E462F4" w:rsidRPr="009B0629" w:rsidRDefault="00E462F4" w:rsidP="00B918B8">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4</w:t>
            </w:r>
          </w:p>
        </w:tc>
        <w:tc>
          <w:tcPr>
            <w:tcW w:w="4253" w:type="dxa"/>
            <w:shd w:val="clear" w:color="auto" w:fill="auto"/>
            <w:vAlign w:val="center"/>
          </w:tcPr>
          <w:p w:rsidR="00E462F4" w:rsidRPr="009B0629" w:rsidRDefault="00E462F4" w:rsidP="00877D98">
            <w:pPr>
              <w:spacing w:before="29" w:line="360" w:lineRule="auto"/>
              <w:ind w:left="17"/>
              <w:rPr>
                <w:rFonts w:eastAsiaTheme="minorEastAsia"/>
                <w:color w:val="000000" w:themeColor="text1"/>
                <w:sz w:val="24"/>
              </w:rPr>
            </w:pPr>
            <w:r w:rsidRPr="009B0629">
              <w:rPr>
                <w:rFonts w:eastAsiaTheme="minorEastAsia"/>
                <w:color w:val="000000" w:themeColor="text1"/>
                <w:sz w:val="24"/>
              </w:rPr>
              <w:t>金融衍生品投资</w:t>
            </w:r>
          </w:p>
        </w:tc>
        <w:tc>
          <w:tcPr>
            <w:tcW w:w="2835" w:type="dxa"/>
            <w:shd w:val="clear" w:color="auto" w:fill="auto"/>
            <w:vAlign w:val="center"/>
          </w:tcPr>
          <w:p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rsidTr="00877D98">
        <w:tc>
          <w:tcPr>
            <w:tcW w:w="851" w:type="dxa"/>
            <w:shd w:val="clear" w:color="auto" w:fill="auto"/>
            <w:vAlign w:val="center"/>
          </w:tcPr>
          <w:p w:rsidR="00E462F4" w:rsidRPr="009B0629" w:rsidRDefault="00E462F4" w:rsidP="00B918B8">
            <w:pPr>
              <w:spacing w:before="29" w:line="360" w:lineRule="auto"/>
              <w:ind w:left="17"/>
              <w:jc w:val="center"/>
              <w:rPr>
                <w:rFonts w:eastAsiaTheme="minorEastAsia"/>
                <w:color w:val="000000" w:themeColor="text1"/>
                <w:sz w:val="24"/>
              </w:rPr>
            </w:pPr>
          </w:p>
        </w:tc>
        <w:tc>
          <w:tcPr>
            <w:tcW w:w="4253" w:type="dxa"/>
            <w:shd w:val="clear" w:color="auto" w:fill="auto"/>
            <w:vAlign w:val="center"/>
          </w:tcPr>
          <w:p w:rsidR="00E462F4" w:rsidRPr="009B0629" w:rsidRDefault="00E462F4" w:rsidP="00877D98">
            <w:pPr>
              <w:adjustRightInd w:val="0"/>
              <w:snapToGrid w:val="0"/>
              <w:spacing w:line="400" w:lineRule="exact"/>
              <w:rPr>
                <w:rFonts w:eastAsiaTheme="minorEastAsia"/>
                <w:color w:val="000000" w:themeColor="text1"/>
                <w:sz w:val="24"/>
              </w:rPr>
            </w:pPr>
            <w:r w:rsidRPr="009B0629">
              <w:rPr>
                <w:rFonts w:eastAsiaTheme="minorEastAsia"/>
                <w:color w:val="000000" w:themeColor="text1"/>
                <w:sz w:val="24"/>
              </w:rPr>
              <w:t>其中：远期</w:t>
            </w:r>
          </w:p>
        </w:tc>
        <w:tc>
          <w:tcPr>
            <w:tcW w:w="2835" w:type="dxa"/>
            <w:shd w:val="clear" w:color="auto" w:fill="auto"/>
            <w:vAlign w:val="center"/>
          </w:tcPr>
          <w:p w:rsidR="00E462F4" w:rsidRPr="009B0629" w:rsidRDefault="00664F49"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rsidR="00E462F4" w:rsidRPr="009B0629" w:rsidRDefault="00664F49"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rsidTr="00877D98">
        <w:tc>
          <w:tcPr>
            <w:tcW w:w="851" w:type="dxa"/>
            <w:shd w:val="clear" w:color="auto" w:fill="auto"/>
            <w:vAlign w:val="center"/>
          </w:tcPr>
          <w:p w:rsidR="00E462F4" w:rsidRPr="009B0629" w:rsidRDefault="00E462F4" w:rsidP="00B918B8">
            <w:pPr>
              <w:spacing w:before="29" w:line="360" w:lineRule="auto"/>
              <w:ind w:left="17"/>
              <w:jc w:val="center"/>
              <w:rPr>
                <w:rFonts w:eastAsiaTheme="minorEastAsia"/>
                <w:color w:val="000000" w:themeColor="text1"/>
                <w:sz w:val="24"/>
              </w:rPr>
            </w:pPr>
          </w:p>
        </w:tc>
        <w:tc>
          <w:tcPr>
            <w:tcW w:w="4253" w:type="dxa"/>
            <w:shd w:val="clear" w:color="auto" w:fill="auto"/>
            <w:vAlign w:val="center"/>
          </w:tcPr>
          <w:p w:rsidR="00E462F4" w:rsidRPr="009B0629" w:rsidDel="00455464" w:rsidRDefault="00E462F4" w:rsidP="009B0629">
            <w:pPr>
              <w:adjustRightInd w:val="0"/>
              <w:snapToGrid w:val="0"/>
              <w:spacing w:line="400" w:lineRule="exact"/>
              <w:ind w:firstLineChars="300" w:firstLine="720"/>
              <w:rPr>
                <w:rFonts w:eastAsiaTheme="minorEastAsia"/>
                <w:color w:val="000000" w:themeColor="text1"/>
                <w:sz w:val="24"/>
              </w:rPr>
            </w:pPr>
            <w:r w:rsidRPr="009B0629">
              <w:rPr>
                <w:rFonts w:eastAsiaTheme="minorEastAsia"/>
                <w:color w:val="000000" w:themeColor="text1"/>
                <w:sz w:val="24"/>
              </w:rPr>
              <w:t>期货</w:t>
            </w:r>
          </w:p>
        </w:tc>
        <w:tc>
          <w:tcPr>
            <w:tcW w:w="2835" w:type="dxa"/>
            <w:shd w:val="clear" w:color="auto" w:fill="auto"/>
            <w:vAlign w:val="center"/>
          </w:tcPr>
          <w:p w:rsidR="00E462F4" w:rsidRPr="009B0629" w:rsidRDefault="00664F49"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rsidR="00E462F4" w:rsidRPr="009B0629" w:rsidRDefault="00664F49"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rsidTr="00877D98">
        <w:tc>
          <w:tcPr>
            <w:tcW w:w="851" w:type="dxa"/>
            <w:shd w:val="clear" w:color="auto" w:fill="auto"/>
            <w:vAlign w:val="center"/>
          </w:tcPr>
          <w:p w:rsidR="00E462F4" w:rsidRPr="009B0629" w:rsidRDefault="00E462F4" w:rsidP="00B918B8">
            <w:pPr>
              <w:spacing w:before="29" w:line="360" w:lineRule="auto"/>
              <w:ind w:left="17"/>
              <w:jc w:val="center"/>
              <w:rPr>
                <w:rFonts w:eastAsiaTheme="minorEastAsia"/>
                <w:color w:val="000000" w:themeColor="text1"/>
                <w:sz w:val="24"/>
              </w:rPr>
            </w:pPr>
          </w:p>
        </w:tc>
        <w:tc>
          <w:tcPr>
            <w:tcW w:w="4253" w:type="dxa"/>
            <w:shd w:val="clear" w:color="auto" w:fill="auto"/>
            <w:vAlign w:val="center"/>
          </w:tcPr>
          <w:p w:rsidR="00E462F4" w:rsidRPr="009B0629" w:rsidRDefault="00E462F4" w:rsidP="009B0629">
            <w:pPr>
              <w:adjustRightInd w:val="0"/>
              <w:snapToGrid w:val="0"/>
              <w:spacing w:line="400" w:lineRule="exact"/>
              <w:ind w:firstLineChars="300" w:firstLine="720"/>
              <w:rPr>
                <w:rFonts w:eastAsiaTheme="minorEastAsia"/>
                <w:color w:val="000000" w:themeColor="text1"/>
                <w:sz w:val="24"/>
              </w:rPr>
            </w:pPr>
            <w:r w:rsidRPr="009B0629">
              <w:rPr>
                <w:rFonts w:eastAsiaTheme="minorEastAsia"/>
                <w:color w:val="000000" w:themeColor="text1"/>
                <w:sz w:val="24"/>
              </w:rPr>
              <w:t>期权</w:t>
            </w:r>
          </w:p>
        </w:tc>
        <w:tc>
          <w:tcPr>
            <w:tcW w:w="2835" w:type="dxa"/>
            <w:shd w:val="clear" w:color="auto" w:fill="auto"/>
            <w:vAlign w:val="center"/>
          </w:tcPr>
          <w:p w:rsidR="00E462F4" w:rsidRPr="009B0629" w:rsidRDefault="00664F49"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rsidR="00E462F4" w:rsidRPr="009B0629" w:rsidRDefault="00664F49"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rsidTr="00877D98">
        <w:tc>
          <w:tcPr>
            <w:tcW w:w="851" w:type="dxa"/>
            <w:shd w:val="clear" w:color="auto" w:fill="auto"/>
            <w:vAlign w:val="center"/>
          </w:tcPr>
          <w:p w:rsidR="00E462F4" w:rsidRPr="009B0629" w:rsidRDefault="00E462F4" w:rsidP="00877D98">
            <w:pPr>
              <w:spacing w:before="29" w:line="360" w:lineRule="auto"/>
              <w:ind w:left="17"/>
              <w:jc w:val="center"/>
              <w:rPr>
                <w:rFonts w:eastAsiaTheme="minorEastAsia"/>
                <w:color w:val="000000" w:themeColor="text1"/>
                <w:sz w:val="24"/>
              </w:rPr>
            </w:pPr>
          </w:p>
        </w:tc>
        <w:tc>
          <w:tcPr>
            <w:tcW w:w="4253" w:type="dxa"/>
            <w:shd w:val="clear" w:color="auto" w:fill="auto"/>
            <w:vAlign w:val="center"/>
          </w:tcPr>
          <w:p w:rsidR="00E462F4" w:rsidRPr="009B0629" w:rsidRDefault="00E462F4" w:rsidP="009B0629">
            <w:pPr>
              <w:adjustRightInd w:val="0"/>
              <w:snapToGrid w:val="0"/>
              <w:spacing w:line="400" w:lineRule="exact"/>
              <w:ind w:firstLineChars="298" w:firstLine="715"/>
              <w:rPr>
                <w:rFonts w:eastAsiaTheme="minorEastAsia"/>
                <w:color w:val="000000" w:themeColor="text1"/>
                <w:sz w:val="24"/>
              </w:rPr>
            </w:pPr>
            <w:r w:rsidRPr="009B0629">
              <w:rPr>
                <w:rFonts w:eastAsiaTheme="minorEastAsia"/>
                <w:color w:val="000000" w:themeColor="text1"/>
                <w:sz w:val="24"/>
              </w:rPr>
              <w:t>权证</w:t>
            </w:r>
          </w:p>
        </w:tc>
        <w:tc>
          <w:tcPr>
            <w:tcW w:w="2835" w:type="dxa"/>
            <w:shd w:val="clear" w:color="auto" w:fill="auto"/>
            <w:vAlign w:val="center"/>
          </w:tcPr>
          <w:p w:rsidR="00E462F4" w:rsidRPr="009B0629" w:rsidRDefault="00664F49" w:rsidP="00877D98">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rsidR="00E462F4" w:rsidRPr="009B0629" w:rsidRDefault="00664F49" w:rsidP="00877D98">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rsidTr="00877D98">
        <w:tc>
          <w:tcPr>
            <w:tcW w:w="851" w:type="dxa"/>
            <w:shd w:val="clear" w:color="auto" w:fill="auto"/>
            <w:vAlign w:val="center"/>
          </w:tcPr>
          <w:p w:rsidR="00E462F4" w:rsidRPr="009B0629" w:rsidRDefault="00E462F4" w:rsidP="00877D98">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5</w:t>
            </w:r>
          </w:p>
        </w:tc>
        <w:tc>
          <w:tcPr>
            <w:tcW w:w="4253" w:type="dxa"/>
            <w:shd w:val="clear" w:color="auto" w:fill="auto"/>
            <w:vAlign w:val="center"/>
          </w:tcPr>
          <w:p w:rsidR="00E462F4" w:rsidRPr="009B0629" w:rsidRDefault="00E462F4" w:rsidP="00877D98">
            <w:pPr>
              <w:spacing w:before="29" w:line="360" w:lineRule="auto"/>
              <w:ind w:left="17"/>
              <w:rPr>
                <w:rFonts w:eastAsiaTheme="minorEastAsia"/>
                <w:color w:val="000000" w:themeColor="text1"/>
                <w:sz w:val="24"/>
              </w:rPr>
            </w:pPr>
            <w:r w:rsidRPr="009B0629">
              <w:rPr>
                <w:rFonts w:eastAsiaTheme="minorEastAsia"/>
                <w:color w:val="000000" w:themeColor="text1"/>
                <w:sz w:val="24"/>
              </w:rPr>
              <w:t>买入返售金融资产</w:t>
            </w:r>
          </w:p>
        </w:tc>
        <w:tc>
          <w:tcPr>
            <w:tcW w:w="2835" w:type="dxa"/>
            <w:shd w:val="clear" w:color="auto" w:fill="auto"/>
            <w:vAlign w:val="center"/>
          </w:tcPr>
          <w:p w:rsidR="00E462F4" w:rsidRPr="009B0629" w:rsidRDefault="00E462F4" w:rsidP="00877D98">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rsidR="00E462F4" w:rsidRPr="009B0629" w:rsidRDefault="00E462F4" w:rsidP="00877D98">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rsidTr="00877D98">
        <w:tc>
          <w:tcPr>
            <w:tcW w:w="851" w:type="dxa"/>
            <w:shd w:val="clear" w:color="auto" w:fill="auto"/>
            <w:vAlign w:val="center"/>
          </w:tcPr>
          <w:p w:rsidR="00E462F4" w:rsidRPr="009B0629" w:rsidRDefault="00E462F4" w:rsidP="00877D98">
            <w:pPr>
              <w:spacing w:before="29" w:line="360" w:lineRule="auto"/>
              <w:ind w:left="17"/>
              <w:jc w:val="center"/>
              <w:rPr>
                <w:rFonts w:eastAsiaTheme="minorEastAsia"/>
                <w:color w:val="000000" w:themeColor="text1"/>
                <w:sz w:val="24"/>
              </w:rPr>
            </w:pPr>
          </w:p>
        </w:tc>
        <w:tc>
          <w:tcPr>
            <w:tcW w:w="4253" w:type="dxa"/>
            <w:shd w:val="clear" w:color="auto" w:fill="auto"/>
            <w:vAlign w:val="center"/>
          </w:tcPr>
          <w:p w:rsidR="00E462F4" w:rsidRPr="009B0629" w:rsidRDefault="00E462F4" w:rsidP="00877D98">
            <w:pPr>
              <w:spacing w:before="29" w:line="360" w:lineRule="auto"/>
              <w:ind w:left="17"/>
              <w:rPr>
                <w:rFonts w:eastAsiaTheme="minorEastAsia"/>
                <w:color w:val="000000" w:themeColor="text1"/>
                <w:sz w:val="24"/>
              </w:rPr>
            </w:pPr>
            <w:r w:rsidRPr="009B0629">
              <w:rPr>
                <w:rFonts w:eastAsiaTheme="minorEastAsia"/>
                <w:color w:val="000000" w:themeColor="text1"/>
                <w:sz w:val="24"/>
              </w:rPr>
              <w:t>其中：买断式回购的买入返售金融资产</w:t>
            </w:r>
          </w:p>
        </w:tc>
        <w:tc>
          <w:tcPr>
            <w:tcW w:w="2835" w:type="dxa"/>
            <w:shd w:val="clear" w:color="auto" w:fill="auto"/>
            <w:vAlign w:val="center"/>
          </w:tcPr>
          <w:p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rsidTr="00877D98">
        <w:tc>
          <w:tcPr>
            <w:tcW w:w="851" w:type="dxa"/>
            <w:shd w:val="clear" w:color="auto" w:fill="auto"/>
            <w:vAlign w:val="center"/>
          </w:tcPr>
          <w:p w:rsidR="00E462F4" w:rsidRPr="009B0629" w:rsidRDefault="00E462F4" w:rsidP="00877D98">
            <w:pPr>
              <w:adjustRightInd w:val="0"/>
              <w:snapToGrid w:val="0"/>
              <w:spacing w:line="400" w:lineRule="exact"/>
              <w:jc w:val="center"/>
              <w:rPr>
                <w:rFonts w:eastAsiaTheme="minorEastAsia"/>
                <w:color w:val="000000" w:themeColor="text1"/>
                <w:sz w:val="24"/>
              </w:rPr>
            </w:pPr>
            <w:r w:rsidRPr="009B0629">
              <w:rPr>
                <w:rFonts w:eastAsiaTheme="minorEastAsia"/>
                <w:color w:val="000000" w:themeColor="text1"/>
                <w:sz w:val="24"/>
              </w:rPr>
              <w:t>6</w:t>
            </w:r>
          </w:p>
        </w:tc>
        <w:tc>
          <w:tcPr>
            <w:tcW w:w="4253" w:type="dxa"/>
            <w:shd w:val="clear" w:color="auto" w:fill="auto"/>
            <w:vAlign w:val="center"/>
          </w:tcPr>
          <w:p w:rsidR="00E462F4" w:rsidRPr="009B0629" w:rsidRDefault="00E462F4" w:rsidP="00877D98">
            <w:pPr>
              <w:adjustRightInd w:val="0"/>
              <w:snapToGrid w:val="0"/>
              <w:spacing w:line="400" w:lineRule="exact"/>
              <w:rPr>
                <w:rFonts w:eastAsiaTheme="minorEastAsia"/>
                <w:color w:val="000000" w:themeColor="text1"/>
                <w:sz w:val="24"/>
              </w:rPr>
            </w:pPr>
            <w:r w:rsidRPr="009B0629">
              <w:rPr>
                <w:rFonts w:eastAsiaTheme="minorEastAsia"/>
                <w:color w:val="000000" w:themeColor="text1"/>
                <w:sz w:val="24"/>
              </w:rPr>
              <w:t>货币市场工具</w:t>
            </w:r>
          </w:p>
        </w:tc>
        <w:tc>
          <w:tcPr>
            <w:tcW w:w="2835" w:type="dxa"/>
            <w:shd w:val="clear" w:color="auto" w:fill="auto"/>
            <w:vAlign w:val="center"/>
          </w:tcPr>
          <w:p w:rsidR="00E462F4" w:rsidRPr="009B0629" w:rsidRDefault="00CE7FC6"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rsidR="00E462F4" w:rsidRPr="009B0629" w:rsidRDefault="00CE7FC6"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rsidTr="00877D98">
        <w:tc>
          <w:tcPr>
            <w:tcW w:w="851" w:type="dxa"/>
            <w:shd w:val="clear" w:color="auto" w:fill="auto"/>
            <w:vAlign w:val="center"/>
          </w:tcPr>
          <w:p w:rsidR="00E462F4" w:rsidRPr="009B0629" w:rsidRDefault="00E462F4" w:rsidP="00877D98">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7</w:t>
            </w:r>
          </w:p>
        </w:tc>
        <w:tc>
          <w:tcPr>
            <w:tcW w:w="4253" w:type="dxa"/>
            <w:shd w:val="clear" w:color="auto" w:fill="auto"/>
            <w:vAlign w:val="center"/>
          </w:tcPr>
          <w:p w:rsidR="00E462F4" w:rsidRPr="009B0629" w:rsidRDefault="00E462F4" w:rsidP="00877D98">
            <w:pPr>
              <w:spacing w:before="29" w:line="360" w:lineRule="auto"/>
              <w:ind w:left="17"/>
              <w:rPr>
                <w:rFonts w:eastAsiaTheme="minorEastAsia"/>
                <w:color w:val="000000" w:themeColor="text1"/>
                <w:sz w:val="24"/>
              </w:rPr>
            </w:pPr>
            <w:r w:rsidRPr="009B0629">
              <w:rPr>
                <w:rFonts w:eastAsiaTheme="minorEastAsia"/>
                <w:color w:val="000000" w:themeColor="text1"/>
                <w:sz w:val="24"/>
              </w:rPr>
              <w:t>银行存款和结算备付金合计</w:t>
            </w:r>
          </w:p>
        </w:tc>
        <w:tc>
          <w:tcPr>
            <w:tcW w:w="2835" w:type="dxa"/>
            <w:shd w:val="clear" w:color="auto" w:fill="auto"/>
            <w:vAlign w:val="center"/>
          </w:tcPr>
          <w:p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23,120,340.12</w:t>
            </w:r>
          </w:p>
        </w:tc>
        <w:tc>
          <w:tcPr>
            <w:tcW w:w="1559" w:type="dxa"/>
            <w:shd w:val="clear" w:color="auto" w:fill="auto"/>
            <w:vAlign w:val="center"/>
          </w:tcPr>
          <w:p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8.39</w:t>
            </w:r>
          </w:p>
        </w:tc>
      </w:tr>
      <w:tr w:rsidR="008277FF" w:rsidRPr="009B0629" w:rsidTr="00797DD2">
        <w:tc>
          <w:tcPr>
            <w:tcW w:w="851" w:type="dxa"/>
            <w:shd w:val="clear" w:color="auto" w:fill="auto"/>
            <w:vAlign w:val="center"/>
          </w:tcPr>
          <w:p w:rsidR="00E462F4" w:rsidRPr="009B0629" w:rsidRDefault="00E462F4" w:rsidP="00466B17">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8</w:t>
            </w:r>
          </w:p>
        </w:tc>
        <w:tc>
          <w:tcPr>
            <w:tcW w:w="4253" w:type="dxa"/>
            <w:shd w:val="clear" w:color="auto" w:fill="auto"/>
            <w:vAlign w:val="center"/>
          </w:tcPr>
          <w:p w:rsidR="00E462F4" w:rsidRPr="009B0629" w:rsidRDefault="00B073F4" w:rsidP="00797DD2">
            <w:pPr>
              <w:rPr>
                <w:rFonts w:eastAsiaTheme="minorEastAsia"/>
                <w:color w:val="000000" w:themeColor="text1"/>
                <w:sz w:val="24"/>
              </w:rPr>
            </w:pPr>
            <w:r>
              <w:rPr>
                <w:rFonts w:eastAsiaTheme="minorEastAsia"/>
                <w:color w:val="000000" w:themeColor="text1"/>
                <w:sz w:val="24"/>
              </w:rPr>
              <w:t>其他</w:t>
            </w:r>
            <w:r w:rsidR="00E462F4" w:rsidRPr="009B0629">
              <w:rPr>
                <w:rFonts w:eastAsiaTheme="minorEastAsia"/>
                <w:color w:val="000000" w:themeColor="text1"/>
                <w:sz w:val="24"/>
              </w:rPr>
              <w:t>资产</w:t>
            </w:r>
          </w:p>
        </w:tc>
        <w:tc>
          <w:tcPr>
            <w:tcW w:w="2835" w:type="dxa"/>
            <w:shd w:val="clear" w:color="auto" w:fill="auto"/>
            <w:vAlign w:val="center"/>
          </w:tcPr>
          <w:p w:rsidR="00E462F4" w:rsidRPr="009B0629" w:rsidRDefault="00E462F4" w:rsidP="00BF1DD5">
            <w:pPr>
              <w:jc w:val="right"/>
              <w:rPr>
                <w:rFonts w:eastAsiaTheme="minorEastAsia"/>
                <w:color w:val="000000" w:themeColor="text1"/>
                <w:sz w:val="24"/>
              </w:rPr>
            </w:pPr>
            <w:r w:rsidRPr="009B0629">
              <w:rPr>
                <w:rFonts w:eastAsiaTheme="minorEastAsia"/>
                <w:color w:val="000000" w:themeColor="text1"/>
                <w:sz w:val="24"/>
              </w:rPr>
              <w:t>4,541,560.67</w:t>
            </w:r>
          </w:p>
        </w:tc>
        <w:tc>
          <w:tcPr>
            <w:tcW w:w="1559" w:type="dxa"/>
            <w:shd w:val="clear" w:color="auto" w:fill="auto"/>
            <w:vAlign w:val="center"/>
          </w:tcPr>
          <w:p w:rsidR="00E462F4" w:rsidRPr="009B0629" w:rsidRDefault="00E462F4" w:rsidP="00BF1DD5">
            <w:pPr>
              <w:jc w:val="right"/>
              <w:rPr>
                <w:rFonts w:eastAsiaTheme="minorEastAsia"/>
                <w:color w:val="000000" w:themeColor="text1"/>
                <w:sz w:val="24"/>
              </w:rPr>
            </w:pPr>
            <w:r w:rsidRPr="009B0629">
              <w:rPr>
                <w:rFonts w:eastAsiaTheme="minorEastAsia"/>
                <w:color w:val="000000" w:themeColor="text1"/>
                <w:sz w:val="24"/>
              </w:rPr>
              <w:t>1.65</w:t>
            </w:r>
          </w:p>
        </w:tc>
      </w:tr>
      <w:tr w:rsidR="008277FF" w:rsidRPr="009B0629" w:rsidTr="00797DD2">
        <w:tc>
          <w:tcPr>
            <w:tcW w:w="851" w:type="dxa"/>
            <w:shd w:val="clear" w:color="auto" w:fill="auto"/>
            <w:vAlign w:val="center"/>
          </w:tcPr>
          <w:p w:rsidR="00E462F4" w:rsidRPr="009B0629" w:rsidRDefault="00E462F4" w:rsidP="00466B17">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9</w:t>
            </w:r>
          </w:p>
        </w:tc>
        <w:tc>
          <w:tcPr>
            <w:tcW w:w="4253" w:type="dxa"/>
            <w:shd w:val="clear" w:color="auto" w:fill="auto"/>
            <w:vAlign w:val="center"/>
          </w:tcPr>
          <w:p w:rsidR="00E462F4" w:rsidRPr="009B0629" w:rsidRDefault="00E462F4" w:rsidP="00797DD2">
            <w:pPr>
              <w:rPr>
                <w:rFonts w:eastAsiaTheme="minorEastAsia"/>
                <w:color w:val="000000" w:themeColor="text1"/>
                <w:sz w:val="24"/>
              </w:rPr>
            </w:pPr>
            <w:r w:rsidRPr="009B0629">
              <w:rPr>
                <w:rFonts w:eastAsiaTheme="minorEastAsia"/>
                <w:color w:val="000000" w:themeColor="text1"/>
                <w:sz w:val="24"/>
              </w:rPr>
              <w:t>合计</w:t>
            </w:r>
          </w:p>
        </w:tc>
        <w:tc>
          <w:tcPr>
            <w:tcW w:w="2835" w:type="dxa"/>
            <w:shd w:val="clear" w:color="auto" w:fill="auto"/>
            <w:vAlign w:val="center"/>
          </w:tcPr>
          <w:p w:rsidR="00E462F4" w:rsidRPr="009B0629" w:rsidRDefault="00E462F4" w:rsidP="00BF1DD5">
            <w:pPr>
              <w:jc w:val="right"/>
              <w:rPr>
                <w:rFonts w:eastAsiaTheme="minorEastAsia"/>
                <w:color w:val="000000" w:themeColor="text1"/>
                <w:sz w:val="24"/>
              </w:rPr>
            </w:pPr>
            <w:r w:rsidRPr="009B0629">
              <w:rPr>
                <w:rFonts w:eastAsiaTheme="minorEastAsia"/>
                <w:color w:val="000000" w:themeColor="text1"/>
                <w:sz w:val="24"/>
              </w:rPr>
              <w:t>275,658,586.25</w:t>
            </w:r>
          </w:p>
        </w:tc>
        <w:tc>
          <w:tcPr>
            <w:tcW w:w="1559" w:type="dxa"/>
            <w:shd w:val="clear" w:color="auto" w:fill="auto"/>
            <w:vAlign w:val="center"/>
          </w:tcPr>
          <w:p w:rsidR="00E462F4" w:rsidRPr="009B0629" w:rsidRDefault="00E462F4" w:rsidP="00BF1DD5">
            <w:pPr>
              <w:jc w:val="right"/>
              <w:rPr>
                <w:rFonts w:eastAsiaTheme="minorEastAsia"/>
                <w:color w:val="000000" w:themeColor="text1"/>
                <w:sz w:val="24"/>
              </w:rPr>
            </w:pPr>
            <w:r w:rsidRPr="009B0629">
              <w:rPr>
                <w:rFonts w:eastAsiaTheme="minorEastAsia"/>
                <w:color w:val="000000" w:themeColor="text1"/>
                <w:sz w:val="24"/>
              </w:rPr>
              <w:t>100.00</w:t>
            </w:r>
          </w:p>
        </w:tc>
      </w:tr>
    </w:tbl>
    <w:p w:rsidR="00F512C0" w:rsidRPr="009B0629" w:rsidRDefault="00F512C0" w:rsidP="00363E15">
      <w:pPr>
        <w:autoSpaceDE w:val="0"/>
        <w:autoSpaceDN w:val="0"/>
        <w:adjustRightInd w:val="0"/>
        <w:spacing w:line="360" w:lineRule="auto"/>
        <w:jc w:val="left"/>
        <w:rPr>
          <w:rFonts w:eastAsiaTheme="minorEastAsia"/>
          <w:color w:val="000000" w:themeColor="text1"/>
          <w:sz w:val="24"/>
        </w:rPr>
      </w:pPr>
    </w:p>
    <w:p w:rsidR="0076518F" w:rsidRPr="009B0629" w:rsidRDefault="00A82C02"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5.</w:t>
      </w:r>
      <w:r w:rsidR="002A0FA2" w:rsidRPr="009B0629">
        <w:rPr>
          <w:rFonts w:eastAsiaTheme="minorEastAsia"/>
          <w:b/>
          <w:color w:val="000000" w:themeColor="text1"/>
          <w:kern w:val="0"/>
          <w:sz w:val="24"/>
        </w:rPr>
        <w:t>2</w:t>
      </w:r>
      <w:r w:rsidRPr="009B0629">
        <w:rPr>
          <w:rFonts w:eastAsiaTheme="minorEastAsia"/>
          <w:b/>
          <w:color w:val="000000" w:themeColor="text1"/>
          <w:kern w:val="0"/>
          <w:sz w:val="24"/>
        </w:rPr>
        <w:t xml:space="preserve"> </w:t>
      </w:r>
      <w:r w:rsidR="0076518F" w:rsidRPr="009B0629">
        <w:rPr>
          <w:rFonts w:eastAsiaTheme="minorEastAsia"/>
          <w:b/>
          <w:color w:val="000000" w:themeColor="text1"/>
          <w:kern w:val="0"/>
          <w:sz w:val="24"/>
        </w:rPr>
        <w:t>报告期末在各个国家（地区）证券市场的股票及存托凭证投资分布</w:t>
      </w:r>
    </w:p>
    <w:tbl>
      <w:tblPr>
        <w:tblStyle w:val="afa"/>
        <w:tblW w:w="8604" w:type="dxa"/>
        <w:jc w:val="center"/>
        <w:tblLayout w:type="fixed"/>
        <w:tblLook w:val="04A0" w:firstRow="1" w:lastRow="0" w:firstColumn="1" w:lastColumn="0" w:noHBand="0" w:noVBand="1"/>
      </w:tblPr>
      <w:tblGrid>
        <w:gridCol w:w="2410"/>
        <w:gridCol w:w="3118"/>
        <w:gridCol w:w="3076"/>
      </w:tblGrid>
      <w:tr w:rsidR="008277FF" w:rsidRPr="009B0629" w:rsidTr="002C042C">
        <w:trPr>
          <w:jc w:val="center"/>
        </w:trPr>
        <w:tc>
          <w:tcPr>
            <w:tcW w:w="2410" w:type="dxa"/>
            <w:vAlign w:val="center"/>
          </w:tcPr>
          <w:p w:rsidR="002C042C" w:rsidRPr="009B0629" w:rsidRDefault="002C042C" w:rsidP="00797DD2">
            <w:pPr>
              <w:autoSpaceDE w:val="0"/>
              <w:autoSpaceDN w:val="0"/>
              <w:adjustRightInd w:val="0"/>
              <w:spacing w:before="29" w:line="360" w:lineRule="auto"/>
              <w:ind w:left="15"/>
              <w:jc w:val="center"/>
              <w:rPr>
                <w:rFonts w:eastAsiaTheme="minorEastAsia"/>
                <w:color w:val="000000" w:themeColor="text1"/>
                <w:kern w:val="0"/>
                <w:sz w:val="24"/>
              </w:rPr>
            </w:pPr>
            <w:r w:rsidRPr="009B0629">
              <w:rPr>
                <w:rFonts w:eastAsiaTheme="minorEastAsia"/>
                <w:color w:val="000000" w:themeColor="text1"/>
                <w:kern w:val="0"/>
                <w:sz w:val="24"/>
              </w:rPr>
              <w:t>国家（地区）</w:t>
            </w:r>
          </w:p>
        </w:tc>
        <w:tc>
          <w:tcPr>
            <w:tcW w:w="3118" w:type="dxa"/>
            <w:vAlign w:val="center"/>
          </w:tcPr>
          <w:p w:rsidR="002C042C" w:rsidRPr="009B0629" w:rsidRDefault="002C042C" w:rsidP="00797DD2">
            <w:pPr>
              <w:autoSpaceDE w:val="0"/>
              <w:autoSpaceDN w:val="0"/>
              <w:adjustRightInd w:val="0"/>
              <w:spacing w:before="29" w:line="360" w:lineRule="auto"/>
              <w:ind w:left="15"/>
              <w:jc w:val="center"/>
              <w:rPr>
                <w:rFonts w:eastAsiaTheme="minorEastAsia"/>
                <w:color w:val="000000" w:themeColor="text1"/>
                <w:kern w:val="0"/>
                <w:sz w:val="24"/>
              </w:rPr>
            </w:pPr>
            <w:r w:rsidRPr="009B0629">
              <w:rPr>
                <w:rFonts w:eastAsiaTheme="minorEastAsia"/>
                <w:color w:val="000000" w:themeColor="text1"/>
                <w:kern w:val="0"/>
                <w:sz w:val="24"/>
              </w:rPr>
              <w:t>公允价值</w:t>
            </w:r>
            <w:r w:rsidRPr="009B0629">
              <w:rPr>
                <w:rFonts w:eastAsiaTheme="minorEastAsia"/>
                <w:color w:val="000000" w:themeColor="text1"/>
                <w:kern w:val="0"/>
                <w:sz w:val="24"/>
              </w:rPr>
              <w:t>(</w:t>
            </w:r>
            <w:r w:rsidRPr="009B0629">
              <w:rPr>
                <w:rFonts w:eastAsiaTheme="minorEastAsia"/>
                <w:color w:val="000000" w:themeColor="text1"/>
                <w:kern w:val="0"/>
                <w:sz w:val="24"/>
              </w:rPr>
              <w:t>人民币元</w:t>
            </w:r>
            <w:r w:rsidRPr="009B0629">
              <w:rPr>
                <w:rFonts w:eastAsiaTheme="minorEastAsia"/>
                <w:color w:val="000000" w:themeColor="text1"/>
                <w:kern w:val="0"/>
                <w:sz w:val="24"/>
              </w:rPr>
              <w:t>)</w:t>
            </w:r>
          </w:p>
        </w:tc>
        <w:tc>
          <w:tcPr>
            <w:tcW w:w="3076" w:type="dxa"/>
            <w:vAlign w:val="center"/>
          </w:tcPr>
          <w:p w:rsidR="002C042C" w:rsidRPr="009B0629" w:rsidRDefault="002C042C" w:rsidP="00797DD2">
            <w:pPr>
              <w:autoSpaceDE w:val="0"/>
              <w:autoSpaceDN w:val="0"/>
              <w:adjustRightInd w:val="0"/>
              <w:spacing w:before="29" w:line="360" w:lineRule="auto"/>
              <w:ind w:left="15"/>
              <w:jc w:val="center"/>
              <w:rPr>
                <w:rFonts w:eastAsiaTheme="minorEastAsia"/>
                <w:color w:val="000000" w:themeColor="text1"/>
                <w:kern w:val="0"/>
                <w:sz w:val="24"/>
              </w:rPr>
            </w:pPr>
            <w:r w:rsidRPr="009B0629">
              <w:rPr>
                <w:rFonts w:eastAsiaTheme="minorEastAsia"/>
                <w:color w:val="000000" w:themeColor="text1"/>
                <w:kern w:val="0"/>
                <w:sz w:val="24"/>
              </w:rPr>
              <w:t>占基金资产净值比例（％）</w:t>
            </w:r>
          </w:p>
        </w:tc>
      </w:tr>
      <w:tr w:rsidR="00A93550">
        <w:trPr>
          <w:jc w:val="center"/>
        </w:trPr>
        <w:tc>
          <w:tcPr>
            <w:tcW w:w="2410" w:type="dxa"/>
            <w:vAlign w:val="center"/>
          </w:tcPr>
          <w:p w:rsidR="00A93550" w:rsidRDefault="00AA3F4F">
            <w:pPr>
              <w:jc w:val="left"/>
            </w:pPr>
            <w:r>
              <w:rPr>
                <w:rFonts w:eastAsiaTheme="minorEastAsia"/>
                <w:color w:val="000000" w:themeColor="text1"/>
                <w:sz w:val="24"/>
              </w:rPr>
              <w:t>美国</w:t>
            </w:r>
          </w:p>
        </w:tc>
        <w:tc>
          <w:tcPr>
            <w:tcW w:w="3118" w:type="dxa"/>
            <w:vAlign w:val="center"/>
          </w:tcPr>
          <w:p w:rsidR="00A93550" w:rsidRDefault="00AA3F4F">
            <w:pPr>
              <w:jc w:val="right"/>
            </w:pPr>
            <w:r>
              <w:rPr>
                <w:rFonts w:eastAsiaTheme="minorEastAsia"/>
                <w:color w:val="000000" w:themeColor="text1"/>
                <w:sz w:val="24"/>
              </w:rPr>
              <w:t>247,996,685.46</w:t>
            </w:r>
          </w:p>
        </w:tc>
        <w:tc>
          <w:tcPr>
            <w:tcW w:w="3076" w:type="dxa"/>
            <w:vAlign w:val="center"/>
          </w:tcPr>
          <w:p w:rsidR="00A93550" w:rsidRDefault="00AA3F4F">
            <w:pPr>
              <w:jc w:val="right"/>
            </w:pPr>
            <w:r>
              <w:rPr>
                <w:rFonts w:eastAsiaTheme="minorEastAsia"/>
                <w:color w:val="000000" w:themeColor="text1"/>
                <w:sz w:val="24"/>
              </w:rPr>
              <w:t>93.75</w:t>
            </w:r>
          </w:p>
        </w:tc>
      </w:tr>
      <w:tr w:rsidR="008277FF" w:rsidRPr="009B0629" w:rsidTr="00877D98">
        <w:trPr>
          <w:jc w:val="center"/>
        </w:trPr>
        <w:tc>
          <w:tcPr>
            <w:tcW w:w="2410" w:type="dxa"/>
            <w:vAlign w:val="center"/>
          </w:tcPr>
          <w:p w:rsidR="002C042C" w:rsidRPr="009B0629" w:rsidRDefault="002C042C" w:rsidP="00877D98">
            <w:pPr>
              <w:autoSpaceDE w:val="0"/>
              <w:autoSpaceDN w:val="0"/>
              <w:adjustRightInd w:val="0"/>
              <w:spacing w:before="29" w:line="360" w:lineRule="auto"/>
              <w:rPr>
                <w:rFonts w:eastAsiaTheme="minorEastAsia"/>
                <w:color w:val="000000" w:themeColor="text1"/>
                <w:sz w:val="24"/>
              </w:rPr>
            </w:pPr>
            <w:r w:rsidRPr="009B0629">
              <w:rPr>
                <w:rFonts w:eastAsiaTheme="minorEastAsia"/>
                <w:color w:val="000000" w:themeColor="text1"/>
                <w:sz w:val="24"/>
              </w:rPr>
              <w:t>合计</w:t>
            </w:r>
          </w:p>
        </w:tc>
        <w:tc>
          <w:tcPr>
            <w:tcW w:w="3118" w:type="dxa"/>
            <w:vAlign w:val="center"/>
          </w:tcPr>
          <w:p w:rsidR="002C042C" w:rsidRPr="009B0629" w:rsidRDefault="002C042C" w:rsidP="00877D98">
            <w:pPr>
              <w:autoSpaceDE w:val="0"/>
              <w:autoSpaceDN w:val="0"/>
              <w:adjustRightInd w:val="0"/>
              <w:spacing w:before="29" w:line="360" w:lineRule="auto"/>
              <w:jc w:val="right"/>
              <w:rPr>
                <w:rFonts w:eastAsiaTheme="minorEastAsia"/>
                <w:color w:val="000000" w:themeColor="text1"/>
                <w:sz w:val="24"/>
              </w:rPr>
            </w:pPr>
            <w:r w:rsidRPr="009B0629">
              <w:rPr>
                <w:rFonts w:eastAsiaTheme="minorEastAsia"/>
                <w:color w:val="000000" w:themeColor="text1"/>
                <w:sz w:val="24"/>
              </w:rPr>
              <w:t>247,996,685.46</w:t>
            </w:r>
          </w:p>
        </w:tc>
        <w:tc>
          <w:tcPr>
            <w:tcW w:w="3076" w:type="dxa"/>
            <w:vAlign w:val="center"/>
          </w:tcPr>
          <w:p w:rsidR="002C042C" w:rsidRPr="009B0629" w:rsidRDefault="002C042C" w:rsidP="00877D98">
            <w:pPr>
              <w:autoSpaceDE w:val="0"/>
              <w:autoSpaceDN w:val="0"/>
              <w:adjustRightInd w:val="0"/>
              <w:spacing w:before="29" w:line="360" w:lineRule="auto"/>
              <w:jc w:val="right"/>
              <w:rPr>
                <w:rFonts w:eastAsiaTheme="minorEastAsia"/>
                <w:color w:val="000000" w:themeColor="text1"/>
                <w:sz w:val="24"/>
              </w:rPr>
            </w:pPr>
            <w:r w:rsidRPr="009B0629">
              <w:rPr>
                <w:rFonts w:eastAsiaTheme="minorEastAsia"/>
                <w:color w:val="000000" w:themeColor="text1"/>
                <w:sz w:val="24"/>
              </w:rPr>
              <w:t>93.75</w:t>
            </w:r>
          </w:p>
        </w:tc>
      </w:tr>
    </w:tbl>
    <w:p w:rsidR="00363E15" w:rsidRPr="009B0629" w:rsidRDefault="00363E15" w:rsidP="009B0629">
      <w:pPr>
        <w:autoSpaceDE w:val="0"/>
        <w:autoSpaceDN w:val="0"/>
        <w:adjustRightInd w:val="0"/>
        <w:spacing w:line="360" w:lineRule="auto"/>
        <w:ind w:firstLineChars="200" w:firstLine="480"/>
        <w:jc w:val="left"/>
        <w:rPr>
          <w:rFonts w:eastAsiaTheme="minorEastAsia"/>
          <w:color w:val="000000" w:themeColor="text1"/>
          <w:sz w:val="24"/>
        </w:rPr>
      </w:pPr>
      <w:r w:rsidRPr="009B0629">
        <w:rPr>
          <w:rFonts w:eastAsiaTheme="minorEastAsia"/>
          <w:color w:val="000000" w:themeColor="text1"/>
          <w:sz w:val="24"/>
        </w:rPr>
        <w:t>注：国家（地区）类别根据其所在的证券交易所确定，</w:t>
      </w:r>
      <w:r w:rsidRPr="009B0629">
        <w:rPr>
          <w:rFonts w:eastAsiaTheme="minorEastAsia"/>
          <w:color w:val="000000" w:themeColor="text1"/>
          <w:sz w:val="24"/>
        </w:rPr>
        <w:t>ADR</w:t>
      </w:r>
      <w:r w:rsidRPr="009B0629">
        <w:rPr>
          <w:rFonts w:eastAsiaTheme="minorEastAsia"/>
          <w:color w:val="000000" w:themeColor="text1"/>
          <w:sz w:val="24"/>
        </w:rPr>
        <w:t>、</w:t>
      </w:r>
      <w:r w:rsidRPr="009B0629">
        <w:rPr>
          <w:rFonts w:eastAsiaTheme="minorEastAsia"/>
          <w:color w:val="000000" w:themeColor="text1"/>
          <w:sz w:val="24"/>
        </w:rPr>
        <w:t>GDR</w:t>
      </w:r>
      <w:r w:rsidRPr="009B0629">
        <w:rPr>
          <w:rFonts w:eastAsiaTheme="minorEastAsia"/>
          <w:color w:val="000000" w:themeColor="text1"/>
          <w:sz w:val="24"/>
        </w:rPr>
        <w:t>按照存托凭证本身挂牌的证券交易所确定。</w:t>
      </w:r>
    </w:p>
    <w:p w:rsidR="00C37E98" w:rsidRDefault="00C37E98" w:rsidP="00EC4BA3">
      <w:pPr>
        <w:autoSpaceDE w:val="0"/>
        <w:autoSpaceDN w:val="0"/>
        <w:adjustRightInd w:val="0"/>
        <w:spacing w:line="360" w:lineRule="auto"/>
        <w:jc w:val="left"/>
        <w:rPr>
          <w:rFonts w:eastAsiaTheme="minorEastAsia"/>
          <w:color w:val="000000" w:themeColor="text1"/>
          <w:kern w:val="0"/>
          <w:sz w:val="24"/>
        </w:rPr>
      </w:pPr>
    </w:p>
    <w:p w:rsidR="00CE3801" w:rsidRPr="008277FF" w:rsidRDefault="00CE3801" w:rsidP="00CE3801">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5.</w:t>
      </w:r>
      <w:r w:rsidRPr="008277FF">
        <w:rPr>
          <w:rFonts w:asciiTheme="minorEastAsia" w:eastAsiaTheme="minorEastAsia" w:hAnsiTheme="minorEastAsia" w:cs="Arial" w:hint="eastAsia"/>
          <w:b/>
          <w:color w:val="000000" w:themeColor="text1"/>
          <w:kern w:val="0"/>
          <w:sz w:val="24"/>
        </w:rPr>
        <w:t>3</w:t>
      </w:r>
      <w:r w:rsidRPr="008277FF">
        <w:rPr>
          <w:rFonts w:asciiTheme="minorEastAsia" w:eastAsiaTheme="minorEastAsia" w:hAnsiTheme="minorEastAsia" w:cs="Arial"/>
          <w:b/>
          <w:color w:val="000000" w:themeColor="text1"/>
          <w:kern w:val="0"/>
          <w:sz w:val="24"/>
        </w:rPr>
        <w:t xml:space="preserve"> </w:t>
      </w:r>
      <w:r w:rsidRPr="008277FF">
        <w:rPr>
          <w:rFonts w:asciiTheme="minorEastAsia" w:eastAsiaTheme="minorEastAsia" w:hAnsiTheme="minorEastAsia" w:cs="Arial" w:hint="eastAsia"/>
          <w:b/>
          <w:color w:val="000000" w:themeColor="text1"/>
          <w:kern w:val="0"/>
          <w:sz w:val="24"/>
        </w:rPr>
        <w:t>报告期末按行业分类的股票及存托凭证投资组合</w:t>
      </w:r>
    </w:p>
    <w:p w:rsidR="00B34251" w:rsidRPr="00335FCF" w:rsidRDefault="00B34251" w:rsidP="00B34251">
      <w:pPr>
        <w:autoSpaceDE w:val="0"/>
        <w:autoSpaceDN w:val="0"/>
        <w:adjustRightInd w:val="0"/>
        <w:spacing w:line="360" w:lineRule="auto"/>
        <w:jc w:val="left"/>
        <w:rPr>
          <w:rFonts w:eastAsiaTheme="minorEastAsia"/>
          <w:b/>
          <w:color w:val="000000" w:themeColor="text1"/>
          <w:kern w:val="0"/>
          <w:szCs w:val="21"/>
        </w:rPr>
      </w:pPr>
      <w:r w:rsidRPr="00335FCF">
        <w:rPr>
          <w:rFonts w:eastAsiaTheme="minorEastAsia"/>
          <w:b/>
          <w:color w:val="000000" w:themeColor="text1"/>
          <w:kern w:val="0"/>
          <w:szCs w:val="21"/>
        </w:rPr>
        <w:t>5.3.1</w:t>
      </w:r>
      <w:r w:rsidRPr="00335FCF">
        <w:rPr>
          <w:rFonts w:eastAsiaTheme="minorEastAsia"/>
          <w:b/>
          <w:color w:val="000000" w:themeColor="text1"/>
          <w:kern w:val="0"/>
          <w:szCs w:val="21"/>
        </w:rPr>
        <w:t>报告期末指数投资按行业分类的股票及存托凭证投资组合</w:t>
      </w:r>
    </w:p>
    <w:tbl>
      <w:tblPr>
        <w:tblStyle w:val="afa"/>
        <w:tblW w:w="0" w:type="auto"/>
        <w:tblInd w:w="15" w:type="dxa"/>
        <w:tblLayout w:type="fixed"/>
        <w:tblLook w:val="04A0" w:firstRow="1" w:lastRow="0" w:firstColumn="1" w:lastColumn="0" w:noHBand="0" w:noVBand="1"/>
      </w:tblPr>
      <w:tblGrid>
        <w:gridCol w:w="2787"/>
        <w:gridCol w:w="2551"/>
        <w:gridCol w:w="3175"/>
      </w:tblGrid>
      <w:tr w:rsidR="00B34251" w:rsidRPr="00C74EFF" w:rsidTr="00882B94">
        <w:tc>
          <w:tcPr>
            <w:tcW w:w="2787" w:type="dxa"/>
            <w:vAlign w:val="center"/>
          </w:tcPr>
          <w:p w:rsidR="00B34251" w:rsidRPr="00335FCF" w:rsidRDefault="00B34251" w:rsidP="00882B94">
            <w:pPr>
              <w:autoSpaceDE w:val="0"/>
              <w:autoSpaceDN w:val="0"/>
              <w:adjustRightInd w:val="0"/>
              <w:spacing w:before="29" w:line="360" w:lineRule="auto"/>
              <w:ind w:left="15"/>
              <w:jc w:val="center"/>
              <w:rPr>
                <w:rFonts w:asciiTheme="minorEastAsia" w:eastAsiaTheme="minorEastAsia" w:hAnsiTheme="minorEastAsia" w:cs="宋体"/>
                <w:color w:val="000000" w:themeColor="text1"/>
                <w:szCs w:val="21"/>
              </w:rPr>
            </w:pPr>
            <w:r w:rsidRPr="00335FCF">
              <w:rPr>
                <w:rFonts w:asciiTheme="minorEastAsia" w:eastAsiaTheme="minorEastAsia" w:hAnsiTheme="minorEastAsia" w:cs="宋体"/>
                <w:color w:val="000000" w:themeColor="text1"/>
                <w:szCs w:val="21"/>
              </w:rPr>
              <w:t>行业类别</w:t>
            </w:r>
          </w:p>
        </w:tc>
        <w:tc>
          <w:tcPr>
            <w:tcW w:w="2551" w:type="dxa"/>
            <w:vAlign w:val="center"/>
          </w:tcPr>
          <w:p w:rsidR="00B34251" w:rsidRPr="00335FCF" w:rsidRDefault="00B34251" w:rsidP="00882B94">
            <w:pPr>
              <w:autoSpaceDE w:val="0"/>
              <w:autoSpaceDN w:val="0"/>
              <w:adjustRightInd w:val="0"/>
              <w:spacing w:before="29" w:line="360" w:lineRule="auto"/>
              <w:ind w:left="15"/>
              <w:jc w:val="center"/>
              <w:rPr>
                <w:rFonts w:asciiTheme="minorEastAsia" w:eastAsiaTheme="minorEastAsia" w:hAnsiTheme="minorEastAsia" w:cs="宋体"/>
                <w:color w:val="000000" w:themeColor="text1"/>
                <w:szCs w:val="21"/>
              </w:rPr>
            </w:pPr>
            <w:r w:rsidRPr="00335FCF">
              <w:rPr>
                <w:rFonts w:asciiTheme="minorEastAsia" w:eastAsiaTheme="minorEastAsia" w:hAnsiTheme="minorEastAsia" w:cs="宋体"/>
                <w:color w:val="000000" w:themeColor="text1"/>
                <w:szCs w:val="21"/>
              </w:rPr>
              <w:t>公允价值（人民币元）</w:t>
            </w:r>
          </w:p>
        </w:tc>
        <w:tc>
          <w:tcPr>
            <w:tcW w:w="3175" w:type="dxa"/>
            <w:vAlign w:val="center"/>
          </w:tcPr>
          <w:p w:rsidR="00B34251" w:rsidRPr="00335FCF" w:rsidRDefault="00B34251" w:rsidP="00882B94">
            <w:pPr>
              <w:autoSpaceDE w:val="0"/>
              <w:autoSpaceDN w:val="0"/>
              <w:adjustRightInd w:val="0"/>
              <w:spacing w:before="29" w:line="360" w:lineRule="auto"/>
              <w:ind w:left="15"/>
              <w:jc w:val="center"/>
              <w:rPr>
                <w:rFonts w:asciiTheme="minorEastAsia" w:eastAsiaTheme="minorEastAsia" w:hAnsiTheme="minorEastAsia" w:cs="宋体"/>
                <w:color w:val="000000" w:themeColor="text1"/>
                <w:szCs w:val="21"/>
              </w:rPr>
            </w:pPr>
            <w:r w:rsidRPr="00335FCF">
              <w:rPr>
                <w:rFonts w:asciiTheme="minorEastAsia" w:eastAsiaTheme="minorEastAsia" w:hAnsiTheme="minorEastAsia" w:cs="宋体"/>
                <w:color w:val="000000" w:themeColor="text1"/>
                <w:szCs w:val="21"/>
              </w:rPr>
              <w:t>占基金资产净值比例（％）</w:t>
            </w:r>
          </w:p>
        </w:tc>
      </w:tr>
      <w:tr w:rsidR="00A93550">
        <w:tc>
          <w:tcPr>
            <w:tcW w:w="2787" w:type="dxa"/>
            <w:vAlign w:val="center"/>
          </w:tcPr>
          <w:p w:rsidR="00A93550" w:rsidRDefault="00AA3F4F">
            <w:pPr>
              <w:jc w:val="left"/>
            </w:pPr>
            <w:r>
              <w:rPr>
                <w:rFonts w:asciiTheme="minorEastAsia" w:eastAsiaTheme="minorEastAsia" w:hAnsiTheme="minorEastAsia" w:cs="宋体"/>
                <w:color w:val="000000" w:themeColor="text1"/>
                <w:szCs w:val="21"/>
              </w:rPr>
              <w:t>信息技术</w:t>
            </w:r>
          </w:p>
        </w:tc>
        <w:tc>
          <w:tcPr>
            <w:tcW w:w="2551" w:type="dxa"/>
            <w:vAlign w:val="center"/>
          </w:tcPr>
          <w:p w:rsidR="00A93550" w:rsidRDefault="00AA3F4F">
            <w:pPr>
              <w:jc w:val="right"/>
            </w:pPr>
            <w:r>
              <w:rPr>
                <w:rFonts w:asciiTheme="minorEastAsia" w:eastAsiaTheme="minorEastAsia" w:hAnsiTheme="minorEastAsia" w:cs="宋体"/>
                <w:color w:val="000000" w:themeColor="text1"/>
                <w:szCs w:val="21"/>
              </w:rPr>
              <w:t>72,190,167.84</w:t>
            </w:r>
          </w:p>
        </w:tc>
        <w:tc>
          <w:tcPr>
            <w:tcW w:w="3175" w:type="dxa"/>
            <w:vAlign w:val="center"/>
          </w:tcPr>
          <w:p w:rsidR="00A93550" w:rsidRDefault="00AA3F4F">
            <w:pPr>
              <w:jc w:val="right"/>
            </w:pPr>
            <w:r>
              <w:rPr>
                <w:rFonts w:asciiTheme="minorEastAsia" w:eastAsiaTheme="minorEastAsia" w:hAnsiTheme="minorEastAsia" w:cs="宋体"/>
                <w:color w:val="000000" w:themeColor="text1"/>
                <w:szCs w:val="21"/>
              </w:rPr>
              <w:t>27.29</w:t>
            </w:r>
          </w:p>
        </w:tc>
      </w:tr>
      <w:tr w:rsidR="00A93550">
        <w:tc>
          <w:tcPr>
            <w:tcW w:w="2787" w:type="dxa"/>
            <w:vAlign w:val="center"/>
          </w:tcPr>
          <w:p w:rsidR="00A93550" w:rsidRDefault="00AA3F4F">
            <w:pPr>
              <w:jc w:val="left"/>
            </w:pPr>
            <w:r>
              <w:rPr>
                <w:rFonts w:asciiTheme="minorEastAsia" w:eastAsiaTheme="minorEastAsia" w:hAnsiTheme="minorEastAsia" w:cs="宋体"/>
                <w:color w:val="000000" w:themeColor="text1"/>
                <w:szCs w:val="21"/>
              </w:rPr>
              <w:t>金融</w:t>
            </w:r>
          </w:p>
        </w:tc>
        <w:tc>
          <w:tcPr>
            <w:tcW w:w="2551" w:type="dxa"/>
            <w:vAlign w:val="center"/>
          </w:tcPr>
          <w:p w:rsidR="00A93550" w:rsidRDefault="00AA3F4F">
            <w:pPr>
              <w:jc w:val="right"/>
            </w:pPr>
            <w:r>
              <w:rPr>
                <w:rFonts w:asciiTheme="minorEastAsia" w:eastAsiaTheme="minorEastAsia" w:hAnsiTheme="minorEastAsia" w:cs="宋体"/>
                <w:color w:val="000000" w:themeColor="text1"/>
                <w:szCs w:val="21"/>
              </w:rPr>
              <w:t>32,299,243.36</w:t>
            </w:r>
          </w:p>
        </w:tc>
        <w:tc>
          <w:tcPr>
            <w:tcW w:w="3175" w:type="dxa"/>
            <w:vAlign w:val="center"/>
          </w:tcPr>
          <w:p w:rsidR="00A93550" w:rsidRDefault="00AA3F4F">
            <w:pPr>
              <w:jc w:val="right"/>
            </w:pPr>
            <w:r>
              <w:rPr>
                <w:rFonts w:asciiTheme="minorEastAsia" w:eastAsiaTheme="minorEastAsia" w:hAnsiTheme="minorEastAsia" w:cs="宋体"/>
                <w:color w:val="000000" w:themeColor="text1"/>
                <w:szCs w:val="21"/>
              </w:rPr>
              <w:t>12.21</w:t>
            </w:r>
          </w:p>
        </w:tc>
      </w:tr>
      <w:tr w:rsidR="00A93550">
        <w:tc>
          <w:tcPr>
            <w:tcW w:w="2787" w:type="dxa"/>
            <w:vAlign w:val="center"/>
          </w:tcPr>
          <w:p w:rsidR="00A93550" w:rsidRDefault="00AA3F4F">
            <w:pPr>
              <w:jc w:val="left"/>
            </w:pPr>
            <w:r>
              <w:rPr>
                <w:rFonts w:asciiTheme="minorEastAsia" w:eastAsiaTheme="minorEastAsia" w:hAnsiTheme="minorEastAsia" w:cs="宋体"/>
                <w:color w:val="000000" w:themeColor="text1"/>
                <w:szCs w:val="21"/>
              </w:rPr>
              <w:t>医疗保健</w:t>
            </w:r>
          </w:p>
        </w:tc>
        <w:tc>
          <w:tcPr>
            <w:tcW w:w="2551" w:type="dxa"/>
            <w:vAlign w:val="center"/>
          </w:tcPr>
          <w:p w:rsidR="00A93550" w:rsidRDefault="00AA3F4F">
            <w:pPr>
              <w:jc w:val="right"/>
            </w:pPr>
            <w:r>
              <w:rPr>
                <w:rFonts w:asciiTheme="minorEastAsia" w:eastAsiaTheme="minorEastAsia" w:hAnsiTheme="minorEastAsia" w:cs="宋体"/>
                <w:color w:val="000000" w:themeColor="text1"/>
                <w:szCs w:val="21"/>
              </w:rPr>
              <w:t>31,877,441.70</w:t>
            </w:r>
          </w:p>
        </w:tc>
        <w:tc>
          <w:tcPr>
            <w:tcW w:w="3175" w:type="dxa"/>
            <w:vAlign w:val="center"/>
          </w:tcPr>
          <w:p w:rsidR="00A93550" w:rsidRDefault="00AA3F4F">
            <w:pPr>
              <w:jc w:val="right"/>
            </w:pPr>
            <w:r>
              <w:rPr>
                <w:rFonts w:asciiTheme="minorEastAsia" w:eastAsiaTheme="minorEastAsia" w:hAnsiTheme="minorEastAsia" w:cs="宋体"/>
                <w:color w:val="000000" w:themeColor="text1"/>
                <w:szCs w:val="21"/>
              </w:rPr>
              <w:t>12.05</w:t>
            </w:r>
          </w:p>
        </w:tc>
      </w:tr>
      <w:tr w:rsidR="00A93550">
        <w:tc>
          <w:tcPr>
            <w:tcW w:w="2787" w:type="dxa"/>
            <w:vAlign w:val="center"/>
          </w:tcPr>
          <w:p w:rsidR="00A93550" w:rsidRDefault="00AA3F4F">
            <w:pPr>
              <w:jc w:val="left"/>
            </w:pPr>
            <w:r>
              <w:rPr>
                <w:rFonts w:asciiTheme="minorEastAsia" w:eastAsiaTheme="minorEastAsia" w:hAnsiTheme="minorEastAsia" w:cs="宋体"/>
                <w:color w:val="000000" w:themeColor="text1"/>
                <w:szCs w:val="21"/>
              </w:rPr>
              <w:t>消费者非必需品</w:t>
            </w:r>
          </w:p>
        </w:tc>
        <w:tc>
          <w:tcPr>
            <w:tcW w:w="2551" w:type="dxa"/>
            <w:vAlign w:val="center"/>
          </w:tcPr>
          <w:p w:rsidR="00A93550" w:rsidRDefault="00AA3F4F">
            <w:pPr>
              <w:jc w:val="right"/>
            </w:pPr>
            <w:r>
              <w:rPr>
                <w:rFonts w:asciiTheme="minorEastAsia" w:eastAsiaTheme="minorEastAsia" w:hAnsiTheme="minorEastAsia" w:cs="宋体"/>
                <w:color w:val="000000" w:themeColor="text1"/>
                <w:szCs w:val="21"/>
              </w:rPr>
              <w:t>27,230,725.02</w:t>
            </w:r>
          </w:p>
        </w:tc>
        <w:tc>
          <w:tcPr>
            <w:tcW w:w="3175" w:type="dxa"/>
            <w:vAlign w:val="center"/>
          </w:tcPr>
          <w:p w:rsidR="00A93550" w:rsidRDefault="00AA3F4F">
            <w:pPr>
              <w:jc w:val="right"/>
            </w:pPr>
            <w:r>
              <w:rPr>
                <w:rFonts w:asciiTheme="minorEastAsia" w:eastAsiaTheme="minorEastAsia" w:hAnsiTheme="minorEastAsia" w:cs="宋体"/>
                <w:color w:val="000000" w:themeColor="text1"/>
                <w:szCs w:val="21"/>
              </w:rPr>
              <w:t>10.29</w:t>
            </w:r>
          </w:p>
        </w:tc>
      </w:tr>
      <w:tr w:rsidR="00A93550">
        <w:tc>
          <w:tcPr>
            <w:tcW w:w="2787" w:type="dxa"/>
            <w:vAlign w:val="center"/>
          </w:tcPr>
          <w:p w:rsidR="00A93550" w:rsidRDefault="00AA3F4F">
            <w:pPr>
              <w:jc w:val="left"/>
            </w:pPr>
            <w:r>
              <w:rPr>
                <w:rFonts w:asciiTheme="minorEastAsia" w:eastAsiaTheme="minorEastAsia" w:hAnsiTheme="minorEastAsia" w:cs="宋体"/>
                <w:color w:val="000000" w:themeColor="text1"/>
                <w:szCs w:val="21"/>
              </w:rPr>
              <w:t>电信服务</w:t>
            </w:r>
          </w:p>
        </w:tc>
        <w:tc>
          <w:tcPr>
            <w:tcW w:w="2551" w:type="dxa"/>
            <w:vAlign w:val="center"/>
          </w:tcPr>
          <w:p w:rsidR="00A93550" w:rsidRDefault="00AA3F4F">
            <w:pPr>
              <w:jc w:val="right"/>
            </w:pPr>
            <w:r>
              <w:rPr>
                <w:rFonts w:asciiTheme="minorEastAsia" w:eastAsiaTheme="minorEastAsia" w:hAnsiTheme="minorEastAsia" w:cs="宋体"/>
                <w:color w:val="000000" w:themeColor="text1"/>
                <w:szCs w:val="21"/>
              </w:rPr>
              <w:t>21,987,975.85</w:t>
            </w:r>
          </w:p>
        </w:tc>
        <w:tc>
          <w:tcPr>
            <w:tcW w:w="3175" w:type="dxa"/>
            <w:vAlign w:val="center"/>
          </w:tcPr>
          <w:p w:rsidR="00A93550" w:rsidRDefault="00AA3F4F">
            <w:pPr>
              <w:jc w:val="right"/>
            </w:pPr>
            <w:r>
              <w:rPr>
                <w:rFonts w:asciiTheme="minorEastAsia" w:eastAsiaTheme="minorEastAsia" w:hAnsiTheme="minorEastAsia" w:cs="宋体"/>
                <w:color w:val="000000" w:themeColor="text1"/>
                <w:szCs w:val="21"/>
              </w:rPr>
              <w:t>8.31</w:t>
            </w:r>
          </w:p>
        </w:tc>
      </w:tr>
      <w:tr w:rsidR="00A93550">
        <w:tc>
          <w:tcPr>
            <w:tcW w:w="2787" w:type="dxa"/>
            <w:vAlign w:val="center"/>
          </w:tcPr>
          <w:p w:rsidR="00A93550" w:rsidRDefault="00AA3F4F">
            <w:pPr>
              <w:jc w:val="left"/>
            </w:pPr>
            <w:r>
              <w:rPr>
                <w:rFonts w:asciiTheme="minorEastAsia" w:eastAsiaTheme="minorEastAsia" w:hAnsiTheme="minorEastAsia" w:cs="宋体"/>
                <w:color w:val="000000" w:themeColor="text1"/>
                <w:szCs w:val="21"/>
              </w:rPr>
              <w:t>工业</w:t>
            </w:r>
          </w:p>
        </w:tc>
        <w:tc>
          <w:tcPr>
            <w:tcW w:w="2551" w:type="dxa"/>
            <w:vAlign w:val="center"/>
          </w:tcPr>
          <w:p w:rsidR="00A93550" w:rsidRDefault="00AA3F4F">
            <w:pPr>
              <w:jc w:val="right"/>
            </w:pPr>
            <w:r>
              <w:rPr>
                <w:rFonts w:asciiTheme="minorEastAsia" w:eastAsiaTheme="minorEastAsia" w:hAnsiTheme="minorEastAsia" w:cs="宋体"/>
                <w:color w:val="000000" w:themeColor="text1"/>
                <w:szCs w:val="21"/>
              </w:rPr>
              <w:t>19,271,207.26</w:t>
            </w:r>
          </w:p>
        </w:tc>
        <w:tc>
          <w:tcPr>
            <w:tcW w:w="3175" w:type="dxa"/>
            <w:vAlign w:val="center"/>
          </w:tcPr>
          <w:p w:rsidR="00A93550" w:rsidRDefault="00AA3F4F">
            <w:pPr>
              <w:jc w:val="right"/>
            </w:pPr>
            <w:r>
              <w:rPr>
                <w:rFonts w:asciiTheme="minorEastAsia" w:eastAsiaTheme="minorEastAsia" w:hAnsiTheme="minorEastAsia" w:cs="宋体"/>
                <w:color w:val="000000" w:themeColor="text1"/>
                <w:szCs w:val="21"/>
              </w:rPr>
              <w:t>7.29</w:t>
            </w:r>
          </w:p>
        </w:tc>
      </w:tr>
      <w:tr w:rsidR="00A93550">
        <w:tc>
          <w:tcPr>
            <w:tcW w:w="2787" w:type="dxa"/>
            <w:vAlign w:val="center"/>
          </w:tcPr>
          <w:p w:rsidR="00A93550" w:rsidRDefault="00AA3F4F">
            <w:pPr>
              <w:jc w:val="left"/>
            </w:pPr>
            <w:r>
              <w:rPr>
                <w:rFonts w:asciiTheme="minorEastAsia" w:eastAsiaTheme="minorEastAsia" w:hAnsiTheme="minorEastAsia" w:cs="宋体"/>
                <w:color w:val="000000" w:themeColor="text1"/>
                <w:szCs w:val="21"/>
              </w:rPr>
              <w:t>消费者常用品</w:t>
            </w:r>
          </w:p>
        </w:tc>
        <w:tc>
          <w:tcPr>
            <w:tcW w:w="2551" w:type="dxa"/>
            <w:vAlign w:val="center"/>
          </w:tcPr>
          <w:p w:rsidR="00A93550" w:rsidRDefault="00AA3F4F">
            <w:pPr>
              <w:jc w:val="right"/>
            </w:pPr>
            <w:r>
              <w:rPr>
                <w:rFonts w:asciiTheme="minorEastAsia" w:eastAsiaTheme="minorEastAsia" w:hAnsiTheme="minorEastAsia" w:cs="宋体"/>
                <w:color w:val="000000" w:themeColor="text1"/>
                <w:szCs w:val="21"/>
              </w:rPr>
              <w:t>15,340,191.73</w:t>
            </w:r>
          </w:p>
        </w:tc>
        <w:tc>
          <w:tcPr>
            <w:tcW w:w="3175" w:type="dxa"/>
            <w:vAlign w:val="center"/>
          </w:tcPr>
          <w:p w:rsidR="00A93550" w:rsidRDefault="00AA3F4F">
            <w:pPr>
              <w:jc w:val="right"/>
            </w:pPr>
            <w:r>
              <w:rPr>
                <w:rFonts w:asciiTheme="minorEastAsia" w:eastAsiaTheme="minorEastAsia" w:hAnsiTheme="minorEastAsia" w:cs="宋体"/>
                <w:color w:val="000000" w:themeColor="text1"/>
                <w:szCs w:val="21"/>
              </w:rPr>
              <w:t>5.80</w:t>
            </w:r>
          </w:p>
        </w:tc>
      </w:tr>
      <w:tr w:rsidR="00A93550">
        <w:tc>
          <w:tcPr>
            <w:tcW w:w="2787" w:type="dxa"/>
            <w:vAlign w:val="center"/>
          </w:tcPr>
          <w:p w:rsidR="00A93550" w:rsidRDefault="00AA3F4F">
            <w:pPr>
              <w:jc w:val="left"/>
            </w:pPr>
            <w:r>
              <w:rPr>
                <w:rFonts w:asciiTheme="minorEastAsia" w:eastAsiaTheme="minorEastAsia" w:hAnsiTheme="minorEastAsia" w:cs="宋体"/>
                <w:color w:val="000000" w:themeColor="text1"/>
                <w:szCs w:val="21"/>
              </w:rPr>
              <w:t>能源</w:t>
            </w:r>
          </w:p>
        </w:tc>
        <w:tc>
          <w:tcPr>
            <w:tcW w:w="2551" w:type="dxa"/>
            <w:vAlign w:val="center"/>
          </w:tcPr>
          <w:p w:rsidR="00A93550" w:rsidRDefault="00AA3F4F">
            <w:pPr>
              <w:jc w:val="right"/>
            </w:pPr>
            <w:r>
              <w:rPr>
                <w:rFonts w:asciiTheme="minorEastAsia" w:eastAsiaTheme="minorEastAsia" w:hAnsiTheme="minorEastAsia" w:cs="宋体"/>
                <w:color w:val="000000" w:themeColor="text1"/>
                <w:szCs w:val="21"/>
              </w:rPr>
              <w:t>9,804,235.75</w:t>
            </w:r>
          </w:p>
        </w:tc>
        <w:tc>
          <w:tcPr>
            <w:tcW w:w="3175" w:type="dxa"/>
            <w:vAlign w:val="center"/>
          </w:tcPr>
          <w:p w:rsidR="00A93550" w:rsidRDefault="00AA3F4F">
            <w:pPr>
              <w:jc w:val="right"/>
            </w:pPr>
            <w:r>
              <w:rPr>
                <w:rFonts w:asciiTheme="minorEastAsia" w:eastAsiaTheme="minorEastAsia" w:hAnsiTheme="minorEastAsia" w:cs="宋体"/>
                <w:color w:val="000000" w:themeColor="text1"/>
                <w:szCs w:val="21"/>
              </w:rPr>
              <w:t>3.71</w:t>
            </w:r>
          </w:p>
        </w:tc>
      </w:tr>
      <w:tr w:rsidR="00A93550">
        <w:tc>
          <w:tcPr>
            <w:tcW w:w="2787" w:type="dxa"/>
            <w:vAlign w:val="center"/>
          </w:tcPr>
          <w:p w:rsidR="00A93550" w:rsidRDefault="00AA3F4F">
            <w:pPr>
              <w:jc w:val="left"/>
            </w:pPr>
            <w:r>
              <w:rPr>
                <w:rFonts w:asciiTheme="minorEastAsia" w:eastAsiaTheme="minorEastAsia" w:hAnsiTheme="minorEastAsia" w:cs="宋体"/>
                <w:color w:val="000000" w:themeColor="text1"/>
                <w:szCs w:val="21"/>
              </w:rPr>
              <w:t>房地产</w:t>
            </w:r>
          </w:p>
        </w:tc>
        <w:tc>
          <w:tcPr>
            <w:tcW w:w="2551" w:type="dxa"/>
            <w:vAlign w:val="center"/>
          </w:tcPr>
          <w:p w:rsidR="00A93550" w:rsidRDefault="00AA3F4F">
            <w:pPr>
              <w:jc w:val="right"/>
            </w:pPr>
            <w:r>
              <w:rPr>
                <w:rFonts w:asciiTheme="minorEastAsia" w:eastAsiaTheme="minorEastAsia" w:hAnsiTheme="minorEastAsia" w:cs="宋体"/>
                <w:color w:val="000000" w:themeColor="text1"/>
                <w:szCs w:val="21"/>
              </w:rPr>
              <w:t>6,282,544.95</w:t>
            </w:r>
          </w:p>
        </w:tc>
        <w:tc>
          <w:tcPr>
            <w:tcW w:w="3175" w:type="dxa"/>
            <w:vAlign w:val="center"/>
          </w:tcPr>
          <w:p w:rsidR="00A93550" w:rsidRDefault="00AA3F4F">
            <w:pPr>
              <w:jc w:val="right"/>
            </w:pPr>
            <w:r>
              <w:rPr>
                <w:rFonts w:asciiTheme="minorEastAsia" w:eastAsiaTheme="minorEastAsia" w:hAnsiTheme="minorEastAsia" w:cs="宋体"/>
                <w:color w:val="000000" w:themeColor="text1"/>
                <w:szCs w:val="21"/>
              </w:rPr>
              <w:t>2.37</w:t>
            </w:r>
          </w:p>
        </w:tc>
      </w:tr>
      <w:tr w:rsidR="00A93550">
        <w:tc>
          <w:tcPr>
            <w:tcW w:w="2787" w:type="dxa"/>
            <w:vAlign w:val="center"/>
          </w:tcPr>
          <w:p w:rsidR="00A93550" w:rsidRDefault="00AA3F4F">
            <w:pPr>
              <w:jc w:val="left"/>
            </w:pPr>
            <w:r>
              <w:rPr>
                <w:rFonts w:asciiTheme="minorEastAsia" w:eastAsiaTheme="minorEastAsia" w:hAnsiTheme="minorEastAsia" w:cs="宋体"/>
                <w:color w:val="000000" w:themeColor="text1"/>
                <w:szCs w:val="21"/>
              </w:rPr>
              <w:t>基础材料</w:t>
            </w:r>
          </w:p>
        </w:tc>
        <w:tc>
          <w:tcPr>
            <w:tcW w:w="2551" w:type="dxa"/>
            <w:vAlign w:val="center"/>
          </w:tcPr>
          <w:p w:rsidR="00A93550" w:rsidRDefault="00AA3F4F">
            <w:pPr>
              <w:jc w:val="right"/>
            </w:pPr>
            <w:r>
              <w:rPr>
                <w:rFonts w:asciiTheme="minorEastAsia" w:eastAsiaTheme="minorEastAsia" w:hAnsiTheme="minorEastAsia" w:cs="宋体"/>
                <w:color w:val="000000" w:themeColor="text1"/>
                <w:szCs w:val="21"/>
              </w:rPr>
              <w:t>6,005,708.60</w:t>
            </w:r>
          </w:p>
        </w:tc>
        <w:tc>
          <w:tcPr>
            <w:tcW w:w="3175" w:type="dxa"/>
            <w:vAlign w:val="center"/>
          </w:tcPr>
          <w:p w:rsidR="00A93550" w:rsidRDefault="00AA3F4F">
            <w:pPr>
              <w:jc w:val="right"/>
            </w:pPr>
            <w:r>
              <w:rPr>
                <w:rFonts w:asciiTheme="minorEastAsia" w:eastAsiaTheme="minorEastAsia" w:hAnsiTheme="minorEastAsia" w:cs="宋体"/>
                <w:color w:val="000000" w:themeColor="text1"/>
                <w:szCs w:val="21"/>
              </w:rPr>
              <w:t>2.27</w:t>
            </w:r>
          </w:p>
        </w:tc>
      </w:tr>
      <w:tr w:rsidR="00A93550">
        <w:tc>
          <w:tcPr>
            <w:tcW w:w="2787" w:type="dxa"/>
            <w:vAlign w:val="center"/>
          </w:tcPr>
          <w:p w:rsidR="00A93550" w:rsidRDefault="00AA3F4F">
            <w:pPr>
              <w:jc w:val="left"/>
            </w:pPr>
            <w:r>
              <w:rPr>
                <w:rFonts w:asciiTheme="minorEastAsia" w:eastAsiaTheme="minorEastAsia" w:hAnsiTheme="minorEastAsia" w:cs="宋体"/>
                <w:color w:val="000000" w:themeColor="text1"/>
                <w:szCs w:val="21"/>
              </w:rPr>
              <w:t>公用事业</w:t>
            </w:r>
          </w:p>
        </w:tc>
        <w:tc>
          <w:tcPr>
            <w:tcW w:w="2551" w:type="dxa"/>
            <w:vAlign w:val="center"/>
          </w:tcPr>
          <w:p w:rsidR="00A93550" w:rsidRDefault="00AA3F4F">
            <w:pPr>
              <w:jc w:val="right"/>
            </w:pPr>
            <w:r>
              <w:rPr>
                <w:rFonts w:asciiTheme="minorEastAsia" w:eastAsiaTheme="minorEastAsia" w:hAnsiTheme="minorEastAsia" w:cs="宋体"/>
                <w:color w:val="000000" w:themeColor="text1"/>
                <w:szCs w:val="21"/>
              </w:rPr>
              <w:t>5,707,243.40</w:t>
            </w:r>
          </w:p>
        </w:tc>
        <w:tc>
          <w:tcPr>
            <w:tcW w:w="3175" w:type="dxa"/>
            <w:vAlign w:val="center"/>
          </w:tcPr>
          <w:p w:rsidR="00A93550" w:rsidRDefault="00AA3F4F">
            <w:pPr>
              <w:jc w:val="right"/>
            </w:pPr>
            <w:r>
              <w:rPr>
                <w:rFonts w:asciiTheme="minorEastAsia" w:eastAsiaTheme="minorEastAsia" w:hAnsiTheme="minorEastAsia" w:cs="宋体"/>
                <w:color w:val="000000" w:themeColor="text1"/>
                <w:szCs w:val="21"/>
              </w:rPr>
              <w:t>2.16</w:t>
            </w:r>
          </w:p>
        </w:tc>
      </w:tr>
      <w:tr w:rsidR="00B34251" w:rsidRPr="00C74EFF" w:rsidTr="00882B94">
        <w:tc>
          <w:tcPr>
            <w:tcW w:w="2787" w:type="dxa"/>
            <w:vAlign w:val="center"/>
          </w:tcPr>
          <w:p w:rsidR="00B34251" w:rsidRPr="00C74EFF" w:rsidRDefault="00B34251" w:rsidP="00335FCF">
            <w:pPr>
              <w:autoSpaceDE w:val="0"/>
              <w:autoSpaceDN w:val="0"/>
              <w:adjustRightInd w:val="0"/>
              <w:spacing w:before="29" w:line="360" w:lineRule="auto"/>
              <w:ind w:left="15"/>
              <w:jc w:val="center"/>
              <w:rPr>
                <w:color w:val="000000" w:themeColor="text1"/>
                <w:sz w:val="24"/>
              </w:rPr>
            </w:pPr>
            <w:r w:rsidRPr="00335FCF">
              <w:rPr>
                <w:rFonts w:asciiTheme="minorEastAsia" w:eastAsiaTheme="minorEastAsia" w:hAnsiTheme="minorEastAsia" w:cs="宋体"/>
                <w:color w:val="000000" w:themeColor="text1"/>
                <w:szCs w:val="21"/>
              </w:rPr>
              <w:t>合计</w:t>
            </w:r>
          </w:p>
        </w:tc>
        <w:tc>
          <w:tcPr>
            <w:tcW w:w="2551" w:type="dxa"/>
            <w:vAlign w:val="center"/>
          </w:tcPr>
          <w:p w:rsidR="00B34251" w:rsidRPr="00335FCF" w:rsidRDefault="00B34251" w:rsidP="00335FCF">
            <w:pPr>
              <w:autoSpaceDE w:val="0"/>
              <w:autoSpaceDN w:val="0"/>
              <w:adjustRightInd w:val="0"/>
              <w:spacing w:before="29" w:line="360" w:lineRule="auto"/>
              <w:ind w:left="15"/>
              <w:jc w:val="right"/>
              <w:rPr>
                <w:rFonts w:asciiTheme="minorEastAsia" w:eastAsiaTheme="minorEastAsia" w:hAnsiTheme="minorEastAsia" w:cs="宋体"/>
                <w:color w:val="000000" w:themeColor="text1"/>
                <w:szCs w:val="21"/>
              </w:rPr>
            </w:pPr>
            <w:r w:rsidRPr="00335FCF">
              <w:rPr>
                <w:rFonts w:asciiTheme="minorEastAsia" w:eastAsiaTheme="minorEastAsia" w:hAnsiTheme="minorEastAsia" w:cs="宋体"/>
                <w:color w:val="000000" w:themeColor="text1"/>
                <w:szCs w:val="21"/>
              </w:rPr>
              <w:t>247,996,685.46</w:t>
            </w:r>
          </w:p>
        </w:tc>
        <w:tc>
          <w:tcPr>
            <w:tcW w:w="3175" w:type="dxa"/>
            <w:vAlign w:val="center"/>
          </w:tcPr>
          <w:p w:rsidR="00B34251" w:rsidRPr="00335FCF" w:rsidRDefault="00B34251" w:rsidP="00335FCF">
            <w:pPr>
              <w:autoSpaceDE w:val="0"/>
              <w:autoSpaceDN w:val="0"/>
              <w:adjustRightInd w:val="0"/>
              <w:spacing w:before="29" w:line="360" w:lineRule="auto"/>
              <w:ind w:left="15"/>
              <w:jc w:val="right"/>
              <w:rPr>
                <w:rFonts w:asciiTheme="minorEastAsia" w:eastAsiaTheme="minorEastAsia" w:hAnsiTheme="minorEastAsia" w:cs="宋体"/>
                <w:color w:val="000000" w:themeColor="text1"/>
                <w:szCs w:val="21"/>
              </w:rPr>
            </w:pPr>
            <w:r w:rsidRPr="00335FCF">
              <w:rPr>
                <w:rFonts w:asciiTheme="minorEastAsia" w:eastAsiaTheme="minorEastAsia" w:hAnsiTheme="minorEastAsia" w:cs="宋体"/>
                <w:color w:val="000000" w:themeColor="text1"/>
                <w:szCs w:val="21"/>
              </w:rPr>
              <w:t>93.75</w:t>
            </w:r>
          </w:p>
        </w:tc>
      </w:tr>
    </w:tbl>
    <w:p w:rsidR="00B34251" w:rsidRPr="00C74EFF" w:rsidRDefault="00B34251" w:rsidP="00B34251">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注：以上分类采用全球行业分类标准</w:t>
      </w:r>
      <w:r w:rsidRPr="00C74EFF">
        <w:rPr>
          <w:rFonts w:eastAsiaTheme="minorEastAsia"/>
          <w:color w:val="000000" w:themeColor="text1"/>
          <w:sz w:val="24"/>
        </w:rPr>
        <w:t>(GICS)</w:t>
      </w:r>
      <w:r w:rsidRPr="00C74EFF">
        <w:rPr>
          <w:rFonts w:eastAsiaTheme="minorEastAsia"/>
          <w:color w:val="000000" w:themeColor="text1"/>
          <w:sz w:val="24"/>
        </w:rPr>
        <w:t>。</w:t>
      </w:r>
    </w:p>
    <w:p w:rsidR="00CE3801" w:rsidRDefault="00CE3801" w:rsidP="008B6A4A">
      <w:pPr>
        <w:autoSpaceDE w:val="0"/>
        <w:autoSpaceDN w:val="0"/>
        <w:adjustRightInd w:val="0"/>
        <w:spacing w:line="360" w:lineRule="auto"/>
        <w:jc w:val="left"/>
        <w:rPr>
          <w:rFonts w:eastAsiaTheme="minorEastAsia"/>
          <w:b/>
          <w:color w:val="000000" w:themeColor="text1"/>
          <w:kern w:val="0"/>
          <w:szCs w:val="21"/>
        </w:rPr>
      </w:pPr>
      <w:r>
        <w:rPr>
          <w:rFonts w:eastAsiaTheme="minorEastAsia" w:hint="eastAsia"/>
          <w:b/>
          <w:color w:val="000000" w:themeColor="text1"/>
          <w:kern w:val="0"/>
          <w:szCs w:val="21"/>
        </w:rPr>
        <w:t xml:space="preserve">5.3.2 </w:t>
      </w:r>
      <w:r w:rsidRPr="00E60957">
        <w:rPr>
          <w:rFonts w:eastAsiaTheme="minorEastAsia"/>
          <w:b/>
          <w:color w:val="000000" w:themeColor="text1"/>
          <w:kern w:val="0"/>
          <w:szCs w:val="21"/>
        </w:rPr>
        <w:t>期末积极投资按行业分类的股票及存托凭证投资组合</w:t>
      </w:r>
    </w:p>
    <w:p w:rsidR="00CE3801" w:rsidRPr="00CE3801" w:rsidRDefault="00CE3801" w:rsidP="00CE3801">
      <w:pPr>
        <w:autoSpaceDE w:val="0"/>
        <w:autoSpaceDN w:val="0"/>
        <w:adjustRightInd w:val="0"/>
        <w:spacing w:line="360" w:lineRule="auto"/>
        <w:jc w:val="left"/>
        <w:rPr>
          <w:rFonts w:eastAsiaTheme="minorEastAsia"/>
          <w:color w:val="000000" w:themeColor="text1"/>
          <w:sz w:val="24"/>
        </w:rPr>
      </w:pPr>
      <w:r w:rsidRPr="00CE3801">
        <w:rPr>
          <w:rFonts w:eastAsiaTheme="minorEastAsia"/>
          <w:color w:val="000000" w:themeColor="text1"/>
          <w:sz w:val="24"/>
        </w:rPr>
        <w:t>本基金本报告期末未持有积极投资股票。</w:t>
      </w:r>
    </w:p>
    <w:p w:rsidR="00CE3801" w:rsidRPr="00CE3801" w:rsidRDefault="00CE3801" w:rsidP="008B6A4A">
      <w:pPr>
        <w:autoSpaceDE w:val="0"/>
        <w:autoSpaceDN w:val="0"/>
        <w:adjustRightInd w:val="0"/>
        <w:spacing w:line="360" w:lineRule="auto"/>
        <w:jc w:val="left"/>
        <w:rPr>
          <w:rFonts w:eastAsiaTheme="minorEastAsia"/>
          <w:color w:val="000000" w:themeColor="text1"/>
          <w:sz w:val="24"/>
        </w:rPr>
      </w:pPr>
    </w:p>
    <w:p w:rsidR="00CE3801" w:rsidRPr="008277FF" w:rsidRDefault="00CE3801" w:rsidP="006612CB">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5.</w:t>
      </w:r>
      <w:r w:rsidRPr="008277FF">
        <w:rPr>
          <w:rFonts w:asciiTheme="minorEastAsia" w:eastAsiaTheme="minorEastAsia" w:hAnsiTheme="minorEastAsia" w:cs="Arial" w:hint="eastAsia"/>
          <w:b/>
          <w:color w:val="000000" w:themeColor="text1"/>
          <w:kern w:val="0"/>
          <w:sz w:val="24"/>
        </w:rPr>
        <w:t>4</w:t>
      </w:r>
      <w:r w:rsidRPr="008277FF">
        <w:rPr>
          <w:rFonts w:asciiTheme="minorEastAsia" w:eastAsiaTheme="minorEastAsia" w:hAnsiTheme="minorEastAsia" w:cs="Arial"/>
          <w:b/>
          <w:color w:val="000000" w:themeColor="text1"/>
          <w:kern w:val="0"/>
          <w:sz w:val="24"/>
        </w:rPr>
        <w:t xml:space="preserve"> </w:t>
      </w:r>
      <w:r w:rsidRPr="008277FF">
        <w:rPr>
          <w:rFonts w:asciiTheme="minorEastAsia" w:eastAsiaTheme="minorEastAsia" w:hAnsiTheme="minorEastAsia" w:cs="Arial" w:hint="eastAsia"/>
          <w:b/>
          <w:color w:val="000000" w:themeColor="text1"/>
          <w:kern w:val="0"/>
          <w:sz w:val="24"/>
        </w:rPr>
        <w:t>报告期末按公允价值占基金资产净值比例大小排序的前十名股票及存托凭证投资明细</w:t>
      </w:r>
    </w:p>
    <w:p w:rsidR="00CE3801" w:rsidRDefault="00CE3801" w:rsidP="00CE3801">
      <w:pPr>
        <w:autoSpaceDE w:val="0"/>
        <w:autoSpaceDN w:val="0"/>
        <w:adjustRightInd w:val="0"/>
        <w:spacing w:line="360" w:lineRule="auto"/>
        <w:jc w:val="left"/>
        <w:rPr>
          <w:rFonts w:asciiTheme="minorEastAsia" w:eastAsiaTheme="minorEastAsia" w:hAnsiTheme="minorEastAsia" w:cs="Arial"/>
          <w:b/>
          <w:color w:val="000000" w:themeColor="text1"/>
          <w:kern w:val="0"/>
          <w:szCs w:val="21"/>
        </w:rPr>
      </w:pPr>
      <w:r w:rsidRPr="00787637">
        <w:rPr>
          <w:rFonts w:asciiTheme="minorEastAsia" w:eastAsiaTheme="minorEastAsia" w:hAnsiTheme="minorEastAsia" w:cs="Arial" w:hint="eastAsia"/>
          <w:b/>
          <w:color w:val="000000" w:themeColor="text1"/>
          <w:kern w:val="0"/>
          <w:szCs w:val="21"/>
        </w:rPr>
        <w:t xml:space="preserve">5.4.1 </w:t>
      </w:r>
      <w:r w:rsidRPr="00787637">
        <w:rPr>
          <w:rFonts w:asciiTheme="minorEastAsia" w:eastAsiaTheme="minorEastAsia" w:hAnsiTheme="minorEastAsia" w:cs="Arial"/>
          <w:color w:val="000000" w:themeColor="text1"/>
          <w:kern w:val="0"/>
          <w:szCs w:val="21"/>
        </w:rPr>
        <w:t> </w:t>
      </w:r>
      <w:r w:rsidRPr="00787637">
        <w:rPr>
          <w:rFonts w:asciiTheme="minorEastAsia" w:eastAsiaTheme="minorEastAsia" w:hAnsiTheme="minorEastAsia" w:cs="Arial" w:hint="eastAsia"/>
          <w:b/>
          <w:color w:val="000000" w:themeColor="text1"/>
          <w:kern w:val="0"/>
          <w:szCs w:val="21"/>
        </w:rPr>
        <w:t>指数投资期末按公允价值占基金资产净值比例大小排序的前十名权益投资明细 </w:t>
      </w:r>
    </w:p>
    <w:p w:rsidR="00CE3801" w:rsidRDefault="00CE3801" w:rsidP="00CE3801">
      <w:pPr>
        <w:autoSpaceDE w:val="0"/>
        <w:autoSpaceDN w:val="0"/>
        <w:adjustRightInd w:val="0"/>
        <w:spacing w:before="29" w:line="360" w:lineRule="auto"/>
        <w:ind w:left="15"/>
        <w:jc w:val="right"/>
        <w:rPr>
          <w:rFonts w:eastAsiaTheme="minorEastAsia"/>
          <w:color w:val="000000" w:themeColor="text1"/>
          <w:szCs w:val="21"/>
        </w:rPr>
      </w:pPr>
      <w:r w:rsidRPr="00E60957">
        <w:rPr>
          <w:rFonts w:eastAsiaTheme="minorEastAsia"/>
          <w:color w:val="000000" w:themeColor="text1"/>
          <w:szCs w:val="21"/>
        </w:rPr>
        <w:t>金额单位：人民币元</w:t>
      </w:r>
    </w:p>
    <w:tbl>
      <w:tblPr>
        <w:tblW w:w="8647"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09"/>
        <w:gridCol w:w="1109"/>
        <w:gridCol w:w="876"/>
        <w:gridCol w:w="850"/>
        <w:gridCol w:w="993"/>
        <w:gridCol w:w="1134"/>
        <w:gridCol w:w="850"/>
        <w:gridCol w:w="851"/>
        <w:gridCol w:w="1275"/>
      </w:tblGrid>
      <w:tr w:rsidR="00D137EC" w:rsidRPr="00A313FF" w:rsidTr="00D137EC">
        <w:trPr>
          <w:trHeight w:val="31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137EC" w:rsidRPr="00A313FF" w:rsidRDefault="00D137EC" w:rsidP="00E72BEB">
            <w:pPr>
              <w:jc w:val="center"/>
              <w:rPr>
                <w:rFonts w:asciiTheme="minorEastAsia" w:eastAsiaTheme="minorEastAsia" w:hAnsiTheme="minorEastAsia" w:cs="宋体"/>
                <w:color w:val="000000" w:themeColor="text1"/>
                <w:szCs w:val="21"/>
              </w:rPr>
            </w:pPr>
            <w:r w:rsidRPr="00A313FF">
              <w:rPr>
                <w:rFonts w:asciiTheme="minorEastAsia" w:eastAsiaTheme="minorEastAsia" w:hAnsiTheme="minorEastAsia" w:cs="宋体"/>
                <w:color w:val="000000" w:themeColor="text1"/>
                <w:szCs w:val="21"/>
              </w:rPr>
              <w:t>序号</w:t>
            </w:r>
          </w:p>
        </w:tc>
        <w:tc>
          <w:tcPr>
            <w:tcW w:w="11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137EC" w:rsidRPr="00A313FF" w:rsidRDefault="00D137EC" w:rsidP="00D137EC">
            <w:pPr>
              <w:pStyle w:val="a0"/>
              <w:spacing w:line="360" w:lineRule="auto"/>
              <w:rPr>
                <w:rFonts w:asciiTheme="minorEastAsia" w:eastAsiaTheme="minorEastAsia" w:hAnsiTheme="minorEastAsia" w:cs="宋体"/>
                <w:color w:val="000000" w:themeColor="text1"/>
                <w:szCs w:val="21"/>
              </w:rPr>
            </w:pPr>
            <w:r w:rsidRPr="00A313FF">
              <w:rPr>
                <w:rFonts w:asciiTheme="minorEastAsia" w:eastAsiaTheme="minorEastAsia" w:hAnsiTheme="minorEastAsia" w:cs="宋体"/>
                <w:color w:val="000000" w:themeColor="text1"/>
                <w:szCs w:val="21"/>
              </w:rPr>
              <w:t>公司名称 (英文)</w:t>
            </w:r>
          </w:p>
        </w:tc>
        <w:tc>
          <w:tcPr>
            <w:tcW w:w="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137EC" w:rsidRPr="00A313FF" w:rsidRDefault="00D137EC" w:rsidP="00D137EC">
            <w:pPr>
              <w:pStyle w:val="a0"/>
              <w:spacing w:line="360" w:lineRule="auto"/>
              <w:rPr>
                <w:rFonts w:asciiTheme="minorEastAsia" w:eastAsiaTheme="minorEastAsia" w:hAnsiTheme="minorEastAsia" w:cs="宋体"/>
                <w:color w:val="000000" w:themeColor="text1"/>
                <w:szCs w:val="21"/>
              </w:rPr>
            </w:pPr>
            <w:r w:rsidRPr="00A313FF">
              <w:rPr>
                <w:rFonts w:asciiTheme="minorEastAsia" w:eastAsiaTheme="minorEastAsia" w:hAnsiTheme="minorEastAsia" w:cs="宋体"/>
                <w:color w:val="000000" w:themeColor="text1"/>
                <w:szCs w:val="21"/>
              </w:rPr>
              <w:t>公司名称(中</w:t>
            </w:r>
            <w:r w:rsidRPr="00A313FF">
              <w:rPr>
                <w:rFonts w:asciiTheme="minorEastAsia" w:eastAsiaTheme="minorEastAsia" w:hAnsiTheme="minorEastAsia" w:cs="宋体"/>
                <w:color w:val="000000" w:themeColor="text1"/>
                <w:szCs w:val="21"/>
              </w:rPr>
              <w:lastRenderedPageBreak/>
              <w:t>文)</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137EC" w:rsidRPr="00A313FF" w:rsidRDefault="00D137EC" w:rsidP="00D137EC">
            <w:pPr>
              <w:pStyle w:val="a0"/>
              <w:spacing w:line="360" w:lineRule="auto"/>
              <w:rPr>
                <w:rFonts w:asciiTheme="minorEastAsia" w:eastAsiaTheme="minorEastAsia" w:hAnsiTheme="minorEastAsia" w:cs="宋体"/>
                <w:color w:val="000000" w:themeColor="text1"/>
                <w:szCs w:val="21"/>
              </w:rPr>
            </w:pPr>
            <w:r w:rsidRPr="00A313FF">
              <w:rPr>
                <w:rFonts w:asciiTheme="minorEastAsia" w:eastAsiaTheme="minorEastAsia" w:hAnsiTheme="minorEastAsia" w:cs="宋体"/>
                <w:color w:val="000000" w:themeColor="text1"/>
                <w:szCs w:val="21"/>
              </w:rPr>
              <w:lastRenderedPageBreak/>
              <w:t>证券代码</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137EC" w:rsidRPr="00A313FF" w:rsidRDefault="00D137EC" w:rsidP="00D137EC">
            <w:pPr>
              <w:pStyle w:val="a0"/>
              <w:spacing w:line="360" w:lineRule="auto"/>
              <w:rPr>
                <w:rFonts w:asciiTheme="minorEastAsia" w:eastAsiaTheme="minorEastAsia" w:hAnsiTheme="minorEastAsia" w:cs="宋体"/>
                <w:color w:val="000000" w:themeColor="text1"/>
                <w:szCs w:val="21"/>
              </w:rPr>
            </w:pPr>
            <w:r w:rsidRPr="00A313FF">
              <w:rPr>
                <w:rFonts w:asciiTheme="minorEastAsia" w:eastAsiaTheme="minorEastAsia" w:hAnsiTheme="minorEastAsia" w:cs="宋体"/>
                <w:color w:val="000000" w:themeColor="text1"/>
                <w:szCs w:val="21"/>
              </w:rPr>
              <w:t>所在证券市场</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137EC" w:rsidRPr="00A313FF" w:rsidRDefault="00D137EC" w:rsidP="00D137EC">
            <w:pPr>
              <w:pStyle w:val="a0"/>
              <w:spacing w:line="360" w:lineRule="auto"/>
              <w:rPr>
                <w:rFonts w:asciiTheme="minorEastAsia" w:eastAsiaTheme="minorEastAsia" w:hAnsiTheme="minorEastAsia" w:cs="宋体"/>
                <w:color w:val="000000" w:themeColor="text1"/>
                <w:szCs w:val="21"/>
              </w:rPr>
            </w:pPr>
            <w:r w:rsidRPr="00A313FF">
              <w:rPr>
                <w:rFonts w:asciiTheme="minorEastAsia" w:eastAsiaTheme="minorEastAsia" w:hAnsiTheme="minorEastAsia" w:cs="宋体"/>
                <w:color w:val="000000" w:themeColor="text1"/>
                <w:szCs w:val="21"/>
              </w:rPr>
              <w:t>所属国家(地区)</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137EC" w:rsidRPr="00A313FF" w:rsidRDefault="00D137EC" w:rsidP="00D137EC">
            <w:pPr>
              <w:pStyle w:val="a0"/>
              <w:spacing w:line="360" w:lineRule="auto"/>
              <w:rPr>
                <w:rFonts w:asciiTheme="minorEastAsia" w:eastAsiaTheme="minorEastAsia" w:hAnsiTheme="minorEastAsia" w:cs="宋体"/>
                <w:color w:val="000000" w:themeColor="text1"/>
                <w:szCs w:val="21"/>
              </w:rPr>
            </w:pPr>
            <w:r w:rsidRPr="00A313FF">
              <w:rPr>
                <w:rFonts w:asciiTheme="minorEastAsia" w:eastAsiaTheme="minorEastAsia" w:hAnsiTheme="minorEastAsia" w:cs="宋体"/>
                <w:color w:val="000000" w:themeColor="text1"/>
                <w:szCs w:val="21"/>
              </w:rPr>
              <w:t>数量（股）</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137EC" w:rsidRPr="00A313FF" w:rsidRDefault="00D137EC" w:rsidP="00D137EC">
            <w:pPr>
              <w:pStyle w:val="a0"/>
              <w:spacing w:line="360" w:lineRule="auto"/>
              <w:rPr>
                <w:rFonts w:asciiTheme="minorEastAsia" w:eastAsiaTheme="minorEastAsia" w:hAnsiTheme="minorEastAsia" w:cs="宋体"/>
                <w:color w:val="000000" w:themeColor="text1"/>
                <w:szCs w:val="21"/>
              </w:rPr>
            </w:pPr>
            <w:r w:rsidRPr="00A313FF">
              <w:rPr>
                <w:rFonts w:asciiTheme="minorEastAsia" w:eastAsiaTheme="minorEastAsia" w:hAnsiTheme="minorEastAsia" w:cs="宋体"/>
                <w:color w:val="000000" w:themeColor="text1"/>
                <w:szCs w:val="21"/>
              </w:rPr>
              <w:t>公允价值</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137EC" w:rsidRPr="00A313FF" w:rsidRDefault="00D137EC" w:rsidP="00D137EC">
            <w:pPr>
              <w:pStyle w:val="a0"/>
              <w:spacing w:line="360" w:lineRule="auto"/>
              <w:rPr>
                <w:rFonts w:asciiTheme="minorEastAsia" w:eastAsiaTheme="minorEastAsia" w:hAnsiTheme="minorEastAsia" w:cs="宋体"/>
                <w:color w:val="000000" w:themeColor="text1"/>
                <w:szCs w:val="21"/>
              </w:rPr>
            </w:pPr>
            <w:r w:rsidRPr="00A313FF">
              <w:rPr>
                <w:rFonts w:asciiTheme="minorEastAsia" w:eastAsiaTheme="minorEastAsia" w:hAnsiTheme="minorEastAsia" w:cs="宋体"/>
                <w:color w:val="000000" w:themeColor="text1"/>
                <w:szCs w:val="21"/>
              </w:rPr>
              <w:t>占基金资产净值比</w:t>
            </w:r>
            <w:r w:rsidRPr="00A313FF">
              <w:rPr>
                <w:rFonts w:asciiTheme="minorEastAsia" w:eastAsiaTheme="minorEastAsia" w:hAnsiTheme="minorEastAsia" w:cs="宋体"/>
                <w:color w:val="000000" w:themeColor="text1"/>
                <w:szCs w:val="21"/>
              </w:rPr>
              <w:lastRenderedPageBreak/>
              <w:t>例（％）</w:t>
            </w:r>
          </w:p>
        </w:tc>
      </w:tr>
      <w:tr w:rsidR="00D137EC" w:rsidTr="00D137EC">
        <w:trPr>
          <w:trHeight w:val="31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137EC" w:rsidRDefault="00D137EC" w:rsidP="00E72BEB">
            <w:pPr>
              <w:jc w:val="center"/>
            </w:pPr>
            <w:r>
              <w:rPr>
                <w:rFonts w:asciiTheme="minorEastAsia" w:eastAsiaTheme="minorEastAsia" w:hAnsiTheme="minorEastAsia" w:cs="宋体"/>
                <w:color w:val="000000" w:themeColor="text1"/>
                <w:szCs w:val="21"/>
              </w:rPr>
              <w:lastRenderedPageBreak/>
              <w:t>1</w:t>
            </w:r>
          </w:p>
        </w:tc>
        <w:tc>
          <w:tcPr>
            <w:tcW w:w="11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137EC" w:rsidRPr="00D137EC" w:rsidRDefault="00D137EC" w:rsidP="00D137EC">
            <w:pPr>
              <w:pStyle w:val="a0"/>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Apple Inc</w:t>
            </w:r>
          </w:p>
        </w:tc>
        <w:tc>
          <w:tcPr>
            <w:tcW w:w="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137EC" w:rsidRPr="00D137EC" w:rsidRDefault="00D137EC" w:rsidP="00D137EC">
            <w:pPr>
              <w:pStyle w:val="a0"/>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苹果公司</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137EC" w:rsidRPr="00D137EC" w:rsidRDefault="00D137EC" w:rsidP="00D137EC">
            <w:pPr>
              <w:pStyle w:val="a0"/>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AAPL</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137EC" w:rsidRPr="00D137EC" w:rsidRDefault="00D137EC" w:rsidP="00D137EC">
            <w:pPr>
              <w:pStyle w:val="a0"/>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纳斯达克交易所</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137EC" w:rsidRPr="00D137EC" w:rsidRDefault="00D137EC" w:rsidP="00D137EC">
            <w:pPr>
              <w:pStyle w:val="a0"/>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美国</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137EC" w:rsidRPr="00D137EC" w:rsidRDefault="00D137EC" w:rsidP="00D137EC">
            <w:pPr>
              <w:pStyle w:val="a0"/>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12,889</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137EC" w:rsidRPr="00D137EC" w:rsidRDefault="00D137EC" w:rsidP="00D137EC">
            <w:pPr>
              <w:pStyle w:val="a0"/>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17,575,855.83</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137EC" w:rsidRPr="00D137EC" w:rsidRDefault="00D137EC" w:rsidP="00D137EC">
            <w:pPr>
              <w:pStyle w:val="a0"/>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6.64</w:t>
            </w:r>
          </w:p>
        </w:tc>
      </w:tr>
      <w:tr w:rsidR="00D137EC" w:rsidTr="00D137EC">
        <w:trPr>
          <w:trHeight w:val="31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137EC" w:rsidRDefault="00D137EC" w:rsidP="00E72BEB">
            <w:pPr>
              <w:jc w:val="center"/>
            </w:pPr>
            <w:r>
              <w:rPr>
                <w:rFonts w:asciiTheme="minorEastAsia" w:eastAsiaTheme="minorEastAsia" w:hAnsiTheme="minorEastAsia" w:cs="宋体"/>
                <w:color w:val="000000" w:themeColor="text1"/>
                <w:szCs w:val="21"/>
              </w:rPr>
              <w:t>2</w:t>
            </w:r>
          </w:p>
        </w:tc>
        <w:tc>
          <w:tcPr>
            <w:tcW w:w="11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137EC" w:rsidRPr="00D137EC" w:rsidRDefault="00D137EC" w:rsidP="00D137EC">
            <w:pPr>
              <w:pStyle w:val="a0"/>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Microsoft Corp</w:t>
            </w:r>
          </w:p>
        </w:tc>
        <w:tc>
          <w:tcPr>
            <w:tcW w:w="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137EC" w:rsidRPr="00D137EC" w:rsidRDefault="00D137EC" w:rsidP="00D137EC">
            <w:pPr>
              <w:pStyle w:val="a0"/>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微软公司</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137EC" w:rsidRPr="00D137EC" w:rsidRDefault="00D137EC" w:rsidP="00D137EC">
            <w:pPr>
              <w:pStyle w:val="a0"/>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MSFT</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137EC" w:rsidRPr="00D137EC" w:rsidRDefault="00D137EC" w:rsidP="00D137EC">
            <w:pPr>
              <w:pStyle w:val="a0"/>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纳斯达克交易所</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137EC" w:rsidRPr="00D137EC" w:rsidRDefault="00D137EC" w:rsidP="00D137EC">
            <w:pPr>
              <w:pStyle w:val="a0"/>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美国</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137EC" w:rsidRPr="00D137EC" w:rsidRDefault="00D137EC" w:rsidP="00D137EC">
            <w:pPr>
              <w:pStyle w:val="a0"/>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6,507</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137EC" w:rsidRPr="00D137EC" w:rsidRDefault="00D137EC" w:rsidP="00D137EC">
            <w:pPr>
              <w:pStyle w:val="a0"/>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17,330,603.95</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137EC" w:rsidRPr="00D137EC" w:rsidRDefault="00D137EC" w:rsidP="00D137EC">
            <w:pPr>
              <w:pStyle w:val="a0"/>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6.55</w:t>
            </w:r>
          </w:p>
        </w:tc>
      </w:tr>
      <w:tr w:rsidR="00D137EC" w:rsidTr="00D137EC">
        <w:trPr>
          <w:trHeight w:val="31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137EC" w:rsidRDefault="00D137EC" w:rsidP="00E72BEB">
            <w:pPr>
              <w:jc w:val="center"/>
            </w:pPr>
            <w:r>
              <w:rPr>
                <w:rFonts w:asciiTheme="minorEastAsia" w:eastAsiaTheme="minorEastAsia" w:hAnsiTheme="minorEastAsia" w:cs="宋体"/>
                <w:color w:val="000000" w:themeColor="text1"/>
                <w:szCs w:val="21"/>
              </w:rPr>
              <w:t>3</w:t>
            </w:r>
          </w:p>
        </w:tc>
        <w:tc>
          <w:tcPr>
            <w:tcW w:w="11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137EC" w:rsidRPr="00D137EC" w:rsidRDefault="00D137EC" w:rsidP="00D137EC">
            <w:pPr>
              <w:pStyle w:val="a0"/>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Amazon.com Inc</w:t>
            </w:r>
          </w:p>
        </w:tc>
        <w:tc>
          <w:tcPr>
            <w:tcW w:w="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137EC" w:rsidRPr="00D137EC" w:rsidRDefault="00D137EC" w:rsidP="00D137EC">
            <w:pPr>
              <w:pStyle w:val="a0"/>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亚马逊公司</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137EC" w:rsidRPr="00D137EC" w:rsidRDefault="00D137EC" w:rsidP="00D137EC">
            <w:pPr>
              <w:pStyle w:val="a0"/>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AMZN</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137EC" w:rsidRPr="00D137EC" w:rsidRDefault="00D137EC" w:rsidP="00D137EC">
            <w:pPr>
              <w:pStyle w:val="a0"/>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纳斯达克交易所</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137EC" w:rsidRPr="00D137EC" w:rsidRDefault="00D137EC" w:rsidP="00D137EC">
            <w:pPr>
              <w:pStyle w:val="a0"/>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美国</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137EC" w:rsidRPr="00D137EC" w:rsidRDefault="00D137EC" w:rsidP="00D137EC">
            <w:pPr>
              <w:pStyle w:val="a0"/>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8,105</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137EC" w:rsidRPr="00D137EC" w:rsidRDefault="00D137EC" w:rsidP="00D137EC">
            <w:pPr>
              <w:pStyle w:val="a0"/>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8,722,158.77</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137EC" w:rsidRPr="00D137EC" w:rsidRDefault="00D137EC" w:rsidP="00D137EC">
            <w:pPr>
              <w:pStyle w:val="a0"/>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3.30</w:t>
            </w:r>
          </w:p>
        </w:tc>
      </w:tr>
      <w:tr w:rsidR="00D137EC" w:rsidTr="00D137EC">
        <w:trPr>
          <w:trHeight w:val="31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137EC" w:rsidRDefault="00D137EC" w:rsidP="00E72BEB">
            <w:pPr>
              <w:jc w:val="center"/>
            </w:pPr>
            <w:r>
              <w:rPr>
                <w:rFonts w:asciiTheme="minorEastAsia" w:eastAsiaTheme="minorEastAsia" w:hAnsiTheme="minorEastAsia" w:cs="宋体"/>
                <w:color w:val="000000" w:themeColor="text1"/>
                <w:szCs w:val="21"/>
              </w:rPr>
              <w:t>4</w:t>
            </w:r>
          </w:p>
        </w:tc>
        <w:tc>
          <w:tcPr>
            <w:tcW w:w="11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137EC" w:rsidRPr="00D137EC" w:rsidRDefault="00D137EC" w:rsidP="00D137EC">
            <w:pPr>
              <w:pStyle w:val="a0"/>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NVIDIA Corp</w:t>
            </w:r>
          </w:p>
        </w:tc>
        <w:tc>
          <w:tcPr>
            <w:tcW w:w="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137EC" w:rsidRPr="00D137EC" w:rsidRDefault="00D137EC" w:rsidP="00D137EC">
            <w:pPr>
              <w:pStyle w:val="a0"/>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英伟达</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137EC" w:rsidRPr="00D137EC" w:rsidRDefault="00D137EC" w:rsidP="00D137EC">
            <w:pPr>
              <w:pStyle w:val="a0"/>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NVDA</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137EC" w:rsidRPr="00D137EC" w:rsidRDefault="00D137EC" w:rsidP="00D137EC">
            <w:pPr>
              <w:pStyle w:val="a0"/>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纳斯达克交易所</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137EC" w:rsidRPr="00D137EC" w:rsidRDefault="00D137EC" w:rsidP="00D137EC">
            <w:pPr>
              <w:pStyle w:val="a0"/>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美国</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137EC" w:rsidRPr="00D137EC" w:rsidRDefault="00D137EC" w:rsidP="00D137EC">
            <w:pPr>
              <w:pStyle w:val="a0"/>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2,243</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137EC" w:rsidRPr="00D137EC" w:rsidRDefault="00D137EC" w:rsidP="00D137EC">
            <w:pPr>
              <w:pStyle w:val="a0"/>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7,867,310.60</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137EC" w:rsidRPr="00D137EC" w:rsidRDefault="00D137EC" w:rsidP="00D137EC">
            <w:pPr>
              <w:pStyle w:val="a0"/>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2.97</w:t>
            </w:r>
          </w:p>
        </w:tc>
      </w:tr>
      <w:tr w:rsidR="00D137EC" w:rsidTr="00D137EC">
        <w:trPr>
          <w:trHeight w:val="31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137EC" w:rsidRDefault="00D137EC" w:rsidP="00E72BEB">
            <w:pPr>
              <w:jc w:val="center"/>
            </w:pPr>
            <w:r>
              <w:rPr>
                <w:rFonts w:asciiTheme="minorEastAsia" w:eastAsiaTheme="minorEastAsia" w:hAnsiTheme="minorEastAsia" w:cs="宋体"/>
                <w:color w:val="000000" w:themeColor="text1"/>
                <w:szCs w:val="21"/>
              </w:rPr>
              <w:t>5</w:t>
            </w:r>
          </w:p>
        </w:tc>
        <w:tc>
          <w:tcPr>
            <w:tcW w:w="11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137EC" w:rsidRPr="00D137EC" w:rsidRDefault="00D137EC" w:rsidP="00D137EC">
            <w:pPr>
              <w:pStyle w:val="a0"/>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Alphabet Inc</w:t>
            </w:r>
          </w:p>
        </w:tc>
        <w:tc>
          <w:tcPr>
            <w:tcW w:w="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137EC" w:rsidRPr="00D137EC" w:rsidRDefault="00D137EC" w:rsidP="00D137EC">
            <w:pPr>
              <w:pStyle w:val="a0"/>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Alphabet公司</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137EC" w:rsidRPr="00D137EC" w:rsidRDefault="00D137EC" w:rsidP="00D137EC">
            <w:pPr>
              <w:pStyle w:val="a0"/>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GOOGL</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137EC" w:rsidRPr="00D137EC" w:rsidRDefault="00D137EC" w:rsidP="00D137EC">
            <w:pPr>
              <w:pStyle w:val="a0"/>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纳斯达克交易所</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137EC" w:rsidRPr="00D137EC" w:rsidRDefault="00D137EC" w:rsidP="00D137EC">
            <w:pPr>
              <w:pStyle w:val="a0"/>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美国</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137EC" w:rsidRPr="00D137EC" w:rsidRDefault="00D137EC" w:rsidP="00D137EC">
            <w:pPr>
              <w:pStyle w:val="a0"/>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5,393</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137EC" w:rsidRPr="00D137EC" w:rsidRDefault="00D137EC" w:rsidP="00D137EC">
            <w:pPr>
              <w:pStyle w:val="a0"/>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5,335,739.08</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137EC" w:rsidRPr="00D137EC" w:rsidRDefault="00D137EC" w:rsidP="00D137EC">
            <w:pPr>
              <w:pStyle w:val="a0"/>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2.02</w:t>
            </w:r>
          </w:p>
        </w:tc>
      </w:tr>
      <w:tr w:rsidR="00D137EC" w:rsidTr="00D137EC">
        <w:trPr>
          <w:trHeight w:val="31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137EC" w:rsidRDefault="00D137EC" w:rsidP="00E72BEB">
            <w:pPr>
              <w:jc w:val="center"/>
            </w:pPr>
            <w:r>
              <w:rPr>
                <w:rFonts w:asciiTheme="minorEastAsia" w:eastAsiaTheme="minorEastAsia" w:hAnsiTheme="minorEastAsia" w:cs="宋体"/>
                <w:color w:val="000000" w:themeColor="text1"/>
                <w:szCs w:val="21"/>
              </w:rPr>
              <w:t>6</w:t>
            </w:r>
          </w:p>
        </w:tc>
        <w:tc>
          <w:tcPr>
            <w:tcW w:w="11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137EC" w:rsidRPr="00D137EC" w:rsidRDefault="00D137EC" w:rsidP="00D137EC">
            <w:pPr>
              <w:pStyle w:val="a0"/>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Meta Platforms Inc</w:t>
            </w:r>
          </w:p>
        </w:tc>
        <w:tc>
          <w:tcPr>
            <w:tcW w:w="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137EC" w:rsidRPr="00D137EC" w:rsidRDefault="00D137EC" w:rsidP="00D137EC">
            <w:pPr>
              <w:pStyle w:val="a0"/>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Meta平台股份有限公司</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137EC" w:rsidRPr="00D137EC" w:rsidRDefault="00D137EC" w:rsidP="00D137EC">
            <w:pPr>
              <w:pStyle w:val="a0"/>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META</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137EC" w:rsidRPr="00D137EC" w:rsidRDefault="00D137EC" w:rsidP="00D137EC">
            <w:pPr>
              <w:pStyle w:val="a0"/>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纳斯达克交易所</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137EC" w:rsidRPr="00D137EC" w:rsidRDefault="00D137EC" w:rsidP="00D137EC">
            <w:pPr>
              <w:pStyle w:val="a0"/>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美国</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137EC" w:rsidRPr="00D137EC" w:rsidRDefault="00D137EC" w:rsidP="00D137EC">
            <w:pPr>
              <w:pStyle w:val="a0"/>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2,010</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137EC" w:rsidRPr="00D137EC" w:rsidRDefault="00D137EC" w:rsidP="00D137EC">
            <w:pPr>
              <w:pStyle w:val="a0"/>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5,039,054.91</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137EC" w:rsidRPr="00D137EC" w:rsidRDefault="00D137EC" w:rsidP="00D137EC">
            <w:pPr>
              <w:pStyle w:val="a0"/>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1.90</w:t>
            </w:r>
          </w:p>
        </w:tc>
      </w:tr>
      <w:tr w:rsidR="00D137EC" w:rsidTr="00D137EC">
        <w:trPr>
          <w:trHeight w:val="31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137EC" w:rsidRDefault="00D137EC" w:rsidP="00E72BEB">
            <w:pPr>
              <w:jc w:val="center"/>
            </w:pPr>
            <w:r>
              <w:rPr>
                <w:rFonts w:asciiTheme="minorEastAsia" w:eastAsiaTheme="minorEastAsia" w:hAnsiTheme="minorEastAsia" w:cs="宋体"/>
                <w:color w:val="000000" w:themeColor="text1"/>
                <w:szCs w:val="21"/>
              </w:rPr>
              <w:t>7</w:t>
            </w:r>
          </w:p>
        </w:tc>
        <w:tc>
          <w:tcPr>
            <w:tcW w:w="11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137EC" w:rsidRPr="00D137EC" w:rsidRDefault="00D137EC" w:rsidP="00D137EC">
            <w:pPr>
              <w:pStyle w:val="a0"/>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Alphabet Inc</w:t>
            </w:r>
          </w:p>
        </w:tc>
        <w:tc>
          <w:tcPr>
            <w:tcW w:w="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137EC" w:rsidRPr="00D137EC" w:rsidRDefault="00D137EC" w:rsidP="00D137EC">
            <w:pPr>
              <w:pStyle w:val="a0"/>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Alphabet公司</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137EC" w:rsidRPr="00D137EC" w:rsidRDefault="00D137EC" w:rsidP="00D137EC">
            <w:pPr>
              <w:pStyle w:val="a0"/>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GOOG</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137EC" w:rsidRPr="00D137EC" w:rsidRDefault="00D137EC" w:rsidP="00D137EC">
            <w:pPr>
              <w:pStyle w:val="a0"/>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纳斯达克交易所</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137EC" w:rsidRPr="00D137EC" w:rsidRDefault="00D137EC" w:rsidP="00D137EC">
            <w:pPr>
              <w:pStyle w:val="a0"/>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美国</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137EC" w:rsidRPr="00D137EC" w:rsidRDefault="00D137EC" w:rsidP="00D137EC">
            <w:pPr>
              <w:pStyle w:val="a0"/>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4,640</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137EC" w:rsidRPr="00D137EC" w:rsidRDefault="00D137EC" w:rsidP="00D137EC">
            <w:pPr>
              <w:pStyle w:val="a0"/>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4,631,485.19</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137EC" w:rsidRPr="00D137EC" w:rsidRDefault="00D137EC" w:rsidP="00D137EC">
            <w:pPr>
              <w:pStyle w:val="a0"/>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1.75</w:t>
            </w:r>
          </w:p>
        </w:tc>
      </w:tr>
      <w:tr w:rsidR="00D137EC" w:rsidTr="00D137EC">
        <w:trPr>
          <w:trHeight w:val="31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137EC" w:rsidRDefault="00D137EC" w:rsidP="00E72BEB">
            <w:pPr>
              <w:jc w:val="center"/>
            </w:pPr>
            <w:r>
              <w:rPr>
                <w:rFonts w:asciiTheme="minorEastAsia" w:eastAsiaTheme="minorEastAsia" w:hAnsiTheme="minorEastAsia" w:cs="宋体"/>
                <w:color w:val="000000" w:themeColor="text1"/>
                <w:szCs w:val="21"/>
              </w:rPr>
              <w:t>8</w:t>
            </w:r>
          </w:p>
        </w:tc>
        <w:tc>
          <w:tcPr>
            <w:tcW w:w="11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137EC" w:rsidRPr="00D137EC" w:rsidRDefault="00D137EC" w:rsidP="00D137EC">
            <w:pPr>
              <w:pStyle w:val="a0"/>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Tesla Inc</w:t>
            </w:r>
          </w:p>
        </w:tc>
        <w:tc>
          <w:tcPr>
            <w:tcW w:w="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137EC" w:rsidRPr="00D137EC" w:rsidRDefault="00D137EC" w:rsidP="00D137EC">
            <w:pPr>
              <w:pStyle w:val="a0"/>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特斯拉公司</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137EC" w:rsidRPr="00D137EC" w:rsidRDefault="00D137EC" w:rsidP="00D137EC">
            <w:pPr>
              <w:pStyle w:val="a0"/>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TSLA</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137EC" w:rsidRPr="00D137EC" w:rsidRDefault="00D137EC" w:rsidP="00D137EC">
            <w:pPr>
              <w:pStyle w:val="a0"/>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纳斯达克交易所</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137EC" w:rsidRPr="00D137EC" w:rsidRDefault="00D137EC" w:rsidP="00D137EC">
            <w:pPr>
              <w:pStyle w:val="a0"/>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美国</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137EC" w:rsidRPr="00D137EC" w:rsidRDefault="00D137EC" w:rsidP="00D137EC">
            <w:pPr>
              <w:pStyle w:val="a0"/>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2,446</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137EC" w:rsidRPr="00D137EC" w:rsidRDefault="00D137EC" w:rsidP="00D137EC">
            <w:pPr>
              <w:pStyle w:val="a0"/>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4,304,738.14</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137EC" w:rsidRPr="00D137EC" w:rsidRDefault="00D137EC" w:rsidP="00D137EC">
            <w:pPr>
              <w:pStyle w:val="a0"/>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1.63</w:t>
            </w:r>
          </w:p>
        </w:tc>
      </w:tr>
      <w:tr w:rsidR="00D137EC" w:rsidTr="00D137EC">
        <w:trPr>
          <w:trHeight w:val="31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137EC" w:rsidRDefault="00D137EC" w:rsidP="00E72BEB">
            <w:pPr>
              <w:jc w:val="center"/>
            </w:pPr>
            <w:r>
              <w:rPr>
                <w:rFonts w:asciiTheme="minorEastAsia" w:eastAsiaTheme="minorEastAsia" w:hAnsiTheme="minorEastAsia" w:cs="宋体"/>
                <w:color w:val="000000" w:themeColor="text1"/>
                <w:szCs w:val="21"/>
              </w:rPr>
              <w:t>9</w:t>
            </w:r>
          </w:p>
        </w:tc>
        <w:tc>
          <w:tcPr>
            <w:tcW w:w="11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137EC" w:rsidRPr="00D137EC" w:rsidRDefault="00D137EC" w:rsidP="00D137EC">
            <w:pPr>
              <w:pStyle w:val="a0"/>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Berkshire Hathaway Inc</w:t>
            </w:r>
          </w:p>
        </w:tc>
        <w:tc>
          <w:tcPr>
            <w:tcW w:w="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137EC" w:rsidRPr="00D137EC" w:rsidRDefault="00D137EC" w:rsidP="00D137EC">
            <w:pPr>
              <w:pStyle w:val="a0"/>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伯克希尔哈撒韦公司</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137EC" w:rsidRPr="00D137EC" w:rsidRDefault="00D137EC" w:rsidP="00D137EC">
            <w:pPr>
              <w:pStyle w:val="a0"/>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BRK/B</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137EC" w:rsidRPr="00D137EC" w:rsidRDefault="00D137EC" w:rsidP="00D137EC">
            <w:pPr>
              <w:pStyle w:val="a0"/>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纽约证券交易所</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137EC" w:rsidRPr="00D137EC" w:rsidRDefault="00D137EC" w:rsidP="00D137EC">
            <w:pPr>
              <w:pStyle w:val="a0"/>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美国</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137EC" w:rsidRPr="00D137EC" w:rsidRDefault="00D137EC" w:rsidP="00D137EC">
            <w:pPr>
              <w:pStyle w:val="a0"/>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1,620</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137EC" w:rsidRPr="00D137EC" w:rsidRDefault="00D137EC" w:rsidP="00D137EC">
            <w:pPr>
              <w:pStyle w:val="a0"/>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4,092,307.57</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137EC" w:rsidRPr="00D137EC" w:rsidRDefault="00D137EC" w:rsidP="00D137EC">
            <w:pPr>
              <w:pStyle w:val="a0"/>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1.55</w:t>
            </w:r>
          </w:p>
        </w:tc>
      </w:tr>
      <w:tr w:rsidR="00D137EC" w:rsidTr="00D137EC">
        <w:trPr>
          <w:trHeight w:val="31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137EC" w:rsidRDefault="00D137EC" w:rsidP="00E72BEB">
            <w:pPr>
              <w:jc w:val="center"/>
            </w:pPr>
            <w:r>
              <w:rPr>
                <w:rFonts w:asciiTheme="minorEastAsia" w:eastAsiaTheme="minorEastAsia" w:hAnsiTheme="minorEastAsia" w:cs="宋体"/>
                <w:color w:val="000000" w:themeColor="text1"/>
                <w:szCs w:val="21"/>
              </w:rPr>
              <w:lastRenderedPageBreak/>
              <w:t>10</w:t>
            </w:r>
          </w:p>
        </w:tc>
        <w:tc>
          <w:tcPr>
            <w:tcW w:w="11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137EC" w:rsidRPr="00D137EC" w:rsidRDefault="00D137EC" w:rsidP="00D137EC">
            <w:pPr>
              <w:pStyle w:val="a0"/>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UnitedHealth Group Inc</w:t>
            </w:r>
          </w:p>
        </w:tc>
        <w:tc>
          <w:tcPr>
            <w:tcW w:w="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137EC" w:rsidRPr="00D137EC" w:rsidRDefault="00D137EC" w:rsidP="00D137EC">
            <w:pPr>
              <w:pStyle w:val="a0"/>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联合健康集团</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137EC" w:rsidRPr="00D137EC" w:rsidRDefault="00D137EC" w:rsidP="00D137EC">
            <w:pPr>
              <w:pStyle w:val="a0"/>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UNH</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137EC" w:rsidRPr="00D137EC" w:rsidRDefault="00D137EC" w:rsidP="00D137EC">
            <w:pPr>
              <w:pStyle w:val="a0"/>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纽约证券交易所</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137EC" w:rsidRPr="00D137EC" w:rsidRDefault="00D137EC" w:rsidP="00D137EC">
            <w:pPr>
              <w:pStyle w:val="a0"/>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美国</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137EC" w:rsidRPr="00D137EC" w:rsidRDefault="00D137EC" w:rsidP="00D137EC">
            <w:pPr>
              <w:pStyle w:val="a0"/>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847</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137EC" w:rsidRPr="00D137EC" w:rsidRDefault="00D137EC" w:rsidP="00D137EC">
            <w:pPr>
              <w:pStyle w:val="a0"/>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3,158,318.22</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137EC" w:rsidRPr="00D137EC" w:rsidRDefault="00D137EC" w:rsidP="00D137EC">
            <w:pPr>
              <w:pStyle w:val="a0"/>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1.19</w:t>
            </w:r>
          </w:p>
        </w:tc>
      </w:tr>
    </w:tbl>
    <w:p w:rsidR="00D137EC" w:rsidRPr="00C959BA" w:rsidRDefault="00D137EC" w:rsidP="00C959BA">
      <w:pPr>
        <w:autoSpaceDE w:val="0"/>
        <w:autoSpaceDN w:val="0"/>
        <w:adjustRightInd w:val="0"/>
        <w:spacing w:line="360" w:lineRule="auto"/>
        <w:ind w:firstLineChars="200" w:firstLine="480"/>
        <w:jc w:val="left"/>
        <w:rPr>
          <w:rFonts w:eastAsiaTheme="minorEastAsia"/>
          <w:color w:val="000000" w:themeColor="text1"/>
          <w:sz w:val="24"/>
        </w:rPr>
      </w:pPr>
      <w:r w:rsidRPr="00CE3801">
        <w:rPr>
          <w:rFonts w:eastAsiaTheme="minorEastAsia"/>
          <w:color w:val="000000" w:themeColor="text1"/>
          <w:sz w:val="24"/>
        </w:rPr>
        <w:t>注：此处所用证券代码的类别是当地市场代码。</w:t>
      </w:r>
    </w:p>
    <w:p w:rsidR="00CE3801" w:rsidRDefault="00CE3801" w:rsidP="00CE3801">
      <w:pPr>
        <w:pStyle w:val="a0"/>
        <w:spacing w:line="360" w:lineRule="auto"/>
        <w:ind w:firstLineChars="0" w:firstLine="0"/>
        <w:rPr>
          <w:rFonts w:eastAsiaTheme="minorEastAsia"/>
          <w:b/>
          <w:color w:val="000000" w:themeColor="text1"/>
          <w:kern w:val="0"/>
          <w:szCs w:val="21"/>
        </w:rPr>
      </w:pPr>
      <w:r>
        <w:rPr>
          <w:rFonts w:eastAsiaTheme="minorEastAsia" w:hint="eastAsia"/>
          <w:b/>
          <w:color w:val="000000" w:themeColor="text1"/>
          <w:szCs w:val="21"/>
        </w:rPr>
        <w:t>5.4.2</w:t>
      </w:r>
      <w:r w:rsidRPr="00787637">
        <w:rPr>
          <w:rFonts w:eastAsiaTheme="minorEastAsia" w:hint="eastAsia"/>
          <w:b/>
          <w:color w:val="000000" w:themeColor="text1"/>
          <w:kern w:val="0"/>
          <w:szCs w:val="21"/>
        </w:rPr>
        <w:t>积极投资期末按公允价值占基金资产净值比例大小排序的前五名权益投资明细</w:t>
      </w:r>
    </w:p>
    <w:p w:rsidR="00CE3801" w:rsidRPr="00CE3801" w:rsidRDefault="00CE3801" w:rsidP="00CE3801">
      <w:pPr>
        <w:autoSpaceDE w:val="0"/>
        <w:autoSpaceDN w:val="0"/>
        <w:adjustRightInd w:val="0"/>
        <w:spacing w:line="360" w:lineRule="auto"/>
        <w:ind w:firstLineChars="200" w:firstLine="480"/>
        <w:jc w:val="left"/>
        <w:rPr>
          <w:rFonts w:eastAsiaTheme="minorEastAsia"/>
          <w:color w:val="000000" w:themeColor="text1"/>
          <w:sz w:val="24"/>
        </w:rPr>
      </w:pPr>
      <w:r w:rsidRPr="00CE3801">
        <w:rPr>
          <w:rFonts w:eastAsiaTheme="minorEastAsia"/>
          <w:color w:val="000000" w:themeColor="text1"/>
          <w:sz w:val="24"/>
        </w:rPr>
        <w:t>本基金本报告期末未持有积极投资股票。</w:t>
      </w:r>
    </w:p>
    <w:p w:rsidR="00521EDE" w:rsidRPr="00CE3801" w:rsidRDefault="00521EDE" w:rsidP="00890172">
      <w:pPr>
        <w:autoSpaceDE w:val="0"/>
        <w:autoSpaceDN w:val="0"/>
        <w:adjustRightInd w:val="0"/>
        <w:spacing w:before="29" w:line="360" w:lineRule="auto"/>
        <w:ind w:left="15"/>
        <w:jc w:val="left"/>
        <w:rPr>
          <w:rFonts w:eastAsiaTheme="minorEastAsia"/>
          <w:color w:val="000000" w:themeColor="text1"/>
          <w:sz w:val="24"/>
        </w:rPr>
      </w:pPr>
    </w:p>
    <w:p w:rsidR="0076518F" w:rsidRPr="009B0629" w:rsidRDefault="008C71EB"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5.</w:t>
      </w:r>
      <w:r w:rsidR="002A0FA2" w:rsidRPr="009B0629">
        <w:rPr>
          <w:rFonts w:eastAsiaTheme="minorEastAsia"/>
          <w:b/>
          <w:color w:val="000000" w:themeColor="text1"/>
          <w:kern w:val="0"/>
          <w:sz w:val="24"/>
        </w:rPr>
        <w:t>5</w:t>
      </w:r>
      <w:r w:rsidR="0076518F" w:rsidRPr="009B0629">
        <w:rPr>
          <w:rFonts w:eastAsiaTheme="minorEastAsia"/>
          <w:b/>
          <w:color w:val="000000" w:themeColor="text1"/>
          <w:kern w:val="0"/>
          <w:sz w:val="24"/>
        </w:rPr>
        <w:t xml:space="preserve"> </w:t>
      </w:r>
      <w:r w:rsidR="0076518F" w:rsidRPr="009B0629">
        <w:rPr>
          <w:rFonts w:eastAsiaTheme="minorEastAsia"/>
          <w:b/>
          <w:color w:val="000000" w:themeColor="text1"/>
          <w:kern w:val="0"/>
          <w:sz w:val="24"/>
        </w:rPr>
        <w:t>报告期末按债券信用等级分类的债券投资组合</w:t>
      </w:r>
    </w:p>
    <w:p w:rsidR="00521EDE" w:rsidRPr="009B0629" w:rsidRDefault="00521EDE" w:rsidP="009B0629">
      <w:pPr>
        <w:autoSpaceDE w:val="0"/>
        <w:autoSpaceDN w:val="0"/>
        <w:adjustRightInd w:val="0"/>
        <w:spacing w:line="360" w:lineRule="auto"/>
        <w:ind w:firstLineChars="200" w:firstLine="480"/>
        <w:jc w:val="left"/>
        <w:rPr>
          <w:rFonts w:eastAsiaTheme="minorEastAsia"/>
          <w:color w:val="000000" w:themeColor="text1"/>
          <w:sz w:val="24"/>
        </w:rPr>
      </w:pPr>
      <w:r w:rsidRPr="009B0629">
        <w:rPr>
          <w:rFonts w:eastAsiaTheme="minorEastAsia"/>
          <w:color w:val="000000" w:themeColor="text1"/>
          <w:sz w:val="24"/>
        </w:rPr>
        <w:t>本基金本报告期末未持有债券。</w:t>
      </w:r>
    </w:p>
    <w:p w:rsidR="0076518F" w:rsidRPr="009B0629"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9B0629" w:rsidRDefault="008C71EB"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5.</w:t>
      </w:r>
      <w:r w:rsidR="002A0FA2" w:rsidRPr="009B0629">
        <w:rPr>
          <w:rFonts w:eastAsiaTheme="minorEastAsia"/>
          <w:b/>
          <w:color w:val="000000" w:themeColor="text1"/>
          <w:kern w:val="0"/>
          <w:sz w:val="24"/>
        </w:rPr>
        <w:t>6</w:t>
      </w:r>
      <w:r w:rsidRPr="009B0629">
        <w:rPr>
          <w:rFonts w:eastAsiaTheme="minorEastAsia"/>
          <w:b/>
          <w:color w:val="000000" w:themeColor="text1"/>
          <w:kern w:val="0"/>
          <w:sz w:val="24"/>
        </w:rPr>
        <w:t xml:space="preserve"> </w:t>
      </w:r>
      <w:r w:rsidR="0076518F" w:rsidRPr="009B0629">
        <w:rPr>
          <w:rFonts w:eastAsiaTheme="minorEastAsia"/>
          <w:b/>
          <w:color w:val="000000" w:themeColor="text1"/>
          <w:kern w:val="0"/>
          <w:sz w:val="24"/>
        </w:rPr>
        <w:t>报告期末按公允价值占基金资产净值比例大小排名的前五名债券投资明细</w:t>
      </w:r>
    </w:p>
    <w:p w:rsidR="00521EDE" w:rsidRPr="009B0629" w:rsidRDefault="00521EDE" w:rsidP="009B0629">
      <w:pPr>
        <w:autoSpaceDE w:val="0"/>
        <w:autoSpaceDN w:val="0"/>
        <w:adjustRightInd w:val="0"/>
        <w:spacing w:line="360" w:lineRule="auto"/>
        <w:ind w:firstLineChars="200" w:firstLine="480"/>
        <w:jc w:val="left"/>
        <w:rPr>
          <w:rFonts w:eastAsiaTheme="minorEastAsia"/>
          <w:color w:val="000000" w:themeColor="text1"/>
          <w:sz w:val="24"/>
        </w:rPr>
      </w:pPr>
      <w:r w:rsidRPr="009B0629">
        <w:rPr>
          <w:rFonts w:eastAsiaTheme="minorEastAsia"/>
          <w:color w:val="000000" w:themeColor="text1"/>
          <w:sz w:val="24"/>
        </w:rPr>
        <w:t>本基金本报告期末未持有债券。</w:t>
      </w:r>
    </w:p>
    <w:p w:rsidR="0076518F" w:rsidRPr="009B0629"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9B0629" w:rsidRDefault="008C71EB"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5.</w:t>
      </w:r>
      <w:r w:rsidR="002A0FA2" w:rsidRPr="009B0629">
        <w:rPr>
          <w:rFonts w:eastAsiaTheme="minorEastAsia"/>
          <w:b/>
          <w:color w:val="000000" w:themeColor="text1"/>
          <w:kern w:val="0"/>
          <w:sz w:val="24"/>
        </w:rPr>
        <w:t>7</w:t>
      </w:r>
      <w:r w:rsidRPr="009B0629">
        <w:rPr>
          <w:rFonts w:eastAsiaTheme="minorEastAsia"/>
          <w:b/>
          <w:color w:val="000000" w:themeColor="text1"/>
          <w:kern w:val="0"/>
          <w:sz w:val="24"/>
        </w:rPr>
        <w:t xml:space="preserve"> </w:t>
      </w:r>
      <w:r w:rsidR="0076518F" w:rsidRPr="009B0629">
        <w:rPr>
          <w:rFonts w:eastAsiaTheme="minorEastAsia"/>
          <w:b/>
          <w:color w:val="000000" w:themeColor="text1"/>
          <w:kern w:val="0"/>
          <w:sz w:val="24"/>
        </w:rPr>
        <w:t>报告期末按公允价值占基金资产净值比例大小排名的前十名资产支持证券投资明细</w:t>
      </w:r>
    </w:p>
    <w:p w:rsidR="00521EDE" w:rsidRPr="009B0629" w:rsidRDefault="00521EDE" w:rsidP="009B0629">
      <w:pPr>
        <w:autoSpaceDE w:val="0"/>
        <w:autoSpaceDN w:val="0"/>
        <w:adjustRightInd w:val="0"/>
        <w:spacing w:line="360" w:lineRule="auto"/>
        <w:ind w:firstLineChars="200" w:firstLine="480"/>
        <w:jc w:val="left"/>
        <w:rPr>
          <w:rFonts w:eastAsiaTheme="minorEastAsia"/>
          <w:color w:val="000000" w:themeColor="text1"/>
          <w:sz w:val="24"/>
        </w:rPr>
      </w:pPr>
      <w:r w:rsidRPr="009B0629">
        <w:rPr>
          <w:rFonts w:eastAsiaTheme="minorEastAsia"/>
          <w:color w:val="000000" w:themeColor="text1"/>
          <w:sz w:val="24"/>
        </w:rPr>
        <w:t>本基金本报告期末未持有资产支持证券。</w:t>
      </w:r>
    </w:p>
    <w:p w:rsidR="005B6AC7" w:rsidRPr="009B0629" w:rsidRDefault="005B6AC7" w:rsidP="00521EDE">
      <w:pPr>
        <w:autoSpaceDE w:val="0"/>
        <w:autoSpaceDN w:val="0"/>
        <w:adjustRightInd w:val="0"/>
        <w:spacing w:before="29" w:line="360" w:lineRule="auto"/>
        <w:ind w:left="15"/>
        <w:jc w:val="left"/>
        <w:rPr>
          <w:rFonts w:eastAsiaTheme="minorEastAsia"/>
          <w:b/>
          <w:color w:val="000000" w:themeColor="text1"/>
          <w:kern w:val="0"/>
          <w:sz w:val="24"/>
        </w:rPr>
      </w:pPr>
    </w:p>
    <w:p w:rsidR="0076518F" w:rsidRPr="009B0629" w:rsidRDefault="008C71EB"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5.8</w:t>
      </w:r>
      <w:r w:rsidR="0076518F" w:rsidRPr="009B0629">
        <w:rPr>
          <w:rFonts w:eastAsiaTheme="minorEastAsia"/>
          <w:b/>
          <w:color w:val="000000" w:themeColor="text1"/>
          <w:kern w:val="0"/>
          <w:sz w:val="24"/>
        </w:rPr>
        <w:t xml:space="preserve"> </w:t>
      </w:r>
      <w:r w:rsidR="0076518F" w:rsidRPr="009B0629">
        <w:rPr>
          <w:rFonts w:eastAsiaTheme="minorEastAsia"/>
          <w:b/>
          <w:color w:val="000000" w:themeColor="text1"/>
          <w:kern w:val="0"/>
          <w:sz w:val="24"/>
        </w:rPr>
        <w:t>报告期末按公允价值占基金资产净值比例大小排名的前五名金融衍生品投资明细</w:t>
      </w:r>
    </w:p>
    <w:p w:rsidR="00521EDE" w:rsidRPr="009B0629" w:rsidRDefault="00521EDE" w:rsidP="009B0629">
      <w:pPr>
        <w:autoSpaceDE w:val="0"/>
        <w:autoSpaceDN w:val="0"/>
        <w:adjustRightInd w:val="0"/>
        <w:spacing w:line="360" w:lineRule="auto"/>
        <w:ind w:firstLineChars="200" w:firstLine="480"/>
        <w:jc w:val="left"/>
        <w:rPr>
          <w:rFonts w:eastAsiaTheme="minorEastAsia"/>
          <w:color w:val="000000" w:themeColor="text1"/>
          <w:sz w:val="24"/>
        </w:rPr>
      </w:pPr>
      <w:r w:rsidRPr="009B0629">
        <w:rPr>
          <w:rFonts w:eastAsiaTheme="minorEastAsia"/>
          <w:color w:val="000000" w:themeColor="text1"/>
          <w:sz w:val="24"/>
        </w:rPr>
        <w:t>本基金本报告期末未持有金融衍生品。</w:t>
      </w:r>
    </w:p>
    <w:p w:rsidR="0076518F" w:rsidRPr="009B0629"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9B0629" w:rsidRDefault="00B22A61"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5.9</w:t>
      </w:r>
      <w:r w:rsidR="008C7108">
        <w:rPr>
          <w:rFonts w:eastAsiaTheme="minorEastAsia"/>
          <w:b/>
          <w:color w:val="000000" w:themeColor="text1"/>
          <w:kern w:val="0"/>
          <w:sz w:val="24"/>
        </w:rPr>
        <w:t xml:space="preserve"> </w:t>
      </w:r>
      <w:r w:rsidR="0076518F" w:rsidRPr="009B0629">
        <w:rPr>
          <w:rFonts w:eastAsiaTheme="minorEastAsia"/>
          <w:b/>
          <w:color w:val="000000" w:themeColor="text1"/>
          <w:kern w:val="0"/>
          <w:sz w:val="24"/>
        </w:rPr>
        <w:t>报告期末按公允价值占基金资产净值比例大小排序的前十名基金投资明细</w:t>
      </w:r>
    </w:p>
    <w:p w:rsidR="00521EDE" w:rsidRPr="009B0629" w:rsidRDefault="00521EDE" w:rsidP="009B0629">
      <w:pPr>
        <w:autoSpaceDE w:val="0"/>
        <w:autoSpaceDN w:val="0"/>
        <w:adjustRightInd w:val="0"/>
        <w:spacing w:line="360" w:lineRule="auto"/>
        <w:ind w:firstLineChars="200" w:firstLine="480"/>
        <w:jc w:val="left"/>
        <w:rPr>
          <w:rFonts w:eastAsiaTheme="minorEastAsia"/>
          <w:color w:val="000000" w:themeColor="text1"/>
          <w:sz w:val="24"/>
        </w:rPr>
      </w:pPr>
      <w:r w:rsidRPr="009B0629">
        <w:rPr>
          <w:rFonts w:eastAsiaTheme="minorEastAsia"/>
          <w:color w:val="000000" w:themeColor="text1"/>
          <w:sz w:val="24"/>
        </w:rPr>
        <w:t>本基金本报告期末未持有基金。</w:t>
      </w:r>
    </w:p>
    <w:p w:rsidR="0076518F" w:rsidRPr="009B0629"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9B0629" w:rsidRDefault="00B55EA7" w:rsidP="0049659A">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5</w:t>
      </w:r>
      <w:r w:rsidR="0076518F" w:rsidRPr="009B0629">
        <w:rPr>
          <w:rFonts w:eastAsiaTheme="minorEastAsia"/>
          <w:b/>
          <w:color w:val="000000" w:themeColor="text1"/>
          <w:kern w:val="0"/>
          <w:sz w:val="24"/>
        </w:rPr>
        <w:t>.</w:t>
      </w:r>
      <w:r w:rsidRPr="009B0629">
        <w:rPr>
          <w:rFonts w:eastAsiaTheme="minorEastAsia"/>
          <w:b/>
          <w:color w:val="000000" w:themeColor="text1"/>
          <w:kern w:val="0"/>
          <w:sz w:val="24"/>
        </w:rPr>
        <w:t>10</w:t>
      </w:r>
      <w:r w:rsidR="0076518F" w:rsidRPr="009B0629">
        <w:rPr>
          <w:rFonts w:eastAsiaTheme="minorEastAsia"/>
          <w:b/>
          <w:color w:val="000000" w:themeColor="text1"/>
          <w:kern w:val="0"/>
          <w:sz w:val="24"/>
        </w:rPr>
        <w:t xml:space="preserve"> </w:t>
      </w:r>
      <w:r w:rsidR="0076518F" w:rsidRPr="009B0629">
        <w:rPr>
          <w:rFonts w:eastAsiaTheme="minorEastAsia"/>
          <w:b/>
          <w:color w:val="000000" w:themeColor="text1"/>
          <w:kern w:val="0"/>
          <w:sz w:val="24"/>
        </w:rPr>
        <w:t>投资组合报告附注</w:t>
      </w:r>
    </w:p>
    <w:p w:rsidR="00B55EA7" w:rsidRPr="009B0629" w:rsidRDefault="00B55EA7" w:rsidP="000E3F11">
      <w:pPr>
        <w:widowControl/>
        <w:spacing w:line="360" w:lineRule="auto"/>
        <w:ind w:left="120" w:hangingChars="50" w:hanging="120"/>
        <w:rPr>
          <w:rFonts w:eastAsiaTheme="minorEastAsia"/>
          <w:color w:val="000000" w:themeColor="text1"/>
          <w:sz w:val="24"/>
        </w:rPr>
      </w:pPr>
      <w:r w:rsidRPr="00B939B6">
        <w:rPr>
          <w:rFonts w:eastAsiaTheme="minorEastAsia"/>
          <w:b/>
          <w:color w:val="000000" w:themeColor="text1"/>
          <w:sz w:val="24"/>
        </w:rPr>
        <w:t>5.10.1</w:t>
      </w:r>
      <w:r w:rsidRPr="009B0629">
        <w:rPr>
          <w:rFonts w:eastAsiaTheme="minorEastAsia"/>
          <w:color w:val="000000" w:themeColor="text1"/>
          <w:sz w:val="24"/>
        </w:rPr>
        <w:t>报告期内本基金投资的前十名证券的发行主体本期没有出现被监管部门立案调查，或在报告编制日前一年内受到公开谴责、处罚的情形。</w:t>
      </w:r>
    </w:p>
    <w:p w:rsidR="00B55EA7" w:rsidRPr="009B0629" w:rsidRDefault="00B55EA7" w:rsidP="00B55EA7">
      <w:pPr>
        <w:widowControl/>
        <w:spacing w:line="360" w:lineRule="auto"/>
        <w:rPr>
          <w:rFonts w:eastAsiaTheme="minorEastAsia"/>
          <w:color w:val="000000" w:themeColor="text1"/>
          <w:sz w:val="24"/>
        </w:rPr>
      </w:pPr>
      <w:r w:rsidRPr="00B939B6">
        <w:rPr>
          <w:rFonts w:eastAsiaTheme="minorEastAsia"/>
          <w:b/>
          <w:color w:val="000000" w:themeColor="text1"/>
          <w:sz w:val="24"/>
        </w:rPr>
        <w:t>5.10.2</w:t>
      </w:r>
      <w:r w:rsidRPr="009B0629">
        <w:rPr>
          <w:rFonts w:eastAsiaTheme="minorEastAsia"/>
          <w:color w:val="000000" w:themeColor="text1"/>
          <w:sz w:val="24"/>
        </w:rPr>
        <w:t>报告期内本基金投资的前十名股票中没有在基金合同规定备选股票库之外的股票。</w:t>
      </w:r>
    </w:p>
    <w:p w:rsidR="0076518F" w:rsidRPr="009B0629" w:rsidRDefault="008C71EB" w:rsidP="0049659A">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lastRenderedPageBreak/>
        <w:t>5.1</w:t>
      </w:r>
      <w:r w:rsidR="002A0FA2" w:rsidRPr="009B0629">
        <w:rPr>
          <w:rFonts w:eastAsiaTheme="minorEastAsia"/>
          <w:b/>
          <w:color w:val="000000" w:themeColor="text1"/>
          <w:kern w:val="0"/>
          <w:sz w:val="24"/>
        </w:rPr>
        <w:t>0</w:t>
      </w:r>
      <w:r w:rsidR="0076518F" w:rsidRPr="009B0629">
        <w:rPr>
          <w:rFonts w:eastAsiaTheme="minorEastAsia"/>
          <w:b/>
          <w:color w:val="000000" w:themeColor="text1"/>
          <w:kern w:val="0"/>
          <w:sz w:val="24"/>
        </w:rPr>
        <w:t>.3</w:t>
      </w:r>
      <w:r w:rsidR="008C7108">
        <w:rPr>
          <w:rFonts w:eastAsiaTheme="minorEastAsia"/>
          <w:b/>
          <w:color w:val="000000" w:themeColor="text1"/>
          <w:kern w:val="0"/>
          <w:sz w:val="24"/>
        </w:rPr>
        <w:t xml:space="preserve"> </w:t>
      </w:r>
      <w:r w:rsidR="0076518F" w:rsidRPr="009B0629">
        <w:rPr>
          <w:rFonts w:eastAsiaTheme="minorEastAsia"/>
          <w:b/>
          <w:color w:val="000000" w:themeColor="text1"/>
          <w:kern w:val="0"/>
          <w:sz w:val="24"/>
        </w:rPr>
        <w:t>其他资产构成</w:t>
      </w:r>
    </w:p>
    <w:tbl>
      <w:tblPr>
        <w:tblStyle w:val="afa"/>
        <w:tblW w:w="0" w:type="auto"/>
        <w:tblInd w:w="15" w:type="dxa"/>
        <w:tblLayout w:type="fixed"/>
        <w:tblLook w:val="04A0" w:firstRow="1" w:lastRow="0" w:firstColumn="1" w:lastColumn="0" w:noHBand="0" w:noVBand="1"/>
      </w:tblPr>
      <w:tblGrid>
        <w:gridCol w:w="802"/>
        <w:gridCol w:w="2903"/>
        <w:gridCol w:w="4808"/>
      </w:tblGrid>
      <w:tr w:rsidR="008277FF" w:rsidRPr="009B0629" w:rsidTr="004C05F3">
        <w:tc>
          <w:tcPr>
            <w:tcW w:w="802" w:type="dxa"/>
            <w:vAlign w:val="center"/>
          </w:tcPr>
          <w:p w:rsidR="002C2678" w:rsidRPr="009B0629" w:rsidRDefault="002C2678" w:rsidP="00797DD2">
            <w:pPr>
              <w:autoSpaceDE w:val="0"/>
              <w:autoSpaceDN w:val="0"/>
              <w:adjustRightInd w:val="0"/>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序号</w:t>
            </w:r>
          </w:p>
        </w:tc>
        <w:tc>
          <w:tcPr>
            <w:tcW w:w="2903" w:type="dxa"/>
            <w:vAlign w:val="center"/>
          </w:tcPr>
          <w:p w:rsidR="002C2678" w:rsidRPr="009B0629" w:rsidRDefault="002C2678" w:rsidP="00797DD2">
            <w:pPr>
              <w:autoSpaceDE w:val="0"/>
              <w:autoSpaceDN w:val="0"/>
              <w:adjustRightInd w:val="0"/>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名称</w:t>
            </w:r>
          </w:p>
        </w:tc>
        <w:tc>
          <w:tcPr>
            <w:tcW w:w="4808" w:type="dxa"/>
            <w:vAlign w:val="center"/>
          </w:tcPr>
          <w:p w:rsidR="002C2678" w:rsidRPr="009B0629" w:rsidRDefault="002C2678" w:rsidP="00797DD2">
            <w:pPr>
              <w:autoSpaceDE w:val="0"/>
              <w:autoSpaceDN w:val="0"/>
              <w:adjustRightInd w:val="0"/>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金额</w:t>
            </w:r>
            <w:r w:rsidRPr="009B0629">
              <w:rPr>
                <w:rFonts w:eastAsiaTheme="minorEastAsia"/>
                <w:color w:val="000000" w:themeColor="text1"/>
                <w:kern w:val="0"/>
                <w:sz w:val="24"/>
              </w:rPr>
              <w:t>(</w:t>
            </w:r>
            <w:r w:rsidR="00C42431" w:rsidRPr="009B0629">
              <w:rPr>
                <w:rFonts w:eastAsiaTheme="minorEastAsia"/>
                <w:color w:val="000000" w:themeColor="text1"/>
                <w:kern w:val="0"/>
                <w:sz w:val="24"/>
              </w:rPr>
              <w:t>人民币</w:t>
            </w:r>
            <w:r w:rsidRPr="009B0629">
              <w:rPr>
                <w:rFonts w:eastAsiaTheme="minorEastAsia"/>
                <w:color w:val="000000" w:themeColor="text1"/>
                <w:kern w:val="0"/>
                <w:sz w:val="24"/>
              </w:rPr>
              <w:t>元</w:t>
            </w:r>
            <w:r w:rsidRPr="009B0629">
              <w:rPr>
                <w:rFonts w:eastAsiaTheme="minorEastAsia"/>
                <w:color w:val="000000" w:themeColor="text1"/>
                <w:kern w:val="0"/>
                <w:sz w:val="24"/>
              </w:rPr>
              <w:t>)</w:t>
            </w:r>
          </w:p>
        </w:tc>
      </w:tr>
      <w:tr w:rsidR="008277FF" w:rsidRPr="009B0629" w:rsidTr="009E3391">
        <w:tc>
          <w:tcPr>
            <w:tcW w:w="802" w:type="dxa"/>
            <w:vAlign w:val="center"/>
          </w:tcPr>
          <w:p w:rsidR="002C2678" w:rsidRPr="009B0629" w:rsidRDefault="002C2678" w:rsidP="00797DD2">
            <w:pPr>
              <w:autoSpaceDE w:val="0"/>
              <w:autoSpaceDN w:val="0"/>
              <w:adjustRightInd w:val="0"/>
              <w:spacing w:before="29" w:line="360" w:lineRule="auto"/>
              <w:ind w:left="15"/>
              <w:jc w:val="center"/>
              <w:rPr>
                <w:rFonts w:eastAsiaTheme="minorEastAsia"/>
                <w:color w:val="000000" w:themeColor="text1"/>
                <w:kern w:val="0"/>
                <w:sz w:val="24"/>
              </w:rPr>
            </w:pPr>
            <w:r w:rsidRPr="009B0629">
              <w:rPr>
                <w:rFonts w:eastAsiaTheme="minorEastAsia"/>
                <w:color w:val="000000" w:themeColor="text1"/>
                <w:sz w:val="24"/>
              </w:rPr>
              <w:t>1</w:t>
            </w:r>
          </w:p>
        </w:tc>
        <w:tc>
          <w:tcPr>
            <w:tcW w:w="2903" w:type="dxa"/>
            <w:vAlign w:val="center"/>
          </w:tcPr>
          <w:p w:rsidR="002C2678" w:rsidRPr="009B0629" w:rsidRDefault="002C2678" w:rsidP="009E3391">
            <w:pPr>
              <w:autoSpaceDE w:val="0"/>
              <w:autoSpaceDN w:val="0"/>
              <w:adjustRightInd w:val="0"/>
              <w:spacing w:before="29" w:line="360" w:lineRule="auto"/>
              <w:ind w:left="15"/>
              <w:rPr>
                <w:rFonts w:eastAsiaTheme="minorEastAsia"/>
                <w:color w:val="000000" w:themeColor="text1"/>
                <w:kern w:val="0"/>
                <w:sz w:val="24"/>
              </w:rPr>
            </w:pPr>
            <w:r w:rsidRPr="009B0629">
              <w:rPr>
                <w:rFonts w:eastAsiaTheme="minorEastAsia"/>
                <w:color w:val="000000" w:themeColor="text1"/>
                <w:kern w:val="0"/>
                <w:sz w:val="24"/>
              </w:rPr>
              <w:t>存出保证金</w:t>
            </w:r>
          </w:p>
        </w:tc>
        <w:tc>
          <w:tcPr>
            <w:tcW w:w="4808" w:type="dxa"/>
            <w:vAlign w:val="center"/>
          </w:tcPr>
          <w:p w:rsidR="002C2678" w:rsidRPr="009B0629" w:rsidRDefault="002C2678" w:rsidP="00797DD2">
            <w:pPr>
              <w:autoSpaceDE w:val="0"/>
              <w:autoSpaceDN w:val="0"/>
              <w:adjustRightInd w:val="0"/>
              <w:spacing w:before="29" w:line="360" w:lineRule="auto"/>
              <w:ind w:left="15"/>
              <w:jc w:val="right"/>
              <w:rPr>
                <w:rFonts w:eastAsiaTheme="minorEastAsia"/>
                <w:color w:val="000000" w:themeColor="text1"/>
                <w:kern w:val="0"/>
                <w:sz w:val="24"/>
              </w:rPr>
            </w:pPr>
            <w:r w:rsidRPr="009B0629">
              <w:rPr>
                <w:rFonts w:eastAsiaTheme="minorEastAsia"/>
                <w:color w:val="000000" w:themeColor="text1"/>
                <w:kern w:val="0"/>
                <w:sz w:val="24"/>
              </w:rPr>
              <w:t>-</w:t>
            </w:r>
          </w:p>
        </w:tc>
      </w:tr>
      <w:tr w:rsidR="008277FF" w:rsidRPr="009B0629" w:rsidTr="009E3391">
        <w:tc>
          <w:tcPr>
            <w:tcW w:w="802" w:type="dxa"/>
            <w:vAlign w:val="center"/>
          </w:tcPr>
          <w:p w:rsidR="002C2678" w:rsidRPr="009B0629" w:rsidRDefault="002C2678" w:rsidP="00797DD2">
            <w:pPr>
              <w:autoSpaceDE w:val="0"/>
              <w:autoSpaceDN w:val="0"/>
              <w:adjustRightInd w:val="0"/>
              <w:spacing w:before="29" w:line="360" w:lineRule="auto"/>
              <w:ind w:left="15"/>
              <w:jc w:val="center"/>
              <w:rPr>
                <w:rFonts w:eastAsiaTheme="minorEastAsia"/>
                <w:color w:val="000000" w:themeColor="text1"/>
                <w:sz w:val="24"/>
              </w:rPr>
            </w:pPr>
            <w:r w:rsidRPr="009B0629">
              <w:rPr>
                <w:rFonts w:eastAsiaTheme="minorEastAsia"/>
                <w:color w:val="000000" w:themeColor="text1"/>
                <w:sz w:val="24"/>
              </w:rPr>
              <w:t>2</w:t>
            </w:r>
          </w:p>
        </w:tc>
        <w:tc>
          <w:tcPr>
            <w:tcW w:w="2903" w:type="dxa"/>
            <w:vAlign w:val="center"/>
          </w:tcPr>
          <w:p w:rsidR="002C2678" w:rsidRPr="009B0629" w:rsidRDefault="002C2678" w:rsidP="009E3391">
            <w:pPr>
              <w:autoSpaceDE w:val="0"/>
              <w:autoSpaceDN w:val="0"/>
              <w:adjustRightInd w:val="0"/>
              <w:spacing w:before="29" w:line="360" w:lineRule="auto"/>
              <w:ind w:left="15"/>
              <w:rPr>
                <w:rFonts w:eastAsiaTheme="minorEastAsia"/>
                <w:color w:val="000000" w:themeColor="text1"/>
                <w:kern w:val="0"/>
                <w:sz w:val="24"/>
              </w:rPr>
            </w:pPr>
            <w:r w:rsidRPr="009B0629">
              <w:rPr>
                <w:rFonts w:eastAsiaTheme="minorEastAsia"/>
                <w:color w:val="000000" w:themeColor="text1"/>
                <w:kern w:val="0"/>
                <w:sz w:val="24"/>
              </w:rPr>
              <w:t>应收证券清算款</w:t>
            </w:r>
          </w:p>
        </w:tc>
        <w:tc>
          <w:tcPr>
            <w:tcW w:w="4808" w:type="dxa"/>
            <w:vAlign w:val="center"/>
          </w:tcPr>
          <w:p w:rsidR="002C2678" w:rsidRPr="009B0629" w:rsidRDefault="002C2678" w:rsidP="00797DD2">
            <w:pPr>
              <w:autoSpaceDE w:val="0"/>
              <w:autoSpaceDN w:val="0"/>
              <w:adjustRightInd w:val="0"/>
              <w:spacing w:before="29" w:line="360" w:lineRule="auto"/>
              <w:ind w:left="15"/>
              <w:jc w:val="right"/>
              <w:rPr>
                <w:rFonts w:eastAsiaTheme="minorEastAsia"/>
                <w:color w:val="000000" w:themeColor="text1"/>
                <w:kern w:val="0"/>
                <w:sz w:val="24"/>
              </w:rPr>
            </w:pPr>
            <w:r w:rsidRPr="009B0629">
              <w:rPr>
                <w:rFonts w:eastAsiaTheme="minorEastAsia"/>
                <w:color w:val="000000" w:themeColor="text1"/>
                <w:kern w:val="0"/>
                <w:sz w:val="24"/>
              </w:rPr>
              <w:t>-</w:t>
            </w:r>
          </w:p>
        </w:tc>
      </w:tr>
      <w:tr w:rsidR="008277FF" w:rsidRPr="009B0629" w:rsidTr="009E3391">
        <w:tc>
          <w:tcPr>
            <w:tcW w:w="802" w:type="dxa"/>
            <w:vAlign w:val="center"/>
          </w:tcPr>
          <w:p w:rsidR="002C2678" w:rsidRPr="009B0629" w:rsidRDefault="002C2678" w:rsidP="00797DD2">
            <w:pPr>
              <w:autoSpaceDE w:val="0"/>
              <w:autoSpaceDN w:val="0"/>
              <w:adjustRightInd w:val="0"/>
              <w:spacing w:before="29" w:line="360" w:lineRule="auto"/>
              <w:ind w:left="15"/>
              <w:jc w:val="center"/>
              <w:rPr>
                <w:rFonts w:eastAsiaTheme="minorEastAsia"/>
                <w:color w:val="000000" w:themeColor="text1"/>
                <w:sz w:val="24"/>
              </w:rPr>
            </w:pPr>
            <w:r w:rsidRPr="009B0629">
              <w:rPr>
                <w:rFonts w:eastAsiaTheme="minorEastAsia"/>
                <w:color w:val="000000" w:themeColor="text1"/>
                <w:sz w:val="24"/>
              </w:rPr>
              <w:t>3</w:t>
            </w:r>
          </w:p>
        </w:tc>
        <w:tc>
          <w:tcPr>
            <w:tcW w:w="2903" w:type="dxa"/>
            <w:vAlign w:val="center"/>
          </w:tcPr>
          <w:p w:rsidR="002C2678" w:rsidRPr="009B0629" w:rsidRDefault="002C2678" w:rsidP="009E3391">
            <w:pPr>
              <w:autoSpaceDE w:val="0"/>
              <w:autoSpaceDN w:val="0"/>
              <w:adjustRightInd w:val="0"/>
              <w:spacing w:before="29" w:line="360" w:lineRule="auto"/>
              <w:ind w:left="15"/>
              <w:rPr>
                <w:rFonts w:eastAsiaTheme="minorEastAsia"/>
                <w:color w:val="000000" w:themeColor="text1"/>
                <w:kern w:val="0"/>
                <w:sz w:val="24"/>
              </w:rPr>
            </w:pPr>
            <w:r w:rsidRPr="009B0629">
              <w:rPr>
                <w:rFonts w:eastAsiaTheme="minorEastAsia"/>
                <w:color w:val="000000" w:themeColor="text1"/>
                <w:kern w:val="0"/>
                <w:sz w:val="24"/>
              </w:rPr>
              <w:t>应收股利</w:t>
            </w:r>
          </w:p>
        </w:tc>
        <w:tc>
          <w:tcPr>
            <w:tcW w:w="4808" w:type="dxa"/>
            <w:vAlign w:val="center"/>
          </w:tcPr>
          <w:p w:rsidR="002C2678" w:rsidRPr="009B0629" w:rsidRDefault="002C2678" w:rsidP="00797DD2">
            <w:pPr>
              <w:autoSpaceDE w:val="0"/>
              <w:autoSpaceDN w:val="0"/>
              <w:adjustRightInd w:val="0"/>
              <w:spacing w:before="29" w:line="360" w:lineRule="auto"/>
              <w:ind w:left="15"/>
              <w:jc w:val="right"/>
              <w:rPr>
                <w:rFonts w:eastAsiaTheme="minorEastAsia"/>
                <w:color w:val="000000" w:themeColor="text1"/>
                <w:kern w:val="0"/>
                <w:sz w:val="24"/>
              </w:rPr>
            </w:pPr>
            <w:r w:rsidRPr="009B0629">
              <w:rPr>
                <w:rFonts w:eastAsiaTheme="minorEastAsia"/>
                <w:color w:val="000000" w:themeColor="text1"/>
                <w:kern w:val="0"/>
                <w:sz w:val="24"/>
              </w:rPr>
              <w:t>196,786.26</w:t>
            </w:r>
          </w:p>
        </w:tc>
      </w:tr>
      <w:tr w:rsidR="008277FF" w:rsidRPr="009B0629" w:rsidTr="009E3391">
        <w:tc>
          <w:tcPr>
            <w:tcW w:w="802" w:type="dxa"/>
            <w:vAlign w:val="center"/>
          </w:tcPr>
          <w:p w:rsidR="002C2678" w:rsidRPr="009B0629" w:rsidRDefault="002C2678" w:rsidP="00797DD2">
            <w:pPr>
              <w:autoSpaceDE w:val="0"/>
              <w:autoSpaceDN w:val="0"/>
              <w:adjustRightInd w:val="0"/>
              <w:spacing w:before="29" w:line="360" w:lineRule="auto"/>
              <w:ind w:left="15"/>
              <w:jc w:val="center"/>
              <w:rPr>
                <w:rFonts w:eastAsiaTheme="minorEastAsia"/>
                <w:color w:val="000000" w:themeColor="text1"/>
                <w:sz w:val="24"/>
              </w:rPr>
            </w:pPr>
            <w:r w:rsidRPr="009B0629">
              <w:rPr>
                <w:rFonts w:eastAsiaTheme="minorEastAsia"/>
                <w:color w:val="000000" w:themeColor="text1"/>
                <w:sz w:val="24"/>
              </w:rPr>
              <w:t>4</w:t>
            </w:r>
          </w:p>
        </w:tc>
        <w:tc>
          <w:tcPr>
            <w:tcW w:w="2903" w:type="dxa"/>
            <w:vAlign w:val="center"/>
          </w:tcPr>
          <w:p w:rsidR="002C2678" w:rsidRPr="009B0629" w:rsidRDefault="002C2678" w:rsidP="009E3391">
            <w:pPr>
              <w:autoSpaceDE w:val="0"/>
              <w:autoSpaceDN w:val="0"/>
              <w:adjustRightInd w:val="0"/>
              <w:spacing w:before="29" w:line="360" w:lineRule="auto"/>
              <w:ind w:left="15"/>
              <w:rPr>
                <w:rFonts w:eastAsiaTheme="minorEastAsia"/>
                <w:color w:val="000000" w:themeColor="text1"/>
                <w:kern w:val="0"/>
                <w:sz w:val="24"/>
              </w:rPr>
            </w:pPr>
            <w:r w:rsidRPr="009B0629">
              <w:rPr>
                <w:rFonts w:eastAsiaTheme="minorEastAsia"/>
                <w:color w:val="000000" w:themeColor="text1"/>
                <w:kern w:val="0"/>
                <w:sz w:val="24"/>
              </w:rPr>
              <w:t>应收利息</w:t>
            </w:r>
          </w:p>
        </w:tc>
        <w:tc>
          <w:tcPr>
            <w:tcW w:w="4808" w:type="dxa"/>
            <w:vAlign w:val="center"/>
          </w:tcPr>
          <w:p w:rsidR="002C2678" w:rsidRPr="009B0629" w:rsidRDefault="002C2678" w:rsidP="00797DD2">
            <w:pPr>
              <w:autoSpaceDE w:val="0"/>
              <w:autoSpaceDN w:val="0"/>
              <w:adjustRightInd w:val="0"/>
              <w:spacing w:before="29" w:line="360" w:lineRule="auto"/>
              <w:ind w:left="15"/>
              <w:jc w:val="right"/>
              <w:rPr>
                <w:rFonts w:eastAsiaTheme="minorEastAsia"/>
                <w:color w:val="000000" w:themeColor="text1"/>
                <w:kern w:val="0"/>
                <w:sz w:val="24"/>
              </w:rPr>
            </w:pPr>
            <w:r w:rsidRPr="009B0629">
              <w:rPr>
                <w:rFonts w:eastAsiaTheme="minorEastAsia"/>
                <w:color w:val="000000" w:themeColor="text1"/>
                <w:kern w:val="0"/>
                <w:sz w:val="24"/>
              </w:rPr>
              <w:t>-</w:t>
            </w:r>
          </w:p>
        </w:tc>
      </w:tr>
      <w:tr w:rsidR="008277FF" w:rsidRPr="009B0629" w:rsidTr="009E3391">
        <w:tc>
          <w:tcPr>
            <w:tcW w:w="802" w:type="dxa"/>
            <w:vAlign w:val="center"/>
          </w:tcPr>
          <w:p w:rsidR="002C2678" w:rsidRPr="009B0629" w:rsidRDefault="002C2678" w:rsidP="00797DD2">
            <w:pPr>
              <w:autoSpaceDE w:val="0"/>
              <w:autoSpaceDN w:val="0"/>
              <w:adjustRightInd w:val="0"/>
              <w:spacing w:before="29" w:line="360" w:lineRule="auto"/>
              <w:ind w:left="15"/>
              <w:jc w:val="center"/>
              <w:rPr>
                <w:rFonts w:eastAsiaTheme="minorEastAsia"/>
                <w:color w:val="000000" w:themeColor="text1"/>
                <w:sz w:val="24"/>
              </w:rPr>
            </w:pPr>
            <w:r w:rsidRPr="009B0629">
              <w:rPr>
                <w:rFonts w:eastAsiaTheme="minorEastAsia"/>
                <w:color w:val="000000" w:themeColor="text1"/>
                <w:sz w:val="24"/>
              </w:rPr>
              <w:t>5</w:t>
            </w:r>
          </w:p>
        </w:tc>
        <w:tc>
          <w:tcPr>
            <w:tcW w:w="2903" w:type="dxa"/>
            <w:vAlign w:val="center"/>
          </w:tcPr>
          <w:p w:rsidR="002C2678" w:rsidRPr="009B0629" w:rsidRDefault="002C2678" w:rsidP="009E3391">
            <w:pPr>
              <w:autoSpaceDE w:val="0"/>
              <w:autoSpaceDN w:val="0"/>
              <w:adjustRightInd w:val="0"/>
              <w:spacing w:before="29" w:line="360" w:lineRule="auto"/>
              <w:ind w:left="15"/>
              <w:rPr>
                <w:rFonts w:eastAsiaTheme="minorEastAsia"/>
                <w:color w:val="000000" w:themeColor="text1"/>
                <w:kern w:val="0"/>
                <w:sz w:val="24"/>
              </w:rPr>
            </w:pPr>
            <w:r w:rsidRPr="009B0629">
              <w:rPr>
                <w:rFonts w:eastAsiaTheme="minorEastAsia"/>
                <w:color w:val="000000" w:themeColor="text1"/>
                <w:kern w:val="0"/>
                <w:sz w:val="24"/>
              </w:rPr>
              <w:t>应收申购款</w:t>
            </w:r>
          </w:p>
        </w:tc>
        <w:tc>
          <w:tcPr>
            <w:tcW w:w="4808" w:type="dxa"/>
            <w:vAlign w:val="center"/>
          </w:tcPr>
          <w:p w:rsidR="002C2678" w:rsidRPr="009B0629" w:rsidRDefault="002C2678" w:rsidP="00797DD2">
            <w:pPr>
              <w:autoSpaceDE w:val="0"/>
              <w:autoSpaceDN w:val="0"/>
              <w:adjustRightInd w:val="0"/>
              <w:spacing w:before="29" w:line="360" w:lineRule="auto"/>
              <w:ind w:left="15"/>
              <w:jc w:val="right"/>
              <w:rPr>
                <w:rFonts w:eastAsiaTheme="minorEastAsia"/>
                <w:color w:val="000000" w:themeColor="text1"/>
                <w:kern w:val="0"/>
                <w:sz w:val="24"/>
              </w:rPr>
            </w:pPr>
            <w:r w:rsidRPr="009B0629">
              <w:rPr>
                <w:rFonts w:eastAsiaTheme="minorEastAsia"/>
                <w:color w:val="000000" w:themeColor="text1"/>
                <w:kern w:val="0"/>
                <w:sz w:val="24"/>
              </w:rPr>
              <w:t>4,344,774.41</w:t>
            </w:r>
          </w:p>
        </w:tc>
      </w:tr>
      <w:tr w:rsidR="008277FF" w:rsidRPr="009B0629" w:rsidTr="009E3391">
        <w:tc>
          <w:tcPr>
            <w:tcW w:w="802" w:type="dxa"/>
            <w:vAlign w:val="center"/>
          </w:tcPr>
          <w:p w:rsidR="002C2678" w:rsidRPr="009B0629" w:rsidRDefault="002C2678" w:rsidP="00797DD2">
            <w:pPr>
              <w:autoSpaceDE w:val="0"/>
              <w:autoSpaceDN w:val="0"/>
              <w:adjustRightInd w:val="0"/>
              <w:spacing w:before="29" w:line="360" w:lineRule="auto"/>
              <w:ind w:left="15"/>
              <w:jc w:val="center"/>
              <w:rPr>
                <w:rFonts w:eastAsiaTheme="minorEastAsia"/>
                <w:color w:val="000000" w:themeColor="text1"/>
                <w:sz w:val="24"/>
              </w:rPr>
            </w:pPr>
            <w:r w:rsidRPr="009B0629">
              <w:rPr>
                <w:rFonts w:eastAsiaTheme="minorEastAsia"/>
                <w:color w:val="000000" w:themeColor="text1"/>
                <w:sz w:val="24"/>
              </w:rPr>
              <w:t>6</w:t>
            </w:r>
          </w:p>
        </w:tc>
        <w:tc>
          <w:tcPr>
            <w:tcW w:w="2903" w:type="dxa"/>
            <w:vAlign w:val="center"/>
          </w:tcPr>
          <w:p w:rsidR="002C2678" w:rsidRPr="009B0629" w:rsidRDefault="002C2678" w:rsidP="009E3391">
            <w:pPr>
              <w:autoSpaceDE w:val="0"/>
              <w:autoSpaceDN w:val="0"/>
              <w:adjustRightInd w:val="0"/>
              <w:spacing w:before="29" w:line="360" w:lineRule="auto"/>
              <w:ind w:left="15"/>
              <w:rPr>
                <w:rFonts w:eastAsiaTheme="minorEastAsia"/>
                <w:color w:val="000000" w:themeColor="text1"/>
                <w:kern w:val="0"/>
                <w:sz w:val="24"/>
              </w:rPr>
            </w:pPr>
            <w:r w:rsidRPr="009B0629">
              <w:rPr>
                <w:rFonts w:eastAsiaTheme="minorEastAsia"/>
                <w:color w:val="000000" w:themeColor="text1"/>
                <w:kern w:val="0"/>
                <w:sz w:val="24"/>
              </w:rPr>
              <w:t>其他应收款</w:t>
            </w:r>
          </w:p>
        </w:tc>
        <w:tc>
          <w:tcPr>
            <w:tcW w:w="4808" w:type="dxa"/>
            <w:vAlign w:val="center"/>
          </w:tcPr>
          <w:p w:rsidR="002C2678" w:rsidRPr="009B0629" w:rsidRDefault="002C2678" w:rsidP="00797DD2">
            <w:pPr>
              <w:autoSpaceDE w:val="0"/>
              <w:autoSpaceDN w:val="0"/>
              <w:adjustRightInd w:val="0"/>
              <w:spacing w:before="29" w:line="360" w:lineRule="auto"/>
              <w:ind w:left="15"/>
              <w:jc w:val="right"/>
              <w:rPr>
                <w:rFonts w:eastAsiaTheme="minorEastAsia"/>
                <w:color w:val="000000" w:themeColor="text1"/>
                <w:kern w:val="0"/>
                <w:sz w:val="24"/>
              </w:rPr>
            </w:pPr>
            <w:r w:rsidRPr="009B0629">
              <w:rPr>
                <w:rFonts w:eastAsiaTheme="minorEastAsia"/>
                <w:color w:val="000000" w:themeColor="text1"/>
                <w:kern w:val="0"/>
                <w:sz w:val="24"/>
              </w:rPr>
              <w:t>-</w:t>
            </w:r>
          </w:p>
        </w:tc>
      </w:tr>
      <w:tr w:rsidR="008277FF" w:rsidRPr="009B0629" w:rsidTr="009E3391">
        <w:tc>
          <w:tcPr>
            <w:tcW w:w="802" w:type="dxa"/>
            <w:vAlign w:val="center"/>
          </w:tcPr>
          <w:p w:rsidR="00F951CF" w:rsidRPr="009B0629" w:rsidRDefault="00F951CF" w:rsidP="00797DD2">
            <w:pPr>
              <w:autoSpaceDE w:val="0"/>
              <w:autoSpaceDN w:val="0"/>
              <w:adjustRightInd w:val="0"/>
              <w:spacing w:before="29" w:line="360" w:lineRule="auto"/>
              <w:ind w:left="15"/>
              <w:jc w:val="center"/>
              <w:rPr>
                <w:rFonts w:eastAsiaTheme="minorEastAsia"/>
                <w:color w:val="000000" w:themeColor="text1"/>
                <w:sz w:val="24"/>
              </w:rPr>
            </w:pPr>
            <w:r w:rsidRPr="009B0629">
              <w:rPr>
                <w:rFonts w:eastAsiaTheme="minorEastAsia"/>
                <w:color w:val="000000" w:themeColor="text1"/>
                <w:sz w:val="24"/>
              </w:rPr>
              <w:t>7</w:t>
            </w:r>
          </w:p>
        </w:tc>
        <w:tc>
          <w:tcPr>
            <w:tcW w:w="2903" w:type="dxa"/>
            <w:vAlign w:val="center"/>
          </w:tcPr>
          <w:p w:rsidR="00F951CF" w:rsidRPr="009B0629" w:rsidRDefault="00F951CF" w:rsidP="009E3391">
            <w:pPr>
              <w:autoSpaceDE w:val="0"/>
              <w:autoSpaceDN w:val="0"/>
              <w:adjustRightInd w:val="0"/>
              <w:spacing w:before="29" w:line="360" w:lineRule="auto"/>
              <w:ind w:left="15"/>
              <w:rPr>
                <w:rFonts w:eastAsiaTheme="minorEastAsia"/>
                <w:color w:val="000000" w:themeColor="text1"/>
                <w:sz w:val="24"/>
              </w:rPr>
            </w:pPr>
            <w:r w:rsidRPr="009B0629">
              <w:rPr>
                <w:rFonts w:eastAsiaTheme="minorEastAsia"/>
                <w:color w:val="000000" w:themeColor="text1"/>
                <w:sz w:val="24"/>
              </w:rPr>
              <w:t>待摊费用</w:t>
            </w:r>
          </w:p>
        </w:tc>
        <w:tc>
          <w:tcPr>
            <w:tcW w:w="4808" w:type="dxa"/>
            <w:vAlign w:val="center"/>
          </w:tcPr>
          <w:p w:rsidR="00F951CF" w:rsidRPr="009B0629" w:rsidRDefault="00F951CF" w:rsidP="00797DD2">
            <w:pPr>
              <w:autoSpaceDE w:val="0"/>
              <w:autoSpaceDN w:val="0"/>
              <w:adjustRightInd w:val="0"/>
              <w:spacing w:before="29" w:line="360" w:lineRule="auto"/>
              <w:ind w:left="15"/>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rsidTr="009E3391">
        <w:tc>
          <w:tcPr>
            <w:tcW w:w="802" w:type="dxa"/>
            <w:vAlign w:val="center"/>
          </w:tcPr>
          <w:p w:rsidR="00F951CF" w:rsidRPr="009B0629" w:rsidRDefault="00F951CF" w:rsidP="00797DD2">
            <w:pPr>
              <w:autoSpaceDE w:val="0"/>
              <w:autoSpaceDN w:val="0"/>
              <w:adjustRightInd w:val="0"/>
              <w:spacing w:before="29" w:line="360" w:lineRule="auto"/>
              <w:ind w:left="15"/>
              <w:jc w:val="center"/>
              <w:rPr>
                <w:rFonts w:eastAsiaTheme="minorEastAsia"/>
                <w:color w:val="000000" w:themeColor="text1"/>
                <w:sz w:val="24"/>
              </w:rPr>
            </w:pPr>
            <w:r w:rsidRPr="009B0629">
              <w:rPr>
                <w:rFonts w:eastAsiaTheme="minorEastAsia"/>
                <w:color w:val="000000" w:themeColor="text1"/>
                <w:sz w:val="24"/>
              </w:rPr>
              <w:t>8</w:t>
            </w:r>
          </w:p>
        </w:tc>
        <w:tc>
          <w:tcPr>
            <w:tcW w:w="2903" w:type="dxa"/>
            <w:vAlign w:val="center"/>
          </w:tcPr>
          <w:p w:rsidR="00F951CF" w:rsidRPr="009B0629" w:rsidRDefault="00F951CF" w:rsidP="009E3391">
            <w:pPr>
              <w:autoSpaceDE w:val="0"/>
              <w:autoSpaceDN w:val="0"/>
              <w:adjustRightInd w:val="0"/>
              <w:spacing w:before="29" w:line="360" w:lineRule="auto"/>
              <w:ind w:left="15"/>
              <w:rPr>
                <w:rFonts w:eastAsiaTheme="minorEastAsia"/>
                <w:color w:val="000000" w:themeColor="text1"/>
                <w:kern w:val="0"/>
                <w:sz w:val="24"/>
              </w:rPr>
            </w:pPr>
            <w:r w:rsidRPr="009B0629">
              <w:rPr>
                <w:rFonts w:eastAsiaTheme="minorEastAsia"/>
                <w:color w:val="000000" w:themeColor="text1"/>
                <w:kern w:val="0"/>
                <w:sz w:val="24"/>
              </w:rPr>
              <w:t>其他</w:t>
            </w:r>
          </w:p>
        </w:tc>
        <w:tc>
          <w:tcPr>
            <w:tcW w:w="4808" w:type="dxa"/>
            <w:vAlign w:val="center"/>
          </w:tcPr>
          <w:p w:rsidR="00F951CF" w:rsidRPr="009B0629" w:rsidRDefault="00F951CF" w:rsidP="00797DD2">
            <w:pPr>
              <w:autoSpaceDE w:val="0"/>
              <w:autoSpaceDN w:val="0"/>
              <w:adjustRightInd w:val="0"/>
              <w:spacing w:before="29" w:line="360" w:lineRule="auto"/>
              <w:ind w:left="15"/>
              <w:jc w:val="right"/>
              <w:rPr>
                <w:rFonts w:eastAsiaTheme="minorEastAsia"/>
                <w:color w:val="000000" w:themeColor="text1"/>
                <w:kern w:val="0"/>
                <w:sz w:val="24"/>
              </w:rPr>
            </w:pPr>
            <w:r w:rsidRPr="009B0629">
              <w:rPr>
                <w:rFonts w:eastAsiaTheme="minorEastAsia"/>
                <w:color w:val="000000" w:themeColor="text1"/>
                <w:kern w:val="0"/>
                <w:sz w:val="24"/>
              </w:rPr>
              <w:t>-</w:t>
            </w:r>
          </w:p>
        </w:tc>
      </w:tr>
      <w:tr w:rsidR="008277FF" w:rsidRPr="009B0629" w:rsidTr="009E3391">
        <w:tc>
          <w:tcPr>
            <w:tcW w:w="802" w:type="dxa"/>
            <w:vAlign w:val="center"/>
          </w:tcPr>
          <w:p w:rsidR="00F951CF" w:rsidRPr="009B0629" w:rsidRDefault="00F951CF" w:rsidP="00797DD2">
            <w:pPr>
              <w:autoSpaceDE w:val="0"/>
              <w:autoSpaceDN w:val="0"/>
              <w:adjustRightInd w:val="0"/>
              <w:spacing w:before="29" w:line="360" w:lineRule="auto"/>
              <w:ind w:left="15"/>
              <w:jc w:val="center"/>
              <w:rPr>
                <w:rFonts w:eastAsiaTheme="minorEastAsia"/>
                <w:color w:val="000000" w:themeColor="text1"/>
                <w:sz w:val="24"/>
              </w:rPr>
            </w:pPr>
            <w:r w:rsidRPr="009B0629">
              <w:rPr>
                <w:rFonts w:eastAsiaTheme="minorEastAsia"/>
                <w:color w:val="000000" w:themeColor="text1"/>
                <w:sz w:val="24"/>
              </w:rPr>
              <w:t>9</w:t>
            </w:r>
          </w:p>
        </w:tc>
        <w:tc>
          <w:tcPr>
            <w:tcW w:w="2903" w:type="dxa"/>
            <w:vAlign w:val="center"/>
          </w:tcPr>
          <w:p w:rsidR="00F951CF" w:rsidRPr="009B0629" w:rsidRDefault="00F951CF" w:rsidP="009E3391">
            <w:pPr>
              <w:autoSpaceDE w:val="0"/>
              <w:autoSpaceDN w:val="0"/>
              <w:adjustRightInd w:val="0"/>
              <w:spacing w:before="29" w:line="360" w:lineRule="auto"/>
              <w:ind w:left="15"/>
              <w:rPr>
                <w:rFonts w:eastAsiaTheme="minorEastAsia"/>
                <w:color w:val="000000" w:themeColor="text1"/>
                <w:kern w:val="0"/>
                <w:sz w:val="24"/>
              </w:rPr>
            </w:pPr>
            <w:r w:rsidRPr="009B0629">
              <w:rPr>
                <w:rFonts w:eastAsiaTheme="minorEastAsia"/>
                <w:color w:val="000000" w:themeColor="text1"/>
                <w:kern w:val="0"/>
                <w:sz w:val="24"/>
              </w:rPr>
              <w:t>合计</w:t>
            </w:r>
          </w:p>
        </w:tc>
        <w:tc>
          <w:tcPr>
            <w:tcW w:w="4808" w:type="dxa"/>
            <w:vAlign w:val="center"/>
          </w:tcPr>
          <w:p w:rsidR="00F951CF" w:rsidRPr="009B0629" w:rsidRDefault="00F951CF" w:rsidP="00797DD2">
            <w:pPr>
              <w:autoSpaceDE w:val="0"/>
              <w:autoSpaceDN w:val="0"/>
              <w:adjustRightInd w:val="0"/>
              <w:spacing w:before="29" w:line="360" w:lineRule="auto"/>
              <w:ind w:left="15"/>
              <w:jc w:val="right"/>
              <w:rPr>
                <w:rFonts w:eastAsiaTheme="minorEastAsia"/>
                <w:color w:val="000000" w:themeColor="text1"/>
                <w:kern w:val="0"/>
                <w:sz w:val="24"/>
              </w:rPr>
            </w:pPr>
            <w:r w:rsidRPr="009B0629">
              <w:rPr>
                <w:rFonts w:eastAsiaTheme="minorEastAsia"/>
                <w:color w:val="000000" w:themeColor="text1"/>
                <w:kern w:val="0"/>
                <w:sz w:val="24"/>
              </w:rPr>
              <w:t>4,541,560.67</w:t>
            </w:r>
          </w:p>
        </w:tc>
      </w:tr>
    </w:tbl>
    <w:p w:rsidR="00A22D4B" w:rsidRPr="009B0629" w:rsidRDefault="00A22D4B" w:rsidP="00EC4BA3">
      <w:pPr>
        <w:autoSpaceDE w:val="0"/>
        <w:autoSpaceDN w:val="0"/>
        <w:adjustRightInd w:val="0"/>
        <w:spacing w:line="360" w:lineRule="auto"/>
        <w:jc w:val="left"/>
        <w:rPr>
          <w:rFonts w:eastAsiaTheme="minorEastAsia"/>
          <w:b/>
          <w:color w:val="000000" w:themeColor="text1"/>
          <w:kern w:val="0"/>
          <w:sz w:val="24"/>
        </w:rPr>
      </w:pPr>
    </w:p>
    <w:p w:rsidR="0076518F" w:rsidRPr="009B0629" w:rsidRDefault="008C71EB"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5.1</w:t>
      </w:r>
      <w:r w:rsidR="002A0FA2" w:rsidRPr="009B0629">
        <w:rPr>
          <w:rFonts w:eastAsiaTheme="minorEastAsia"/>
          <w:b/>
          <w:color w:val="000000" w:themeColor="text1"/>
          <w:kern w:val="0"/>
          <w:sz w:val="24"/>
        </w:rPr>
        <w:t>0</w:t>
      </w:r>
      <w:r w:rsidR="0076518F" w:rsidRPr="009B0629">
        <w:rPr>
          <w:rFonts w:eastAsiaTheme="minorEastAsia"/>
          <w:b/>
          <w:color w:val="000000" w:themeColor="text1"/>
          <w:kern w:val="0"/>
          <w:sz w:val="24"/>
        </w:rPr>
        <w:t>.4</w:t>
      </w:r>
      <w:r w:rsidR="008C7108">
        <w:rPr>
          <w:rFonts w:eastAsiaTheme="minorEastAsia"/>
          <w:b/>
          <w:color w:val="000000" w:themeColor="text1"/>
          <w:kern w:val="0"/>
          <w:sz w:val="24"/>
        </w:rPr>
        <w:t xml:space="preserve"> </w:t>
      </w:r>
      <w:r w:rsidR="0076518F" w:rsidRPr="009B0629">
        <w:rPr>
          <w:rFonts w:eastAsiaTheme="minorEastAsia"/>
          <w:b/>
          <w:color w:val="000000" w:themeColor="text1"/>
          <w:kern w:val="0"/>
          <w:sz w:val="24"/>
        </w:rPr>
        <w:t>报告期末持有的处于转股期的可转换债券明细</w:t>
      </w:r>
    </w:p>
    <w:p w:rsidR="000A55BD" w:rsidRPr="009B0629" w:rsidRDefault="000A55BD" w:rsidP="009B0629">
      <w:pPr>
        <w:autoSpaceDE w:val="0"/>
        <w:autoSpaceDN w:val="0"/>
        <w:adjustRightInd w:val="0"/>
        <w:spacing w:line="360" w:lineRule="auto"/>
        <w:ind w:firstLineChars="200" w:firstLine="480"/>
        <w:jc w:val="left"/>
        <w:rPr>
          <w:rFonts w:eastAsiaTheme="minorEastAsia"/>
          <w:color w:val="000000" w:themeColor="text1"/>
          <w:sz w:val="24"/>
        </w:rPr>
      </w:pPr>
      <w:r w:rsidRPr="009B0629">
        <w:rPr>
          <w:rFonts w:eastAsiaTheme="minorEastAsia"/>
          <w:color w:val="000000" w:themeColor="text1"/>
          <w:sz w:val="24"/>
        </w:rPr>
        <w:t>本基金本报告期末未持有处于转股期的可转换债券。</w:t>
      </w:r>
    </w:p>
    <w:p w:rsidR="009E3391" w:rsidRPr="009B0629" w:rsidRDefault="009E3391" w:rsidP="002236BC">
      <w:pPr>
        <w:autoSpaceDE w:val="0"/>
        <w:autoSpaceDN w:val="0"/>
        <w:adjustRightInd w:val="0"/>
        <w:spacing w:line="360" w:lineRule="auto"/>
        <w:jc w:val="left"/>
        <w:rPr>
          <w:rFonts w:eastAsiaTheme="minorEastAsia"/>
          <w:color w:val="000000" w:themeColor="text1"/>
          <w:sz w:val="24"/>
        </w:rPr>
      </w:pPr>
    </w:p>
    <w:p w:rsidR="00F842D3" w:rsidRDefault="00F842D3" w:rsidP="001D1252">
      <w:pPr>
        <w:spacing w:line="360" w:lineRule="auto"/>
        <w:rPr>
          <w:rFonts w:asciiTheme="minorEastAsia" w:eastAsiaTheme="minorEastAsia" w:hAnsiTheme="minorEastAsia" w:cs="Arial"/>
          <w:b/>
          <w:color w:val="000000" w:themeColor="text1"/>
          <w:kern w:val="0"/>
          <w:sz w:val="24"/>
        </w:rPr>
      </w:pPr>
      <w:r w:rsidRPr="009B0629">
        <w:rPr>
          <w:rFonts w:eastAsiaTheme="minorEastAsia"/>
          <w:b/>
          <w:color w:val="000000" w:themeColor="text1"/>
          <w:kern w:val="0"/>
          <w:sz w:val="24"/>
        </w:rPr>
        <w:t>5.10.</w:t>
      </w:r>
      <w:r>
        <w:rPr>
          <w:rFonts w:eastAsiaTheme="minorEastAsia"/>
          <w:b/>
          <w:color w:val="000000" w:themeColor="text1"/>
          <w:kern w:val="0"/>
          <w:sz w:val="24"/>
        </w:rPr>
        <w:t>5</w:t>
      </w:r>
      <w:r>
        <w:rPr>
          <w:rFonts w:asciiTheme="minorEastAsia" w:eastAsiaTheme="minorEastAsia" w:hAnsiTheme="minorEastAsia" w:hint="eastAsia"/>
          <w:b/>
          <w:color w:val="000000" w:themeColor="text1"/>
          <w:sz w:val="24"/>
        </w:rPr>
        <w:t>报告期末</w:t>
      </w:r>
      <w:r>
        <w:rPr>
          <w:rFonts w:asciiTheme="minorEastAsia" w:eastAsiaTheme="minorEastAsia" w:hAnsiTheme="minorEastAsia"/>
          <w:b/>
          <w:color w:val="000000" w:themeColor="text1"/>
          <w:sz w:val="24"/>
        </w:rPr>
        <w:t>前</w:t>
      </w:r>
      <w:r>
        <w:rPr>
          <w:rFonts w:asciiTheme="minorEastAsia" w:eastAsiaTheme="minorEastAsia" w:hAnsiTheme="minorEastAsia" w:hint="eastAsia"/>
          <w:b/>
          <w:color w:val="000000" w:themeColor="text1"/>
          <w:sz w:val="24"/>
        </w:rPr>
        <w:t>十</w:t>
      </w:r>
      <w:r>
        <w:rPr>
          <w:rFonts w:asciiTheme="minorEastAsia" w:eastAsiaTheme="minorEastAsia" w:hAnsiTheme="minorEastAsia"/>
          <w:b/>
          <w:color w:val="000000" w:themeColor="text1"/>
          <w:sz w:val="24"/>
        </w:rPr>
        <w:t>名股票中存在流通受限情况的说明</w:t>
      </w:r>
    </w:p>
    <w:p w:rsidR="00F842D3" w:rsidRDefault="00F842D3" w:rsidP="00F842D3">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b/>
          <w:color w:val="000000" w:themeColor="text1"/>
          <w:kern w:val="0"/>
          <w:sz w:val="24"/>
        </w:rPr>
        <w:t>5.10.5.1</w:t>
      </w:r>
      <w:r>
        <w:rPr>
          <w:rFonts w:asciiTheme="minorEastAsia" w:eastAsiaTheme="minorEastAsia" w:hAnsiTheme="minorEastAsia"/>
          <w:b/>
          <w:color w:val="000000" w:themeColor="text1"/>
          <w:sz w:val="24"/>
        </w:rPr>
        <w:t>期末</w:t>
      </w:r>
      <w:r>
        <w:rPr>
          <w:rFonts w:asciiTheme="minorEastAsia" w:eastAsiaTheme="minorEastAsia" w:hAnsiTheme="minorEastAsia" w:hint="eastAsia"/>
          <w:b/>
          <w:color w:val="000000" w:themeColor="text1"/>
          <w:sz w:val="24"/>
        </w:rPr>
        <w:t>指数投资</w:t>
      </w:r>
      <w:r>
        <w:rPr>
          <w:rFonts w:asciiTheme="minorEastAsia" w:eastAsiaTheme="minorEastAsia" w:hAnsiTheme="minorEastAsia"/>
          <w:b/>
          <w:color w:val="000000" w:themeColor="text1"/>
          <w:sz w:val="24"/>
        </w:rPr>
        <w:t>前</w:t>
      </w:r>
      <w:r>
        <w:rPr>
          <w:rFonts w:asciiTheme="minorEastAsia" w:eastAsiaTheme="minorEastAsia" w:hAnsiTheme="minorEastAsia" w:hint="eastAsia"/>
          <w:b/>
          <w:color w:val="000000" w:themeColor="text1"/>
          <w:sz w:val="24"/>
        </w:rPr>
        <w:t>十</w:t>
      </w:r>
      <w:r>
        <w:rPr>
          <w:rFonts w:asciiTheme="minorEastAsia" w:eastAsiaTheme="minorEastAsia" w:hAnsiTheme="minorEastAsia"/>
          <w:b/>
          <w:color w:val="000000" w:themeColor="text1"/>
          <w:sz w:val="24"/>
        </w:rPr>
        <w:t>名股票中存在流通受限情况的说明</w:t>
      </w:r>
    </w:p>
    <w:p w:rsidR="000E3B88" w:rsidRDefault="00F842D3" w:rsidP="00F842D3">
      <w:pPr>
        <w:autoSpaceDE w:val="0"/>
        <w:autoSpaceDN w:val="0"/>
        <w:adjustRightInd w:val="0"/>
        <w:spacing w:line="360" w:lineRule="auto"/>
        <w:ind w:firstLineChars="200" w:firstLine="480"/>
        <w:jc w:val="left"/>
        <w:rPr>
          <w:rFonts w:eastAsiaTheme="minorEastAsia"/>
          <w:color w:val="000000" w:themeColor="text1"/>
          <w:sz w:val="24"/>
        </w:rPr>
      </w:pPr>
      <w:r w:rsidRPr="00F842D3">
        <w:rPr>
          <w:rFonts w:eastAsiaTheme="minorEastAsia"/>
          <w:color w:val="000000" w:themeColor="text1"/>
          <w:sz w:val="24"/>
        </w:rPr>
        <w:t>本基金本报告期末前十名股票中不存在流通受限情况。</w:t>
      </w:r>
    </w:p>
    <w:p w:rsidR="00F842D3" w:rsidRDefault="00F842D3" w:rsidP="00F842D3">
      <w:pPr>
        <w:autoSpaceDE w:val="0"/>
        <w:autoSpaceDN w:val="0"/>
        <w:adjustRightInd w:val="0"/>
        <w:spacing w:line="360" w:lineRule="auto"/>
        <w:ind w:firstLineChars="100" w:firstLine="241"/>
        <w:jc w:val="left"/>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5</w:t>
      </w:r>
      <w:r>
        <w:rPr>
          <w:rFonts w:asciiTheme="minorEastAsia" w:eastAsiaTheme="minorEastAsia" w:hAnsiTheme="minorEastAsia"/>
          <w:b/>
          <w:color w:val="000000" w:themeColor="text1"/>
          <w:sz w:val="24"/>
        </w:rPr>
        <w:t>.10.5.2期末</w:t>
      </w:r>
      <w:r>
        <w:rPr>
          <w:rFonts w:asciiTheme="minorEastAsia" w:eastAsiaTheme="minorEastAsia" w:hAnsiTheme="minorEastAsia" w:hint="eastAsia"/>
          <w:b/>
          <w:color w:val="000000" w:themeColor="text1"/>
          <w:sz w:val="24"/>
        </w:rPr>
        <w:t>积极投资</w:t>
      </w:r>
      <w:r>
        <w:rPr>
          <w:rFonts w:asciiTheme="minorEastAsia" w:eastAsiaTheme="minorEastAsia" w:hAnsiTheme="minorEastAsia"/>
          <w:b/>
          <w:color w:val="000000" w:themeColor="text1"/>
          <w:sz w:val="24"/>
        </w:rPr>
        <w:t>前五名股票中存在流通受限情况的说明</w:t>
      </w:r>
    </w:p>
    <w:p w:rsidR="00F842D3" w:rsidRPr="00F842D3" w:rsidRDefault="00F842D3" w:rsidP="00F842D3">
      <w:pPr>
        <w:autoSpaceDE w:val="0"/>
        <w:autoSpaceDN w:val="0"/>
        <w:adjustRightInd w:val="0"/>
        <w:spacing w:line="360" w:lineRule="auto"/>
        <w:ind w:firstLineChars="200" w:firstLine="480"/>
        <w:jc w:val="left"/>
        <w:rPr>
          <w:rFonts w:eastAsiaTheme="minorEastAsia"/>
          <w:color w:val="000000" w:themeColor="text1"/>
          <w:sz w:val="24"/>
        </w:rPr>
      </w:pPr>
      <w:r w:rsidRPr="00F842D3">
        <w:rPr>
          <w:rFonts w:eastAsiaTheme="minorEastAsia"/>
          <w:color w:val="000000" w:themeColor="text1"/>
          <w:sz w:val="24"/>
        </w:rPr>
        <w:t>本基金本报告期末前五名积极投资中不存在流通受限情况。</w:t>
      </w:r>
    </w:p>
    <w:p w:rsidR="00F842D3" w:rsidRPr="00F842D3" w:rsidRDefault="00F842D3" w:rsidP="00F842D3">
      <w:pPr>
        <w:autoSpaceDE w:val="0"/>
        <w:autoSpaceDN w:val="0"/>
        <w:adjustRightInd w:val="0"/>
        <w:spacing w:line="360" w:lineRule="auto"/>
        <w:ind w:firstLineChars="100" w:firstLine="240"/>
        <w:jc w:val="left"/>
        <w:rPr>
          <w:rFonts w:eastAsiaTheme="minorEastAsia"/>
          <w:color w:val="000000" w:themeColor="text1"/>
          <w:sz w:val="24"/>
        </w:rPr>
      </w:pPr>
    </w:p>
    <w:p w:rsidR="0076518F" w:rsidRPr="009B0629" w:rsidRDefault="008C71EB"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5.1</w:t>
      </w:r>
      <w:r w:rsidR="002A0FA2" w:rsidRPr="009B0629">
        <w:rPr>
          <w:rFonts w:eastAsiaTheme="minorEastAsia"/>
          <w:b/>
          <w:color w:val="000000" w:themeColor="text1"/>
          <w:kern w:val="0"/>
          <w:sz w:val="24"/>
        </w:rPr>
        <w:t>0</w:t>
      </w:r>
      <w:r w:rsidR="0076518F" w:rsidRPr="009B0629">
        <w:rPr>
          <w:rFonts w:eastAsiaTheme="minorEastAsia"/>
          <w:b/>
          <w:color w:val="000000" w:themeColor="text1"/>
          <w:kern w:val="0"/>
          <w:sz w:val="24"/>
        </w:rPr>
        <w:t>.6</w:t>
      </w:r>
      <w:r w:rsidR="008C7108">
        <w:rPr>
          <w:rFonts w:eastAsiaTheme="minorEastAsia"/>
          <w:b/>
          <w:color w:val="000000" w:themeColor="text1"/>
          <w:kern w:val="0"/>
          <w:sz w:val="24"/>
        </w:rPr>
        <w:t xml:space="preserve"> </w:t>
      </w:r>
      <w:r w:rsidR="001C46E1" w:rsidRPr="009B0629">
        <w:rPr>
          <w:rFonts w:eastAsiaTheme="minorEastAsia"/>
          <w:b/>
          <w:color w:val="000000" w:themeColor="text1"/>
          <w:kern w:val="0"/>
          <w:sz w:val="24"/>
        </w:rPr>
        <w:t>投资组合报告附注的其他文字描述部分</w:t>
      </w:r>
    </w:p>
    <w:p w:rsidR="000A55BD" w:rsidRPr="009B0629" w:rsidRDefault="000A55BD" w:rsidP="009B0629">
      <w:pPr>
        <w:spacing w:line="360" w:lineRule="auto"/>
        <w:ind w:firstLineChars="200" w:firstLine="480"/>
        <w:rPr>
          <w:rFonts w:eastAsiaTheme="minorEastAsia"/>
          <w:color w:val="000000" w:themeColor="text1"/>
          <w:sz w:val="24"/>
        </w:rPr>
      </w:pPr>
      <w:r w:rsidRPr="009B0629">
        <w:rPr>
          <w:rFonts w:eastAsiaTheme="minorEastAsia"/>
          <w:color w:val="000000" w:themeColor="text1"/>
          <w:sz w:val="24"/>
        </w:rPr>
        <w:t>因四舍五入原因，投资组合报告中分项之和与合计可能存在尾差。</w:t>
      </w:r>
    </w:p>
    <w:p w:rsidR="0076518F" w:rsidRPr="009B0629" w:rsidRDefault="0076518F" w:rsidP="008911D2">
      <w:pPr>
        <w:pStyle w:val="1"/>
        <w:spacing w:beforeLines="100" w:before="312" w:afterLines="100" w:after="312" w:line="360" w:lineRule="auto"/>
        <w:jc w:val="center"/>
        <w:rPr>
          <w:rFonts w:eastAsiaTheme="minorEastAsia"/>
          <w:color w:val="000000" w:themeColor="text1"/>
          <w:kern w:val="0"/>
          <w:sz w:val="24"/>
          <w:szCs w:val="24"/>
        </w:rPr>
      </w:pPr>
      <w:r w:rsidRPr="009B0629">
        <w:rPr>
          <w:rFonts w:eastAsiaTheme="minorEastAsia"/>
          <w:color w:val="000000" w:themeColor="text1"/>
          <w:kern w:val="0"/>
          <w:sz w:val="24"/>
          <w:szCs w:val="24"/>
        </w:rPr>
        <w:t xml:space="preserve">§6  </w:t>
      </w:r>
      <w:r w:rsidRPr="009B0629">
        <w:rPr>
          <w:rFonts w:eastAsiaTheme="minorEastAsia"/>
          <w:color w:val="000000" w:themeColor="text1"/>
          <w:kern w:val="0"/>
          <w:sz w:val="24"/>
          <w:szCs w:val="24"/>
        </w:rPr>
        <w:t>开放式基金份额变动</w:t>
      </w:r>
    </w:p>
    <w:p w:rsidR="0076518F" w:rsidRPr="009B0629" w:rsidRDefault="0076518F" w:rsidP="008B6A4A">
      <w:pPr>
        <w:autoSpaceDE w:val="0"/>
        <w:autoSpaceDN w:val="0"/>
        <w:adjustRightInd w:val="0"/>
        <w:spacing w:before="29" w:line="360" w:lineRule="auto"/>
        <w:ind w:left="15"/>
        <w:jc w:val="right"/>
        <w:rPr>
          <w:rFonts w:eastAsiaTheme="minorEastAsia"/>
          <w:color w:val="000000" w:themeColor="text1"/>
          <w:kern w:val="0"/>
          <w:sz w:val="24"/>
        </w:rPr>
      </w:pPr>
      <w:r w:rsidRPr="009B0629">
        <w:rPr>
          <w:rFonts w:eastAsiaTheme="minorEastAsia"/>
          <w:color w:val="000000" w:themeColor="text1"/>
          <w:kern w:val="0"/>
          <w:sz w:val="24"/>
        </w:rPr>
        <w:t>单位：份</w:t>
      </w:r>
    </w:p>
    <w:tbl>
      <w:tblPr>
        <w:tblW w:w="8634" w:type="dxa"/>
        <w:tblInd w:w="108" w:type="dxa"/>
        <w:tblLayout w:type="fixed"/>
        <w:tblLook w:val="0000" w:firstRow="0" w:lastRow="0" w:firstColumn="0" w:lastColumn="0" w:noHBand="0" w:noVBand="0"/>
      </w:tblPr>
      <w:tblGrid>
        <w:gridCol w:w="3900"/>
        <w:gridCol w:w="2367"/>
        <w:gridCol w:w="2367"/>
      </w:tblGrid>
      <w:tr w:rsidR="00225051" w:rsidRPr="009B0629"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9B0629" w:rsidRDefault="00225051" w:rsidP="00845292">
            <w:pPr>
              <w:autoSpaceDE w:val="0"/>
              <w:autoSpaceDN w:val="0"/>
              <w:adjustRightInd w:val="0"/>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9B0629" w:rsidRDefault="00225051" w:rsidP="00845292">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摩根标普</w:t>
            </w:r>
            <w:r w:rsidRPr="009B0629">
              <w:rPr>
                <w:rFonts w:eastAsiaTheme="minorEastAsia"/>
                <w:color w:val="000000" w:themeColor="text1"/>
                <w:sz w:val="24"/>
              </w:rPr>
              <w:t>500</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人民币</w:t>
            </w:r>
            <w:r w:rsidRPr="009B0629">
              <w:rPr>
                <w:rFonts w:eastAsiaTheme="minorEastAsia"/>
                <w:color w:val="000000" w:themeColor="text1"/>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9B0629" w:rsidRDefault="00225051" w:rsidP="00845292">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摩根标普</w:t>
            </w:r>
            <w:r w:rsidRPr="009B0629">
              <w:rPr>
                <w:rFonts w:eastAsiaTheme="minorEastAsia"/>
                <w:color w:val="000000" w:themeColor="text1"/>
                <w:sz w:val="24"/>
              </w:rPr>
              <w:t>500</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人民币</w:t>
            </w:r>
            <w:r w:rsidRPr="009B0629">
              <w:rPr>
                <w:rFonts w:eastAsiaTheme="minorEastAsia"/>
                <w:color w:val="000000" w:themeColor="text1"/>
                <w:sz w:val="24"/>
              </w:rPr>
              <w:t>C</w:t>
            </w:r>
          </w:p>
        </w:tc>
      </w:tr>
      <w:tr w:rsidR="00225051" w:rsidRPr="009B0629"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9B0629" w:rsidRDefault="00225051" w:rsidP="00845292">
            <w:pPr>
              <w:autoSpaceDE w:val="0"/>
              <w:autoSpaceDN w:val="0"/>
              <w:adjustRightInd w:val="0"/>
              <w:spacing w:before="29" w:line="360" w:lineRule="auto"/>
              <w:ind w:left="17"/>
              <w:jc w:val="left"/>
              <w:rPr>
                <w:rFonts w:eastAsiaTheme="minorEastAsia"/>
                <w:color w:val="000000" w:themeColor="text1"/>
                <w:kern w:val="0"/>
                <w:sz w:val="24"/>
              </w:rPr>
            </w:pPr>
            <w:r w:rsidRPr="009B0629">
              <w:rPr>
                <w:rFonts w:eastAsiaTheme="minorEastAsia"/>
                <w:color w:val="000000" w:themeColor="text1"/>
                <w:kern w:val="0"/>
                <w:sz w:val="24"/>
              </w:rPr>
              <w:lastRenderedPageBreak/>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9B0629" w:rsidRDefault="00225051" w:rsidP="00845292">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178,531,271.99</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9B0629" w:rsidRDefault="00225051" w:rsidP="00845292">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3,776,694.53</w:t>
            </w:r>
          </w:p>
        </w:tc>
      </w:tr>
      <w:tr w:rsidR="00225051" w:rsidRPr="009B0629"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9B0629" w:rsidRDefault="00225051" w:rsidP="00845292">
            <w:pPr>
              <w:autoSpaceDE w:val="0"/>
              <w:autoSpaceDN w:val="0"/>
              <w:adjustRightInd w:val="0"/>
              <w:spacing w:before="29" w:line="360" w:lineRule="auto"/>
              <w:ind w:left="17"/>
              <w:jc w:val="left"/>
              <w:rPr>
                <w:rFonts w:eastAsiaTheme="minorEastAsia"/>
                <w:color w:val="000000" w:themeColor="text1"/>
                <w:kern w:val="0"/>
                <w:sz w:val="24"/>
              </w:rPr>
            </w:pPr>
            <w:r w:rsidRPr="009B0629">
              <w:rPr>
                <w:rFonts w:eastAsiaTheme="minorEastAsia"/>
                <w:color w:val="000000" w:themeColor="text1"/>
                <w:kern w:val="0"/>
                <w:sz w:val="24"/>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9B0629" w:rsidRDefault="00225051" w:rsidP="00845292">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64,980,432.89</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9B0629" w:rsidRDefault="00225051" w:rsidP="00845292">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16,781,020.81</w:t>
            </w:r>
          </w:p>
        </w:tc>
      </w:tr>
      <w:tr w:rsidR="00225051" w:rsidRPr="009B0629"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9B0629" w:rsidRDefault="00225051" w:rsidP="00845292">
            <w:pPr>
              <w:autoSpaceDE w:val="0"/>
              <w:autoSpaceDN w:val="0"/>
              <w:adjustRightInd w:val="0"/>
              <w:spacing w:before="29" w:line="360" w:lineRule="auto"/>
              <w:ind w:left="17"/>
              <w:jc w:val="left"/>
              <w:rPr>
                <w:rFonts w:eastAsiaTheme="minorEastAsia"/>
                <w:color w:val="000000" w:themeColor="text1"/>
                <w:kern w:val="0"/>
                <w:sz w:val="24"/>
              </w:rPr>
            </w:pPr>
            <w:r w:rsidRPr="009B0629">
              <w:rPr>
                <w:rFonts w:eastAsiaTheme="minorEastAsia"/>
                <w:color w:val="000000" w:themeColor="text1"/>
                <w:kern w:val="0"/>
                <w:sz w:val="24"/>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9B0629" w:rsidRDefault="00225051" w:rsidP="00845292">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29,363,285.64</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9B0629" w:rsidRDefault="00225051" w:rsidP="00845292">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4,548,569.24</w:t>
            </w:r>
          </w:p>
        </w:tc>
      </w:tr>
      <w:tr w:rsidR="00225051" w:rsidRPr="009B0629"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9B0629" w:rsidRDefault="00225051" w:rsidP="00845292">
            <w:pPr>
              <w:autoSpaceDE w:val="0"/>
              <w:autoSpaceDN w:val="0"/>
              <w:adjustRightInd w:val="0"/>
              <w:spacing w:before="29" w:line="360" w:lineRule="auto"/>
              <w:ind w:left="17"/>
              <w:jc w:val="left"/>
              <w:rPr>
                <w:rFonts w:eastAsiaTheme="minorEastAsia"/>
                <w:color w:val="000000" w:themeColor="text1"/>
                <w:kern w:val="0"/>
                <w:sz w:val="24"/>
              </w:rPr>
            </w:pPr>
            <w:r w:rsidRPr="009B0629">
              <w:rPr>
                <w:rFonts w:eastAsiaTheme="minorEastAsia"/>
                <w:color w:val="000000" w:themeColor="text1"/>
                <w:kern w:val="0"/>
                <w:sz w:val="24"/>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9B0629" w:rsidRDefault="00225051" w:rsidP="00845292">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9B0629" w:rsidRDefault="00225051" w:rsidP="00845292">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225051" w:rsidRPr="009B0629"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9B0629" w:rsidRDefault="00225051" w:rsidP="00845292">
            <w:pPr>
              <w:autoSpaceDE w:val="0"/>
              <w:autoSpaceDN w:val="0"/>
              <w:adjustRightInd w:val="0"/>
              <w:spacing w:before="29" w:line="360" w:lineRule="auto"/>
              <w:ind w:left="17"/>
              <w:jc w:val="left"/>
              <w:rPr>
                <w:rFonts w:eastAsiaTheme="minorEastAsia"/>
                <w:color w:val="000000" w:themeColor="text1"/>
                <w:kern w:val="0"/>
                <w:sz w:val="24"/>
              </w:rPr>
            </w:pPr>
            <w:r w:rsidRPr="009B0629">
              <w:rPr>
                <w:rFonts w:eastAsiaTheme="minorEastAsia"/>
                <w:color w:val="000000" w:themeColor="text1"/>
                <w:kern w:val="0"/>
                <w:sz w:val="24"/>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9B0629" w:rsidRDefault="00225051" w:rsidP="00845292">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214,148,419.24</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9B0629" w:rsidRDefault="00225051" w:rsidP="00845292">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16,009,146.10</w:t>
            </w:r>
          </w:p>
        </w:tc>
      </w:tr>
    </w:tbl>
    <w:p w:rsidR="00D86FDF" w:rsidRPr="00696B8B" w:rsidRDefault="00D86FDF" w:rsidP="00D86FDF">
      <w:pPr>
        <w:pStyle w:val="1"/>
        <w:tabs>
          <w:tab w:val="center" w:pos="4156"/>
          <w:tab w:val="right" w:pos="8312"/>
        </w:tabs>
        <w:spacing w:beforeLines="100" w:before="312" w:afterLines="100" w:after="312" w:line="360" w:lineRule="auto"/>
        <w:jc w:val="center"/>
        <w:rPr>
          <w:rFonts w:ascii="方正仿宋简体"/>
          <w:color w:val="000000" w:themeColor="text1"/>
          <w:sz w:val="24"/>
          <w:szCs w:val="24"/>
        </w:rPr>
      </w:pPr>
      <w:r w:rsidRPr="00696B8B">
        <w:rPr>
          <w:rFonts w:asciiTheme="minorEastAsia" w:eastAsiaTheme="minorEastAsia" w:hAnsiTheme="minorEastAsia" w:cs="Arial" w:hint="eastAsia"/>
          <w:color w:val="000000" w:themeColor="text1"/>
          <w:kern w:val="0"/>
          <w:sz w:val="24"/>
          <w:szCs w:val="24"/>
        </w:rPr>
        <w:t xml:space="preserve">§7  </w:t>
      </w:r>
      <w:r w:rsidRPr="00696B8B">
        <w:rPr>
          <w:rFonts w:ascii="方正仿宋简体" w:hint="eastAsia"/>
          <w:color w:val="000000" w:themeColor="text1"/>
          <w:sz w:val="24"/>
          <w:szCs w:val="24"/>
        </w:rPr>
        <w:t>基金管理人运用固有资金投资本基金情况</w:t>
      </w:r>
    </w:p>
    <w:p w:rsidR="00936865" w:rsidRPr="00B76BBB" w:rsidRDefault="00936865" w:rsidP="00936865">
      <w:pPr>
        <w:spacing w:line="360" w:lineRule="auto"/>
        <w:jc w:val="left"/>
        <w:rPr>
          <w:sz w:val="24"/>
        </w:rPr>
      </w:pPr>
      <w:r>
        <w:rPr>
          <w:b/>
          <w:sz w:val="24"/>
        </w:rPr>
        <w:t xml:space="preserve">7.1 </w:t>
      </w:r>
      <w:r>
        <w:rPr>
          <w:rFonts w:hint="eastAsia"/>
          <w:b/>
          <w:sz w:val="24"/>
        </w:rPr>
        <w:t>基</w:t>
      </w:r>
      <w:r w:rsidRPr="00B404F1">
        <w:rPr>
          <w:rFonts w:hint="eastAsia"/>
          <w:b/>
          <w:sz w:val="24"/>
        </w:rPr>
        <w:t>金管理人持有本基金份额变动情况</w:t>
      </w:r>
    </w:p>
    <w:p w:rsidR="00936865" w:rsidRPr="00266D4B" w:rsidRDefault="00936865" w:rsidP="00936865">
      <w:pPr>
        <w:autoSpaceDE w:val="0"/>
        <w:autoSpaceDN w:val="0"/>
        <w:adjustRightInd w:val="0"/>
        <w:spacing w:before="29" w:line="288" w:lineRule="auto"/>
        <w:ind w:left="15" w:right="480"/>
        <w:jc w:val="right"/>
        <w:rPr>
          <w:color w:val="000000"/>
          <w:kern w:val="0"/>
          <w:sz w:val="24"/>
        </w:rPr>
      </w:pPr>
      <w:r w:rsidRPr="00266D4B">
        <w:rPr>
          <w:color w:val="000000"/>
          <w:kern w:val="0"/>
          <w:sz w:val="24"/>
        </w:rPr>
        <w:t>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7"/>
        <w:gridCol w:w="2616"/>
        <w:gridCol w:w="2631"/>
      </w:tblGrid>
      <w:tr w:rsidR="00936865" w:rsidRPr="00E90B39" w:rsidTr="00B659F3">
        <w:trPr>
          <w:trHeight w:val="248"/>
        </w:trPr>
        <w:tc>
          <w:tcPr>
            <w:tcW w:w="3167" w:type="dxa"/>
            <w:vAlign w:val="center"/>
          </w:tcPr>
          <w:p w:rsidR="00936865" w:rsidRPr="00FA472B" w:rsidRDefault="00936865" w:rsidP="00B659F3">
            <w:pPr>
              <w:autoSpaceDE w:val="0"/>
              <w:autoSpaceDN w:val="0"/>
              <w:adjustRightInd w:val="0"/>
              <w:spacing w:before="29" w:line="360" w:lineRule="auto"/>
              <w:ind w:left="15"/>
              <w:jc w:val="center"/>
              <w:rPr>
                <w:color w:val="000000"/>
                <w:kern w:val="0"/>
                <w:sz w:val="24"/>
              </w:rPr>
            </w:pPr>
            <w:r w:rsidRPr="00FA472B">
              <w:rPr>
                <w:color w:val="000000"/>
                <w:kern w:val="0"/>
                <w:sz w:val="24"/>
              </w:rPr>
              <w:t>项目</w:t>
            </w:r>
          </w:p>
        </w:tc>
        <w:tc>
          <w:tcPr>
            <w:tcW w:w="2616" w:type="dxa"/>
            <w:vAlign w:val="bottom"/>
          </w:tcPr>
          <w:p w:rsidR="00936865" w:rsidRPr="00FA472B" w:rsidRDefault="00936865" w:rsidP="00B659F3">
            <w:pPr>
              <w:jc w:val="center"/>
              <w:rPr>
                <w:sz w:val="24"/>
              </w:rPr>
            </w:pPr>
            <w:r w:rsidRPr="00FA472B">
              <w:rPr>
                <w:sz w:val="24"/>
              </w:rPr>
              <w:t>摩根标普</w:t>
            </w:r>
            <w:r w:rsidRPr="00FA472B">
              <w:rPr>
                <w:sz w:val="24"/>
              </w:rPr>
              <w:t>500</w:t>
            </w:r>
            <w:r w:rsidRPr="00FA472B">
              <w:rPr>
                <w:sz w:val="24"/>
              </w:rPr>
              <w:t>指数</w:t>
            </w:r>
            <w:r w:rsidRPr="00FA472B">
              <w:rPr>
                <w:sz w:val="24"/>
              </w:rPr>
              <w:t>(QDII)</w:t>
            </w:r>
            <w:r w:rsidRPr="00FA472B">
              <w:rPr>
                <w:sz w:val="24"/>
              </w:rPr>
              <w:t>人民币</w:t>
            </w:r>
            <w:r w:rsidRPr="00FA472B">
              <w:rPr>
                <w:sz w:val="24"/>
              </w:rPr>
              <w:t>A</w:t>
            </w:r>
          </w:p>
        </w:tc>
        <w:tc>
          <w:tcPr>
            <w:tcW w:w="2631" w:type="dxa"/>
            <w:vAlign w:val="bottom"/>
          </w:tcPr>
          <w:p w:rsidR="00936865" w:rsidRPr="00FA472B" w:rsidRDefault="00936865" w:rsidP="00B659F3">
            <w:pPr>
              <w:jc w:val="center"/>
              <w:rPr>
                <w:sz w:val="24"/>
              </w:rPr>
            </w:pPr>
            <w:r w:rsidRPr="00FA472B">
              <w:rPr>
                <w:sz w:val="24"/>
              </w:rPr>
              <w:t>摩根标普</w:t>
            </w:r>
            <w:r w:rsidRPr="00FA472B">
              <w:rPr>
                <w:sz w:val="24"/>
              </w:rPr>
              <w:t>500</w:t>
            </w:r>
            <w:r w:rsidRPr="00FA472B">
              <w:rPr>
                <w:sz w:val="24"/>
              </w:rPr>
              <w:t>指数</w:t>
            </w:r>
            <w:r w:rsidRPr="00FA472B">
              <w:rPr>
                <w:sz w:val="24"/>
              </w:rPr>
              <w:t>(QDII)</w:t>
            </w:r>
            <w:r w:rsidRPr="00FA472B">
              <w:rPr>
                <w:sz w:val="24"/>
              </w:rPr>
              <w:t>人民币</w:t>
            </w:r>
            <w:r w:rsidRPr="00FA472B">
              <w:rPr>
                <w:sz w:val="24"/>
              </w:rPr>
              <w:t>C</w:t>
            </w:r>
          </w:p>
        </w:tc>
      </w:tr>
      <w:tr w:rsidR="00936865" w:rsidRPr="00E90B39" w:rsidTr="00B659F3">
        <w:trPr>
          <w:trHeight w:val="247"/>
        </w:trPr>
        <w:tc>
          <w:tcPr>
            <w:tcW w:w="3167" w:type="dxa"/>
            <w:vAlign w:val="center"/>
          </w:tcPr>
          <w:p w:rsidR="00936865" w:rsidRPr="00FA472B" w:rsidRDefault="00936865" w:rsidP="00B659F3">
            <w:pPr>
              <w:pStyle w:val="af"/>
              <w:adjustRightInd w:val="0"/>
              <w:snapToGrid w:val="0"/>
              <w:spacing w:line="360" w:lineRule="exact"/>
              <w:rPr>
                <w:color w:val="000000"/>
                <w:szCs w:val="24"/>
              </w:rPr>
            </w:pPr>
            <w:r w:rsidRPr="00FA472B">
              <w:rPr>
                <w:color w:val="000000"/>
                <w:szCs w:val="24"/>
              </w:rPr>
              <w:t>报告期期初管理人持有的本基金份额</w:t>
            </w:r>
          </w:p>
        </w:tc>
        <w:tc>
          <w:tcPr>
            <w:tcW w:w="2616" w:type="dxa"/>
            <w:vAlign w:val="center"/>
          </w:tcPr>
          <w:p w:rsidR="00936865" w:rsidRPr="00FA472B" w:rsidRDefault="00936865" w:rsidP="00B659F3">
            <w:pPr>
              <w:jc w:val="right"/>
              <w:rPr>
                <w:sz w:val="24"/>
              </w:rPr>
            </w:pPr>
            <w:r w:rsidRPr="00FA472B">
              <w:rPr>
                <w:color w:val="000000"/>
                <w:sz w:val="24"/>
              </w:rPr>
              <w:t>15,000,666.67</w:t>
            </w:r>
          </w:p>
        </w:tc>
        <w:tc>
          <w:tcPr>
            <w:tcW w:w="2631" w:type="dxa"/>
            <w:vAlign w:val="center"/>
          </w:tcPr>
          <w:p w:rsidR="00936865" w:rsidRPr="00FA472B" w:rsidRDefault="00936865" w:rsidP="00B659F3">
            <w:pPr>
              <w:jc w:val="right"/>
              <w:rPr>
                <w:sz w:val="24"/>
              </w:rPr>
            </w:pPr>
            <w:r w:rsidRPr="00FA472B">
              <w:rPr>
                <w:color w:val="000000"/>
                <w:sz w:val="24"/>
              </w:rPr>
              <w:t>-</w:t>
            </w:r>
          </w:p>
        </w:tc>
      </w:tr>
      <w:tr w:rsidR="00936865" w:rsidRPr="00E90B39" w:rsidTr="00B659F3">
        <w:tc>
          <w:tcPr>
            <w:tcW w:w="3167" w:type="dxa"/>
            <w:vAlign w:val="center"/>
          </w:tcPr>
          <w:p w:rsidR="00936865" w:rsidRPr="00FA472B" w:rsidRDefault="00936865" w:rsidP="00B659F3">
            <w:pPr>
              <w:adjustRightInd w:val="0"/>
              <w:snapToGrid w:val="0"/>
              <w:spacing w:line="360" w:lineRule="exact"/>
              <w:rPr>
                <w:color w:val="000000"/>
                <w:sz w:val="24"/>
              </w:rPr>
            </w:pPr>
            <w:r w:rsidRPr="003B42FF">
              <w:rPr>
                <w:rFonts w:eastAsiaTheme="minorEastAsia"/>
                <w:color w:val="000000" w:themeColor="text1"/>
                <w:kern w:val="0"/>
                <w:sz w:val="24"/>
              </w:rPr>
              <w:t>报告期期间</w:t>
            </w:r>
            <w:r w:rsidRPr="00FA472B">
              <w:rPr>
                <w:color w:val="000000"/>
                <w:kern w:val="0"/>
                <w:sz w:val="24"/>
              </w:rPr>
              <w:t>期间</w:t>
            </w:r>
            <w:r w:rsidRPr="00FA472B">
              <w:rPr>
                <w:color w:val="000000"/>
                <w:sz w:val="24"/>
              </w:rPr>
              <w:t>买入</w:t>
            </w:r>
            <w:r w:rsidRPr="00FA472B">
              <w:rPr>
                <w:color w:val="000000"/>
                <w:sz w:val="24"/>
              </w:rPr>
              <w:t>/</w:t>
            </w:r>
            <w:r w:rsidRPr="00FA472B">
              <w:rPr>
                <w:color w:val="000000"/>
                <w:sz w:val="24"/>
              </w:rPr>
              <w:t>申购总份额</w:t>
            </w:r>
          </w:p>
        </w:tc>
        <w:tc>
          <w:tcPr>
            <w:tcW w:w="2616" w:type="dxa"/>
            <w:vAlign w:val="center"/>
          </w:tcPr>
          <w:p w:rsidR="00936865" w:rsidRPr="00FA472B" w:rsidRDefault="00936865" w:rsidP="00B659F3">
            <w:pPr>
              <w:jc w:val="right"/>
              <w:rPr>
                <w:color w:val="000000"/>
                <w:kern w:val="0"/>
                <w:sz w:val="24"/>
              </w:rPr>
            </w:pPr>
            <w:r w:rsidRPr="00FA472B">
              <w:rPr>
                <w:color w:val="000000"/>
                <w:sz w:val="24"/>
              </w:rPr>
              <w:t>-</w:t>
            </w:r>
          </w:p>
        </w:tc>
        <w:tc>
          <w:tcPr>
            <w:tcW w:w="2631" w:type="dxa"/>
            <w:vAlign w:val="center"/>
          </w:tcPr>
          <w:p w:rsidR="00936865" w:rsidRPr="00FA472B" w:rsidRDefault="00936865" w:rsidP="00B659F3">
            <w:pPr>
              <w:jc w:val="right"/>
              <w:rPr>
                <w:color w:val="000000"/>
                <w:kern w:val="0"/>
                <w:sz w:val="24"/>
              </w:rPr>
            </w:pPr>
            <w:r w:rsidRPr="00FA472B">
              <w:rPr>
                <w:color w:val="000000"/>
                <w:sz w:val="24"/>
              </w:rPr>
              <w:t>-</w:t>
            </w:r>
          </w:p>
        </w:tc>
      </w:tr>
      <w:tr w:rsidR="00936865" w:rsidRPr="00E90B39" w:rsidTr="00B659F3">
        <w:tc>
          <w:tcPr>
            <w:tcW w:w="3167" w:type="dxa"/>
            <w:vAlign w:val="center"/>
          </w:tcPr>
          <w:p w:rsidR="00936865" w:rsidRPr="00FA472B" w:rsidRDefault="00936865" w:rsidP="00B659F3">
            <w:pPr>
              <w:adjustRightInd w:val="0"/>
              <w:snapToGrid w:val="0"/>
              <w:spacing w:line="360" w:lineRule="exact"/>
              <w:rPr>
                <w:color w:val="000000"/>
                <w:sz w:val="24"/>
              </w:rPr>
            </w:pPr>
            <w:r w:rsidRPr="003B42FF">
              <w:rPr>
                <w:rFonts w:eastAsiaTheme="minorEastAsia"/>
                <w:color w:val="000000" w:themeColor="text1"/>
                <w:kern w:val="0"/>
                <w:sz w:val="24"/>
              </w:rPr>
              <w:t>报告期期间</w:t>
            </w:r>
            <w:r w:rsidRPr="00FA472B">
              <w:rPr>
                <w:color w:val="000000"/>
                <w:kern w:val="0"/>
                <w:sz w:val="24"/>
              </w:rPr>
              <w:t>期间</w:t>
            </w:r>
            <w:r w:rsidRPr="00FA472B">
              <w:rPr>
                <w:color w:val="000000"/>
                <w:sz w:val="24"/>
              </w:rPr>
              <w:t>卖出</w:t>
            </w:r>
            <w:r w:rsidRPr="00FA472B">
              <w:rPr>
                <w:color w:val="000000"/>
                <w:sz w:val="24"/>
              </w:rPr>
              <w:t>/</w:t>
            </w:r>
            <w:r w:rsidRPr="00FA472B">
              <w:rPr>
                <w:color w:val="000000"/>
                <w:sz w:val="24"/>
              </w:rPr>
              <w:t>赎回总份额</w:t>
            </w:r>
          </w:p>
        </w:tc>
        <w:tc>
          <w:tcPr>
            <w:tcW w:w="2616" w:type="dxa"/>
            <w:vAlign w:val="center"/>
          </w:tcPr>
          <w:p w:rsidR="00936865" w:rsidRPr="00FA472B" w:rsidRDefault="00936865" w:rsidP="00B659F3">
            <w:pPr>
              <w:jc w:val="right"/>
              <w:rPr>
                <w:color w:val="000000"/>
                <w:kern w:val="0"/>
                <w:sz w:val="24"/>
              </w:rPr>
            </w:pPr>
            <w:r w:rsidRPr="00FA472B">
              <w:rPr>
                <w:color w:val="000000"/>
                <w:sz w:val="24"/>
              </w:rPr>
              <w:t>4,999,555.48</w:t>
            </w:r>
          </w:p>
        </w:tc>
        <w:tc>
          <w:tcPr>
            <w:tcW w:w="2631" w:type="dxa"/>
            <w:vAlign w:val="center"/>
          </w:tcPr>
          <w:p w:rsidR="00936865" w:rsidRPr="00FA472B" w:rsidRDefault="00936865" w:rsidP="00B659F3">
            <w:pPr>
              <w:jc w:val="right"/>
              <w:rPr>
                <w:color w:val="000000"/>
                <w:kern w:val="0"/>
                <w:sz w:val="24"/>
              </w:rPr>
            </w:pPr>
            <w:r w:rsidRPr="00FA472B">
              <w:rPr>
                <w:color w:val="000000"/>
                <w:sz w:val="24"/>
              </w:rPr>
              <w:t>-</w:t>
            </w:r>
          </w:p>
        </w:tc>
      </w:tr>
      <w:tr w:rsidR="00936865" w:rsidRPr="00E90B39" w:rsidTr="00B659F3">
        <w:tc>
          <w:tcPr>
            <w:tcW w:w="3167" w:type="dxa"/>
            <w:vAlign w:val="center"/>
          </w:tcPr>
          <w:p w:rsidR="00936865" w:rsidRPr="00FA472B" w:rsidRDefault="00936865" w:rsidP="00B659F3">
            <w:pPr>
              <w:adjustRightInd w:val="0"/>
              <w:snapToGrid w:val="0"/>
              <w:spacing w:line="360" w:lineRule="exact"/>
              <w:rPr>
                <w:color w:val="000000"/>
                <w:sz w:val="24"/>
              </w:rPr>
            </w:pPr>
            <w:r w:rsidRPr="00FA472B">
              <w:rPr>
                <w:color w:val="000000"/>
                <w:sz w:val="24"/>
              </w:rPr>
              <w:t>报告期期末管理人持有的本基金份额</w:t>
            </w:r>
          </w:p>
        </w:tc>
        <w:tc>
          <w:tcPr>
            <w:tcW w:w="2616" w:type="dxa"/>
            <w:vAlign w:val="center"/>
          </w:tcPr>
          <w:p w:rsidR="00936865" w:rsidRPr="00FA472B" w:rsidRDefault="00936865" w:rsidP="00B659F3">
            <w:pPr>
              <w:jc w:val="right"/>
              <w:rPr>
                <w:sz w:val="24"/>
              </w:rPr>
            </w:pPr>
            <w:r w:rsidRPr="00FA472B">
              <w:rPr>
                <w:color w:val="000000"/>
                <w:sz w:val="24"/>
              </w:rPr>
              <w:t>10,001,111.19</w:t>
            </w:r>
          </w:p>
        </w:tc>
        <w:tc>
          <w:tcPr>
            <w:tcW w:w="2631" w:type="dxa"/>
            <w:vAlign w:val="center"/>
          </w:tcPr>
          <w:p w:rsidR="00936865" w:rsidRPr="00FA472B" w:rsidRDefault="00936865" w:rsidP="00B659F3">
            <w:pPr>
              <w:jc w:val="right"/>
              <w:rPr>
                <w:sz w:val="24"/>
              </w:rPr>
            </w:pPr>
            <w:r w:rsidRPr="00FA472B">
              <w:rPr>
                <w:color w:val="000000"/>
                <w:sz w:val="24"/>
              </w:rPr>
              <w:t>-</w:t>
            </w:r>
          </w:p>
        </w:tc>
      </w:tr>
      <w:tr w:rsidR="00936865" w:rsidRPr="00E90B39" w:rsidTr="00B659F3">
        <w:tc>
          <w:tcPr>
            <w:tcW w:w="3167" w:type="dxa"/>
            <w:vAlign w:val="center"/>
          </w:tcPr>
          <w:p w:rsidR="00936865" w:rsidRPr="00FA472B" w:rsidRDefault="00936865" w:rsidP="00B659F3">
            <w:pPr>
              <w:adjustRightInd w:val="0"/>
              <w:snapToGrid w:val="0"/>
              <w:spacing w:line="360" w:lineRule="exact"/>
              <w:rPr>
                <w:color w:val="000000"/>
                <w:sz w:val="24"/>
              </w:rPr>
            </w:pPr>
            <w:r w:rsidRPr="00FA472B">
              <w:rPr>
                <w:color w:val="000000"/>
                <w:sz w:val="24"/>
              </w:rPr>
              <w:t>报告期期末持有的本基金份额占基金总份额比例（</w:t>
            </w:r>
            <w:r w:rsidRPr="00FA472B">
              <w:rPr>
                <w:color w:val="000000"/>
                <w:sz w:val="24"/>
              </w:rPr>
              <w:t>%</w:t>
            </w:r>
            <w:r w:rsidRPr="00FA472B">
              <w:rPr>
                <w:color w:val="000000"/>
                <w:sz w:val="24"/>
              </w:rPr>
              <w:t>）</w:t>
            </w:r>
          </w:p>
        </w:tc>
        <w:tc>
          <w:tcPr>
            <w:tcW w:w="2616" w:type="dxa"/>
            <w:vAlign w:val="center"/>
          </w:tcPr>
          <w:p w:rsidR="00936865" w:rsidRPr="00FA472B" w:rsidRDefault="00936865" w:rsidP="00B659F3">
            <w:pPr>
              <w:jc w:val="right"/>
              <w:rPr>
                <w:color w:val="000000"/>
                <w:kern w:val="0"/>
                <w:sz w:val="24"/>
              </w:rPr>
            </w:pPr>
            <w:r w:rsidRPr="00FA472B">
              <w:rPr>
                <w:color w:val="000000"/>
                <w:sz w:val="24"/>
              </w:rPr>
              <w:t>4.35</w:t>
            </w:r>
          </w:p>
        </w:tc>
        <w:tc>
          <w:tcPr>
            <w:tcW w:w="2631" w:type="dxa"/>
            <w:vAlign w:val="center"/>
          </w:tcPr>
          <w:p w:rsidR="00936865" w:rsidRPr="00FA472B" w:rsidRDefault="00936865" w:rsidP="00B659F3">
            <w:pPr>
              <w:jc w:val="right"/>
              <w:rPr>
                <w:color w:val="000000"/>
                <w:kern w:val="0"/>
                <w:sz w:val="24"/>
              </w:rPr>
            </w:pPr>
            <w:r w:rsidRPr="00FA472B">
              <w:rPr>
                <w:color w:val="000000"/>
                <w:sz w:val="24"/>
              </w:rPr>
              <w:t>-</w:t>
            </w:r>
          </w:p>
        </w:tc>
      </w:tr>
    </w:tbl>
    <w:p w:rsidR="00D86FDF" w:rsidRPr="00936865" w:rsidRDefault="00D86FDF" w:rsidP="009B0629">
      <w:pPr>
        <w:autoSpaceDE w:val="0"/>
        <w:autoSpaceDN w:val="0"/>
        <w:adjustRightInd w:val="0"/>
        <w:spacing w:line="360" w:lineRule="auto"/>
        <w:ind w:firstLineChars="200" w:firstLine="480"/>
        <w:jc w:val="left"/>
        <w:rPr>
          <w:rFonts w:eastAsiaTheme="minorEastAsia"/>
          <w:color w:val="000000" w:themeColor="text1"/>
          <w:sz w:val="24"/>
        </w:rPr>
      </w:pPr>
    </w:p>
    <w:p w:rsidR="00BB5F3D" w:rsidRPr="00C80F61" w:rsidRDefault="00D86FDF" w:rsidP="00C80F61">
      <w:pPr>
        <w:pStyle w:val="1"/>
        <w:tabs>
          <w:tab w:val="center" w:pos="4156"/>
          <w:tab w:val="right" w:pos="8312"/>
        </w:tabs>
        <w:spacing w:beforeLines="100" w:before="312" w:afterLines="100" w:after="312" w:line="360" w:lineRule="auto"/>
        <w:jc w:val="center"/>
        <w:rPr>
          <w:rFonts w:eastAsiaTheme="minorEastAsia"/>
          <w:color w:val="000000" w:themeColor="text1"/>
          <w:sz w:val="24"/>
          <w:szCs w:val="24"/>
        </w:rPr>
      </w:pPr>
      <w:r w:rsidRPr="003508B0">
        <w:rPr>
          <w:rFonts w:asciiTheme="minorEastAsia" w:eastAsiaTheme="minorEastAsia" w:hAnsiTheme="minorEastAsia"/>
          <w:color w:val="000000" w:themeColor="text1"/>
          <w:sz w:val="24"/>
        </w:rPr>
        <w:t>7.2</w:t>
      </w:r>
      <w:r w:rsidR="00BB5F3D" w:rsidRPr="009B0629">
        <w:rPr>
          <w:rFonts w:eastAsiaTheme="minorEastAsia"/>
          <w:color w:val="000000" w:themeColor="text1"/>
          <w:kern w:val="0"/>
          <w:sz w:val="24"/>
          <w:szCs w:val="24"/>
        </w:rPr>
        <w:t xml:space="preserve"> </w:t>
      </w:r>
      <w:r w:rsidR="00C80F61" w:rsidRPr="00C80F61">
        <w:rPr>
          <w:rFonts w:eastAsiaTheme="minorEastAsia" w:hint="eastAsia"/>
          <w:color w:val="000000" w:themeColor="text1"/>
          <w:sz w:val="24"/>
          <w:szCs w:val="24"/>
        </w:rPr>
        <w:t>基金管理人运用固有资金投资本基金交易明细</w:t>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9"/>
        <w:gridCol w:w="1850"/>
        <w:gridCol w:w="1369"/>
        <w:gridCol w:w="1700"/>
        <w:gridCol w:w="1841"/>
        <w:gridCol w:w="1396"/>
      </w:tblGrid>
      <w:tr w:rsidR="00BB5F3D" w:rsidRPr="009B0629" w:rsidTr="00C80F61">
        <w:trPr>
          <w:trHeight w:val="340"/>
          <w:jc w:val="center"/>
        </w:trPr>
        <w:tc>
          <w:tcPr>
            <w:tcW w:w="1070" w:type="dxa"/>
            <w:tcBorders>
              <w:top w:val="single" w:sz="4" w:space="0" w:color="auto"/>
              <w:left w:val="single" w:sz="4" w:space="0" w:color="auto"/>
              <w:bottom w:val="single" w:sz="4" w:space="0" w:color="auto"/>
              <w:right w:val="single" w:sz="4" w:space="0" w:color="auto"/>
            </w:tcBorders>
            <w:vAlign w:val="center"/>
            <w:hideMark/>
          </w:tcPr>
          <w:p w:rsidR="00BB5F3D" w:rsidRPr="009B0629" w:rsidRDefault="00BB5F3D" w:rsidP="00C80F61">
            <w:pPr>
              <w:pStyle w:val="af"/>
              <w:adjustRightInd w:val="0"/>
              <w:snapToGrid w:val="0"/>
              <w:spacing w:line="360" w:lineRule="exact"/>
              <w:jc w:val="center"/>
              <w:rPr>
                <w:rFonts w:eastAsiaTheme="minorEastAsia"/>
                <w:color w:val="000000" w:themeColor="text1"/>
                <w:szCs w:val="24"/>
              </w:rPr>
            </w:pPr>
            <w:r w:rsidRPr="009B0629">
              <w:rPr>
                <w:rFonts w:eastAsiaTheme="minorEastAsia"/>
                <w:color w:val="000000" w:themeColor="text1"/>
                <w:szCs w:val="24"/>
              </w:rPr>
              <w:t>序号</w:t>
            </w:r>
          </w:p>
        </w:tc>
        <w:tc>
          <w:tcPr>
            <w:tcW w:w="1851" w:type="dxa"/>
            <w:tcBorders>
              <w:top w:val="single" w:sz="4" w:space="0" w:color="auto"/>
              <w:left w:val="single" w:sz="4" w:space="0" w:color="auto"/>
              <w:bottom w:val="single" w:sz="4" w:space="0" w:color="auto"/>
              <w:right w:val="single" w:sz="4" w:space="0" w:color="auto"/>
            </w:tcBorders>
            <w:vAlign w:val="center"/>
            <w:hideMark/>
          </w:tcPr>
          <w:p w:rsidR="00BB5F3D" w:rsidRPr="009B0629" w:rsidRDefault="00BB5F3D" w:rsidP="00C80F61">
            <w:pPr>
              <w:adjustRightInd w:val="0"/>
              <w:snapToGrid w:val="0"/>
              <w:spacing w:line="360" w:lineRule="exact"/>
              <w:jc w:val="center"/>
              <w:rPr>
                <w:rFonts w:eastAsiaTheme="minorEastAsia"/>
                <w:color w:val="000000" w:themeColor="text1"/>
                <w:sz w:val="24"/>
              </w:rPr>
            </w:pPr>
            <w:r w:rsidRPr="009B0629">
              <w:rPr>
                <w:rFonts w:eastAsiaTheme="minorEastAsia"/>
                <w:color w:val="000000" w:themeColor="text1"/>
                <w:sz w:val="24"/>
              </w:rPr>
              <w:t>交易方式</w:t>
            </w:r>
          </w:p>
        </w:tc>
        <w:tc>
          <w:tcPr>
            <w:tcW w:w="1370" w:type="dxa"/>
            <w:tcBorders>
              <w:top w:val="single" w:sz="4" w:space="0" w:color="auto"/>
              <w:left w:val="single" w:sz="4" w:space="0" w:color="auto"/>
              <w:bottom w:val="single" w:sz="4" w:space="0" w:color="auto"/>
              <w:right w:val="single" w:sz="4" w:space="0" w:color="auto"/>
            </w:tcBorders>
            <w:vAlign w:val="center"/>
            <w:hideMark/>
          </w:tcPr>
          <w:p w:rsidR="00BB5F3D" w:rsidRPr="009B0629" w:rsidRDefault="00BB5F3D" w:rsidP="00C80F61">
            <w:pPr>
              <w:adjustRightInd w:val="0"/>
              <w:snapToGrid w:val="0"/>
              <w:spacing w:line="360" w:lineRule="exact"/>
              <w:jc w:val="center"/>
              <w:rPr>
                <w:rFonts w:eastAsiaTheme="minorEastAsia"/>
                <w:color w:val="000000" w:themeColor="text1"/>
                <w:sz w:val="24"/>
              </w:rPr>
            </w:pPr>
            <w:r w:rsidRPr="009B0629">
              <w:rPr>
                <w:rFonts w:eastAsiaTheme="minorEastAsia"/>
                <w:color w:val="000000" w:themeColor="text1"/>
                <w:sz w:val="24"/>
              </w:rPr>
              <w:t>交易日期</w:t>
            </w:r>
          </w:p>
        </w:tc>
        <w:tc>
          <w:tcPr>
            <w:tcW w:w="1701" w:type="dxa"/>
            <w:tcBorders>
              <w:top w:val="single" w:sz="4" w:space="0" w:color="auto"/>
              <w:left w:val="single" w:sz="4" w:space="0" w:color="auto"/>
              <w:bottom w:val="single" w:sz="4" w:space="0" w:color="auto"/>
              <w:right w:val="single" w:sz="4" w:space="0" w:color="auto"/>
            </w:tcBorders>
            <w:vAlign w:val="center"/>
            <w:hideMark/>
          </w:tcPr>
          <w:p w:rsidR="00BB5F3D" w:rsidRPr="009B0629" w:rsidRDefault="00BB5F3D" w:rsidP="00C80F61">
            <w:pPr>
              <w:adjustRightInd w:val="0"/>
              <w:snapToGrid w:val="0"/>
              <w:spacing w:line="360" w:lineRule="exact"/>
              <w:jc w:val="center"/>
              <w:rPr>
                <w:rFonts w:eastAsiaTheme="minorEastAsia"/>
                <w:color w:val="000000" w:themeColor="text1"/>
                <w:sz w:val="24"/>
              </w:rPr>
            </w:pPr>
            <w:r w:rsidRPr="009B0629">
              <w:rPr>
                <w:rFonts w:eastAsiaTheme="minorEastAsia"/>
                <w:color w:val="000000" w:themeColor="text1"/>
                <w:sz w:val="24"/>
              </w:rPr>
              <w:t>交易份额（份）</w:t>
            </w:r>
          </w:p>
        </w:tc>
        <w:tc>
          <w:tcPr>
            <w:tcW w:w="1842" w:type="dxa"/>
            <w:tcBorders>
              <w:top w:val="single" w:sz="4" w:space="0" w:color="auto"/>
              <w:left w:val="single" w:sz="4" w:space="0" w:color="auto"/>
              <w:bottom w:val="single" w:sz="4" w:space="0" w:color="auto"/>
              <w:right w:val="single" w:sz="4" w:space="0" w:color="auto"/>
            </w:tcBorders>
            <w:vAlign w:val="center"/>
            <w:hideMark/>
          </w:tcPr>
          <w:p w:rsidR="00BB5F3D" w:rsidRPr="009B0629" w:rsidRDefault="00BB5F3D" w:rsidP="00C80F61">
            <w:pPr>
              <w:adjustRightInd w:val="0"/>
              <w:snapToGrid w:val="0"/>
              <w:spacing w:line="360" w:lineRule="exact"/>
              <w:jc w:val="center"/>
              <w:rPr>
                <w:rFonts w:eastAsiaTheme="minorEastAsia"/>
                <w:color w:val="000000" w:themeColor="text1"/>
                <w:sz w:val="24"/>
              </w:rPr>
            </w:pPr>
            <w:r w:rsidRPr="009B0629">
              <w:rPr>
                <w:rFonts w:eastAsiaTheme="minorEastAsia"/>
                <w:color w:val="000000" w:themeColor="text1"/>
                <w:sz w:val="24"/>
              </w:rPr>
              <w:t>交易金额（元）</w:t>
            </w:r>
          </w:p>
        </w:tc>
        <w:tc>
          <w:tcPr>
            <w:tcW w:w="1397" w:type="dxa"/>
            <w:tcBorders>
              <w:top w:val="single" w:sz="4" w:space="0" w:color="auto"/>
              <w:left w:val="single" w:sz="4" w:space="0" w:color="auto"/>
              <w:bottom w:val="single" w:sz="4" w:space="0" w:color="auto"/>
              <w:right w:val="single" w:sz="4" w:space="0" w:color="auto"/>
            </w:tcBorders>
            <w:vAlign w:val="center"/>
            <w:hideMark/>
          </w:tcPr>
          <w:p w:rsidR="00BB5F3D" w:rsidRPr="009B0629" w:rsidRDefault="00BB5F3D" w:rsidP="003376D5">
            <w:pPr>
              <w:adjustRightInd w:val="0"/>
              <w:snapToGrid w:val="0"/>
              <w:spacing w:line="360" w:lineRule="exact"/>
              <w:jc w:val="center"/>
              <w:rPr>
                <w:rFonts w:eastAsiaTheme="minorEastAsia"/>
                <w:color w:val="000000" w:themeColor="text1"/>
                <w:sz w:val="24"/>
              </w:rPr>
            </w:pPr>
            <w:r w:rsidRPr="009B0629">
              <w:rPr>
                <w:rFonts w:eastAsiaTheme="minorEastAsia"/>
                <w:color w:val="000000" w:themeColor="text1"/>
                <w:sz w:val="24"/>
              </w:rPr>
              <w:t>适用费率</w:t>
            </w:r>
          </w:p>
        </w:tc>
      </w:tr>
      <w:tr w:rsidR="00A93550">
        <w:trPr>
          <w:jc w:val="center"/>
        </w:trPr>
        <w:tc>
          <w:tcPr>
            <w:tcW w:w="1069" w:type="dxa"/>
            <w:vAlign w:val="center"/>
          </w:tcPr>
          <w:p w:rsidR="00A93550" w:rsidRDefault="00AA3F4F">
            <w:pPr>
              <w:jc w:val="center"/>
            </w:pPr>
            <w:r>
              <w:rPr>
                <w:rFonts w:eastAsiaTheme="minorEastAsia"/>
                <w:color w:val="000000" w:themeColor="text1"/>
                <w:sz w:val="24"/>
              </w:rPr>
              <w:t>1</w:t>
            </w:r>
          </w:p>
        </w:tc>
        <w:tc>
          <w:tcPr>
            <w:tcW w:w="1850" w:type="dxa"/>
            <w:vAlign w:val="center"/>
          </w:tcPr>
          <w:p w:rsidR="00A93550" w:rsidRDefault="00AA3F4F">
            <w:pPr>
              <w:jc w:val="center"/>
            </w:pPr>
            <w:r>
              <w:rPr>
                <w:rFonts w:eastAsiaTheme="minorEastAsia"/>
                <w:color w:val="000000" w:themeColor="text1"/>
                <w:sz w:val="24"/>
              </w:rPr>
              <w:t>赎回</w:t>
            </w:r>
          </w:p>
        </w:tc>
        <w:tc>
          <w:tcPr>
            <w:tcW w:w="1369" w:type="dxa"/>
            <w:vAlign w:val="center"/>
          </w:tcPr>
          <w:p w:rsidR="00A93550" w:rsidRDefault="00AA3F4F">
            <w:pPr>
              <w:jc w:val="center"/>
            </w:pPr>
            <w:r>
              <w:rPr>
                <w:rFonts w:eastAsiaTheme="minorEastAsia"/>
                <w:color w:val="000000" w:themeColor="text1"/>
                <w:sz w:val="24"/>
              </w:rPr>
              <w:t>2023-10-11</w:t>
            </w:r>
          </w:p>
        </w:tc>
        <w:tc>
          <w:tcPr>
            <w:tcW w:w="1700" w:type="dxa"/>
            <w:vAlign w:val="center"/>
          </w:tcPr>
          <w:p w:rsidR="00A93550" w:rsidRDefault="00AA3F4F">
            <w:pPr>
              <w:jc w:val="right"/>
            </w:pPr>
            <w:r>
              <w:rPr>
                <w:rFonts w:eastAsiaTheme="minorEastAsia"/>
                <w:color w:val="000000" w:themeColor="text1"/>
                <w:sz w:val="24"/>
              </w:rPr>
              <w:t>4,999,555.48</w:t>
            </w:r>
          </w:p>
        </w:tc>
        <w:tc>
          <w:tcPr>
            <w:tcW w:w="1841" w:type="dxa"/>
            <w:vAlign w:val="center"/>
          </w:tcPr>
          <w:p w:rsidR="00A93550" w:rsidRDefault="00AA3F4F">
            <w:pPr>
              <w:jc w:val="right"/>
            </w:pPr>
            <w:r>
              <w:rPr>
                <w:rFonts w:eastAsiaTheme="minorEastAsia"/>
                <w:color w:val="000000" w:themeColor="text1"/>
                <w:sz w:val="24"/>
              </w:rPr>
              <w:t>-5,315,314.90</w:t>
            </w:r>
          </w:p>
        </w:tc>
        <w:tc>
          <w:tcPr>
            <w:tcW w:w="1396" w:type="dxa"/>
            <w:vAlign w:val="center"/>
          </w:tcPr>
          <w:p w:rsidR="00A93550" w:rsidRDefault="00AA3F4F">
            <w:pPr>
              <w:jc w:val="center"/>
            </w:pPr>
            <w:r>
              <w:rPr>
                <w:rFonts w:eastAsiaTheme="minorEastAsia"/>
                <w:color w:val="000000" w:themeColor="text1"/>
                <w:sz w:val="24"/>
              </w:rPr>
              <w:t>0.50%</w:t>
            </w:r>
          </w:p>
        </w:tc>
      </w:tr>
      <w:tr w:rsidR="00BB5F3D" w:rsidRPr="009B0629" w:rsidTr="003376D5">
        <w:trPr>
          <w:trHeight w:val="340"/>
          <w:jc w:val="center"/>
        </w:trPr>
        <w:tc>
          <w:tcPr>
            <w:tcW w:w="1070" w:type="dxa"/>
            <w:tcBorders>
              <w:top w:val="single" w:sz="4" w:space="0" w:color="auto"/>
              <w:left w:val="single" w:sz="4" w:space="0" w:color="auto"/>
              <w:bottom w:val="single" w:sz="4" w:space="0" w:color="auto"/>
              <w:right w:val="single" w:sz="4" w:space="0" w:color="auto"/>
            </w:tcBorders>
            <w:vAlign w:val="center"/>
            <w:hideMark/>
          </w:tcPr>
          <w:p w:rsidR="00BB5F3D" w:rsidRPr="009B0629" w:rsidRDefault="00BB5F3D" w:rsidP="003376D5">
            <w:pPr>
              <w:pStyle w:val="af"/>
              <w:adjustRightInd w:val="0"/>
              <w:snapToGrid w:val="0"/>
              <w:spacing w:line="360" w:lineRule="exact"/>
              <w:jc w:val="center"/>
              <w:rPr>
                <w:rFonts w:eastAsiaTheme="minorEastAsia"/>
                <w:color w:val="000000" w:themeColor="text1"/>
                <w:szCs w:val="24"/>
              </w:rPr>
            </w:pPr>
            <w:r w:rsidRPr="009B0629">
              <w:rPr>
                <w:rFonts w:eastAsiaTheme="minorEastAsia"/>
                <w:color w:val="000000" w:themeColor="text1"/>
                <w:szCs w:val="24"/>
              </w:rPr>
              <w:t>合计</w:t>
            </w:r>
          </w:p>
        </w:tc>
        <w:tc>
          <w:tcPr>
            <w:tcW w:w="1851" w:type="dxa"/>
            <w:tcBorders>
              <w:top w:val="single" w:sz="4" w:space="0" w:color="auto"/>
              <w:left w:val="single" w:sz="4" w:space="0" w:color="auto"/>
              <w:bottom w:val="single" w:sz="4" w:space="0" w:color="auto"/>
              <w:right w:val="single" w:sz="4" w:space="0" w:color="auto"/>
            </w:tcBorders>
          </w:tcPr>
          <w:p w:rsidR="00BB5F3D" w:rsidRPr="009B0629" w:rsidRDefault="00BB5F3D" w:rsidP="003376D5">
            <w:pPr>
              <w:adjustRightInd w:val="0"/>
              <w:snapToGrid w:val="0"/>
              <w:spacing w:line="360" w:lineRule="exact"/>
              <w:jc w:val="right"/>
              <w:rPr>
                <w:rFonts w:eastAsiaTheme="minorEastAsia"/>
                <w:color w:val="000000" w:themeColor="text1"/>
                <w:sz w:val="24"/>
              </w:rPr>
            </w:pPr>
          </w:p>
        </w:tc>
        <w:tc>
          <w:tcPr>
            <w:tcW w:w="1370" w:type="dxa"/>
            <w:tcBorders>
              <w:top w:val="single" w:sz="4" w:space="0" w:color="auto"/>
              <w:left w:val="single" w:sz="4" w:space="0" w:color="auto"/>
              <w:bottom w:val="single" w:sz="4" w:space="0" w:color="auto"/>
              <w:right w:val="single" w:sz="4" w:space="0" w:color="auto"/>
            </w:tcBorders>
          </w:tcPr>
          <w:p w:rsidR="00BB5F3D" w:rsidRPr="009B0629" w:rsidRDefault="00BB5F3D" w:rsidP="003376D5">
            <w:pPr>
              <w:adjustRightInd w:val="0"/>
              <w:snapToGrid w:val="0"/>
              <w:spacing w:line="360" w:lineRule="exact"/>
              <w:jc w:val="right"/>
              <w:rPr>
                <w:rFonts w:eastAsiaTheme="minorEastAsia"/>
                <w:color w:val="000000" w:themeColor="text1"/>
                <w:sz w:val="24"/>
              </w:rPr>
            </w:pPr>
          </w:p>
        </w:tc>
        <w:tc>
          <w:tcPr>
            <w:tcW w:w="1701" w:type="dxa"/>
            <w:tcBorders>
              <w:top w:val="single" w:sz="4" w:space="0" w:color="auto"/>
              <w:left w:val="single" w:sz="4" w:space="0" w:color="auto"/>
              <w:bottom w:val="single" w:sz="4" w:space="0" w:color="auto"/>
              <w:right w:val="single" w:sz="4" w:space="0" w:color="auto"/>
            </w:tcBorders>
            <w:hideMark/>
          </w:tcPr>
          <w:p w:rsidR="00BB5F3D" w:rsidRPr="009B0629" w:rsidRDefault="00BB5F3D" w:rsidP="003376D5">
            <w:pPr>
              <w:adjustRightInd w:val="0"/>
              <w:snapToGrid w:val="0"/>
              <w:spacing w:line="360" w:lineRule="exact"/>
              <w:jc w:val="right"/>
              <w:rPr>
                <w:rFonts w:eastAsiaTheme="minorEastAsia"/>
                <w:color w:val="000000" w:themeColor="text1"/>
                <w:sz w:val="24"/>
              </w:rPr>
            </w:pPr>
            <w:r w:rsidRPr="009B0629">
              <w:rPr>
                <w:rFonts w:eastAsiaTheme="minorEastAsia"/>
                <w:color w:val="000000" w:themeColor="text1"/>
                <w:sz w:val="24"/>
              </w:rPr>
              <w:t>4,999,555.48</w:t>
            </w:r>
          </w:p>
        </w:tc>
        <w:tc>
          <w:tcPr>
            <w:tcW w:w="1842" w:type="dxa"/>
            <w:tcBorders>
              <w:top w:val="single" w:sz="4" w:space="0" w:color="auto"/>
              <w:left w:val="single" w:sz="4" w:space="0" w:color="auto"/>
              <w:bottom w:val="single" w:sz="4" w:space="0" w:color="auto"/>
              <w:right w:val="single" w:sz="4" w:space="0" w:color="auto"/>
            </w:tcBorders>
            <w:hideMark/>
          </w:tcPr>
          <w:p w:rsidR="00BB5F3D" w:rsidRPr="009B0629" w:rsidRDefault="00BB5F3D" w:rsidP="003376D5">
            <w:pPr>
              <w:adjustRightInd w:val="0"/>
              <w:snapToGrid w:val="0"/>
              <w:spacing w:line="360" w:lineRule="exact"/>
              <w:jc w:val="right"/>
              <w:rPr>
                <w:rFonts w:eastAsiaTheme="minorEastAsia"/>
                <w:color w:val="000000" w:themeColor="text1"/>
                <w:sz w:val="24"/>
              </w:rPr>
            </w:pPr>
            <w:r w:rsidRPr="009B0629">
              <w:rPr>
                <w:rFonts w:eastAsiaTheme="minorEastAsia"/>
                <w:color w:val="000000" w:themeColor="text1"/>
                <w:sz w:val="24"/>
              </w:rPr>
              <w:t>-5,315,314.90</w:t>
            </w:r>
          </w:p>
        </w:tc>
        <w:tc>
          <w:tcPr>
            <w:tcW w:w="1397" w:type="dxa"/>
            <w:tcBorders>
              <w:top w:val="single" w:sz="4" w:space="0" w:color="auto"/>
              <w:left w:val="single" w:sz="4" w:space="0" w:color="auto"/>
              <w:bottom w:val="single" w:sz="4" w:space="0" w:color="auto"/>
              <w:right w:val="single" w:sz="4" w:space="0" w:color="auto"/>
            </w:tcBorders>
            <w:vAlign w:val="center"/>
          </w:tcPr>
          <w:p w:rsidR="00BB5F3D" w:rsidRPr="009B0629" w:rsidRDefault="00BB5F3D" w:rsidP="003376D5">
            <w:pPr>
              <w:adjustRightInd w:val="0"/>
              <w:snapToGrid w:val="0"/>
              <w:spacing w:line="360" w:lineRule="exact"/>
              <w:jc w:val="right"/>
              <w:rPr>
                <w:rFonts w:eastAsiaTheme="minorEastAsia"/>
                <w:color w:val="000000" w:themeColor="text1"/>
                <w:sz w:val="24"/>
              </w:rPr>
            </w:pPr>
          </w:p>
        </w:tc>
      </w:tr>
    </w:tbl>
    <w:p w:rsidR="005E64DA" w:rsidRPr="009B0629" w:rsidRDefault="00BB5F3D" w:rsidP="009B0629">
      <w:pPr>
        <w:autoSpaceDE w:val="0"/>
        <w:autoSpaceDN w:val="0"/>
        <w:adjustRightInd w:val="0"/>
        <w:spacing w:line="360" w:lineRule="auto"/>
        <w:ind w:firstLineChars="200" w:firstLine="480"/>
        <w:jc w:val="left"/>
        <w:rPr>
          <w:rFonts w:eastAsiaTheme="minorEastAsia"/>
          <w:color w:val="000000" w:themeColor="text1"/>
          <w:sz w:val="24"/>
        </w:rPr>
      </w:pPr>
      <w:r w:rsidRPr="009B0629">
        <w:rPr>
          <w:rFonts w:eastAsiaTheme="minorEastAsia"/>
          <w:color w:val="000000" w:themeColor="text1"/>
          <w:sz w:val="24"/>
        </w:rPr>
        <w:t>注：基金管理人运用固有资金投资本基金相关的费用符合基金招募说明书和相关公告的规定。</w:t>
      </w:r>
    </w:p>
    <w:p w:rsidR="00AB2DFA" w:rsidRPr="009B0629" w:rsidRDefault="00AB2DFA" w:rsidP="008911D2">
      <w:pPr>
        <w:pStyle w:val="1"/>
        <w:spacing w:beforeLines="100" w:before="312" w:afterLines="100" w:after="312" w:line="360" w:lineRule="auto"/>
        <w:jc w:val="center"/>
        <w:rPr>
          <w:rFonts w:eastAsiaTheme="minorEastAsia"/>
          <w:color w:val="000000" w:themeColor="text1"/>
          <w:kern w:val="0"/>
          <w:sz w:val="24"/>
          <w:szCs w:val="24"/>
        </w:rPr>
      </w:pPr>
      <w:r w:rsidRPr="009B0629">
        <w:rPr>
          <w:rFonts w:eastAsiaTheme="minorEastAsia"/>
          <w:bCs w:val="0"/>
          <w:color w:val="000000" w:themeColor="text1"/>
          <w:kern w:val="2"/>
          <w:sz w:val="24"/>
          <w:szCs w:val="24"/>
        </w:rPr>
        <w:lastRenderedPageBreak/>
        <w:t xml:space="preserve">§8  </w:t>
      </w:r>
      <w:r w:rsidR="00861D07" w:rsidRPr="009B0629">
        <w:rPr>
          <w:rFonts w:eastAsiaTheme="minorEastAsia"/>
          <w:bCs w:val="0"/>
          <w:color w:val="000000" w:themeColor="text1"/>
          <w:kern w:val="2"/>
          <w:sz w:val="24"/>
          <w:szCs w:val="24"/>
        </w:rPr>
        <w:t>报告期末</w:t>
      </w:r>
      <w:r w:rsidRPr="009B0629">
        <w:rPr>
          <w:rFonts w:eastAsiaTheme="minorEastAsia"/>
          <w:bCs w:val="0"/>
          <w:color w:val="000000" w:themeColor="text1"/>
          <w:kern w:val="2"/>
          <w:sz w:val="24"/>
          <w:szCs w:val="24"/>
        </w:rPr>
        <w:t>发起式基金</w:t>
      </w:r>
      <w:r w:rsidRPr="009B0629">
        <w:rPr>
          <w:rFonts w:eastAsiaTheme="minorEastAsia"/>
          <w:color w:val="000000" w:themeColor="text1"/>
          <w:kern w:val="0"/>
          <w:sz w:val="24"/>
          <w:szCs w:val="24"/>
        </w:rPr>
        <w:t>发起资金持有份额情况</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701"/>
        <w:gridCol w:w="1134"/>
        <w:gridCol w:w="1701"/>
        <w:gridCol w:w="1701"/>
        <w:gridCol w:w="1083"/>
      </w:tblGrid>
      <w:tr w:rsidR="008277FF" w:rsidRPr="009B0629" w:rsidTr="00C959BA">
        <w:trPr>
          <w:trHeight w:val="543"/>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widowControl/>
              <w:jc w:val="center"/>
              <w:rPr>
                <w:rFonts w:eastAsiaTheme="minorEastAsia"/>
                <w:color w:val="000000" w:themeColor="text1"/>
                <w:sz w:val="24"/>
              </w:rPr>
            </w:pPr>
            <w:r w:rsidRPr="009B0629">
              <w:rPr>
                <w:rFonts w:eastAsiaTheme="minorEastAsia"/>
                <w:color w:val="000000" w:themeColor="text1"/>
                <w:sz w:val="24"/>
              </w:rPr>
              <w:t>项目</w:t>
            </w:r>
          </w:p>
        </w:tc>
        <w:tc>
          <w:tcPr>
            <w:tcW w:w="1701"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center"/>
              <w:rPr>
                <w:rFonts w:eastAsiaTheme="minorEastAsia"/>
                <w:color w:val="000000" w:themeColor="text1"/>
                <w:sz w:val="24"/>
              </w:rPr>
            </w:pPr>
            <w:r w:rsidRPr="009B0629">
              <w:rPr>
                <w:rFonts w:eastAsiaTheme="minorEastAsia"/>
                <w:color w:val="000000" w:themeColor="text1"/>
                <w:sz w:val="24"/>
              </w:rPr>
              <w:t>持有份额总数</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center"/>
              <w:rPr>
                <w:rFonts w:eastAsiaTheme="minorEastAsia"/>
                <w:color w:val="000000" w:themeColor="text1"/>
                <w:sz w:val="24"/>
              </w:rPr>
            </w:pPr>
            <w:r w:rsidRPr="009B0629">
              <w:rPr>
                <w:rFonts w:eastAsiaTheme="minorEastAsia"/>
                <w:color w:val="000000" w:themeColor="text1"/>
                <w:sz w:val="24"/>
              </w:rPr>
              <w:t>持有份额占基金总份额比例</w:t>
            </w:r>
          </w:p>
        </w:tc>
        <w:tc>
          <w:tcPr>
            <w:tcW w:w="1701"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center"/>
              <w:rPr>
                <w:rFonts w:eastAsiaTheme="minorEastAsia"/>
                <w:color w:val="000000" w:themeColor="text1"/>
                <w:sz w:val="24"/>
              </w:rPr>
            </w:pPr>
            <w:r w:rsidRPr="009B0629">
              <w:rPr>
                <w:rFonts w:eastAsiaTheme="minorEastAsia"/>
                <w:color w:val="000000" w:themeColor="text1"/>
                <w:sz w:val="24"/>
              </w:rPr>
              <w:t>发起份额总数</w:t>
            </w:r>
          </w:p>
        </w:tc>
        <w:tc>
          <w:tcPr>
            <w:tcW w:w="1701"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center"/>
              <w:rPr>
                <w:rFonts w:eastAsiaTheme="minorEastAsia"/>
                <w:color w:val="000000" w:themeColor="text1"/>
                <w:sz w:val="24"/>
              </w:rPr>
            </w:pPr>
            <w:r w:rsidRPr="009B0629">
              <w:rPr>
                <w:rFonts w:eastAsiaTheme="minorEastAsia"/>
                <w:color w:val="000000" w:themeColor="text1"/>
                <w:sz w:val="24"/>
              </w:rPr>
              <w:t>发起份额占基金总份额比例</w:t>
            </w:r>
          </w:p>
        </w:tc>
        <w:tc>
          <w:tcPr>
            <w:tcW w:w="1083"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widowControl/>
              <w:jc w:val="center"/>
              <w:rPr>
                <w:rFonts w:eastAsiaTheme="minorEastAsia"/>
                <w:color w:val="000000" w:themeColor="text1"/>
                <w:sz w:val="24"/>
              </w:rPr>
            </w:pPr>
            <w:r w:rsidRPr="009B0629">
              <w:rPr>
                <w:rFonts w:eastAsiaTheme="minorEastAsia"/>
                <w:color w:val="000000" w:themeColor="text1"/>
                <w:sz w:val="24"/>
              </w:rPr>
              <w:t>发起份额承诺持有期限</w:t>
            </w:r>
          </w:p>
        </w:tc>
      </w:tr>
      <w:tr w:rsidR="008277FF" w:rsidRPr="009B0629" w:rsidTr="00C959BA">
        <w:trPr>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rPr>
                <w:rFonts w:eastAsiaTheme="minorEastAsia"/>
                <w:color w:val="000000" w:themeColor="text1"/>
                <w:sz w:val="24"/>
              </w:rPr>
            </w:pPr>
            <w:r w:rsidRPr="009B0629">
              <w:rPr>
                <w:rFonts w:eastAsiaTheme="minorEastAsia"/>
                <w:color w:val="000000" w:themeColor="text1"/>
                <w:sz w:val="24"/>
              </w:rPr>
              <w:t>基金管理人固有资金</w:t>
            </w:r>
          </w:p>
        </w:tc>
        <w:tc>
          <w:tcPr>
            <w:tcW w:w="1701"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10,001,111.19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307DF">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4.</w:t>
            </w:r>
            <w:r w:rsidR="007307DF">
              <w:rPr>
                <w:rFonts w:eastAsiaTheme="minorEastAsia"/>
                <w:color w:val="000000" w:themeColor="text1"/>
                <w:kern w:val="0"/>
                <w:sz w:val="24"/>
              </w:rPr>
              <w:t>35</w:t>
            </w:r>
            <w:r w:rsidRPr="009B0629">
              <w:rPr>
                <w:rFonts w:eastAsiaTheme="minorEastAsia"/>
                <w:color w:val="000000" w:themeColor="text1"/>
                <w:kern w:val="0"/>
                <w:sz w:val="24"/>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10,001,111.19</w:t>
            </w:r>
          </w:p>
        </w:tc>
        <w:tc>
          <w:tcPr>
            <w:tcW w:w="1701"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307DF">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4.</w:t>
            </w:r>
            <w:r w:rsidR="007307DF">
              <w:rPr>
                <w:rFonts w:eastAsiaTheme="minorEastAsia"/>
                <w:color w:val="000000" w:themeColor="text1"/>
                <w:kern w:val="0"/>
                <w:sz w:val="24"/>
              </w:rPr>
              <w:t>35</w:t>
            </w:r>
            <w:r w:rsidRPr="009B0629">
              <w:rPr>
                <w:rFonts w:eastAsiaTheme="minorEastAsia"/>
                <w:color w:val="000000" w:themeColor="text1"/>
                <w:kern w:val="0"/>
                <w:sz w:val="24"/>
              </w:rPr>
              <w:t>%</w:t>
            </w:r>
          </w:p>
        </w:tc>
        <w:tc>
          <w:tcPr>
            <w:tcW w:w="1083"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3</w:t>
            </w:r>
            <w:r w:rsidRPr="009B0629">
              <w:rPr>
                <w:rFonts w:eastAsiaTheme="minorEastAsia"/>
                <w:color w:val="000000" w:themeColor="text1"/>
                <w:kern w:val="0"/>
                <w:sz w:val="24"/>
              </w:rPr>
              <w:t>年</w:t>
            </w:r>
          </w:p>
        </w:tc>
      </w:tr>
      <w:tr w:rsidR="008277FF" w:rsidRPr="009B0629" w:rsidTr="00C959BA">
        <w:trPr>
          <w:trHeight w:val="790"/>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rPr>
                <w:rFonts w:eastAsiaTheme="minorEastAsia"/>
                <w:color w:val="000000" w:themeColor="text1"/>
                <w:sz w:val="24"/>
              </w:rPr>
            </w:pPr>
            <w:r w:rsidRPr="009B0629">
              <w:rPr>
                <w:rFonts w:eastAsiaTheme="minorEastAsia"/>
                <w:color w:val="000000" w:themeColor="text1"/>
                <w:sz w:val="24"/>
              </w:rPr>
              <w:t>基金管理人高级管理人员</w:t>
            </w:r>
          </w:p>
        </w:tc>
        <w:tc>
          <w:tcPr>
            <w:tcW w:w="1701"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083"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r>
      <w:tr w:rsidR="008277FF" w:rsidRPr="009B0629" w:rsidTr="00C959BA">
        <w:trPr>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rPr>
                <w:rFonts w:eastAsiaTheme="minorEastAsia"/>
                <w:color w:val="000000" w:themeColor="text1"/>
                <w:sz w:val="24"/>
              </w:rPr>
            </w:pPr>
            <w:r w:rsidRPr="009B0629">
              <w:rPr>
                <w:rFonts w:eastAsiaTheme="minorEastAsia"/>
                <w:color w:val="000000" w:themeColor="text1"/>
                <w:sz w:val="24"/>
              </w:rPr>
              <w:t>基金经理等人员</w:t>
            </w:r>
          </w:p>
        </w:tc>
        <w:tc>
          <w:tcPr>
            <w:tcW w:w="1701"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083"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r>
      <w:tr w:rsidR="008277FF" w:rsidRPr="009B0629" w:rsidTr="00C959BA">
        <w:trPr>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rPr>
                <w:rFonts w:eastAsiaTheme="minorEastAsia"/>
                <w:color w:val="000000" w:themeColor="text1"/>
                <w:sz w:val="24"/>
              </w:rPr>
            </w:pPr>
            <w:r w:rsidRPr="009B0629">
              <w:rPr>
                <w:rFonts w:eastAsiaTheme="minorEastAsia"/>
                <w:color w:val="000000" w:themeColor="text1"/>
                <w:sz w:val="24"/>
              </w:rPr>
              <w:t>基金管理人股东</w:t>
            </w:r>
          </w:p>
        </w:tc>
        <w:tc>
          <w:tcPr>
            <w:tcW w:w="1701"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083"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r>
      <w:tr w:rsidR="008277FF" w:rsidRPr="009B0629" w:rsidTr="00C959BA">
        <w:trPr>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rPr>
                <w:rFonts w:eastAsiaTheme="minorEastAsia"/>
                <w:color w:val="000000" w:themeColor="text1"/>
                <w:sz w:val="24"/>
              </w:rPr>
            </w:pPr>
            <w:r w:rsidRPr="009B0629">
              <w:rPr>
                <w:rFonts w:eastAsiaTheme="minorEastAsia"/>
                <w:color w:val="000000" w:themeColor="text1"/>
                <w:sz w:val="24"/>
              </w:rPr>
              <w:t>其他</w:t>
            </w:r>
          </w:p>
        </w:tc>
        <w:tc>
          <w:tcPr>
            <w:tcW w:w="1701"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213,237.14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0.09%</w:t>
            </w:r>
          </w:p>
        </w:tc>
        <w:tc>
          <w:tcPr>
            <w:tcW w:w="1701"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083"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r>
      <w:tr w:rsidR="008277FF" w:rsidRPr="009B0629" w:rsidTr="00C959BA">
        <w:trPr>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rPr>
                <w:rFonts w:eastAsiaTheme="minorEastAsia"/>
                <w:color w:val="000000" w:themeColor="text1"/>
                <w:sz w:val="24"/>
              </w:rPr>
            </w:pPr>
            <w:r w:rsidRPr="009B0629">
              <w:rPr>
                <w:rFonts w:eastAsiaTheme="minorEastAsia"/>
                <w:color w:val="000000" w:themeColor="text1"/>
                <w:sz w:val="24"/>
              </w:rPr>
              <w:t>合计</w:t>
            </w:r>
          </w:p>
        </w:tc>
        <w:tc>
          <w:tcPr>
            <w:tcW w:w="1701"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10,214,348.33</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307DF">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4.</w:t>
            </w:r>
            <w:r w:rsidR="007307DF">
              <w:rPr>
                <w:rFonts w:eastAsiaTheme="minorEastAsia"/>
                <w:color w:val="000000" w:themeColor="text1"/>
                <w:kern w:val="0"/>
                <w:sz w:val="24"/>
              </w:rPr>
              <w:t>44</w:t>
            </w:r>
            <w:r w:rsidRPr="009B0629">
              <w:rPr>
                <w:rFonts w:eastAsiaTheme="minorEastAsia"/>
                <w:color w:val="000000" w:themeColor="text1"/>
                <w:kern w:val="0"/>
                <w:sz w:val="24"/>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10,001,111.19</w:t>
            </w:r>
          </w:p>
        </w:tc>
        <w:tc>
          <w:tcPr>
            <w:tcW w:w="1701"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307DF">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4.</w:t>
            </w:r>
            <w:r w:rsidR="007307DF">
              <w:rPr>
                <w:rFonts w:eastAsiaTheme="minorEastAsia"/>
                <w:color w:val="000000" w:themeColor="text1"/>
                <w:kern w:val="0"/>
                <w:sz w:val="24"/>
              </w:rPr>
              <w:t>35</w:t>
            </w:r>
            <w:r w:rsidRPr="009B0629">
              <w:rPr>
                <w:rFonts w:eastAsiaTheme="minorEastAsia"/>
                <w:color w:val="000000" w:themeColor="text1"/>
                <w:kern w:val="0"/>
                <w:sz w:val="24"/>
              </w:rPr>
              <w:t>%</w:t>
            </w:r>
          </w:p>
        </w:tc>
        <w:tc>
          <w:tcPr>
            <w:tcW w:w="1083"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3</w:t>
            </w:r>
            <w:r w:rsidRPr="009B0629">
              <w:rPr>
                <w:rFonts w:eastAsiaTheme="minorEastAsia"/>
                <w:color w:val="000000" w:themeColor="text1"/>
                <w:kern w:val="0"/>
                <w:sz w:val="24"/>
              </w:rPr>
              <w:t>年</w:t>
            </w:r>
          </w:p>
        </w:tc>
      </w:tr>
    </w:tbl>
    <w:p w:rsidR="00EF7E6C" w:rsidRPr="00BE0875" w:rsidRDefault="00EF7E6C" w:rsidP="00EF7E6C">
      <w:pPr>
        <w:pStyle w:val="1"/>
        <w:spacing w:beforeLines="100" w:before="312" w:afterLines="100" w:after="312" w:line="360" w:lineRule="auto"/>
        <w:jc w:val="center"/>
        <w:rPr>
          <w:rFonts w:eastAsiaTheme="minorEastAsia"/>
          <w:color w:val="000000" w:themeColor="text1"/>
          <w:kern w:val="0"/>
          <w:sz w:val="24"/>
          <w:szCs w:val="24"/>
        </w:rPr>
      </w:pPr>
      <w:r w:rsidRPr="00BE0875">
        <w:rPr>
          <w:rFonts w:eastAsiaTheme="minorEastAsia"/>
          <w:color w:val="000000" w:themeColor="text1"/>
          <w:kern w:val="0"/>
          <w:sz w:val="24"/>
          <w:szCs w:val="24"/>
        </w:rPr>
        <w:t xml:space="preserve">§9 </w:t>
      </w:r>
      <w:r w:rsidR="008C7108">
        <w:rPr>
          <w:rFonts w:eastAsiaTheme="minorEastAsia"/>
          <w:color w:val="000000" w:themeColor="text1"/>
          <w:kern w:val="0"/>
          <w:sz w:val="24"/>
          <w:szCs w:val="24"/>
        </w:rPr>
        <w:t xml:space="preserve"> </w:t>
      </w:r>
      <w:r w:rsidRPr="00BE0875">
        <w:rPr>
          <w:rFonts w:eastAsiaTheme="minorEastAsia"/>
          <w:color w:val="000000" w:themeColor="text1"/>
          <w:kern w:val="0"/>
          <w:sz w:val="24"/>
          <w:szCs w:val="24"/>
        </w:rPr>
        <w:t>影响投资者决策的其他重要信息</w:t>
      </w:r>
    </w:p>
    <w:p w:rsidR="00D912A9" w:rsidRPr="00467F76" w:rsidRDefault="00D912A9" w:rsidP="00D912A9">
      <w:pPr>
        <w:autoSpaceDE w:val="0"/>
        <w:autoSpaceDN w:val="0"/>
        <w:adjustRightInd w:val="0"/>
        <w:spacing w:line="360" w:lineRule="auto"/>
        <w:jc w:val="left"/>
        <w:rPr>
          <w:rFonts w:eastAsiaTheme="minorEastAsia"/>
          <w:b/>
          <w:bCs/>
          <w:color w:val="000000" w:themeColor="text1"/>
          <w:kern w:val="0"/>
          <w:sz w:val="24"/>
        </w:rPr>
      </w:pPr>
      <w:r w:rsidRPr="00467F76">
        <w:rPr>
          <w:rFonts w:eastAsiaTheme="minorEastAsia"/>
          <w:b/>
          <w:bCs/>
          <w:color w:val="000000" w:themeColor="text1"/>
          <w:kern w:val="0"/>
          <w:sz w:val="24"/>
        </w:rPr>
        <w:t xml:space="preserve">9.1 </w:t>
      </w:r>
      <w:r w:rsidRPr="00467F76">
        <w:rPr>
          <w:rFonts w:eastAsiaTheme="minorEastAsia"/>
          <w:b/>
          <w:bCs/>
          <w:color w:val="000000" w:themeColor="text1"/>
          <w:kern w:val="0"/>
          <w:sz w:val="24"/>
        </w:rPr>
        <w:t>报告期内单一投资者持有基金份额比例达到或超过</w:t>
      </w:r>
      <w:r w:rsidRPr="00467F76">
        <w:rPr>
          <w:rFonts w:eastAsiaTheme="minorEastAsia"/>
          <w:b/>
          <w:bCs/>
          <w:color w:val="000000" w:themeColor="text1"/>
          <w:kern w:val="0"/>
          <w:sz w:val="24"/>
        </w:rPr>
        <w:t>20%</w:t>
      </w:r>
      <w:r w:rsidRPr="00467F76">
        <w:rPr>
          <w:rFonts w:eastAsiaTheme="minorEastAsia"/>
          <w:b/>
          <w:bCs/>
          <w:color w:val="000000" w:themeColor="text1"/>
          <w:kern w:val="0"/>
          <w:sz w:val="24"/>
        </w:rPr>
        <w:t>的情况</w:t>
      </w:r>
    </w:p>
    <w:tbl>
      <w:tblPr>
        <w:tblStyle w:val="afa"/>
        <w:tblW w:w="9212" w:type="dxa"/>
        <w:tblInd w:w="-176" w:type="dxa"/>
        <w:tblLayout w:type="fixed"/>
        <w:tblLook w:val="04A0" w:firstRow="1" w:lastRow="0" w:firstColumn="1" w:lastColumn="0" w:noHBand="0" w:noVBand="1"/>
      </w:tblPr>
      <w:tblGrid>
        <w:gridCol w:w="993"/>
        <w:gridCol w:w="992"/>
        <w:gridCol w:w="1843"/>
        <w:gridCol w:w="851"/>
        <w:gridCol w:w="850"/>
        <w:gridCol w:w="1134"/>
        <w:gridCol w:w="1419"/>
        <w:gridCol w:w="1130"/>
      </w:tblGrid>
      <w:tr w:rsidR="00D912A9" w:rsidRPr="00A720E4" w:rsidTr="0021192F">
        <w:tc>
          <w:tcPr>
            <w:tcW w:w="993" w:type="dxa"/>
            <w:vMerge w:val="restart"/>
            <w:vAlign w:val="center"/>
          </w:tcPr>
          <w:p w:rsidR="00D912A9" w:rsidRPr="00A720E4" w:rsidRDefault="00D912A9" w:rsidP="0021192F">
            <w:pPr>
              <w:autoSpaceDE w:val="0"/>
              <w:autoSpaceDN w:val="0"/>
              <w:adjustRightInd w:val="0"/>
              <w:jc w:val="center"/>
              <w:rPr>
                <w:b/>
                <w:bCs/>
                <w:color w:val="000000" w:themeColor="text1"/>
                <w:sz w:val="24"/>
              </w:rPr>
            </w:pPr>
            <w:r w:rsidRPr="00A720E4">
              <w:rPr>
                <w:color w:val="000000"/>
                <w:sz w:val="24"/>
              </w:rPr>
              <w:t>投资者类别</w:t>
            </w:r>
            <w:r w:rsidRPr="00A720E4">
              <w:rPr>
                <w:color w:val="000000" w:themeColor="text1"/>
                <w:sz w:val="24"/>
              </w:rPr>
              <w:t xml:space="preserve">  </w:t>
            </w:r>
          </w:p>
        </w:tc>
        <w:tc>
          <w:tcPr>
            <w:tcW w:w="5670" w:type="dxa"/>
            <w:gridSpan w:val="5"/>
            <w:vAlign w:val="center"/>
          </w:tcPr>
          <w:p w:rsidR="00D912A9" w:rsidRPr="00A720E4" w:rsidRDefault="00D912A9" w:rsidP="0021192F">
            <w:pPr>
              <w:autoSpaceDE w:val="0"/>
              <w:autoSpaceDN w:val="0"/>
              <w:adjustRightInd w:val="0"/>
              <w:jc w:val="center"/>
              <w:rPr>
                <w:b/>
                <w:bCs/>
                <w:color w:val="000000" w:themeColor="text1"/>
                <w:sz w:val="24"/>
              </w:rPr>
            </w:pPr>
            <w:r w:rsidRPr="00A720E4">
              <w:rPr>
                <w:color w:val="000000"/>
                <w:sz w:val="24"/>
              </w:rPr>
              <w:t>报告期内持有基金份额变化情况</w:t>
            </w:r>
          </w:p>
        </w:tc>
        <w:tc>
          <w:tcPr>
            <w:tcW w:w="2549" w:type="dxa"/>
            <w:gridSpan w:val="2"/>
            <w:vAlign w:val="center"/>
          </w:tcPr>
          <w:p w:rsidR="00D912A9" w:rsidRPr="00A720E4" w:rsidRDefault="00D912A9" w:rsidP="0021192F">
            <w:pPr>
              <w:autoSpaceDE w:val="0"/>
              <w:autoSpaceDN w:val="0"/>
              <w:adjustRightInd w:val="0"/>
              <w:jc w:val="center"/>
              <w:rPr>
                <w:b/>
                <w:bCs/>
                <w:color w:val="000000" w:themeColor="text1"/>
                <w:sz w:val="24"/>
              </w:rPr>
            </w:pPr>
            <w:r w:rsidRPr="00A720E4">
              <w:rPr>
                <w:color w:val="000000"/>
                <w:sz w:val="24"/>
              </w:rPr>
              <w:t>报告期末持有基金情况</w:t>
            </w:r>
          </w:p>
        </w:tc>
      </w:tr>
      <w:tr w:rsidR="00D912A9" w:rsidRPr="00A720E4" w:rsidTr="0021192F">
        <w:tc>
          <w:tcPr>
            <w:tcW w:w="993" w:type="dxa"/>
            <w:vMerge/>
            <w:vAlign w:val="center"/>
          </w:tcPr>
          <w:p w:rsidR="00D912A9" w:rsidRPr="00A720E4" w:rsidRDefault="00D912A9" w:rsidP="0021192F">
            <w:pPr>
              <w:autoSpaceDE w:val="0"/>
              <w:autoSpaceDN w:val="0"/>
              <w:adjustRightInd w:val="0"/>
              <w:ind w:firstLine="1234"/>
              <w:jc w:val="center"/>
              <w:rPr>
                <w:b/>
                <w:bCs/>
                <w:color w:val="000000" w:themeColor="text1"/>
                <w:sz w:val="24"/>
              </w:rPr>
            </w:pPr>
          </w:p>
        </w:tc>
        <w:tc>
          <w:tcPr>
            <w:tcW w:w="992" w:type="dxa"/>
            <w:vAlign w:val="center"/>
          </w:tcPr>
          <w:p w:rsidR="00D912A9" w:rsidRPr="00A720E4" w:rsidRDefault="00D912A9" w:rsidP="0021192F">
            <w:pPr>
              <w:autoSpaceDE w:val="0"/>
              <w:autoSpaceDN w:val="0"/>
              <w:adjustRightInd w:val="0"/>
              <w:jc w:val="center"/>
              <w:rPr>
                <w:b/>
                <w:bCs/>
                <w:color w:val="000000" w:themeColor="text1"/>
                <w:sz w:val="24"/>
              </w:rPr>
            </w:pPr>
            <w:r w:rsidRPr="00A720E4">
              <w:rPr>
                <w:color w:val="000000"/>
                <w:sz w:val="24"/>
              </w:rPr>
              <w:t>序号</w:t>
            </w:r>
          </w:p>
        </w:tc>
        <w:tc>
          <w:tcPr>
            <w:tcW w:w="1843" w:type="dxa"/>
            <w:vAlign w:val="center"/>
          </w:tcPr>
          <w:p w:rsidR="00D912A9" w:rsidRPr="00A720E4" w:rsidRDefault="00D912A9" w:rsidP="0021192F">
            <w:pPr>
              <w:autoSpaceDE w:val="0"/>
              <w:autoSpaceDN w:val="0"/>
              <w:adjustRightInd w:val="0"/>
              <w:jc w:val="center"/>
              <w:rPr>
                <w:b/>
                <w:bCs/>
                <w:color w:val="000000" w:themeColor="text1"/>
                <w:sz w:val="24"/>
              </w:rPr>
            </w:pPr>
            <w:r w:rsidRPr="00A720E4">
              <w:rPr>
                <w:color w:val="000000"/>
                <w:sz w:val="24"/>
              </w:rPr>
              <w:t>持有基金份额比例达到或者超过</w:t>
            </w:r>
            <w:r w:rsidRPr="00A720E4">
              <w:rPr>
                <w:color w:val="000000"/>
                <w:sz w:val="24"/>
              </w:rPr>
              <w:t>20%</w:t>
            </w:r>
            <w:r w:rsidRPr="00A720E4">
              <w:rPr>
                <w:color w:val="000000"/>
                <w:sz w:val="24"/>
              </w:rPr>
              <w:t>的时间区间</w:t>
            </w:r>
          </w:p>
        </w:tc>
        <w:tc>
          <w:tcPr>
            <w:tcW w:w="851" w:type="dxa"/>
            <w:vAlign w:val="center"/>
          </w:tcPr>
          <w:p w:rsidR="00D912A9" w:rsidRPr="00A720E4" w:rsidRDefault="00D912A9" w:rsidP="0021192F">
            <w:pPr>
              <w:widowControl/>
              <w:jc w:val="center"/>
              <w:rPr>
                <w:b/>
                <w:bCs/>
                <w:color w:val="000000" w:themeColor="text1"/>
                <w:sz w:val="24"/>
              </w:rPr>
            </w:pPr>
            <w:r w:rsidRPr="00A720E4">
              <w:rPr>
                <w:color w:val="000000"/>
                <w:sz w:val="24"/>
              </w:rPr>
              <w:t>期初份额</w:t>
            </w:r>
          </w:p>
        </w:tc>
        <w:tc>
          <w:tcPr>
            <w:tcW w:w="850" w:type="dxa"/>
            <w:vAlign w:val="center"/>
          </w:tcPr>
          <w:p w:rsidR="00D912A9" w:rsidRPr="00A720E4" w:rsidRDefault="00D912A9" w:rsidP="0021192F">
            <w:pPr>
              <w:widowControl/>
              <w:jc w:val="center"/>
              <w:rPr>
                <w:b/>
                <w:bCs/>
                <w:color w:val="000000" w:themeColor="text1"/>
                <w:sz w:val="24"/>
              </w:rPr>
            </w:pPr>
            <w:r w:rsidRPr="00A720E4">
              <w:rPr>
                <w:color w:val="000000"/>
                <w:sz w:val="24"/>
              </w:rPr>
              <w:t>申购份额</w:t>
            </w:r>
          </w:p>
        </w:tc>
        <w:tc>
          <w:tcPr>
            <w:tcW w:w="1134" w:type="dxa"/>
            <w:vAlign w:val="center"/>
          </w:tcPr>
          <w:p w:rsidR="00D912A9" w:rsidRPr="00A720E4" w:rsidRDefault="00D912A9" w:rsidP="0021192F">
            <w:pPr>
              <w:widowControl/>
              <w:jc w:val="center"/>
              <w:rPr>
                <w:b/>
                <w:bCs/>
                <w:color w:val="000000" w:themeColor="text1"/>
                <w:sz w:val="24"/>
              </w:rPr>
            </w:pPr>
            <w:r w:rsidRPr="00A720E4">
              <w:rPr>
                <w:color w:val="000000"/>
                <w:sz w:val="24"/>
              </w:rPr>
              <w:t>赎回份额</w:t>
            </w:r>
          </w:p>
        </w:tc>
        <w:tc>
          <w:tcPr>
            <w:tcW w:w="1419" w:type="dxa"/>
            <w:vAlign w:val="center"/>
          </w:tcPr>
          <w:p w:rsidR="00D912A9" w:rsidRPr="00A720E4" w:rsidRDefault="00D912A9" w:rsidP="0021192F">
            <w:pPr>
              <w:autoSpaceDE w:val="0"/>
              <w:autoSpaceDN w:val="0"/>
              <w:adjustRightInd w:val="0"/>
              <w:jc w:val="center"/>
              <w:rPr>
                <w:b/>
                <w:bCs/>
                <w:color w:val="000000" w:themeColor="text1"/>
                <w:sz w:val="24"/>
              </w:rPr>
            </w:pPr>
            <w:r w:rsidRPr="00A720E4">
              <w:rPr>
                <w:color w:val="000000"/>
                <w:sz w:val="24"/>
              </w:rPr>
              <w:t>持有份额</w:t>
            </w:r>
          </w:p>
        </w:tc>
        <w:tc>
          <w:tcPr>
            <w:tcW w:w="1130" w:type="dxa"/>
            <w:vAlign w:val="center"/>
          </w:tcPr>
          <w:p w:rsidR="00D912A9" w:rsidRPr="00A720E4" w:rsidRDefault="00D912A9" w:rsidP="0021192F">
            <w:pPr>
              <w:autoSpaceDE w:val="0"/>
              <w:autoSpaceDN w:val="0"/>
              <w:adjustRightInd w:val="0"/>
              <w:jc w:val="center"/>
              <w:rPr>
                <w:b/>
                <w:bCs/>
                <w:color w:val="000000" w:themeColor="text1"/>
                <w:sz w:val="24"/>
              </w:rPr>
            </w:pPr>
            <w:r w:rsidRPr="00A720E4">
              <w:rPr>
                <w:color w:val="000000"/>
                <w:sz w:val="24"/>
              </w:rPr>
              <w:t>份额占比</w:t>
            </w:r>
          </w:p>
        </w:tc>
      </w:tr>
      <w:tr w:rsidR="00A93550">
        <w:tc>
          <w:tcPr>
            <w:tcW w:w="993" w:type="dxa"/>
            <w:vAlign w:val="center"/>
          </w:tcPr>
          <w:p w:rsidR="00A93550" w:rsidRDefault="00AA3F4F">
            <w:r>
              <w:rPr>
                <w:bCs/>
                <w:color w:val="000000" w:themeColor="text1"/>
                <w:sz w:val="24"/>
              </w:rPr>
              <w:t>个人</w:t>
            </w:r>
          </w:p>
        </w:tc>
        <w:tc>
          <w:tcPr>
            <w:tcW w:w="992" w:type="dxa"/>
            <w:vAlign w:val="center"/>
          </w:tcPr>
          <w:p w:rsidR="00A93550" w:rsidRDefault="00AA3F4F">
            <w:pPr>
              <w:jc w:val="center"/>
            </w:pPr>
            <w:r>
              <w:rPr>
                <w:sz w:val="24"/>
              </w:rPr>
              <w:t>1</w:t>
            </w:r>
          </w:p>
        </w:tc>
        <w:tc>
          <w:tcPr>
            <w:tcW w:w="1843" w:type="dxa"/>
            <w:vAlign w:val="center"/>
          </w:tcPr>
          <w:p w:rsidR="00A93550" w:rsidRDefault="00AA3F4F">
            <w:pPr>
              <w:jc w:val="center"/>
            </w:pPr>
            <w:r>
              <w:rPr>
                <w:sz w:val="24"/>
              </w:rPr>
              <w:t>20231001-20231231</w:t>
            </w:r>
          </w:p>
        </w:tc>
        <w:tc>
          <w:tcPr>
            <w:tcW w:w="851" w:type="dxa"/>
            <w:vAlign w:val="center"/>
          </w:tcPr>
          <w:p w:rsidR="00A93550" w:rsidRPr="007D7CC4" w:rsidRDefault="007D7CC4">
            <w:pPr>
              <w:jc w:val="center"/>
              <w:rPr>
                <w:sz w:val="24"/>
              </w:rPr>
            </w:pPr>
            <w:r w:rsidRPr="007D7CC4">
              <w:rPr>
                <w:rFonts w:hint="eastAsia"/>
                <w:sz w:val="24"/>
              </w:rPr>
              <w:t>58,833,759.85</w:t>
            </w:r>
          </w:p>
        </w:tc>
        <w:tc>
          <w:tcPr>
            <w:tcW w:w="850" w:type="dxa"/>
            <w:vAlign w:val="center"/>
          </w:tcPr>
          <w:p w:rsidR="00A93550" w:rsidRPr="007D7CC4" w:rsidRDefault="007D7CC4">
            <w:pPr>
              <w:jc w:val="center"/>
              <w:rPr>
                <w:sz w:val="24"/>
              </w:rPr>
            </w:pPr>
            <w:r w:rsidRPr="007D7CC4">
              <w:rPr>
                <w:rFonts w:hint="eastAsia"/>
                <w:sz w:val="24"/>
              </w:rPr>
              <w:t>5,732,987.28</w:t>
            </w:r>
          </w:p>
        </w:tc>
        <w:tc>
          <w:tcPr>
            <w:tcW w:w="1134" w:type="dxa"/>
            <w:vAlign w:val="center"/>
          </w:tcPr>
          <w:p w:rsidR="00A93550" w:rsidRDefault="00AA3F4F">
            <w:pPr>
              <w:jc w:val="center"/>
            </w:pPr>
            <w:r>
              <w:rPr>
                <w:sz w:val="24"/>
              </w:rPr>
              <w:t>0.00</w:t>
            </w:r>
          </w:p>
        </w:tc>
        <w:tc>
          <w:tcPr>
            <w:tcW w:w="1419" w:type="dxa"/>
            <w:vAlign w:val="center"/>
          </w:tcPr>
          <w:p w:rsidR="00A93550" w:rsidRDefault="00AA3F4F">
            <w:pPr>
              <w:jc w:val="center"/>
            </w:pPr>
            <w:r>
              <w:rPr>
                <w:sz w:val="24"/>
              </w:rPr>
              <w:t>64,566,747.13</w:t>
            </w:r>
          </w:p>
        </w:tc>
        <w:tc>
          <w:tcPr>
            <w:tcW w:w="1130" w:type="dxa"/>
            <w:vAlign w:val="center"/>
          </w:tcPr>
          <w:p w:rsidR="00A93550" w:rsidRDefault="00AA3F4F">
            <w:pPr>
              <w:jc w:val="center"/>
            </w:pPr>
            <w:r>
              <w:rPr>
                <w:sz w:val="24"/>
              </w:rPr>
              <w:t>28.05%</w:t>
            </w:r>
          </w:p>
        </w:tc>
      </w:tr>
      <w:tr w:rsidR="00D912A9" w:rsidRPr="00A720E4" w:rsidTr="0021192F">
        <w:tc>
          <w:tcPr>
            <w:tcW w:w="9212" w:type="dxa"/>
            <w:gridSpan w:val="8"/>
            <w:vAlign w:val="center"/>
          </w:tcPr>
          <w:p w:rsidR="00D912A9" w:rsidRPr="00A720E4" w:rsidRDefault="00D912A9" w:rsidP="0021192F">
            <w:pPr>
              <w:autoSpaceDE w:val="0"/>
              <w:autoSpaceDN w:val="0"/>
              <w:adjustRightInd w:val="0"/>
              <w:jc w:val="center"/>
              <w:rPr>
                <w:sz w:val="24"/>
              </w:rPr>
            </w:pPr>
            <w:r w:rsidRPr="00A720E4">
              <w:rPr>
                <w:color w:val="000000"/>
                <w:sz w:val="24"/>
              </w:rPr>
              <w:t>产品特有风险</w:t>
            </w:r>
          </w:p>
        </w:tc>
      </w:tr>
      <w:tr w:rsidR="00D912A9" w:rsidRPr="00A720E4" w:rsidTr="0021192F">
        <w:tc>
          <w:tcPr>
            <w:tcW w:w="9212" w:type="dxa"/>
            <w:gridSpan w:val="8"/>
            <w:vAlign w:val="center"/>
          </w:tcPr>
          <w:p w:rsidR="00D912A9" w:rsidRPr="00A720E4" w:rsidRDefault="00D912A9" w:rsidP="0021192F">
            <w:pPr>
              <w:autoSpaceDE w:val="0"/>
              <w:autoSpaceDN w:val="0"/>
              <w:adjustRightInd w:val="0"/>
              <w:jc w:val="left"/>
              <w:rPr>
                <w:sz w:val="24"/>
              </w:rPr>
            </w:pPr>
            <w:r w:rsidRPr="00A720E4">
              <w:rPr>
                <w:sz w:val="24"/>
              </w:rPr>
              <w:t>本基金的集中度风险主要体现在有单一投资者持有基金份额比例达到或者超过</w:t>
            </w:r>
            <w:r w:rsidRPr="00A720E4">
              <w:rPr>
                <w:sz w:val="24"/>
              </w:rPr>
              <w:t>20%</w:t>
            </w:r>
            <w:r w:rsidRPr="00A720E4">
              <w:rPr>
                <w:sz w:val="24"/>
              </w:rPr>
              <w:t>，如果投资者发生大额赎回，可能出现基金可变现资产无法满足投资者赎回需要以及因为资产变现成本过高导致投资者的利益受到损害的风险。</w:t>
            </w:r>
          </w:p>
        </w:tc>
      </w:tr>
    </w:tbl>
    <w:p w:rsidR="0076518F" w:rsidRPr="009B0629" w:rsidRDefault="0076518F" w:rsidP="008911D2">
      <w:pPr>
        <w:pStyle w:val="1"/>
        <w:spacing w:beforeLines="100" w:before="312" w:afterLines="100" w:after="312" w:line="360" w:lineRule="auto"/>
        <w:jc w:val="center"/>
        <w:rPr>
          <w:rFonts w:eastAsiaTheme="minorEastAsia"/>
          <w:color w:val="000000" w:themeColor="text1"/>
          <w:kern w:val="0"/>
          <w:sz w:val="24"/>
          <w:szCs w:val="24"/>
        </w:rPr>
      </w:pPr>
      <w:r w:rsidRPr="009B0629">
        <w:rPr>
          <w:rFonts w:eastAsiaTheme="minorEastAsia"/>
          <w:color w:val="000000" w:themeColor="text1"/>
          <w:kern w:val="0"/>
          <w:sz w:val="24"/>
          <w:szCs w:val="24"/>
        </w:rPr>
        <w:t>§</w:t>
      </w:r>
      <w:r w:rsidR="002711AA" w:rsidRPr="009B0629">
        <w:rPr>
          <w:rFonts w:eastAsiaTheme="minorEastAsia"/>
          <w:color w:val="000000" w:themeColor="text1"/>
          <w:kern w:val="0"/>
          <w:sz w:val="24"/>
          <w:szCs w:val="24"/>
        </w:rPr>
        <w:t>10</w:t>
      </w:r>
      <w:r w:rsidRPr="009B0629">
        <w:rPr>
          <w:rFonts w:eastAsiaTheme="minorEastAsia"/>
          <w:color w:val="000000" w:themeColor="text1"/>
          <w:kern w:val="0"/>
          <w:sz w:val="24"/>
          <w:szCs w:val="24"/>
        </w:rPr>
        <w:t xml:space="preserve"> </w:t>
      </w:r>
      <w:r w:rsidR="008C7108">
        <w:rPr>
          <w:rFonts w:eastAsiaTheme="minorEastAsia"/>
          <w:color w:val="000000" w:themeColor="text1"/>
          <w:kern w:val="0"/>
          <w:sz w:val="24"/>
          <w:szCs w:val="24"/>
        </w:rPr>
        <w:t xml:space="preserve"> </w:t>
      </w:r>
      <w:r w:rsidRPr="009B0629">
        <w:rPr>
          <w:rFonts w:eastAsiaTheme="minorEastAsia"/>
          <w:color w:val="000000" w:themeColor="text1"/>
          <w:kern w:val="0"/>
          <w:sz w:val="24"/>
          <w:szCs w:val="24"/>
        </w:rPr>
        <w:t>备查文件目录</w:t>
      </w:r>
    </w:p>
    <w:p w:rsidR="008975BC" w:rsidRPr="009B0629" w:rsidRDefault="00280566" w:rsidP="000C7596">
      <w:pPr>
        <w:autoSpaceDE w:val="0"/>
        <w:autoSpaceDN w:val="0"/>
        <w:adjustRightInd w:val="0"/>
        <w:spacing w:line="360" w:lineRule="auto"/>
        <w:jc w:val="left"/>
        <w:rPr>
          <w:rFonts w:eastAsiaTheme="minorEastAsia"/>
          <w:b/>
          <w:bCs/>
          <w:color w:val="000000" w:themeColor="text1"/>
          <w:kern w:val="0"/>
          <w:sz w:val="24"/>
        </w:rPr>
      </w:pPr>
      <w:r w:rsidRPr="009B0629">
        <w:rPr>
          <w:rFonts w:eastAsiaTheme="minorEastAsia"/>
          <w:b/>
          <w:bCs/>
          <w:color w:val="000000" w:themeColor="text1"/>
          <w:kern w:val="0"/>
          <w:sz w:val="24"/>
        </w:rPr>
        <w:t>10</w:t>
      </w:r>
      <w:r w:rsidR="008975BC" w:rsidRPr="009B0629">
        <w:rPr>
          <w:rFonts w:eastAsiaTheme="minorEastAsia"/>
          <w:b/>
          <w:bCs/>
          <w:color w:val="000000" w:themeColor="text1"/>
          <w:kern w:val="0"/>
          <w:sz w:val="24"/>
        </w:rPr>
        <w:t>.</w:t>
      </w:r>
      <w:r w:rsidR="00376A15" w:rsidRPr="009B0629">
        <w:rPr>
          <w:rFonts w:eastAsiaTheme="minorEastAsia"/>
          <w:b/>
          <w:bCs/>
          <w:color w:val="000000" w:themeColor="text1"/>
          <w:kern w:val="0"/>
          <w:sz w:val="24"/>
        </w:rPr>
        <w:t>1</w:t>
      </w:r>
      <w:r w:rsidR="008975BC" w:rsidRPr="009B0629">
        <w:rPr>
          <w:rFonts w:eastAsiaTheme="minorEastAsia"/>
          <w:b/>
          <w:bCs/>
          <w:color w:val="000000" w:themeColor="text1"/>
          <w:kern w:val="0"/>
          <w:sz w:val="24"/>
        </w:rPr>
        <w:t xml:space="preserve"> </w:t>
      </w:r>
      <w:r w:rsidR="008975BC" w:rsidRPr="009B0629">
        <w:rPr>
          <w:rFonts w:eastAsiaTheme="minorEastAsia"/>
          <w:b/>
          <w:bCs/>
          <w:color w:val="000000" w:themeColor="text1"/>
          <w:kern w:val="0"/>
          <w:sz w:val="24"/>
        </w:rPr>
        <w:t>备查文件目录</w:t>
      </w:r>
    </w:p>
    <w:p w:rsidR="00A93550" w:rsidRDefault="00AA3F4F">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一</w:t>
      </w:r>
      <w:r>
        <w:rPr>
          <w:rFonts w:eastAsiaTheme="minorEastAsia"/>
          <w:color w:val="000000" w:themeColor="text1"/>
          <w:sz w:val="24"/>
        </w:rPr>
        <w:t>)</w:t>
      </w:r>
      <w:r>
        <w:rPr>
          <w:rFonts w:eastAsiaTheme="minorEastAsia"/>
          <w:color w:val="000000" w:themeColor="text1"/>
          <w:sz w:val="24"/>
        </w:rPr>
        <w:t>中国证监会准予本基金募集注册的文件</w:t>
      </w:r>
    </w:p>
    <w:p w:rsidR="00A93550" w:rsidRDefault="00AA3F4F">
      <w:pPr>
        <w:spacing w:line="360" w:lineRule="auto"/>
        <w:ind w:firstLineChars="200" w:firstLine="480"/>
        <w:rPr>
          <w:rFonts w:eastAsiaTheme="minorEastAsia"/>
          <w:color w:val="000000" w:themeColor="text1"/>
          <w:sz w:val="24"/>
        </w:rPr>
      </w:pPr>
      <w:r>
        <w:rPr>
          <w:rFonts w:eastAsiaTheme="minorEastAsia"/>
          <w:color w:val="000000" w:themeColor="text1"/>
          <w:sz w:val="24"/>
        </w:rPr>
        <w:lastRenderedPageBreak/>
        <w:t>(</w:t>
      </w:r>
      <w:r>
        <w:rPr>
          <w:rFonts w:eastAsiaTheme="minorEastAsia"/>
          <w:color w:val="000000" w:themeColor="text1"/>
          <w:sz w:val="24"/>
        </w:rPr>
        <w:t>二</w:t>
      </w:r>
      <w:r>
        <w:rPr>
          <w:rFonts w:eastAsiaTheme="minorEastAsia"/>
          <w:color w:val="000000" w:themeColor="text1"/>
          <w:sz w:val="24"/>
        </w:rPr>
        <w:t xml:space="preserve">) </w:t>
      </w:r>
      <w:r>
        <w:rPr>
          <w:rFonts w:eastAsiaTheme="minorEastAsia"/>
          <w:color w:val="000000" w:themeColor="text1"/>
          <w:sz w:val="24"/>
        </w:rPr>
        <w:t>摩根标普</w:t>
      </w:r>
      <w:r>
        <w:rPr>
          <w:rFonts w:eastAsiaTheme="minorEastAsia"/>
          <w:color w:val="000000" w:themeColor="text1"/>
          <w:sz w:val="24"/>
        </w:rPr>
        <w:t>500</w:t>
      </w:r>
      <w:r>
        <w:rPr>
          <w:rFonts w:eastAsiaTheme="minorEastAsia"/>
          <w:color w:val="000000" w:themeColor="text1"/>
          <w:sz w:val="24"/>
        </w:rPr>
        <w:t>指数型发起式证券投资基金</w:t>
      </w:r>
      <w:r>
        <w:rPr>
          <w:rFonts w:eastAsiaTheme="minorEastAsia"/>
          <w:color w:val="000000" w:themeColor="text1"/>
          <w:sz w:val="24"/>
        </w:rPr>
        <w:t>(QDII)</w:t>
      </w:r>
      <w:r>
        <w:rPr>
          <w:rFonts w:eastAsiaTheme="minorEastAsia"/>
          <w:color w:val="000000" w:themeColor="text1"/>
          <w:sz w:val="24"/>
        </w:rPr>
        <w:t>基金合同</w:t>
      </w:r>
    </w:p>
    <w:p w:rsidR="00A93550" w:rsidRDefault="00AA3F4F">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三</w:t>
      </w:r>
      <w:r>
        <w:rPr>
          <w:rFonts w:eastAsiaTheme="minorEastAsia"/>
          <w:color w:val="000000" w:themeColor="text1"/>
          <w:sz w:val="24"/>
        </w:rPr>
        <w:t xml:space="preserve">) </w:t>
      </w:r>
      <w:r>
        <w:rPr>
          <w:rFonts w:eastAsiaTheme="minorEastAsia"/>
          <w:color w:val="000000" w:themeColor="text1"/>
          <w:sz w:val="24"/>
        </w:rPr>
        <w:t>摩根标普</w:t>
      </w:r>
      <w:r>
        <w:rPr>
          <w:rFonts w:eastAsiaTheme="minorEastAsia"/>
          <w:color w:val="000000" w:themeColor="text1"/>
          <w:sz w:val="24"/>
        </w:rPr>
        <w:t>500</w:t>
      </w:r>
      <w:r>
        <w:rPr>
          <w:rFonts w:eastAsiaTheme="minorEastAsia"/>
          <w:color w:val="000000" w:themeColor="text1"/>
          <w:sz w:val="24"/>
        </w:rPr>
        <w:t>指数型发起式证券投资基金</w:t>
      </w:r>
      <w:r>
        <w:rPr>
          <w:rFonts w:eastAsiaTheme="minorEastAsia"/>
          <w:color w:val="000000" w:themeColor="text1"/>
          <w:sz w:val="24"/>
        </w:rPr>
        <w:t>(QDII)</w:t>
      </w:r>
      <w:r>
        <w:rPr>
          <w:rFonts w:eastAsiaTheme="minorEastAsia"/>
          <w:color w:val="000000" w:themeColor="text1"/>
          <w:sz w:val="24"/>
        </w:rPr>
        <w:t>托管协议</w:t>
      </w:r>
    </w:p>
    <w:p w:rsidR="00A93550" w:rsidRDefault="00AA3F4F">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四</w:t>
      </w:r>
      <w:r>
        <w:rPr>
          <w:rFonts w:eastAsiaTheme="minorEastAsia"/>
          <w:color w:val="000000" w:themeColor="text1"/>
          <w:sz w:val="24"/>
        </w:rPr>
        <w:t>)</w:t>
      </w:r>
      <w:r>
        <w:rPr>
          <w:rFonts w:eastAsiaTheme="minorEastAsia"/>
          <w:color w:val="000000" w:themeColor="text1"/>
          <w:sz w:val="24"/>
        </w:rPr>
        <w:t>法律意见书</w:t>
      </w:r>
    </w:p>
    <w:p w:rsidR="00A93550" w:rsidRDefault="00AA3F4F">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五</w:t>
      </w:r>
      <w:r>
        <w:rPr>
          <w:rFonts w:eastAsiaTheme="minorEastAsia"/>
          <w:color w:val="000000" w:themeColor="text1"/>
          <w:sz w:val="24"/>
        </w:rPr>
        <w:t>)</w:t>
      </w:r>
      <w:r>
        <w:rPr>
          <w:rFonts w:eastAsiaTheme="minorEastAsia"/>
          <w:color w:val="000000" w:themeColor="text1"/>
          <w:sz w:val="24"/>
        </w:rPr>
        <w:t>基金管理人业务资格批件、营业执照</w:t>
      </w:r>
    </w:p>
    <w:p w:rsidR="00A93550" w:rsidRDefault="00AA3F4F">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六</w:t>
      </w:r>
      <w:r>
        <w:rPr>
          <w:rFonts w:eastAsiaTheme="minorEastAsia"/>
          <w:color w:val="000000" w:themeColor="text1"/>
          <w:sz w:val="24"/>
        </w:rPr>
        <w:t>)</w:t>
      </w:r>
      <w:r>
        <w:rPr>
          <w:rFonts w:eastAsiaTheme="minorEastAsia"/>
          <w:color w:val="000000" w:themeColor="text1"/>
          <w:sz w:val="24"/>
        </w:rPr>
        <w:t>基金托管人业务资格批件、营业执照</w:t>
      </w:r>
    </w:p>
    <w:p w:rsidR="00A93550" w:rsidRDefault="00AA3F4F">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七</w:t>
      </w:r>
      <w:r>
        <w:rPr>
          <w:rFonts w:eastAsiaTheme="minorEastAsia"/>
          <w:color w:val="000000" w:themeColor="text1"/>
          <w:sz w:val="24"/>
        </w:rPr>
        <w:t>)</w:t>
      </w:r>
      <w:r>
        <w:rPr>
          <w:rFonts w:eastAsiaTheme="minorEastAsia"/>
          <w:color w:val="000000" w:themeColor="text1"/>
          <w:sz w:val="24"/>
        </w:rPr>
        <w:t>摩根基金管理（中国）有限公司开放式基金业务规则</w:t>
      </w:r>
    </w:p>
    <w:p w:rsidR="008975BC" w:rsidRPr="009B0629" w:rsidRDefault="008975BC" w:rsidP="009B0629">
      <w:pPr>
        <w:spacing w:line="360" w:lineRule="auto"/>
        <w:ind w:firstLineChars="200" w:firstLine="480"/>
        <w:rPr>
          <w:rFonts w:eastAsiaTheme="minorEastAsia"/>
          <w:color w:val="000000" w:themeColor="text1"/>
          <w:sz w:val="24"/>
        </w:rPr>
      </w:pPr>
      <w:r w:rsidRPr="009B0629">
        <w:rPr>
          <w:rFonts w:eastAsiaTheme="minorEastAsia"/>
          <w:color w:val="000000" w:themeColor="text1"/>
          <w:sz w:val="24"/>
        </w:rPr>
        <w:t>(</w:t>
      </w:r>
      <w:r w:rsidRPr="009B0629">
        <w:rPr>
          <w:rFonts w:eastAsiaTheme="minorEastAsia"/>
          <w:color w:val="000000" w:themeColor="text1"/>
          <w:sz w:val="24"/>
        </w:rPr>
        <w:t>八</w:t>
      </w:r>
      <w:r w:rsidRPr="009B0629">
        <w:rPr>
          <w:rFonts w:eastAsiaTheme="minorEastAsia"/>
          <w:color w:val="000000" w:themeColor="text1"/>
          <w:sz w:val="24"/>
        </w:rPr>
        <w:t>)</w:t>
      </w:r>
      <w:r w:rsidRPr="009B0629">
        <w:rPr>
          <w:rFonts w:eastAsiaTheme="minorEastAsia"/>
          <w:color w:val="000000" w:themeColor="text1"/>
          <w:sz w:val="24"/>
        </w:rPr>
        <w:t>中国证监会要求的其他文件</w:t>
      </w:r>
    </w:p>
    <w:p w:rsidR="008A2EC6" w:rsidRPr="009B0629" w:rsidRDefault="008A2EC6" w:rsidP="000C7596">
      <w:pPr>
        <w:spacing w:line="360" w:lineRule="auto"/>
        <w:ind w:firstLineChars="200" w:firstLine="480"/>
        <w:rPr>
          <w:rFonts w:eastAsiaTheme="minorEastAsia"/>
          <w:color w:val="000000" w:themeColor="text1"/>
          <w:sz w:val="24"/>
        </w:rPr>
      </w:pPr>
    </w:p>
    <w:p w:rsidR="008975BC" w:rsidRPr="009B0629" w:rsidRDefault="00280566" w:rsidP="000C7596">
      <w:pPr>
        <w:autoSpaceDE w:val="0"/>
        <w:autoSpaceDN w:val="0"/>
        <w:adjustRightInd w:val="0"/>
        <w:spacing w:line="360" w:lineRule="auto"/>
        <w:jc w:val="left"/>
        <w:rPr>
          <w:rFonts w:eastAsiaTheme="minorEastAsia"/>
          <w:b/>
          <w:bCs/>
          <w:color w:val="000000" w:themeColor="text1"/>
          <w:kern w:val="0"/>
          <w:sz w:val="24"/>
        </w:rPr>
      </w:pPr>
      <w:r w:rsidRPr="009B0629">
        <w:rPr>
          <w:rFonts w:eastAsiaTheme="minorEastAsia"/>
          <w:b/>
          <w:bCs/>
          <w:color w:val="000000" w:themeColor="text1"/>
          <w:kern w:val="0"/>
          <w:sz w:val="24"/>
        </w:rPr>
        <w:t>10</w:t>
      </w:r>
      <w:r w:rsidR="008975BC" w:rsidRPr="009B0629">
        <w:rPr>
          <w:rFonts w:eastAsiaTheme="minorEastAsia"/>
          <w:b/>
          <w:bCs/>
          <w:color w:val="000000" w:themeColor="text1"/>
          <w:kern w:val="0"/>
          <w:sz w:val="24"/>
        </w:rPr>
        <w:t>.</w:t>
      </w:r>
      <w:r w:rsidR="00376A15" w:rsidRPr="009B0629">
        <w:rPr>
          <w:rFonts w:eastAsiaTheme="minorEastAsia"/>
          <w:b/>
          <w:bCs/>
          <w:color w:val="000000" w:themeColor="text1"/>
          <w:kern w:val="0"/>
          <w:sz w:val="24"/>
        </w:rPr>
        <w:t>2</w:t>
      </w:r>
      <w:r w:rsidR="008975BC" w:rsidRPr="009B0629">
        <w:rPr>
          <w:rFonts w:eastAsiaTheme="minorEastAsia"/>
          <w:b/>
          <w:bCs/>
          <w:color w:val="000000" w:themeColor="text1"/>
          <w:kern w:val="0"/>
          <w:sz w:val="24"/>
        </w:rPr>
        <w:t xml:space="preserve"> </w:t>
      </w:r>
      <w:r w:rsidR="008975BC" w:rsidRPr="009B0629">
        <w:rPr>
          <w:rFonts w:eastAsiaTheme="minorEastAsia"/>
          <w:b/>
          <w:bCs/>
          <w:color w:val="000000" w:themeColor="text1"/>
          <w:kern w:val="0"/>
          <w:sz w:val="24"/>
        </w:rPr>
        <w:t>存放地点</w:t>
      </w:r>
    </w:p>
    <w:p w:rsidR="008975BC" w:rsidRPr="009B0629" w:rsidRDefault="008975BC" w:rsidP="009B0629">
      <w:pPr>
        <w:spacing w:line="360" w:lineRule="auto"/>
        <w:ind w:firstLineChars="200" w:firstLine="480"/>
        <w:rPr>
          <w:rFonts w:eastAsiaTheme="minorEastAsia"/>
          <w:color w:val="000000" w:themeColor="text1"/>
          <w:sz w:val="24"/>
        </w:rPr>
      </w:pPr>
      <w:r w:rsidRPr="009B0629">
        <w:rPr>
          <w:rFonts w:eastAsiaTheme="minorEastAsia"/>
          <w:color w:val="000000" w:themeColor="text1"/>
          <w:sz w:val="24"/>
        </w:rPr>
        <w:t>基金管理人或基金托管人住所。</w:t>
      </w:r>
    </w:p>
    <w:p w:rsidR="008A2EC6" w:rsidRPr="009B0629" w:rsidRDefault="008A2EC6" w:rsidP="000C7596">
      <w:pPr>
        <w:spacing w:line="360" w:lineRule="auto"/>
        <w:ind w:firstLineChars="200" w:firstLine="480"/>
        <w:rPr>
          <w:rFonts w:eastAsiaTheme="minorEastAsia"/>
          <w:color w:val="000000" w:themeColor="text1"/>
          <w:sz w:val="24"/>
        </w:rPr>
      </w:pPr>
    </w:p>
    <w:p w:rsidR="008975BC" w:rsidRPr="009B0629" w:rsidRDefault="00280566" w:rsidP="000C7596">
      <w:pPr>
        <w:autoSpaceDE w:val="0"/>
        <w:autoSpaceDN w:val="0"/>
        <w:adjustRightInd w:val="0"/>
        <w:spacing w:line="360" w:lineRule="auto"/>
        <w:jc w:val="left"/>
        <w:rPr>
          <w:rFonts w:eastAsiaTheme="minorEastAsia"/>
          <w:b/>
          <w:bCs/>
          <w:color w:val="000000" w:themeColor="text1"/>
          <w:kern w:val="0"/>
          <w:sz w:val="24"/>
        </w:rPr>
      </w:pPr>
      <w:r w:rsidRPr="009B0629">
        <w:rPr>
          <w:rFonts w:eastAsiaTheme="minorEastAsia"/>
          <w:b/>
          <w:bCs/>
          <w:color w:val="000000" w:themeColor="text1"/>
          <w:kern w:val="0"/>
          <w:sz w:val="24"/>
        </w:rPr>
        <w:t>10</w:t>
      </w:r>
      <w:r w:rsidR="008975BC" w:rsidRPr="009B0629">
        <w:rPr>
          <w:rFonts w:eastAsiaTheme="minorEastAsia"/>
          <w:b/>
          <w:bCs/>
          <w:color w:val="000000" w:themeColor="text1"/>
          <w:kern w:val="0"/>
          <w:sz w:val="24"/>
        </w:rPr>
        <w:t>.</w:t>
      </w:r>
      <w:r w:rsidR="00376A15" w:rsidRPr="009B0629">
        <w:rPr>
          <w:rFonts w:eastAsiaTheme="minorEastAsia"/>
          <w:b/>
          <w:bCs/>
          <w:color w:val="000000" w:themeColor="text1"/>
          <w:kern w:val="0"/>
          <w:sz w:val="24"/>
        </w:rPr>
        <w:t>3</w:t>
      </w:r>
      <w:r w:rsidR="008975BC" w:rsidRPr="009B0629">
        <w:rPr>
          <w:rFonts w:eastAsiaTheme="minorEastAsia"/>
          <w:b/>
          <w:bCs/>
          <w:color w:val="000000" w:themeColor="text1"/>
          <w:kern w:val="0"/>
          <w:sz w:val="24"/>
        </w:rPr>
        <w:t xml:space="preserve"> </w:t>
      </w:r>
      <w:r w:rsidR="008975BC" w:rsidRPr="009B0629">
        <w:rPr>
          <w:rFonts w:eastAsiaTheme="minorEastAsia"/>
          <w:b/>
          <w:bCs/>
          <w:color w:val="000000" w:themeColor="text1"/>
          <w:kern w:val="0"/>
          <w:sz w:val="24"/>
        </w:rPr>
        <w:t>查阅方式</w:t>
      </w:r>
    </w:p>
    <w:p w:rsidR="008975BC" w:rsidRPr="009B0629" w:rsidRDefault="008975BC" w:rsidP="009B0629">
      <w:pPr>
        <w:spacing w:line="360" w:lineRule="auto"/>
        <w:ind w:firstLineChars="200" w:firstLine="480"/>
        <w:rPr>
          <w:rFonts w:eastAsiaTheme="minorEastAsia"/>
          <w:color w:val="000000" w:themeColor="text1"/>
          <w:sz w:val="24"/>
        </w:rPr>
      </w:pPr>
      <w:r w:rsidRPr="009B0629">
        <w:rPr>
          <w:rFonts w:eastAsiaTheme="minorEastAsia"/>
          <w:color w:val="000000" w:themeColor="text1"/>
          <w:sz w:val="24"/>
        </w:rPr>
        <w:t>投资者可在营业时间免费查阅，也可按工本费购买复印件。</w:t>
      </w:r>
    </w:p>
    <w:p w:rsidR="0076518F" w:rsidRPr="009B0629" w:rsidRDefault="0076518F" w:rsidP="008B6A4A">
      <w:pPr>
        <w:spacing w:line="360" w:lineRule="auto"/>
        <w:ind w:firstLineChars="200" w:firstLine="480"/>
        <w:rPr>
          <w:rFonts w:eastAsiaTheme="minorEastAsia"/>
          <w:color w:val="000000" w:themeColor="text1"/>
          <w:sz w:val="24"/>
        </w:rPr>
      </w:pPr>
    </w:p>
    <w:p w:rsidR="008975BC" w:rsidRPr="009B0629" w:rsidRDefault="008975BC" w:rsidP="000C7596">
      <w:pPr>
        <w:spacing w:line="360" w:lineRule="auto"/>
        <w:jc w:val="right"/>
        <w:rPr>
          <w:rFonts w:eastAsiaTheme="minorEastAsia"/>
          <w:b/>
          <w:bCs/>
          <w:color w:val="000000" w:themeColor="text1"/>
          <w:sz w:val="24"/>
        </w:rPr>
      </w:pPr>
      <w:r w:rsidRPr="009B0629">
        <w:rPr>
          <w:rFonts w:eastAsiaTheme="minorEastAsia"/>
          <w:b/>
          <w:bCs/>
          <w:color w:val="000000" w:themeColor="text1"/>
          <w:sz w:val="24"/>
        </w:rPr>
        <w:t>摩根基金管理（中国）有限公司</w:t>
      </w:r>
    </w:p>
    <w:p w:rsidR="0076518F" w:rsidRPr="009B0629" w:rsidRDefault="00623556" w:rsidP="000C7596">
      <w:pPr>
        <w:spacing w:line="360" w:lineRule="auto"/>
        <w:jc w:val="right"/>
        <w:rPr>
          <w:rFonts w:eastAsiaTheme="minorEastAsia"/>
          <w:b/>
          <w:bCs/>
          <w:color w:val="000000" w:themeColor="text1"/>
          <w:sz w:val="24"/>
        </w:rPr>
      </w:pPr>
      <w:r w:rsidRPr="009B0629">
        <w:rPr>
          <w:rFonts w:eastAsiaTheme="minorEastAsia"/>
          <w:b/>
          <w:bCs/>
          <w:color w:val="000000" w:themeColor="text1"/>
          <w:sz w:val="24"/>
        </w:rPr>
        <w:t>二〇二四年一月二十二日</w:t>
      </w:r>
    </w:p>
    <w:sectPr w:rsidR="0076518F" w:rsidRPr="009B0629" w:rsidSect="00DB4450">
      <w:headerReference w:type="even" r:id="rId11"/>
      <w:footerReference w:type="even" r:id="rId12"/>
      <w:headerReference w:type="first" r:id="rId13"/>
      <w:footerReference w:type="first" r:id="rId14"/>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353" w:rsidRDefault="00597353">
      <w:r>
        <w:separator/>
      </w:r>
    </w:p>
  </w:endnote>
  <w:endnote w:type="continuationSeparator" w:id="0">
    <w:p w:rsidR="00597353" w:rsidRDefault="00597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292" w:rsidRPr="009B0629" w:rsidRDefault="00845292" w:rsidP="00B918B8">
    <w:pPr>
      <w:pStyle w:val="a7"/>
      <w:jc w:val="center"/>
      <w:rPr>
        <w:sz w:val="21"/>
        <w:szCs w:val="21"/>
      </w:rPr>
    </w:pPr>
    <w:r w:rsidRPr="009B0629">
      <w:rPr>
        <w:rFonts w:hint="eastAsia"/>
        <w:kern w:val="0"/>
        <w:sz w:val="21"/>
        <w:szCs w:val="21"/>
      </w:rPr>
      <w:t>第</w:t>
    </w:r>
    <w:r w:rsidRPr="009B0629">
      <w:rPr>
        <w:kern w:val="0"/>
        <w:sz w:val="21"/>
        <w:szCs w:val="21"/>
      </w:rPr>
      <w:fldChar w:fldCharType="begin"/>
    </w:r>
    <w:r w:rsidRPr="009B0629">
      <w:rPr>
        <w:kern w:val="0"/>
        <w:sz w:val="21"/>
        <w:szCs w:val="21"/>
      </w:rPr>
      <w:instrText xml:space="preserve"> PAGE </w:instrText>
    </w:r>
    <w:r w:rsidRPr="009B0629">
      <w:rPr>
        <w:kern w:val="0"/>
        <w:sz w:val="21"/>
        <w:szCs w:val="21"/>
      </w:rPr>
      <w:fldChar w:fldCharType="separate"/>
    </w:r>
    <w:r w:rsidR="00C959BA">
      <w:rPr>
        <w:noProof/>
        <w:kern w:val="0"/>
        <w:sz w:val="21"/>
        <w:szCs w:val="21"/>
      </w:rPr>
      <w:t>1</w:t>
    </w:r>
    <w:r w:rsidRPr="009B0629">
      <w:rPr>
        <w:kern w:val="0"/>
        <w:sz w:val="21"/>
        <w:szCs w:val="21"/>
      </w:rPr>
      <w:fldChar w:fldCharType="end"/>
    </w:r>
    <w:r w:rsidRPr="009B0629">
      <w:rPr>
        <w:rFonts w:hint="eastAsia"/>
        <w:kern w:val="0"/>
        <w:sz w:val="21"/>
        <w:szCs w:val="21"/>
      </w:rPr>
      <w:t>页</w:t>
    </w:r>
    <w:r w:rsidR="009B0629">
      <w:rPr>
        <w:rFonts w:hint="eastAsia"/>
        <w:kern w:val="0"/>
        <w:sz w:val="21"/>
        <w:szCs w:val="21"/>
      </w:rPr>
      <w:t>，</w:t>
    </w:r>
    <w:r w:rsidRPr="009B0629">
      <w:rPr>
        <w:rFonts w:hint="eastAsia"/>
        <w:kern w:val="0"/>
        <w:sz w:val="21"/>
        <w:szCs w:val="21"/>
      </w:rPr>
      <w:t>共</w:t>
    </w:r>
    <w:r w:rsidRPr="009B0629">
      <w:rPr>
        <w:kern w:val="0"/>
        <w:sz w:val="21"/>
        <w:szCs w:val="21"/>
      </w:rPr>
      <w:fldChar w:fldCharType="begin"/>
    </w:r>
    <w:r w:rsidRPr="009B0629">
      <w:rPr>
        <w:kern w:val="0"/>
        <w:sz w:val="21"/>
        <w:szCs w:val="21"/>
      </w:rPr>
      <w:instrText xml:space="preserve"> NUMPAGES </w:instrText>
    </w:r>
    <w:r w:rsidRPr="009B0629">
      <w:rPr>
        <w:kern w:val="0"/>
        <w:sz w:val="21"/>
        <w:szCs w:val="21"/>
      </w:rPr>
      <w:fldChar w:fldCharType="separate"/>
    </w:r>
    <w:r w:rsidR="00C959BA">
      <w:rPr>
        <w:noProof/>
        <w:kern w:val="0"/>
        <w:sz w:val="21"/>
        <w:szCs w:val="21"/>
      </w:rPr>
      <w:t>18</w:t>
    </w:r>
    <w:r w:rsidRPr="009B0629">
      <w:rPr>
        <w:kern w:val="0"/>
        <w:sz w:val="21"/>
        <w:szCs w:val="21"/>
      </w:rPr>
      <w:fldChar w:fldCharType="end"/>
    </w:r>
    <w:r w:rsidRPr="009B0629">
      <w:rPr>
        <w:rFonts w:hint="eastAsia"/>
        <w:kern w:val="0"/>
        <w:sz w:val="21"/>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292" w:rsidRDefault="0084529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45292" w:rsidRDefault="0084529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292" w:rsidRDefault="0084529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353" w:rsidRDefault="00597353">
      <w:r>
        <w:separator/>
      </w:r>
    </w:p>
  </w:footnote>
  <w:footnote w:type="continuationSeparator" w:id="0">
    <w:p w:rsidR="00597353" w:rsidRDefault="00597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292" w:rsidRPr="009B0629" w:rsidRDefault="00845292" w:rsidP="001D1356">
    <w:pPr>
      <w:pStyle w:val="aa"/>
      <w:pBdr>
        <w:bottom w:val="single" w:sz="6" w:space="0" w:color="auto"/>
      </w:pBdr>
      <w:jc w:val="right"/>
      <w:rPr>
        <w:sz w:val="21"/>
        <w:szCs w:val="21"/>
      </w:rPr>
    </w:pPr>
    <w:r w:rsidRPr="009B0629">
      <w:rPr>
        <w:sz w:val="21"/>
        <w:szCs w:val="21"/>
      </w:rPr>
      <w:t>摩根标普</w:t>
    </w:r>
    <w:r w:rsidRPr="009B0629">
      <w:rPr>
        <w:sz w:val="21"/>
        <w:szCs w:val="21"/>
      </w:rPr>
      <w:t>500</w:t>
    </w:r>
    <w:r w:rsidRPr="009B0629">
      <w:rPr>
        <w:sz w:val="21"/>
        <w:szCs w:val="21"/>
      </w:rPr>
      <w:t>指数型发起式证券投资基金</w:t>
    </w:r>
    <w:r w:rsidRPr="009B0629">
      <w:rPr>
        <w:sz w:val="21"/>
        <w:szCs w:val="21"/>
      </w:rPr>
      <w:t>(QDII)2023</w:t>
    </w:r>
    <w:r w:rsidRPr="009B0629">
      <w:rPr>
        <w:sz w:val="21"/>
        <w:szCs w:val="21"/>
      </w:rPr>
      <w:t>年第</w:t>
    </w:r>
    <w:r w:rsidRPr="009B0629">
      <w:rPr>
        <w:sz w:val="21"/>
        <w:szCs w:val="21"/>
      </w:rPr>
      <w:t>4</w:t>
    </w:r>
    <w:r w:rsidRPr="009B0629">
      <w:rPr>
        <w:sz w:val="21"/>
        <w:szCs w:val="21"/>
      </w:rPr>
      <w:t>季度报告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292" w:rsidRDefault="00845292">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292" w:rsidRDefault="0084529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47FE"/>
    <w:rsid w:val="00005911"/>
    <w:rsid w:val="00010A83"/>
    <w:rsid w:val="00010A8E"/>
    <w:rsid w:val="00010AC3"/>
    <w:rsid w:val="00011E10"/>
    <w:rsid w:val="00011EB5"/>
    <w:rsid w:val="00017581"/>
    <w:rsid w:val="00017739"/>
    <w:rsid w:val="00020583"/>
    <w:rsid w:val="00021DD4"/>
    <w:rsid w:val="00022821"/>
    <w:rsid w:val="00023BE7"/>
    <w:rsid w:val="00023CC3"/>
    <w:rsid w:val="00026BFF"/>
    <w:rsid w:val="000306F0"/>
    <w:rsid w:val="0003091A"/>
    <w:rsid w:val="00037E21"/>
    <w:rsid w:val="00037FCF"/>
    <w:rsid w:val="00041AB5"/>
    <w:rsid w:val="000421B8"/>
    <w:rsid w:val="00043ABF"/>
    <w:rsid w:val="000445E4"/>
    <w:rsid w:val="00045AE7"/>
    <w:rsid w:val="000510AB"/>
    <w:rsid w:val="00053E0A"/>
    <w:rsid w:val="00055668"/>
    <w:rsid w:val="00055AF1"/>
    <w:rsid w:val="000565DC"/>
    <w:rsid w:val="00063A8D"/>
    <w:rsid w:val="00064AE3"/>
    <w:rsid w:val="00066524"/>
    <w:rsid w:val="00067332"/>
    <w:rsid w:val="00070CD1"/>
    <w:rsid w:val="00070DD6"/>
    <w:rsid w:val="0007171B"/>
    <w:rsid w:val="00081D05"/>
    <w:rsid w:val="0008405C"/>
    <w:rsid w:val="000876A0"/>
    <w:rsid w:val="00087CF7"/>
    <w:rsid w:val="00092C52"/>
    <w:rsid w:val="00094876"/>
    <w:rsid w:val="00095912"/>
    <w:rsid w:val="00095CE0"/>
    <w:rsid w:val="000965F7"/>
    <w:rsid w:val="00096933"/>
    <w:rsid w:val="00097230"/>
    <w:rsid w:val="000A09BE"/>
    <w:rsid w:val="000A457E"/>
    <w:rsid w:val="000A521D"/>
    <w:rsid w:val="000A549A"/>
    <w:rsid w:val="000A55BD"/>
    <w:rsid w:val="000A72F2"/>
    <w:rsid w:val="000B0C56"/>
    <w:rsid w:val="000B3274"/>
    <w:rsid w:val="000B3E43"/>
    <w:rsid w:val="000C1723"/>
    <w:rsid w:val="000C1B20"/>
    <w:rsid w:val="000C4107"/>
    <w:rsid w:val="000C41AE"/>
    <w:rsid w:val="000C45E7"/>
    <w:rsid w:val="000C6876"/>
    <w:rsid w:val="000C7596"/>
    <w:rsid w:val="000C7B47"/>
    <w:rsid w:val="000D01F4"/>
    <w:rsid w:val="000D121F"/>
    <w:rsid w:val="000D1519"/>
    <w:rsid w:val="000E1F7C"/>
    <w:rsid w:val="000E2629"/>
    <w:rsid w:val="000E3B88"/>
    <w:rsid w:val="000E3F11"/>
    <w:rsid w:val="000E4456"/>
    <w:rsid w:val="000F175F"/>
    <w:rsid w:val="000F17D1"/>
    <w:rsid w:val="000F60FF"/>
    <w:rsid w:val="000F635F"/>
    <w:rsid w:val="000F6462"/>
    <w:rsid w:val="000F6C61"/>
    <w:rsid w:val="00100A7C"/>
    <w:rsid w:val="00100C12"/>
    <w:rsid w:val="001049B6"/>
    <w:rsid w:val="001051C6"/>
    <w:rsid w:val="0010694D"/>
    <w:rsid w:val="0011177A"/>
    <w:rsid w:val="00112E27"/>
    <w:rsid w:val="0011345C"/>
    <w:rsid w:val="00114B31"/>
    <w:rsid w:val="00116E31"/>
    <w:rsid w:val="00120FAF"/>
    <w:rsid w:val="0012150F"/>
    <w:rsid w:val="00121683"/>
    <w:rsid w:val="0012304E"/>
    <w:rsid w:val="00123B10"/>
    <w:rsid w:val="001248EF"/>
    <w:rsid w:val="001257C7"/>
    <w:rsid w:val="00126DDF"/>
    <w:rsid w:val="001270BF"/>
    <w:rsid w:val="00127BAC"/>
    <w:rsid w:val="00140135"/>
    <w:rsid w:val="001416D3"/>
    <w:rsid w:val="00142A56"/>
    <w:rsid w:val="00143B45"/>
    <w:rsid w:val="00144DF5"/>
    <w:rsid w:val="00145A97"/>
    <w:rsid w:val="00146485"/>
    <w:rsid w:val="00150AD6"/>
    <w:rsid w:val="001542CC"/>
    <w:rsid w:val="00154ADA"/>
    <w:rsid w:val="0015531A"/>
    <w:rsid w:val="0016041C"/>
    <w:rsid w:val="00163B27"/>
    <w:rsid w:val="00165317"/>
    <w:rsid w:val="00171BAD"/>
    <w:rsid w:val="00172B84"/>
    <w:rsid w:val="00172EFE"/>
    <w:rsid w:val="001756A1"/>
    <w:rsid w:val="001761EE"/>
    <w:rsid w:val="00176EAA"/>
    <w:rsid w:val="0017725A"/>
    <w:rsid w:val="00177C4B"/>
    <w:rsid w:val="0018325A"/>
    <w:rsid w:val="00186199"/>
    <w:rsid w:val="0018734E"/>
    <w:rsid w:val="001928F7"/>
    <w:rsid w:val="00194537"/>
    <w:rsid w:val="00194F40"/>
    <w:rsid w:val="001A21A9"/>
    <w:rsid w:val="001A59D8"/>
    <w:rsid w:val="001A5FA6"/>
    <w:rsid w:val="001B28D0"/>
    <w:rsid w:val="001B2F0C"/>
    <w:rsid w:val="001C2E82"/>
    <w:rsid w:val="001C37F6"/>
    <w:rsid w:val="001C46E1"/>
    <w:rsid w:val="001C5C03"/>
    <w:rsid w:val="001C6288"/>
    <w:rsid w:val="001C7D5D"/>
    <w:rsid w:val="001D0F6A"/>
    <w:rsid w:val="001D1356"/>
    <w:rsid w:val="001D21BC"/>
    <w:rsid w:val="001D2FA5"/>
    <w:rsid w:val="001D3187"/>
    <w:rsid w:val="001D35E0"/>
    <w:rsid w:val="001D369F"/>
    <w:rsid w:val="001D4F52"/>
    <w:rsid w:val="001D5045"/>
    <w:rsid w:val="001D542B"/>
    <w:rsid w:val="001D5A44"/>
    <w:rsid w:val="001D724B"/>
    <w:rsid w:val="001E11D3"/>
    <w:rsid w:val="001E227F"/>
    <w:rsid w:val="001E2A6A"/>
    <w:rsid w:val="001E3DC2"/>
    <w:rsid w:val="001E4ABC"/>
    <w:rsid w:val="001E56FF"/>
    <w:rsid w:val="001E5C6B"/>
    <w:rsid w:val="001F03E1"/>
    <w:rsid w:val="001F0629"/>
    <w:rsid w:val="001F26C1"/>
    <w:rsid w:val="001F3C28"/>
    <w:rsid w:val="001F3CC6"/>
    <w:rsid w:val="001F4530"/>
    <w:rsid w:val="002010DE"/>
    <w:rsid w:val="00202968"/>
    <w:rsid w:val="00202C32"/>
    <w:rsid w:val="00203AEF"/>
    <w:rsid w:val="00206F8C"/>
    <w:rsid w:val="00211A26"/>
    <w:rsid w:val="002125F7"/>
    <w:rsid w:val="00214463"/>
    <w:rsid w:val="00214756"/>
    <w:rsid w:val="002149AE"/>
    <w:rsid w:val="00215CF2"/>
    <w:rsid w:val="00221174"/>
    <w:rsid w:val="002224FF"/>
    <w:rsid w:val="00222E8C"/>
    <w:rsid w:val="002236BC"/>
    <w:rsid w:val="00223DBB"/>
    <w:rsid w:val="00225051"/>
    <w:rsid w:val="002273CA"/>
    <w:rsid w:val="00233B7F"/>
    <w:rsid w:val="002347A7"/>
    <w:rsid w:val="002359EB"/>
    <w:rsid w:val="002363AB"/>
    <w:rsid w:val="0024260D"/>
    <w:rsid w:val="00245012"/>
    <w:rsid w:val="0024504E"/>
    <w:rsid w:val="0024651F"/>
    <w:rsid w:val="0025158D"/>
    <w:rsid w:val="0025281A"/>
    <w:rsid w:val="00253A89"/>
    <w:rsid w:val="00253D3C"/>
    <w:rsid w:val="00254F37"/>
    <w:rsid w:val="00255292"/>
    <w:rsid w:val="00256097"/>
    <w:rsid w:val="00260200"/>
    <w:rsid w:val="00261DB3"/>
    <w:rsid w:val="002648D8"/>
    <w:rsid w:val="002655D4"/>
    <w:rsid w:val="00265865"/>
    <w:rsid w:val="00267D54"/>
    <w:rsid w:val="002711AA"/>
    <w:rsid w:val="00273F86"/>
    <w:rsid w:val="00276834"/>
    <w:rsid w:val="002774F0"/>
    <w:rsid w:val="00280566"/>
    <w:rsid w:val="00281DBD"/>
    <w:rsid w:val="00284519"/>
    <w:rsid w:val="0028459B"/>
    <w:rsid w:val="00284C5F"/>
    <w:rsid w:val="00285ABF"/>
    <w:rsid w:val="002873F0"/>
    <w:rsid w:val="002964F9"/>
    <w:rsid w:val="00297B13"/>
    <w:rsid w:val="00297E05"/>
    <w:rsid w:val="00297E9F"/>
    <w:rsid w:val="002A0FA2"/>
    <w:rsid w:val="002A1F14"/>
    <w:rsid w:val="002A2678"/>
    <w:rsid w:val="002A2E01"/>
    <w:rsid w:val="002A398F"/>
    <w:rsid w:val="002A530F"/>
    <w:rsid w:val="002A5C6B"/>
    <w:rsid w:val="002A5D31"/>
    <w:rsid w:val="002A714F"/>
    <w:rsid w:val="002B14C2"/>
    <w:rsid w:val="002B1851"/>
    <w:rsid w:val="002B27FF"/>
    <w:rsid w:val="002B3A0A"/>
    <w:rsid w:val="002B4320"/>
    <w:rsid w:val="002B6793"/>
    <w:rsid w:val="002C042C"/>
    <w:rsid w:val="002C1726"/>
    <w:rsid w:val="002C21A6"/>
    <w:rsid w:val="002C2678"/>
    <w:rsid w:val="002C26D5"/>
    <w:rsid w:val="002C5777"/>
    <w:rsid w:val="002D31BB"/>
    <w:rsid w:val="002D32E3"/>
    <w:rsid w:val="002E0FEB"/>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1104D"/>
    <w:rsid w:val="00311094"/>
    <w:rsid w:val="00315218"/>
    <w:rsid w:val="0031598C"/>
    <w:rsid w:val="00316339"/>
    <w:rsid w:val="003204E9"/>
    <w:rsid w:val="00321E8C"/>
    <w:rsid w:val="00322A5E"/>
    <w:rsid w:val="00322A86"/>
    <w:rsid w:val="00323AE8"/>
    <w:rsid w:val="00324548"/>
    <w:rsid w:val="003251F4"/>
    <w:rsid w:val="003303E3"/>
    <w:rsid w:val="003329EA"/>
    <w:rsid w:val="00335FCF"/>
    <w:rsid w:val="003371D0"/>
    <w:rsid w:val="003376D5"/>
    <w:rsid w:val="003407A5"/>
    <w:rsid w:val="00341188"/>
    <w:rsid w:val="0034147B"/>
    <w:rsid w:val="0034400A"/>
    <w:rsid w:val="00345F56"/>
    <w:rsid w:val="00350238"/>
    <w:rsid w:val="003508B0"/>
    <w:rsid w:val="0035109C"/>
    <w:rsid w:val="00351F0A"/>
    <w:rsid w:val="0035432B"/>
    <w:rsid w:val="00356D17"/>
    <w:rsid w:val="00361E7E"/>
    <w:rsid w:val="00363E15"/>
    <w:rsid w:val="00370AA4"/>
    <w:rsid w:val="00371FF4"/>
    <w:rsid w:val="003745DA"/>
    <w:rsid w:val="0037468D"/>
    <w:rsid w:val="00376A15"/>
    <w:rsid w:val="00376E96"/>
    <w:rsid w:val="00377520"/>
    <w:rsid w:val="00377AB2"/>
    <w:rsid w:val="00380D36"/>
    <w:rsid w:val="00380FB5"/>
    <w:rsid w:val="003822D3"/>
    <w:rsid w:val="00386630"/>
    <w:rsid w:val="00390B25"/>
    <w:rsid w:val="00395BC9"/>
    <w:rsid w:val="00396E32"/>
    <w:rsid w:val="00397156"/>
    <w:rsid w:val="00397616"/>
    <w:rsid w:val="00397960"/>
    <w:rsid w:val="00397E69"/>
    <w:rsid w:val="003A30B8"/>
    <w:rsid w:val="003A3BC4"/>
    <w:rsid w:val="003A458A"/>
    <w:rsid w:val="003B2F13"/>
    <w:rsid w:val="003B405E"/>
    <w:rsid w:val="003B57D3"/>
    <w:rsid w:val="003C1F58"/>
    <w:rsid w:val="003C6BB7"/>
    <w:rsid w:val="003C792F"/>
    <w:rsid w:val="003D0053"/>
    <w:rsid w:val="003D124B"/>
    <w:rsid w:val="003D18F3"/>
    <w:rsid w:val="003D78B5"/>
    <w:rsid w:val="003E244F"/>
    <w:rsid w:val="003E6203"/>
    <w:rsid w:val="003E62A6"/>
    <w:rsid w:val="003E695F"/>
    <w:rsid w:val="003E6C9B"/>
    <w:rsid w:val="003E709C"/>
    <w:rsid w:val="003E7B89"/>
    <w:rsid w:val="003F0275"/>
    <w:rsid w:val="003F06B1"/>
    <w:rsid w:val="003F4241"/>
    <w:rsid w:val="003F59C4"/>
    <w:rsid w:val="003F7C45"/>
    <w:rsid w:val="0040132C"/>
    <w:rsid w:val="00401FEA"/>
    <w:rsid w:val="004027BA"/>
    <w:rsid w:val="0040469F"/>
    <w:rsid w:val="00405085"/>
    <w:rsid w:val="004061D9"/>
    <w:rsid w:val="004066FC"/>
    <w:rsid w:val="00407C10"/>
    <w:rsid w:val="004113B4"/>
    <w:rsid w:val="00414827"/>
    <w:rsid w:val="00416955"/>
    <w:rsid w:val="00416C10"/>
    <w:rsid w:val="00420007"/>
    <w:rsid w:val="00424EF3"/>
    <w:rsid w:val="004261BD"/>
    <w:rsid w:val="004268BB"/>
    <w:rsid w:val="00431047"/>
    <w:rsid w:val="00431B86"/>
    <w:rsid w:val="004339D9"/>
    <w:rsid w:val="004408EC"/>
    <w:rsid w:val="00441E6A"/>
    <w:rsid w:val="00443C8F"/>
    <w:rsid w:val="00452481"/>
    <w:rsid w:val="004567C5"/>
    <w:rsid w:val="00457804"/>
    <w:rsid w:val="00460FAA"/>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7C2B"/>
    <w:rsid w:val="0049297D"/>
    <w:rsid w:val="004929F2"/>
    <w:rsid w:val="004958BE"/>
    <w:rsid w:val="00495A03"/>
    <w:rsid w:val="0049659A"/>
    <w:rsid w:val="004966FE"/>
    <w:rsid w:val="00497079"/>
    <w:rsid w:val="004A1493"/>
    <w:rsid w:val="004A1BBA"/>
    <w:rsid w:val="004A3039"/>
    <w:rsid w:val="004A3E3C"/>
    <w:rsid w:val="004B044F"/>
    <w:rsid w:val="004B0E6D"/>
    <w:rsid w:val="004B16E8"/>
    <w:rsid w:val="004B38A1"/>
    <w:rsid w:val="004B3F56"/>
    <w:rsid w:val="004B60FD"/>
    <w:rsid w:val="004B6250"/>
    <w:rsid w:val="004B76B1"/>
    <w:rsid w:val="004C0057"/>
    <w:rsid w:val="004C0541"/>
    <w:rsid w:val="004C05F3"/>
    <w:rsid w:val="004C2C46"/>
    <w:rsid w:val="004C52A1"/>
    <w:rsid w:val="004C7235"/>
    <w:rsid w:val="004C7955"/>
    <w:rsid w:val="004C7C9D"/>
    <w:rsid w:val="004D047F"/>
    <w:rsid w:val="004D3971"/>
    <w:rsid w:val="004D3D96"/>
    <w:rsid w:val="004D650F"/>
    <w:rsid w:val="004E2133"/>
    <w:rsid w:val="004E60FB"/>
    <w:rsid w:val="004F16AD"/>
    <w:rsid w:val="004F6565"/>
    <w:rsid w:val="004F779C"/>
    <w:rsid w:val="004F7846"/>
    <w:rsid w:val="005000D4"/>
    <w:rsid w:val="00501BB1"/>
    <w:rsid w:val="00505BE7"/>
    <w:rsid w:val="00506786"/>
    <w:rsid w:val="00506D57"/>
    <w:rsid w:val="00507F26"/>
    <w:rsid w:val="00510CAF"/>
    <w:rsid w:val="005128C5"/>
    <w:rsid w:val="00513DB2"/>
    <w:rsid w:val="0051478B"/>
    <w:rsid w:val="0051566A"/>
    <w:rsid w:val="00515D7B"/>
    <w:rsid w:val="005166E9"/>
    <w:rsid w:val="0052009E"/>
    <w:rsid w:val="00521EDE"/>
    <w:rsid w:val="00525E59"/>
    <w:rsid w:val="005318CC"/>
    <w:rsid w:val="005346F1"/>
    <w:rsid w:val="005349B1"/>
    <w:rsid w:val="005374BC"/>
    <w:rsid w:val="00543367"/>
    <w:rsid w:val="00543BFA"/>
    <w:rsid w:val="0054645D"/>
    <w:rsid w:val="0054649D"/>
    <w:rsid w:val="00547D9C"/>
    <w:rsid w:val="00547DA1"/>
    <w:rsid w:val="0055513C"/>
    <w:rsid w:val="00560C94"/>
    <w:rsid w:val="0056291C"/>
    <w:rsid w:val="00565A63"/>
    <w:rsid w:val="00566588"/>
    <w:rsid w:val="00571BD3"/>
    <w:rsid w:val="0057275D"/>
    <w:rsid w:val="005749DF"/>
    <w:rsid w:val="005800A9"/>
    <w:rsid w:val="00580488"/>
    <w:rsid w:val="0058074D"/>
    <w:rsid w:val="00582FAD"/>
    <w:rsid w:val="00583489"/>
    <w:rsid w:val="005837E4"/>
    <w:rsid w:val="00584F63"/>
    <w:rsid w:val="00587B92"/>
    <w:rsid w:val="005908C0"/>
    <w:rsid w:val="00590FE4"/>
    <w:rsid w:val="005914B6"/>
    <w:rsid w:val="00591D9C"/>
    <w:rsid w:val="00592EFF"/>
    <w:rsid w:val="00597057"/>
    <w:rsid w:val="00597353"/>
    <w:rsid w:val="00597D8B"/>
    <w:rsid w:val="005A128A"/>
    <w:rsid w:val="005A140B"/>
    <w:rsid w:val="005A1C30"/>
    <w:rsid w:val="005A2BED"/>
    <w:rsid w:val="005A3295"/>
    <w:rsid w:val="005A44E4"/>
    <w:rsid w:val="005A46FF"/>
    <w:rsid w:val="005A619A"/>
    <w:rsid w:val="005A6BFC"/>
    <w:rsid w:val="005A704A"/>
    <w:rsid w:val="005B011E"/>
    <w:rsid w:val="005B2E84"/>
    <w:rsid w:val="005B3103"/>
    <w:rsid w:val="005B6A13"/>
    <w:rsid w:val="005B6AC7"/>
    <w:rsid w:val="005B6CA6"/>
    <w:rsid w:val="005B7B0E"/>
    <w:rsid w:val="005C5409"/>
    <w:rsid w:val="005C69AC"/>
    <w:rsid w:val="005C722E"/>
    <w:rsid w:val="005C7FD4"/>
    <w:rsid w:val="005D01A4"/>
    <w:rsid w:val="005D45B3"/>
    <w:rsid w:val="005D4CEB"/>
    <w:rsid w:val="005E0EAB"/>
    <w:rsid w:val="005E2501"/>
    <w:rsid w:val="005E64DA"/>
    <w:rsid w:val="005F04E6"/>
    <w:rsid w:val="005F43B9"/>
    <w:rsid w:val="005F68CB"/>
    <w:rsid w:val="005F7085"/>
    <w:rsid w:val="005F79F9"/>
    <w:rsid w:val="00602ACD"/>
    <w:rsid w:val="006033E3"/>
    <w:rsid w:val="00605748"/>
    <w:rsid w:val="00610C82"/>
    <w:rsid w:val="0061321C"/>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4650B"/>
    <w:rsid w:val="00651B78"/>
    <w:rsid w:val="00652263"/>
    <w:rsid w:val="00652881"/>
    <w:rsid w:val="0065601A"/>
    <w:rsid w:val="00656776"/>
    <w:rsid w:val="00661974"/>
    <w:rsid w:val="00662D4B"/>
    <w:rsid w:val="00664551"/>
    <w:rsid w:val="00664F49"/>
    <w:rsid w:val="006658FA"/>
    <w:rsid w:val="00665E29"/>
    <w:rsid w:val="006669C9"/>
    <w:rsid w:val="0066726C"/>
    <w:rsid w:val="006674BD"/>
    <w:rsid w:val="006676A0"/>
    <w:rsid w:val="00670857"/>
    <w:rsid w:val="00671124"/>
    <w:rsid w:val="006727B0"/>
    <w:rsid w:val="0067307E"/>
    <w:rsid w:val="00686EC0"/>
    <w:rsid w:val="00687AD5"/>
    <w:rsid w:val="00691153"/>
    <w:rsid w:val="00695251"/>
    <w:rsid w:val="00695ADE"/>
    <w:rsid w:val="00695C0D"/>
    <w:rsid w:val="00696356"/>
    <w:rsid w:val="006A1DAE"/>
    <w:rsid w:val="006A2C8E"/>
    <w:rsid w:val="006A72C6"/>
    <w:rsid w:val="006B02DA"/>
    <w:rsid w:val="006B077E"/>
    <w:rsid w:val="006B1FD1"/>
    <w:rsid w:val="006B2065"/>
    <w:rsid w:val="006B2F2B"/>
    <w:rsid w:val="006B3940"/>
    <w:rsid w:val="006B47D1"/>
    <w:rsid w:val="006C0411"/>
    <w:rsid w:val="006C124D"/>
    <w:rsid w:val="006C168D"/>
    <w:rsid w:val="006C1D52"/>
    <w:rsid w:val="006C3403"/>
    <w:rsid w:val="006C4E16"/>
    <w:rsid w:val="006C4F74"/>
    <w:rsid w:val="006C55C8"/>
    <w:rsid w:val="006C5E36"/>
    <w:rsid w:val="006C642C"/>
    <w:rsid w:val="006C6FC6"/>
    <w:rsid w:val="006D00D5"/>
    <w:rsid w:val="006E34B7"/>
    <w:rsid w:val="006F4CD8"/>
    <w:rsid w:val="00700B57"/>
    <w:rsid w:val="00701F44"/>
    <w:rsid w:val="00703E8A"/>
    <w:rsid w:val="00706F31"/>
    <w:rsid w:val="00710335"/>
    <w:rsid w:val="00711522"/>
    <w:rsid w:val="007124FE"/>
    <w:rsid w:val="00713186"/>
    <w:rsid w:val="00713757"/>
    <w:rsid w:val="00717772"/>
    <w:rsid w:val="00721AF1"/>
    <w:rsid w:val="0072280F"/>
    <w:rsid w:val="00722B5E"/>
    <w:rsid w:val="0072708F"/>
    <w:rsid w:val="00730500"/>
    <w:rsid w:val="007307DF"/>
    <w:rsid w:val="00732D1D"/>
    <w:rsid w:val="00736034"/>
    <w:rsid w:val="00736479"/>
    <w:rsid w:val="0073681C"/>
    <w:rsid w:val="00741EBE"/>
    <w:rsid w:val="00746130"/>
    <w:rsid w:val="00746A40"/>
    <w:rsid w:val="00750358"/>
    <w:rsid w:val="007513AC"/>
    <w:rsid w:val="00751763"/>
    <w:rsid w:val="007533FA"/>
    <w:rsid w:val="00755CDF"/>
    <w:rsid w:val="00757A4C"/>
    <w:rsid w:val="00763925"/>
    <w:rsid w:val="00764A94"/>
    <w:rsid w:val="0076518F"/>
    <w:rsid w:val="007651E5"/>
    <w:rsid w:val="007670DC"/>
    <w:rsid w:val="0077111A"/>
    <w:rsid w:val="00772721"/>
    <w:rsid w:val="007756ED"/>
    <w:rsid w:val="007870FC"/>
    <w:rsid w:val="00787CD0"/>
    <w:rsid w:val="00791053"/>
    <w:rsid w:val="00791A3A"/>
    <w:rsid w:val="00791BB9"/>
    <w:rsid w:val="00794196"/>
    <w:rsid w:val="00794251"/>
    <w:rsid w:val="00796EC9"/>
    <w:rsid w:val="00797637"/>
    <w:rsid w:val="00797DD2"/>
    <w:rsid w:val="007A3680"/>
    <w:rsid w:val="007A59B8"/>
    <w:rsid w:val="007A75F5"/>
    <w:rsid w:val="007B2862"/>
    <w:rsid w:val="007B662A"/>
    <w:rsid w:val="007B73ED"/>
    <w:rsid w:val="007C66AB"/>
    <w:rsid w:val="007D1292"/>
    <w:rsid w:val="007D28C9"/>
    <w:rsid w:val="007D3CC8"/>
    <w:rsid w:val="007D46A0"/>
    <w:rsid w:val="007D5584"/>
    <w:rsid w:val="007D62A3"/>
    <w:rsid w:val="007D62F9"/>
    <w:rsid w:val="007D63A4"/>
    <w:rsid w:val="007D7CC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74D4"/>
    <w:rsid w:val="00820FE6"/>
    <w:rsid w:val="00821A66"/>
    <w:rsid w:val="00821DBB"/>
    <w:rsid w:val="00822476"/>
    <w:rsid w:val="00822882"/>
    <w:rsid w:val="00825F68"/>
    <w:rsid w:val="00826B12"/>
    <w:rsid w:val="008277FF"/>
    <w:rsid w:val="00835408"/>
    <w:rsid w:val="00837CEF"/>
    <w:rsid w:val="00840035"/>
    <w:rsid w:val="008428A9"/>
    <w:rsid w:val="00844112"/>
    <w:rsid w:val="00844929"/>
    <w:rsid w:val="00845292"/>
    <w:rsid w:val="008456C9"/>
    <w:rsid w:val="0084611D"/>
    <w:rsid w:val="00850C62"/>
    <w:rsid w:val="00852E6D"/>
    <w:rsid w:val="00861D07"/>
    <w:rsid w:val="008620ED"/>
    <w:rsid w:val="00863011"/>
    <w:rsid w:val="00864134"/>
    <w:rsid w:val="00865075"/>
    <w:rsid w:val="008673EE"/>
    <w:rsid w:val="0086748F"/>
    <w:rsid w:val="00867F62"/>
    <w:rsid w:val="008712A3"/>
    <w:rsid w:val="00872CE4"/>
    <w:rsid w:val="00875762"/>
    <w:rsid w:val="00877B62"/>
    <w:rsid w:val="00877D98"/>
    <w:rsid w:val="00881015"/>
    <w:rsid w:val="008810B0"/>
    <w:rsid w:val="008819B6"/>
    <w:rsid w:val="00881AAC"/>
    <w:rsid w:val="0088256A"/>
    <w:rsid w:val="008836B7"/>
    <w:rsid w:val="008841D3"/>
    <w:rsid w:val="00884359"/>
    <w:rsid w:val="00887DE6"/>
    <w:rsid w:val="00890172"/>
    <w:rsid w:val="008911D2"/>
    <w:rsid w:val="00893048"/>
    <w:rsid w:val="00894C2A"/>
    <w:rsid w:val="00895608"/>
    <w:rsid w:val="008975BC"/>
    <w:rsid w:val="00897708"/>
    <w:rsid w:val="00897D88"/>
    <w:rsid w:val="00897E6F"/>
    <w:rsid w:val="008A2EC6"/>
    <w:rsid w:val="008A2F16"/>
    <w:rsid w:val="008A6D69"/>
    <w:rsid w:val="008B0A73"/>
    <w:rsid w:val="008B1823"/>
    <w:rsid w:val="008B2EAD"/>
    <w:rsid w:val="008B6A4A"/>
    <w:rsid w:val="008B6E16"/>
    <w:rsid w:val="008B7110"/>
    <w:rsid w:val="008C2029"/>
    <w:rsid w:val="008C503E"/>
    <w:rsid w:val="008C50F5"/>
    <w:rsid w:val="008C61D6"/>
    <w:rsid w:val="008C64F1"/>
    <w:rsid w:val="008C7108"/>
    <w:rsid w:val="008C71EB"/>
    <w:rsid w:val="008C761C"/>
    <w:rsid w:val="008D1BB0"/>
    <w:rsid w:val="008D20FF"/>
    <w:rsid w:val="008D36E4"/>
    <w:rsid w:val="008D3DE6"/>
    <w:rsid w:val="008D4223"/>
    <w:rsid w:val="008D44CC"/>
    <w:rsid w:val="008D46E3"/>
    <w:rsid w:val="008D47D9"/>
    <w:rsid w:val="008D49A6"/>
    <w:rsid w:val="008D52CA"/>
    <w:rsid w:val="008D6709"/>
    <w:rsid w:val="008D74B6"/>
    <w:rsid w:val="008E083A"/>
    <w:rsid w:val="008E2450"/>
    <w:rsid w:val="008E615E"/>
    <w:rsid w:val="008E69EA"/>
    <w:rsid w:val="008E7896"/>
    <w:rsid w:val="008E7D2D"/>
    <w:rsid w:val="008F2477"/>
    <w:rsid w:val="008F7815"/>
    <w:rsid w:val="00900F02"/>
    <w:rsid w:val="009010F0"/>
    <w:rsid w:val="00901162"/>
    <w:rsid w:val="0090223A"/>
    <w:rsid w:val="009028E2"/>
    <w:rsid w:val="00914EAB"/>
    <w:rsid w:val="00920F85"/>
    <w:rsid w:val="00922D49"/>
    <w:rsid w:val="00923F81"/>
    <w:rsid w:val="0092502E"/>
    <w:rsid w:val="00925E37"/>
    <w:rsid w:val="00925EDD"/>
    <w:rsid w:val="00927D0E"/>
    <w:rsid w:val="009309DA"/>
    <w:rsid w:val="0093260B"/>
    <w:rsid w:val="00936688"/>
    <w:rsid w:val="00936865"/>
    <w:rsid w:val="00936891"/>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779FD"/>
    <w:rsid w:val="00981963"/>
    <w:rsid w:val="00983C82"/>
    <w:rsid w:val="00984520"/>
    <w:rsid w:val="0098545C"/>
    <w:rsid w:val="00985BF7"/>
    <w:rsid w:val="00990071"/>
    <w:rsid w:val="00991EA9"/>
    <w:rsid w:val="00992BA2"/>
    <w:rsid w:val="00992F83"/>
    <w:rsid w:val="0099508A"/>
    <w:rsid w:val="009974EB"/>
    <w:rsid w:val="009A1126"/>
    <w:rsid w:val="009A5E42"/>
    <w:rsid w:val="009A781F"/>
    <w:rsid w:val="009B0629"/>
    <w:rsid w:val="009B1584"/>
    <w:rsid w:val="009B21CA"/>
    <w:rsid w:val="009B2235"/>
    <w:rsid w:val="009B2648"/>
    <w:rsid w:val="009C03E5"/>
    <w:rsid w:val="009C3730"/>
    <w:rsid w:val="009C37BD"/>
    <w:rsid w:val="009C3AAC"/>
    <w:rsid w:val="009C3D84"/>
    <w:rsid w:val="009C4D19"/>
    <w:rsid w:val="009C5134"/>
    <w:rsid w:val="009C5FDB"/>
    <w:rsid w:val="009C693E"/>
    <w:rsid w:val="009C70CB"/>
    <w:rsid w:val="009D169A"/>
    <w:rsid w:val="009D1EA4"/>
    <w:rsid w:val="009D27AA"/>
    <w:rsid w:val="009D4991"/>
    <w:rsid w:val="009D5BB5"/>
    <w:rsid w:val="009D696D"/>
    <w:rsid w:val="009D6DAB"/>
    <w:rsid w:val="009D6ED2"/>
    <w:rsid w:val="009E0F1A"/>
    <w:rsid w:val="009E140D"/>
    <w:rsid w:val="009E1E55"/>
    <w:rsid w:val="009E3391"/>
    <w:rsid w:val="009E4465"/>
    <w:rsid w:val="009E6401"/>
    <w:rsid w:val="009E6C54"/>
    <w:rsid w:val="009E6D44"/>
    <w:rsid w:val="009F2A25"/>
    <w:rsid w:val="009F5235"/>
    <w:rsid w:val="009F531A"/>
    <w:rsid w:val="009F6550"/>
    <w:rsid w:val="009F786E"/>
    <w:rsid w:val="00A00902"/>
    <w:rsid w:val="00A039FF"/>
    <w:rsid w:val="00A05ACE"/>
    <w:rsid w:val="00A120BE"/>
    <w:rsid w:val="00A14AE3"/>
    <w:rsid w:val="00A16675"/>
    <w:rsid w:val="00A22CD6"/>
    <w:rsid w:val="00A22D4B"/>
    <w:rsid w:val="00A234EC"/>
    <w:rsid w:val="00A2417A"/>
    <w:rsid w:val="00A27804"/>
    <w:rsid w:val="00A32FDA"/>
    <w:rsid w:val="00A34F97"/>
    <w:rsid w:val="00A36AB5"/>
    <w:rsid w:val="00A37DDA"/>
    <w:rsid w:val="00A411D1"/>
    <w:rsid w:val="00A41566"/>
    <w:rsid w:val="00A43389"/>
    <w:rsid w:val="00A43C40"/>
    <w:rsid w:val="00A43E71"/>
    <w:rsid w:val="00A45753"/>
    <w:rsid w:val="00A47B15"/>
    <w:rsid w:val="00A47E47"/>
    <w:rsid w:val="00A52F84"/>
    <w:rsid w:val="00A56AA4"/>
    <w:rsid w:val="00A56B05"/>
    <w:rsid w:val="00A57678"/>
    <w:rsid w:val="00A60E2F"/>
    <w:rsid w:val="00A63127"/>
    <w:rsid w:val="00A63284"/>
    <w:rsid w:val="00A633D3"/>
    <w:rsid w:val="00A64CB8"/>
    <w:rsid w:val="00A67018"/>
    <w:rsid w:val="00A672F3"/>
    <w:rsid w:val="00A673DC"/>
    <w:rsid w:val="00A7076E"/>
    <w:rsid w:val="00A709BE"/>
    <w:rsid w:val="00A70E23"/>
    <w:rsid w:val="00A7162E"/>
    <w:rsid w:val="00A72D71"/>
    <w:rsid w:val="00A75705"/>
    <w:rsid w:val="00A7634D"/>
    <w:rsid w:val="00A77C69"/>
    <w:rsid w:val="00A82C02"/>
    <w:rsid w:val="00A83953"/>
    <w:rsid w:val="00A840C5"/>
    <w:rsid w:val="00A86F9D"/>
    <w:rsid w:val="00A903B6"/>
    <w:rsid w:val="00A90F4F"/>
    <w:rsid w:val="00A93550"/>
    <w:rsid w:val="00A947AA"/>
    <w:rsid w:val="00A96748"/>
    <w:rsid w:val="00A96FD9"/>
    <w:rsid w:val="00AA1B53"/>
    <w:rsid w:val="00AA3556"/>
    <w:rsid w:val="00AA35FD"/>
    <w:rsid w:val="00AA3DB7"/>
    <w:rsid w:val="00AA3F4F"/>
    <w:rsid w:val="00AA72C6"/>
    <w:rsid w:val="00AB05D3"/>
    <w:rsid w:val="00AB2DFA"/>
    <w:rsid w:val="00AB3012"/>
    <w:rsid w:val="00AB321C"/>
    <w:rsid w:val="00AB3DEF"/>
    <w:rsid w:val="00AB42E2"/>
    <w:rsid w:val="00AB688F"/>
    <w:rsid w:val="00AB75EA"/>
    <w:rsid w:val="00AB7AA2"/>
    <w:rsid w:val="00AC4BC1"/>
    <w:rsid w:val="00AC588F"/>
    <w:rsid w:val="00AC5E4B"/>
    <w:rsid w:val="00AD04BD"/>
    <w:rsid w:val="00AD1A03"/>
    <w:rsid w:val="00AD39B9"/>
    <w:rsid w:val="00AD7214"/>
    <w:rsid w:val="00AE1066"/>
    <w:rsid w:val="00AE19D8"/>
    <w:rsid w:val="00AE4518"/>
    <w:rsid w:val="00AE5D7F"/>
    <w:rsid w:val="00AE79F0"/>
    <w:rsid w:val="00AE7D44"/>
    <w:rsid w:val="00AF4FE7"/>
    <w:rsid w:val="00AF6EC1"/>
    <w:rsid w:val="00AF7CF5"/>
    <w:rsid w:val="00B00331"/>
    <w:rsid w:val="00B0116D"/>
    <w:rsid w:val="00B01A80"/>
    <w:rsid w:val="00B03CF4"/>
    <w:rsid w:val="00B073F4"/>
    <w:rsid w:val="00B07C27"/>
    <w:rsid w:val="00B10DE1"/>
    <w:rsid w:val="00B10FF8"/>
    <w:rsid w:val="00B111B9"/>
    <w:rsid w:val="00B203C4"/>
    <w:rsid w:val="00B22995"/>
    <w:rsid w:val="00B22A61"/>
    <w:rsid w:val="00B22E81"/>
    <w:rsid w:val="00B23996"/>
    <w:rsid w:val="00B23CB2"/>
    <w:rsid w:val="00B2561A"/>
    <w:rsid w:val="00B25A64"/>
    <w:rsid w:val="00B32AB3"/>
    <w:rsid w:val="00B34251"/>
    <w:rsid w:val="00B34E7C"/>
    <w:rsid w:val="00B368EA"/>
    <w:rsid w:val="00B37EEF"/>
    <w:rsid w:val="00B43FC2"/>
    <w:rsid w:val="00B47485"/>
    <w:rsid w:val="00B518C3"/>
    <w:rsid w:val="00B55185"/>
    <w:rsid w:val="00B55EA7"/>
    <w:rsid w:val="00B60BD4"/>
    <w:rsid w:val="00B61923"/>
    <w:rsid w:val="00B621D6"/>
    <w:rsid w:val="00B62914"/>
    <w:rsid w:val="00B65D6F"/>
    <w:rsid w:val="00B67552"/>
    <w:rsid w:val="00B67C23"/>
    <w:rsid w:val="00B75735"/>
    <w:rsid w:val="00B767EF"/>
    <w:rsid w:val="00B76B0F"/>
    <w:rsid w:val="00B77142"/>
    <w:rsid w:val="00B7766E"/>
    <w:rsid w:val="00B77F5A"/>
    <w:rsid w:val="00B80A2C"/>
    <w:rsid w:val="00B81F60"/>
    <w:rsid w:val="00B83F8E"/>
    <w:rsid w:val="00B841AC"/>
    <w:rsid w:val="00B84ECA"/>
    <w:rsid w:val="00B865B0"/>
    <w:rsid w:val="00B90780"/>
    <w:rsid w:val="00B918B8"/>
    <w:rsid w:val="00B9240D"/>
    <w:rsid w:val="00B939B6"/>
    <w:rsid w:val="00B94BB8"/>
    <w:rsid w:val="00B94C15"/>
    <w:rsid w:val="00B95E5A"/>
    <w:rsid w:val="00BA22A8"/>
    <w:rsid w:val="00BA3E48"/>
    <w:rsid w:val="00BA5FB8"/>
    <w:rsid w:val="00BB1EB3"/>
    <w:rsid w:val="00BB2678"/>
    <w:rsid w:val="00BB531E"/>
    <w:rsid w:val="00BB5F3D"/>
    <w:rsid w:val="00BC2343"/>
    <w:rsid w:val="00BC76D5"/>
    <w:rsid w:val="00BD18B8"/>
    <w:rsid w:val="00BD30C8"/>
    <w:rsid w:val="00BD3EB4"/>
    <w:rsid w:val="00BD5C65"/>
    <w:rsid w:val="00BE01CA"/>
    <w:rsid w:val="00BE0875"/>
    <w:rsid w:val="00BE4973"/>
    <w:rsid w:val="00BE6018"/>
    <w:rsid w:val="00BF1DD5"/>
    <w:rsid w:val="00BF1F57"/>
    <w:rsid w:val="00BF35F0"/>
    <w:rsid w:val="00BF3EA0"/>
    <w:rsid w:val="00BF4086"/>
    <w:rsid w:val="00BF426C"/>
    <w:rsid w:val="00BF460D"/>
    <w:rsid w:val="00BF58D0"/>
    <w:rsid w:val="00BF7D6A"/>
    <w:rsid w:val="00C013E1"/>
    <w:rsid w:val="00C01611"/>
    <w:rsid w:val="00C01C01"/>
    <w:rsid w:val="00C02C6D"/>
    <w:rsid w:val="00C02D59"/>
    <w:rsid w:val="00C030B6"/>
    <w:rsid w:val="00C03284"/>
    <w:rsid w:val="00C04855"/>
    <w:rsid w:val="00C050D7"/>
    <w:rsid w:val="00C05B5F"/>
    <w:rsid w:val="00C0667A"/>
    <w:rsid w:val="00C104CC"/>
    <w:rsid w:val="00C130C1"/>
    <w:rsid w:val="00C152FE"/>
    <w:rsid w:val="00C16739"/>
    <w:rsid w:val="00C208AB"/>
    <w:rsid w:val="00C22CCE"/>
    <w:rsid w:val="00C23BA2"/>
    <w:rsid w:val="00C25D0C"/>
    <w:rsid w:val="00C32AF2"/>
    <w:rsid w:val="00C33204"/>
    <w:rsid w:val="00C338EB"/>
    <w:rsid w:val="00C33E2E"/>
    <w:rsid w:val="00C3465D"/>
    <w:rsid w:val="00C379E9"/>
    <w:rsid w:val="00C37E98"/>
    <w:rsid w:val="00C42431"/>
    <w:rsid w:val="00C439FB"/>
    <w:rsid w:val="00C43F23"/>
    <w:rsid w:val="00C4675D"/>
    <w:rsid w:val="00C50011"/>
    <w:rsid w:val="00C503D3"/>
    <w:rsid w:val="00C62509"/>
    <w:rsid w:val="00C645E6"/>
    <w:rsid w:val="00C64D82"/>
    <w:rsid w:val="00C64FBC"/>
    <w:rsid w:val="00C65A83"/>
    <w:rsid w:val="00C67DCB"/>
    <w:rsid w:val="00C736BB"/>
    <w:rsid w:val="00C737E8"/>
    <w:rsid w:val="00C80F23"/>
    <w:rsid w:val="00C80F61"/>
    <w:rsid w:val="00C81151"/>
    <w:rsid w:val="00C81746"/>
    <w:rsid w:val="00C82A96"/>
    <w:rsid w:val="00C82CC6"/>
    <w:rsid w:val="00C850A3"/>
    <w:rsid w:val="00C85C32"/>
    <w:rsid w:val="00C87568"/>
    <w:rsid w:val="00C87BB7"/>
    <w:rsid w:val="00C90DB6"/>
    <w:rsid w:val="00C9394F"/>
    <w:rsid w:val="00C93B1A"/>
    <w:rsid w:val="00C9504A"/>
    <w:rsid w:val="00C959BA"/>
    <w:rsid w:val="00C96275"/>
    <w:rsid w:val="00C96F5F"/>
    <w:rsid w:val="00CA1A4F"/>
    <w:rsid w:val="00CA37A7"/>
    <w:rsid w:val="00CA3977"/>
    <w:rsid w:val="00CA5927"/>
    <w:rsid w:val="00CA79EC"/>
    <w:rsid w:val="00CB39C2"/>
    <w:rsid w:val="00CB44DE"/>
    <w:rsid w:val="00CB4C8C"/>
    <w:rsid w:val="00CB6782"/>
    <w:rsid w:val="00CB7629"/>
    <w:rsid w:val="00CC00EC"/>
    <w:rsid w:val="00CC080A"/>
    <w:rsid w:val="00CC3C04"/>
    <w:rsid w:val="00CC4396"/>
    <w:rsid w:val="00CE3801"/>
    <w:rsid w:val="00CE3C13"/>
    <w:rsid w:val="00CE4499"/>
    <w:rsid w:val="00CE5277"/>
    <w:rsid w:val="00CE6358"/>
    <w:rsid w:val="00CE7FC6"/>
    <w:rsid w:val="00CF0C6C"/>
    <w:rsid w:val="00CF1DB3"/>
    <w:rsid w:val="00CF2D54"/>
    <w:rsid w:val="00CF622A"/>
    <w:rsid w:val="00D01324"/>
    <w:rsid w:val="00D02BA5"/>
    <w:rsid w:val="00D03538"/>
    <w:rsid w:val="00D03B67"/>
    <w:rsid w:val="00D049B8"/>
    <w:rsid w:val="00D0516C"/>
    <w:rsid w:val="00D05EE7"/>
    <w:rsid w:val="00D068D0"/>
    <w:rsid w:val="00D078D1"/>
    <w:rsid w:val="00D129A8"/>
    <w:rsid w:val="00D12FB9"/>
    <w:rsid w:val="00D137EC"/>
    <w:rsid w:val="00D13987"/>
    <w:rsid w:val="00D200BD"/>
    <w:rsid w:val="00D22399"/>
    <w:rsid w:val="00D310E8"/>
    <w:rsid w:val="00D33751"/>
    <w:rsid w:val="00D36F6E"/>
    <w:rsid w:val="00D37343"/>
    <w:rsid w:val="00D4205E"/>
    <w:rsid w:val="00D565EC"/>
    <w:rsid w:val="00D61982"/>
    <w:rsid w:val="00D6226F"/>
    <w:rsid w:val="00D6267A"/>
    <w:rsid w:val="00D6542C"/>
    <w:rsid w:val="00D674CF"/>
    <w:rsid w:val="00D678DF"/>
    <w:rsid w:val="00D67D12"/>
    <w:rsid w:val="00D70923"/>
    <w:rsid w:val="00D74F09"/>
    <w:rsid w:val="00D754C0"/>
    <w:rsid w:val="00D75673"/>
    <w:rsid w:val="00D7585A"/>
    <w:rsid w:val="00D80618"/>
    <w:rsid w:val="00D82494"/>
    <w:rsid w:val="00D82908"/>
    <w:rsid w:val="00D84A4B"/>
    <w:rsid w:val="00D85E13"/>
    <w:rsid w:val="00D8669F"/>
    <w:rsid w:val="00D86FDF"/>
    <w:rsid w:val="00D912A9"/>
    <w:rsid w:val="00D92168"/>
    <w:rsid w:val="00D940B5"/>
    <w:rsid w:val="00D95CB0"/>
    <w:rsid w:val="00D960B5"/>
    <w:rsid w:val="00D9766F"/>
    <w:rsid w:val="00D977C0"/>
    <w:rsid w:val="00DA00A3"/>
    <w:rsid w:val="00DA13F3"/>
    <w:rsid w:val="00DA27D4"/>
    <w:rsid w:val="00DA2DE3"/>
    <w:rsid w:val="00DA716A"/>
    <w:rsid w:val="00DB1841"/>
    <w:rsid w:val="00DB1F4F"/>
    <w:rsid w:val="00DB37EE"/>
    <w:rsid w:val="00DB4450"/>
    <w:rsid w:val="00DB6F79"/>
    <w:rsid w:val="00DB7B69"/>
    <w:rsid w:val="00DC234A"/>
    <w:rsid w:val="00DC34E9"/>
    <w:rsid w:val="00DC41E4"/>
    <w:rsid w:val="00DC6697"/>
    <w:rsid w:val="00DC7C77"/>
    <w:rsid w:val="00DC7F19"/>
    <w:rsid w:val="00DD2809"/>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82A"/>
    <w:rsid w:val="00E11166"/>
    <w:rsid w:val="00E13182"/>
    <w:rsid w:val="00E15383"/>
    <w:rsid w:val="00E1738C"/>
    <w:rsid w:val="00E174D4"/>
    <w:rsid w:val="00E22D28"/>
    <w:rsid w:val="00E230E3"/>
    <w:rsid w:val="00E27344"/>
    <w:rsid w:val="00E30EDF"/>
    <w:rsid w:val="00E31FBA"/>
    <w:rsid w:val="00E36AAE"/>
    <w:rsid w:val="00E41773"/>
    <w:rsid w:val="00E4392C"/>
    <w:rsid w:val="00E44C57"/>
    <w:rsid w:val="00E45967"/>
    <w:rsid w:val="00E462F4"/>
    <w:rsid w:val="00E46FFD"/>
    <w:rsid w:val="00E513F6"/>
    <w:rsid w:val="00E52AA3"/>
    <w:rsid w:val="00E52F3B"/>
    <w:rsid w:val="00E53D94"/>
    <w:rsid w:val="00E53DEA"/>
    <w:rsid w:val="00E554D7"/>
    <w:rsid w:val="00E616DB"/>
    <w:rsid w:val="00E618DD"/>
    <w:rsid w:val="00E627A4"/>
    <w:rsid w:val="00E630ED"/>
    <w:rsid w:val="00E73C41"/>
    <w:rsid w:val="00E74EC5"/>
    <w:rsid w:val="00E750C2"/>
    <w:rsid w:val="00E76B86"/>
    <w:rsid w:val="00E81AFF"/>
    <w:rsid w:val="00E8342F"/>
    <w:rsid w:val="00E847A7"/>
    <w:rsid w:val="00E87C2F"/>
    <w:rsid w:val="00E906B4"/>
    <w:rsid w:val="00E9095B"/>
    <w:rsid w:val="00E90CF1"/>
    <w:rsid w:val="00E9399B"/>
    <w:rsid w:val="00E94008"/>
    <w:rsid w:val="00E94762"/>
    <w:rsid w:val="00E96B52"/>
    <w:rsid w:val="00EA2244"/>
    <w:rsid w:val="00EA411E"/>
    <w:rsid w:val="00EA5FC0"/>
    <w:rsid w:val="00EA6FA7"/>
    <w:rsid w:val="00EB067F"/>
    <w:rsid w:val="00EB1F02"/>
    <w:rsid w:val="00EB51FD"/>
    <w:rsid w:val="00EB5BC5"/>
    <w:rsid w:val="00EB72C1"/>
    <w:rsid w:val="00EC086C"/>
    <w:rsid w:val="00EC42D0"/>
    <w:rsid w:val="00EC49C9"/>
    <w:rsid w:val="00EC4BA3"/>
    <w:rsid w:val="00EC5CE6"/>
    <w:rsid w:val="00EC638F"/>
    <w:rsid w:val="00EE2ACE"/>
    <w:rsid w:val="00EE4874"/>
    <w:rsid w:val="00EE79A6"/>
    <w:rsid w:val="00EE7FB4"/>
    <w:rsid w:val="00EF0D26"/>
    <w:rsid w:val="00EF0D86"/>
    <w:rsid w:val="00EF22FE"/>
    <w:rsid w:val="00EF76AC"/>
    <w:rsid w:val="00EF7C29"/>
    <w:rsid w:val="00EF7E6C"/>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6130"/>
    <w:rsid w:val="00F40444"/>
    <w:rsid w:val="00F423BD"/>
    <w:rsid w:val="00F432FF"/>
    <w:rsid w:val="00F4715C"/>
    <w:rsid w:val="00F512C0"/>
    <w:rsid w:val="00F54869"/>
    <w:rsid w:val="00F556B2"/>
    <w:rsid w:val="00F57187"/>
    <w:rsid w:val="00F574E5"/>
    <w:rsid w:val="00F5754B"/>
    <w:rsid w:val="00F576DE"/>
    <w:rsid w:val="00F63BF7"/>
    <w:rsid w:val="00F65466"/>
    <w:rsid w:val="00F65617"/>
    <w:rsid w:val="00F666BC"/>
    <w:rsid w:val="00F70316"/>
    <w:rsid w:val="00F710BE"/>
    <w:rsid w:val="00F72CEF"/>
    <w:rsid w:val="00F736D2"/>
    <w:rsid w:val="00F7564C"/>
    <w:rsid w:val="00F76220"/>
    <w:rsid w:val="00F769BE"/>
    <w:rsid w:val="00F82E6B"/>
    <w:rsid w:val="00F842D3"/>
    <w:rsid w:val="00F951CF"/>
    <w:rsid w:val="00F97B71"/>
    <w:rsid w:val="00FA1925"/>
    <w:rsid w:val="00FA2DDA"/>
    <w:rsid w:val="00FA34CA"/>
    <w:rsid w:val="00FA3CC8"/>
    <w:rsid w:val="00FA4A55"/>
    <w:rsid w:val="00FA4D4F"/>
    <w:rsid w:val="00FA54E8"/>
    <w:rsid w:val="00FA5CA2"/>
    <w:rsid w:val="00FB0D88"/>
    <w:rsid w:val="00FB26B3"/>
    <w:rsid w:val="00FB2D17"/>
    <w:rsid w:val="00FB2F69"/>
    <w:rsid w:val="00FB39F7"/>
    <w:rsid w:val="00FB3BCA"/>
    <w:rsid w:val="00FB45FF"/>
    <w:rsid w:val="00FB47E0"/>
    <w:rsid w:val="00FB5CB1"/>
    <w:rsid w:val="00FB5D97"/>
    <w:rsid w:val="00FB7363"/>
    <w:rsid w:val="00FC1CA5"/>
    <w:rsid w:val="00FC2979"/>
    <w:rsid w:val="00FC45F4"/>
    <w:rsid w:val="00FD1C3C"/>
    <w:rsid w:val="00FD3480"/>
    <w:rsid w:val="00FD38A8"/>
    <w:rsid w:val="00FD6AC8"/>
    <w:rsid w:val="00FD7298"/>
    <w:rsid w:val="00FE308B"/>
    <w:rsid w:val="00FE3EA1"/>
    <w:rsid w:val="00FE4818"/>
    <w:rsid w:val="00FE5A96"/>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4577"/>
    <o:shapelayout v:ext="edit">
      <o:idmap v:ext="edit" data="1"/>
    </o:shapelayout>
  </w:shapeDefaults>
  <w:decimalSymbol w:val="."/>
  <w:listSeparator w:val=","/>
  <w15:docId w15:val="{75FCA73D-22B2-408C-8C39-4565BFDF2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0"/>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7">
    <w:name w:val="footer"/>
    <w:basedOn w:val="a"/>
    <w:rsid w:val="00EB72C1"/>
    <w:pPr>
      <w:tabs>
        <w:tab w:val="center" w:pos="4153"/>
        <w:tab w:val="right" w:pos="8306"/>
      </w:tabs>
      <w:snapToGrid w:val="0"/>
      <w:jc w:val="left"/>
    </w:pPr>
    <w:rPr>
      <w:sz w:val="18"/>
      <w:szCs w:val="18"/>
    </w:rPr>
  </w:style>
  <w:style w:type="character" w:styleId="a8">
    <w:name w:val="page number"/>
    <w:basedOn w:val="a1"/>
    <w:rsid w:val="00EB72C1"/>
  </w:style>
  <w:style w:type="character" w:styleId="a9">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a">
    <w:name w:val="header"/>
    <w:basedOn w:val="a"/>
    <w:link w:val="ab"/>
    <w:uiPriority w:val="99"/>
    <w:rsid w:val="00EB72C1"/>
    <w:pPr>
      <w:pBdr>
        <w:bottom w:val="single" w:sz="6" w:space="1" w:color="auto"/>
      </w:pBdr>
      <w:tabs>
        <w:tab w:val="center" w:pos="4153"/>
        <w:tab w:val="right" w:pos="8306"/>
      </w:tabs>
      <w:snapToGrid w:val="0"/>
      <w:jc w:val="center"/>
    </w:pPr>
    <w:rPr>
      <w:sz w:val="18"/>
      <w:szCs w:val="18"/>
    </w:rPr>
  </w:style>
  <w:style w:type="character" w:styleId="ac">
    <w:name w:val="FollowedHyperlink"/>
    <w:rsid w:val="00EB72C1"/>
    <w:rPr>
      <w:color w:val="800080"/>
      <w:u w:val="single"/>
    </w:rPr>
  </w:style>
  <w:style w:type="paragraph" w:styleId="ad">
    <w:name w:val="List"/>
    <w:basedOn w:val="ae"/>
    <w:rsid w:val="00EB72C1"/>
    <w:pPr>
      <w:spacing w:after="220" w:line="220" w:lineRule="atLeast"/>
      <w:ind w:left="1440" w:hanging="360"/>
    </w:pPr>
    <w:rPr>
      <w:szCs w:val="20"/>
    </w:rPr>
  </w:style>
  <w:style w:type="paragraph" w:styleId="ae">
    <w:name w:val="Body Text"/>
    <w:basedOn w:val="a"/>
    <w:rsid w:val="00EB72C1"/>
    <w:pPr>
      <w:spacing w:after="120"/>
    </w:pPr>
  </w:style>
  <w:style w:type="paragraph" w:styleId="af">
    <w:name w:val="Date"/>
    <w:basedOn w:val="a"/>
    <w:next w:val="a"/>
    <w:link w:val="af0"/>
    <w:uiPriority w:val="99"/>
    <w:rsid w:val="00EB72C1"/>
    <w:rPr>
      <w:sz w:val="24"/>
      <w:szCs w:val="20"/>
    </w:rPr>
  </w:style>
  <w:style w:type="character" w:customStyle="1" w:styleId="c1">
    <w:name w:val="c1"/>
    <w:rsid w:val="00EB72C1"/>
    <w:rPr>
      <w:color w:val="000000"/>
      <w:sz w:val="18"/>
      <w:szCs w:val="18"/>
    </w:rPr>
  </w:style>
  <w:style w:type="paragraph" w:styleId="11">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1">
    <w:name w:val="Balloon Text"/>
    <w:basedOn w:val="a"/>
    <w:semiHidden/>
    <w:rsid w:val="00EB72C1"/>
    <w:rPr>
      <w:sz w:val="18"/>
      <w:szCs w:val="18"/>
    </w:rPr>
  </w:style>
  <w:style w:type="character" w:styleId="af2">
    <w:name w:val="annotation reference"/>
    <w:semiHidden/>
    <w:rsid w:val="00EB72C1"/>
    <w:rPr>
      <w:sz w:val="21"/>
      <w:szCs w:val="21"/>
    </w:rPr>
  </w:style>
  <w:style w:type="paragraph" w:styleId="af3">
    <w:name w:val="annotation text"/>
    <w:basedOn w:val="a"/>
    <w:semiHidden/>
    <w:rsid w:val="00EB72C1"/>
    <w:pPr>
      <w:jc w:val="left"/>
    </w:pPr>
  </w:style>
  <w:style w:type="paragraph" w:styleId="af4">
    <w:name w:val="annotation subject"/>
    <w:basedOn w:val="af3"/>
    <w:next w:val="af3"/>
    <w:semiHidden/>
    <w:rsid w:val="00EB72C1"/>
    <w:rPr>
      <w:b/>
      <w:bCs/>
    </w:rPr>
  </w:style>
  <w:style w:type="paragraph" w:customStyle="1" w:styleId="Char">
    <w:name w:val="Char"/>
    <w:basedOn w:val="a"/>
    <w:rsid w:val="00EB72C1"/>
  </w:style>
  <w:style w:type="paragraph" w:styleId="af5">
    <w:name w:val="Document Map"/>
    <w:basedOn w:val="a"/>
    <w:semiHidden/>
    <w:rsid w:val="000A549A"/>
    <w:pPr>
      <w:shd w:val="clear" w:color="auto" w:fill="000080"/>
    </w:pPr>
  </w:style>
  <w:style w:type="paragraph" w:customStyle="1" w:styleId="af6">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7">
    <w:name w:val="footnote text"/>
    <w:basedOn w:val="a"/>
    <w:semiHidden/>
    <w:rsid w:val="00547D9C"/>
    <w:pPr>
      <w:snapToGrid w:val="0"/>
      <w:jc w:val="left"/>
    </w:pPr>
    <w:rPr>
      <w:sz w:val="18"/>
      <w:szCs w:val="18"/>
    </w:rPr>
  </w:style>
  <w:style w:type="character" w:styleId="af8">
    <w:name w:val="footnote reference"/>
    <w:semiHidden/>
    <w:rsid w:val="00547D9C"/>
    <w:rPr>
      <w:vertAlign w:val="superscript"/>
    </w:rPr>
  </w:style>
  <w:style w:type="paragraph" w:styleId="af9">
    <w:name w:val="Normal (Web)"/>
    <w:basedOn w:val="a"/>
    <w:rsid w:val="005D45B3"/>
    <w:pPr>
      <w:widowControl/>
      <w:spacing w:before="100" w:beforeAutospacing="1" w:after="100" w:afterAutospacing="1"/>
      <w:jc w:val="left"/>
    </w:pPr>
    <w:rPr>
      <w:rFonts w:ascii="宋体" w:hAnsi="宋体"/>
      <w:kern w:val="0"/>
      <w:sz w:val="24"/>
    </w:rPr>
  </w:style>
  <w:style w:type="table" w:styleId="afa">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a6">
    <w:name w:val="纯文本 字符"/>
    <w:link w:val="a5"/>
    <w:uiPriority w:val="99"/>
    <w:rsid w:val="00A96FD9"/>
    <w:rPr>
      <w:rFonts w:ascii="宋体" w:hAnsi="Courier New"/>
      <w:kern w:val="2"/>
      <w:sz w:val="21"/>
      <w:szCs w:val="21"/>
    </w:rPr>
  </w:style>
  <w:style w:type="character" w:customStyle="1" w:styleId="ab">
    <w:name w:val="页眉 字符"/>
    <w:basedOn w:val="a1"/>
    <w:link w:val="aa"/>
    <w:uiPriority w:val="99"/>
    <w:rsid w:val="001D1356"/>
    <w:rPr>
      <w:kern w:val="2"/>
      <w:sz w:val="18"/>
      <w:szCs w:val="18"/>
    </w:rPr>
  </w:style>
  <w:style w:type="character" w:customStyle="1" w:styleId="10">
    <w:name w:val="标题 1 字符"/>
    <w:basedOn w:val="a1"/>
    <w:link w:val="1"/>
    <w:rsid w:val="00A7634D"/>
    <w:rPr>
      <w:b/>
      <w:bCs/>
      <w:kern w:val="44"/>
      <w:sz w:val="44"/>
      <w:szCs w:val="44"/>
    </w:rPr>
  </w:style>
  <w:style w:type="character" w:customStyle="1" w:styleId="af0">
    <w:name w:val="日期 字符"/>
    <w:basedOn w:val="a1"/>
    <w:link w:val="af"/>
    <w:uiPriority w:val="99"/>
    <w:rsid w:val="00C503D3"/>
    <w:rPr>
      <w:kern w:val="2"/>
      <w:sz w:val="24"/>
    </w:rPr>
  </w:style>
  <w:style w:type="character" w:styleId="afb">
    <w:name w:val="Strong"/>
    <w:basedOn w:val="a1"/>
    <w:uiPriority w:val="22"/>
    <w:qFormat/>
    <w:rsid w:val="009779FD"/>
    <w:rPr>
      <w:b/>
      <w:bCs/>
    </w:rPr>
  </w:style>
  <w:style w:type="paragraph" w:styleId="afc">
    <w:name w:val="Revision"/>
    <w:hidden/>
    <w:uiPriority w:val="99"/>
    <w:semiHidden/>
    <w:rsid w:val="0054645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9522029">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528420587">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937640545">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13248333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qdii.dot</Template>
  <TotalTime>202</TotalTime>
  <Pages>18</Pages>
  <Words>1435</Words>
  <Characters>8183</Characters>
  <Application>Microsoft Office Word</Application>
  <DocSecurity>0</DocSecurity>
  <Lines>68</Lines>
  <Paragraphs>19</Paragraphs>
  <ScaleCrop>false</ScaleCrop>
  <Company>TRT. Ltd. Co.</Company>
  <LinksUpToDate>false</LinksUpToDate>
  <CharactersWithSpaces>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Melody.Ling@FA</cp:lastModifiedBy>
  <cp:revision>73</cp:revision>
  <cp:lastPrinted>2007-07-19T00:46:00Z</cp:lastPrinted>
  <dcterms:created xsi:type="dcterms:W3CDTF">2014-12-16T02:40:00Z</dcterms:created>
  <dcterms:modified xsi:type="dcterms:W3CDTF">2024-01-19T06:53:00Z</dcterms:modified>
</cp:coreProperties>
</file>